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DCD1" w14:textId="77777777" w:rsidR="00E05FEA" w:rsidRDefault="00E05FEA" w:rsidP="00C22620">
      <w:pPr>
        <w:spacing w:line="480" w:lineRule="auto"/>
        <w:jc w:val="center"/>
        <w:rPr>
          <w:rFonts w:ascii="Arial" w:hAnsi="Arial" w:cs="Arial"/>
          <w:sz w:val="24"/>
          <w:szCs w:val="24"/>
        </w:rPr>
      </w:pPr>
    </w:p>
    <w:p w14:paraId="17DFFB25" w14:textId="77777777" w:rsidR="00E05FEA" w:rsidRDefault="00E05FEA" w:rsidP="00C22620">
      <w:pPr>
        <w:spacing w:line="480" w:lineRule="auto"/>
        <w:jc w:val="center"/>
        <w:rPr>
          <w:rFonts w:ascii="Arial" w:hAnsi="Arial" w:cs="Arial"/>
          <w:sz w:val="24"/>
          <w:szCs w:val="24"/>
        </w:rPr>
      </w:pPr>
    </w:p>
    <w:p w14:paraId="06B27D48" w14:textId="77777777" w:rsidR="00E05FEA" w:rsidRDefault="00E05FEA" w:rsidP="00C22620">
      <w:pPr>
        <w:spacing w:line="480" w:lineRule="auto"/>
        <w:jc w:val="center"/>
        <w:rPr>
          <w:rFonts w:ascii="Arial" w:hAnsi="Arial" w:cs="Arial"/>
          <w:sz w:val="24"/>
          <w:szCs w:val="24"/>
        </w:rPr>
      </w:pPr>
    </w:p>
    <w:p w14:paraId="087CE789" w14:textId="77777777" w:rsidR="00E05FEA" w:rsidRDefault="00E05FEA" w:rsidP="00C22620">
      <w:pPr>
        <w:spacing w:line="480" w:lineRule="auto"/>
        <w:jc w:val="center"/>
        <w:rPr>
          <w:rFonts w:ascii="Arial" w:hAnsi="Arial" w:cs="Arial"/>
          <w:sz w:val="24"/>
          <w:szCs w:val="24"/>
        </w:rPr>
      </w:pPr>
    </w:p>
    <w:p w14:paraId="3ACB24F9" w14:textId="77777777" w:rsidR="00737BF9" w:rsidRPr="00B62E40" w:rsidRDefault="00152342" w:rsidP="00C22620">
      <w:pPr>
        <w:spacing w:line="480" w:lineRule="auto"/>
        <w:jc w:val="center"/>
        <w:rPr>
          <w:rFonts w:ascii="Arial" w:hAnsi="Arial" w:cs="Arial"/>
          <w:sz w:val="24"/>
          <w:szCs w:val="24"/>
        </w:rPr>
      </w:pPr>
      <w:r w:rsidRPr="00B62E40">
        <w:rPr>
          <w:rFonts w:ascii="Arial" w:hAnsi="Arial" w:cs="Arial"/>
          <w:sz w:val="24"/>
          <w:szCs w:val="24"/>
        </w:rPr>
        <w:t>Hybrid Rocket Engines</w:t>
      </w:r>
      <w:r w:rsidR="00975631">
        <w:rPr>
          <w:rFonts w:ascii="Arial" w:hAnsi="Arial" w:cs="Arial"/>
          <w:sz w:val="24"/>
          <w:szCs w:val="24"/>
        </w:rPr>
        <w:t xml:space="preserve"> – Combustion Analysis</w:t>
      </w:r>
      <w:r w:rsidRPr="00B62E40">
        <w:rPr>
          <w:rFonts w:ascii="Arial" w:hAnsi="Arial" w:cs="Arial"/>
          <w:sz w:val="24"/>
          <w:szCs w:val="24"/>
        </w:rPr>
        <w:t xml:space="preserve"> – Independent Research</w:t>
      </w:r>
    </w:p>
    <w:p w14:paraId="1E5632C2" w14:textId="77777777" w:rsidR="00C22620" w:rsidRPr="00B62E40" w:rsidRDefault="00152342" w:rsidP="00C22620">
      <w:pPr>
        <w:spacing w:line="480" w:lineRule="auto"/>
        <w:jc w:val="center"/>
        <w:rPr>
          <w:rFonts w:ascii="Arial" w:hAnsi="Arial" w:cs="Arial"/>
          <w:sz w:val="24"/>
          <w:szCs w:val="24"/>
        </w:rPr>
      </w:pPr>
      <w:r w:rsidRPr="00B62E40">
        <w:rPr>
          <w:rFonts w:ascii="Arial" w:hAnsi="Arial" w:cs="Arial"/>
          <w:sz w:val="24"/>
          <w:szCs w:val="24"/>
        </w:rPr>
        <w:t>E</w:t>
      </w:r>
      <w:r w:rsidR="00713690">
        <w:rPr>
          <w:rFonts w:ascii="Arial" w:hAnsi="Arial" w:cs="Arial"/>
          <w:sz w:val="24"/>
          <w:szCs w:val="24"/>
        </w:rPr>
        <w:t>NGR 594</w:t>
      </w:r>
    </w:p>
    <w:p w14:paraId="6BE60F32" w14:textId="77777777" w:rsidR="00C22620" w:rsidRPr="00B62E40" w:rsidRDefault="00152342" w:rsidP="00C22620">
      <w:pPr>
        <w:spacing w:line="480" w:lineRule="auto"/>
        <w:jc w:val="center"/>
        <w:rPr>
          <w:rFonts w:ascii="Arial" w:hAnsi="Arial" w:cs="Arial"/>
          <w:sz w:val="24"/>
          <w:szCs w:val="24"/>
        </w:rPr>
      </w:pPr>
      <w:r w:rsidRPr="00B62E40">
        <w:rPr>
          <w:rFonts w:ascii="Arial" w:hAnsi="Arial" w:cs="Arial"/>
          <w:sz w:val="24"/>
          <w:szCs w:val="24"/>
        </w:rPr>
        <w:t>Pennsylvania State University</w:t>
      </w:r>
    </w:p>
    <w:p w14:paraId="73E1DF61" w14:textId="77777777" w:rsidR="00C22620" w:rsidRPr="00B62E40" w:rsidRDefault="00152342" w:rsidP="00C22620">
      <w:pPr>
        <w:spacing w:line="480" w:lineRule="auto"/>
        <w:jc w:val="center"/>
        <w:rPr>
          <w:rFonts w:ascii="Arial" w:hAnsi="Arial" w:cs="Arial"/>
          <w:sz w:val="24"/>
          <w:szCs w:val="24"/>
        </w:rPr>
      </w:pPr>
      <w:r w:rsidRPr="00B62E40">
        <w:rPr>
          <w:rFonts w:ascii="Arial" w:hAnsi="Arial" w:cs="Arial"/>
          <w:sz w:val="24"/>
          <w:szCs w:val="24"/>
        </w:rPr>
        <w:t>Matthew Letterman</w:t>
      </w:r>
    </w:p>
    <w:p w14:paraId="3B4393EF" w14:textId="77777777" w:rsidR="00C22620" w:rsidRDefault="00152342" w:rsidP="00C22620">
      <w:pPr>
        <w:spacing w:line="480" w:lineRule="auto"/>
        <w:jc w:val="center"/>
        <w:rPr>
          <w:rFonts w:ascii="Arial" w:hAnsi="Arial" w:cs="Arial"/>
          <w:sz w:val="24"/>
          <w:szCs w:val="24"/>
        </w:rPr>
      </w:pPr>
      <w:r>
        <w:rPr>
          <w:rFonts w:ascii="Arial" w:hAnsi="Arial" w:cs="Arial"/>
          <w:sz w:val="24"/>
          <w:szCs w:val="24"/>
        </w:rPr>
        <w:t>4</w:t>
      </w:r>
      <w:r w:rsidR="00B62E40">
        <w:rPr>
          <w:rFonts w:ascii="Arial" w:hAnsi="Arial" w:cs="Arial"/>
          <w:sz w:val="24"/>
          <w:szCs w:val="24"/>
        </w:rPr>
        <w:t>/</w:t>
      </w:r>
      <w:r>
        <w:rPr>
          <w:rFonts w:ascii="Arial" w:hAnsi="Arial" w:cs="Arial"/>
          <w:sz w:val="24"/>
          <w:szCs w:val="24"/>
        </w:rPr>
        <w:t>2</w:t>
      </w:r>
      <w:r w:rsidR="00E423E0">
        <w:rPr>
          <w:rFonts w:ascii="Arial" w:hAnsi="Arial" w:cs="Arial"/>
          <w:sz w:val="24"/>
          <w:szCs w:val="24"/>
        </w:rPr>
        <w:t>7</w:t>
      </w:r>
      <w:r w:rsidR="00B62E40">
        <w:rPr>
          <w:rFonts w:ascii="Arial" w:hAnsi="Arial" w:cs="Arial"/>
          <w:sz w:val="24"/>
          <w:szCs w:val="24"/>
        </w:rPr>
        <w:t>/2022</w:t>
      </w:r>
    </w:p>
    <w:p w14:paraId="2A8F0FDE" w14:textId="77777777" w:rsidR="00B62E40" w:rsidRPr="00B62E40" w:rsidRDefault="00B62E40" w:rsidP="00B62E40">
      <w:pPr>
        <w:spacing w:line="480" w:lineRule="auto"/>
        <w:rPr>
          <w:rFonts w:ascii="Arial" w:hAnsi="Arial" w:cs="Arial"/>
          <w:sz w:val="24"/>
          <w:szCs w:val="24"/>
        </w:rPr>
      </w:pPr>
    </w:p>
    <w:p w14:paraId="4D607B88" w14:textId="77777777" w:rsidR="00C22620" w:rsidRDefault="00152342">
      <w:pPr>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color w:val="auto"/>
          <w:sz w:val="22"/>
          <w:szCs w:val="22"/>
        </w:rPr>
        <w:id w:val="-800615559"/>
        <w:docPartObj>
          <w:docPartGallery w:val="Table of Contents"/>
          <w:docPartUnique/>
        </w:docPartObj>
      </w:sdtPr>
      <w:sdtEndPr>
        <w:rPr>
          <w:b/>
          <w:bCs/>
          <w:noProof/>
        </w:rPr>
      </w:sdtEndPr>
      <w:sdtContent>
        <w:p w14:paraId="096FFFFA" w14:textId="77777777" w:rsidR="008F6AAC" w:rsidRDefault="00152342">
          <w:pPr>
            <w:pStyle w:val="TOCHeading"/>
          </w:pPr>
          <w:r>
            <w:t>Contents</w:t>
          </w:r>
        </w:p>
        <w:p w14:paraId="28BBDF0E" w14:textId="77777777" w:rsidR="00B62E40" w:rsidRPr="00E423E0" w:rsidRDefault="00B62E40" w:rsidP="00B62E40">
          <w:pPr>
            <w:rPr>
              <w:rFonts w:cstheme="minorHAnsi"/>
              <w:b/>
              <w:bCs/>
              <w:sz w:val="24"/>
              <w:szCs w:val="24"/>
            </w:rPr>
          </w:pPr>
        </w:p>
        <w:p w14:paraId="4A68EFA1" w14:textId="77777777" w:rsidR="00E423E0" w:rsidRPr="00E423E0" w:rsidRDefault="00152342">
          <w:pPr>
            <w:pStyle w:val="TOC1"/>
            <w:tabs>
              <w:tab w:val="left" w:pos="440"/>
              <w:tab w:val="right" w:leader="dot" w:pos="9350"/>
            </w:tabs>
            <w:rPr>
              <w:rFonts w:eastAsiaTheme="minorEastAsia" w:cstheme="minorHAnsi"/>
              <w:b/>
              <w:bCs/>
              <w:noProof/>
              <w:sz w:val="24"/>
              <w:szCs w:val="24"/>
            </w:rPr>
          </w:pPr>
          <w:r w:rsidRPr="00E423E0">
            <w:rPr>
              <w:rFonts w:cstheme="minorHAnsi"/>
              <w:b/>
              <w:bCs/>
              <w:sz w:val="28"/>
              <w:szCs w:val="28"/>
            </w:rPr>
            <w:fldChar w:fldCharType="begin"/>
          </w:r>
          <w:r w:rsidRPr="00E423E0">
            <w:rPr>
              <w:rFonts w:cstheme="minorHAnsi"/>
              <w:b/>
              <w:bCs/>
              <w:sz w:val="28"/>
              <w:szCs w:val="28"/>
            </w:rPr>
            <w:instrText xml:space="preserve"> TOC \o "1-3" \h \z \u </w:instrText>
          </w:r>
          <w:r w:rsidRPr="00E423E0">
            <w:rPr>
              <w:rFonts w:cstheme="minorHAnsi"/>
              <w:b/>
              <w:bCs/>
              <w:sz w:val="28"/>
              <w:szCs w:val="28"/>
            </w:rPr>
            <w:fldChar w:fldCharType="separate"/>
          </w:r>
          <w:hyperlink w:anchor="_Toc101968353" w:history="1">
            <w:r w:rsidRPr="00E423E0">
              <w:rPr>
                <w:rStyle w:val="Hyperlink"/>
                <w:rFonts w:cstheme="minorHAnsi"/>
                <w:b/>
                <w:bCs/>
                <w:noProof/>
                <w:sz w:val="24"/>
                <w:szCs w:val="24"/>
              </w:rPr>
              <w:t>I.</w:t>
            </w:r>
            <w:r w:rsidRPr="00E423E0">
              <w:rPr>
                <w:rFonts w:eastAsiaTheme="minorEastAsia" w:cstheme="minorHAnsi"/>
                <w:b/>
                <w:bCs/>
                <w:noProof/>
                <w:sz w:val="24"/>
                <w:szCs w:val="24"/>
              </w:rPr>
              <w:tab/>
            </w:r>
            <w:r w:rsidRPr="00E423E0">
              <w:rPr>
                <w:rStyle w:val="Hyperlink"/>
                <w:rFonts w:cstheme="minorHAnsi"/>
                <w:b/>
                <w:bCs/>
                <w:noProof/>
                <w:sz w:val="24"/>
                <w:szCs w:val="24"/>
              </w:rPr>
              <w:t>Abstract</w:t>
            </w:r>
            <w:r w:rsidRPr="00E423E0">
              <w:rPr>
                <w:rFonts w:cstheme="minorHAnsi"/>
                <w:b/>
                <w:bCs/>
                <w:noProof/>
                <w:webHidden/>
                <w:sz w:val="24"/>
                <w:szCs w:val="24"/>
              </w:rPr>
              <w:tab/>
            </w:r>
            <w:r w:rsidRPr="00E423E0">
              <w:rPr>
                <w:rFonts w:cstheme="minorHAnsi"/>
                <w:b/>
                <w:bCs/>
                <w:noProof/>
                <w:webHidden/>
                <w:sz w:val="24"/>
                <w:szCs w:val="24"/>
              </w:rPr>
              <w:fldChar w:fldCharType="begin"/>
            </w:r>
            <w:r w:rsidRPr="00E423E0">
              <w:rPr>
                <w:rFonts w:cstheme="minorHAnsi"/>
                <w:b/>
                <w:bCs/>
                <w:noProof/>
                <w:webHidden/>
                <w:sz w:val="24"/>
                <w:szCs w:val="24"/>
              </w:rPr>
              <w:instrText xml:space="preserve"> PAGEREF _Toc101968353 \h </w:instrText>
            </w:r>
            <w:r w:rsidRPr="00E423E0">
              <w:rPr>
                <w:rFonts w:cstheme="minorHAnsi"/>
                <w:b/>
                <w:bCs/>
                <w:noProof/>
                <w:webHidden/>
                <w:sz w:val="24"/>
                <w:szCs w:val="24"/>
              </w:rPr>
            </w:r>
            <w:r w:rsidRPr="00E423E0">
              <w:rPr>
                <w:rFonts w:cstheme="minorHAnsi"/>
                <w:b/>
                <w:bCs/>
                <w:noProof/>
                <w:webHidden/>
                <w:sz w:val="24"/>
                <w:szCs w:val="24"/>
              </w:rPr>
              <w:fldChar w:fldCharType="separate"/>
            </w:r>
            <w:r w:rsidRPr="00E423E0">
              <w:rPr>
                <w:rFonts w:cstheme="minorHAnsi"/>
                <w:b/>
                <w:bCs/>
                <w:noProof/>
                <w:webHidden/>
                <w:sz w:val="24"/>
                <w:szCs w:val="24"/>
              </w:rPr>
              <w:t>3</w:t>
            </w:r>
            <w:r w:rsidRPr="00E423E0">
              <w:rPr>
                <w:rFonts w:cstheme="minorHAnsi"/>
                <w:b/>
                <w:bCs/>
                <w:noProof/>
                <w:webHidden/>
                <w:sz w:val="24"/>
                <w:szCs w:val="24"/>
              </w:rPr>
              <w:fldChar w:fldCharType="end"/>
            </w:r>
          </w:hyperlink>
        </w:p>
        <w:p w14:paraId="36BDE1A2" w14:textId="77777777" w:rsidR="00E423E0" w:rsidRPr="00E423E0" w:rsidRDefault="00D52130">
          <w:pPr>
            <w:pStyle w:val="TOC1"/>
            <w:tabs>
              <w:tab w:val="left" w:pos="440"/>
              <w:tab w:val="right" w:leader="dot" w:pos="9350"/>
            </w:tabs>
            <w:rPr>
              <w:rFonts w:eastAsiaTheme="minorEastAsia" w:cstheme="minorHAnsi"/>
              <w:b/>
              <w:bCs/>
              <w:noProof/>
              <w:sz w:val="24"/>
              <w:szCs w:val="24"/>
            </w:rPr>
          </w:pPr>
          <w:hyperlink w:anchor="_Toc101968354" w:history="1">
            <w:r w:rsidR="00152342" w:rsidRPr="00E423E0">
              <w:rPr>
                <w:rStyle w:val="Hyperlink"/>
                <w:rFonts w:cstheme="minorHAnsi"/>
                <w:b/>
                <w:bCs/>
                <w:noProof/>
                <w:sz w:val="24"/>
                <w:szCs w:val="24"/>
              </w:rPr>
              <w:t>II.</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Introduction</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_Toc101968354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4</w:t>
            </w:r>
            <w:r w:rsidR="00152342" w:rsidRPr="00E423E0">
              <w:rPr>
                <w:rFonts w:cstheme="minorHAnsi"/>
                <w:b/>
                <w:bCs/>
                <w:noProof/>
                <w:webHidden/>
                <w:sz w:val="24"/>
                <w:szCs w:val="24"/>
              </w:rPr>
              <w:fldChar w:fldCharType="end"/>
            </w:r>
          </w:hyperlink>
        </w:p>
        <w:p w14:paraId="2D85DE24" w14:textId="77777777" w:rsidR="00E423E0" w:rsidRPr="00E423E0" w:rsidRDefault="00D52130">
          <w:pPr>
            <w:pStyle w:val="TOC1"/>
            <w:tabs>
              <w:tab w:val="left" w:pos="660"/>
              <w:tab w:val="right" w:leader="dot" w:pos="9350"/>
            </w:tabs>
            <w:rPr>
              <w:rFonts w:eastAsiaTheme="minorEastAsia" w:cstheme="minorHAnsi"/>
              <w:b/>
              <w:bCs/>
              <w:noProof/>
              <w:sz w:val="24"/>
              <w:szCs w:val="24"/>
            </w:rPr>
          </w:pPr>
          <w:hyperlink w:anchor="_Toc101968355" w:history="1">
            <w:r w:rsidR="00152342" w:rsidRPr="00E423E0">
              <w:rPr>
                <w:rStyle w:val="Hyperlink"/>
                <w:rFonts w:cstheme="minorHAnsi"/>
                <w:b/>
                <w:bCs/>
                <w:noProof/>
                <w:sz w:val="24"/>
                <w:szCs w:val="24"/>
              </w:rPr>
              <w:t>III.</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Comparative Evaluation</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_Toc101968355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6</w:t>
            </w:r>
            <w:r w:rsidR="00152342" w:rsidRPr="00E423E0">
              <w:rPr>
                <w:rFonts w:cstheme="minorHAnsi"/>
                <w:b/>
                <w:bCs/>
                <w:noProof/>
                <w:webHidden/>
                <w:sz w:val="24"/>
                <w:szCs w:val="24"/>
              </w:rPr>
              <w:fldChar w:fldCharType="end"/>
            </w:r>
          </w:hyperlink>
        </w:p>
        <w:p w14:paraId="03A7E033" w14:textId="77777777" w:rsidR="00E423E0" w:rsidRPr="00E423E0" w:rsidRDefault="00D52130">
          <w:pPr>
            <w:pStyle w:val="TOC1"/>
            <w:tabs>
              <w:tab w:val="left" w:pos="660"/>
              <w:tab w:val="right" w:leader="dot" w:pos="9350"/>
            </w:tabs>
            <w:rPr>
              <w:rFonts w:eastAsiaTheme="minorEastAsia" w:cstheme="minorHAnsi"/>
              <w:b/>
              <w:bCs/>
              <w:noProof/>
              <w:sz w:val="24"/>
              <w:szCs w:val="24"/>
            </w:rPr>
          </w:pPr>
          <w:hyperlink w:anchor="_Toc101968356" w:history="1">
            <w:r w:rsidR="00152342" w:rsidRPr="00E423E0">
              <w:rPr>
                <w:rStyle w:val="Hyperlink"/>
                <w:rFonts w:cstheme="minorHAnsi"/>
                <w:b/>
                <w:bCs/>
                <w:noProof/>
                <w:sz w:val="24"/>
                <w:szCs w:val="24"/>
              </w:rPr>
              <w:t>IV.</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Analysis</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_Toc101968356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11</w:t>
            </w:r>
            <w:r w:rsidR="00152342" w:rsidRPr="00E423E0">
              <w:rPr>
                <w:rFonts w:cstheme="minorHAnsi"/>
                <w:b/>
                <w:bCs/>
                <w:noProof/>
                <w:webHidden/>
                <w:sz w:val="24"/>
                <w:szCs w:val="24"/>
              </w:rPr>
              <w:fldChar w:fldCharType="end"/>
            </w:r>
          </w:hyperlink>
        </w:p>
        <w:p w14:paraId="5A50C530" w14:textId="77777777" w:rsidR="00E423E0" w:rsidRPr="00E423E0" w:rsidRDefault="00D52130">
          <w:pPr>
            <w:pStyle w:val="TOC1"/>
            <w:tabs>
              <w:tab w:val="left" w:pos="440"/>
              <w:tab w:val="right" w:leader="dot" w:pos="9350"/>
            </w:tabs>
            <w:rPr>
              <w:rFonts w:eastAsiaTheme="minorEastAsia" w:cstheme="minorHAnsi"/>
              <w:b/>
              <w:bCs/>
              <w:noProof/>
              <w:sz w:val="24"/>
              <w:szCs w:val="24"/>
            </w:rPr>
          </w:pPr>
          <w:hyperlink w:anchor="_Toc101968357" w:history="1">
            <w:r w:rsidR="00152342" w:rsidRPr="00E423E0">
              <w:rPr>
                <w:rStyle w:val="Hyperlink"/>
                <w:rFonts w:cstheme="minorHAnsi"/>
                <w:b/>
                <w:bCs/>
                <w:noProof/>
                <w:sz w:val="24"/>
                <w:szCs w:val="24"/>
              </w:rPr>
              <w:t>V.</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Conclusion</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_Toc101968357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16</w:t>
            </w:r>
            <w:r w:rsidR="00152342" w:rsidRPr="00E423E0">
              <w:rPr>
                <w:rFonts w:cstheme="minorHAnsi"/>
                <w:b/>
                <w:bCs/>
                <w:noProof/>
                <w:webHidden/>
                <w:sz w:val="24"/>
                <w:szCs w:val="24"/>
              </w:rPr>
              <w:fldChar w:fldCharType="end"/>
            </w:r>
          </w:hyperlink>
        </w:p>
        <w:p w14:paraId="67A9B946" w14:textId="77777777" w:rsidR="00E423E0" w:rsidRPr="00E423E0" w:rsidRDefault="00D52130">
          <w:pPr>
            <w:pStyle w:val="TOC1"/>
            <w:tabs>
              <w:tab w:val="left" w:pos="660"/>
              <w:tab w:val="right" w:leader="dot" w:pos="9350"/>
            </w:tabs>
            <w:rPr>
              <w:rFonts w:eastAsiaTheme="minorEastAsia" w:cstheme="minorHAnsi"/>
              <w:b/>
              <w:bCs/>
              <w:noProof/>
              <w:sz w:val="24"/>
              <w:szCs w:val="24"/>
            </w:rPr>
          </w:pPr>
          <w:hyperlink w:anchor="_Toc101968358" w:history="1">
            <w:r w:rsidR="00152342" w:rsidRPr="00E423E0">
              <w:rPr>
                <w:rStyle w:val="Hyperlink"/>
                <w:rFonts w:cstheme="minorHAnsi"/>
                <w:b/>
                <w:bCs/>
                <w:noProof/>
                <w:sz w:val="24"/>
                <w:szCs w:val="24"/>
              </w:rPr>
              <w:t>VI.</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References</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_Toc101968358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17</w:t>
            </w:r>
            <w:r w:rsidR="00152342" w:rsidRPr="00E423E0">
              <w:rPr>
                <w:rFonts w:cstheme="minorHAnsi"/>
                <w:b/>
                <w:bCs/>
                <w:noProof/>
                <w:webHidden/>
                <w:sz w:val="24"/>
                <w:szCs w:val="24"/>
              </w:rPr>
              <w:fldChar w:fldCharType="end"/>
            </w:r>
          </w:hyperlink>
        </w:p>
        <w:p w14:paraId="75358F6A" w14:textId="77777777" w:rsidR="00E423E0" w:rsidRPr="00E423E0" w:rsidRDefault="00D52130">
          <w:pPr>
            <w:pStyle w:val="TOC1"/>
            <w:tabs>
              <w:tab w:val="left" w:pos="660"/>
              <w:tab w:val="right" w:leader="dot" w:pos="9350"/>
            </w:tabs>
            <w:rPr>
              <w:rFonts w:eastAsiaTheme="minorEastAsia" w:cstheme="minorHAnsi"/>
              <w:b/>
              <w:bCs/>
              <w:noProof/>
              <w:sz w:val="24"/>
              <w:szCs w:val="24"/>
            </w:rPr>
          </w:pPr>
          <w:hyperlink w:anchor="_Toc101968359" w:history="1">
            <w:r w:rsidR="00152342" w:rsidRPr="00E423E0">
              <w:rPr>
                <w:rStyle w:val="Hyperlink"/>
                <w:rFonts w:cstheme="minorHAnsi"/>
                <w:b/>
                <w:bCs/>
                <w:noProof/>
                <w:sz w:val="24"/>
                <w:szCs w:val="24"/>
              </w:rPr>
              <w:t>VII.</w:t>
            </w:r>
            <w:r w:rsidR="00152342" w:rsidRPr="00E423E0">
              <w:rPr>
                <w:rFonts w:eastAsiaTheme="minorEastAsia" w:cstheme="minorHAnsi"/>
                <w:b/>
                <w:bCs/>
                <w:noProof/>
                <w:sz w:val="24"/>
                <w:szCs w:val="24"/>
              </w:rPr>
              <w:tab/>
            </w:r>
            <w:r w:rsidR="00152342" w:rsidRPr="00E423E0">
              <w:rPr>
                <w:rStyle w:val="Hyperlink"/>
                <w:rFonts w:cstheme="minorHAnsi"/>
                <w:b/>
                <w:bCs/>
                <w:noProof/>
                <w:sz w:val="24"/>
                <w:szCs w:val="24"/>
              </w:rPr>
              <w:t>Appendix</w:t>
            </w:r>
            <w:r w:rsidR="00152342" w:rsidRPr="00E423E0">
              <w:rPr>
                <w:rFonts w:cstheme="minorHAnsi"/>
                <w:b/>
                <w:bCs/>
                <w:noProof/>
                <w:webHidden/>
                <w:sz w:val="24"/>
                <w:szCs w:val="24"/>
              </w:rPr>
              <w:tab/>
            </w:r>
            <w:r w:rsidR="00152342" w:rsidRPr="00E423E0">
              <w:rPr>
                <w:rFonts w:cstheme="minorHAnsi"/>
                <w:b/>
                <w:bCs/>
                <w:noProof/>
                <w:webHidden/>
                <w:sz w:val="24"/>
                <w:szCs w:val="24"/>
              </w:rPr>
              <w:fldChar w:fldCharType="begin"/>
            </w:r>
            <w:r w:rsidR="00152342" w:rsidRPr="00E423E0">
              <w:rPr>
                <w:rFonts w:cstheme="minorHAnsi"/>
                <w:b/>
                <w:bCs/>
                <w:noProof/>
                <w:webHidden/>
                <w:sz w:val="24"/>
                <w:szCs w:val="24"/>
              </w:rPr>
              <w:instrText xml:space="preserve"> PAGEREF _Toc101968359 \h </w:instrText>
            </w:r>
            <w:r w:rsidR="00152342" w:rsidRPr="00E423E0">
              <w:rPr>
                <w:rFonts w:cstheme="minorHAnsi"/>
                <w:b/>
                <w:bCs/>
                <w:noProof/>
                <w:webHidden/>
                <w:sz w:val="24"/>
                <w:szCs w:val="24"/>
              </w:rPr>
            </w:r>
            <w:r w:rsidR="00152342" w:rsidRPr="00E423E0">
              <w:rPr>
                <w:rFonts w:cstheme="minorHAnsi"/>
                <w:b/>
                <w:bCs/>
                <w:noProof/>
                <w:webHidden/>
                <w:sz w:val="24"/>
                <w:szCs w:val="24"/>
              </w:rPr>
              <w:fldChar w:fldCharType="separate"/>
            </w:r>
            <w:r w:rsidR="00152342" w:rsidRPr="00E423E0">
              <w:rPr>
                <w:rFonts w:cstheme="minorHAnsi"/>
                <w:b/>
                <w:bCs/>
                <w:noProof/>
                <w:webHidden/>
                <w:sz w:val="24"/>
                <w:szCs w:val="24"/>
              </w:rPr>
              <w:t>18</w:t>
            </w:r>
            <w:r w:rsidR="00152342" w:rsidRPr="00E423E0">
              <w:rPr>
                <w:rFonts w:cstheme="minorHAnsi"/>
                <w:b/>
                <w:bCs/>
                <w:noProof/>
                <w:webHidden/>
                <w:sz w:val="24"/>
                <w:szCs w:val="24"/>
              </w:rPr>
              <w:fldChar w:fldCharType="end"/>
            </w:r>
          </w:hyperlink>
        </w:p>
        <w:p w14:paraId="22CBBF4F" w14:textId="77777777" w:rsidR="008F6AAC" w:rsidRDefault="00152342" w:rsidP="00B62E40">
          <w:pPr>
            <w:spacing w:line="480" w:lineRule="auto"/>
          </w:pPr>
          <w:r w:rsidRPr="00E423E0">
            <w:rPr>
              <w:rFonts w:cstheme="minorHAnsi"/>
              <w:b/>
              <w:bCs/>
              <w:noProof/>
              <w:sz w:val="28"/>
              <w:szCs w:val="28"/>
            </w:rPr>
            <w:fldChar w:fldCharType="end"/>
          </w:r>
        </w:p>
      </w:sdtContent>
    </w:sdt>
    <w:p w14:paraId="7D76FF74" w14:textId="77777777" w:rsidR="00E423E0" w:rsidRDefault="00152342" w:rsidP="008F6AAC">
      <w:pPr>
        <w:pStyle w:val="Heading1"/>
        <w:numPr>
          <w:ilvl w:val="0"/>
          <w:numId w:val="3"/>
        </w:numPr>
        <w:rPr>
          <w:rFonts w:ascii="Arial" w:hAnsi="Arial" w:cs="Arial"/>
          <w:sz w:val="20"/>
          <w:szCs w:val="20"/>
        </w:rPr>
      </w:pPr>
      <w:r>
        <w:rPr>
          <w:rFonts w:ascii="Arial" w:hAnsi="Arial" w:cs="Arial"/>
          <w:sz w:val="20"/>
          <w:szCs w:val="20"/>
        </w:rPr>
        <w:br w:type="page"/>
      </w:r>
    </w:p>
    <w:p w14:paraId="59330976" w14:textId="77777777" w:rsidR="00E423E0" w:rsidRDefault="00152342" w:rsidP="00E423E0">
      <w:pPr>
        <w:pStyle w:val="Heading1"/>
        <w:numPr>
          <w:ilvl w:val="0"/>
          <w:numId w:val="8"/>
        </w:numPr>
        <w:rPr>
          <w:rFonts w:ascii="Arial" w:hAnsi="Arial" w:cs="Arial"/>
          <w:sz w:val="20"/>
          <w:szCs w:val="20"/>
        </w:rPr>
      </w:pPr>
      <w:bookmarkStart w:id="0" w:name="_Toc101968353"/>
      <w:r>
        <w:rPr>
          <w:rFonts w:ascii="Arial" w:hAnsi="Arial" w:cs="Arial"/>
          <w:sz w:val="20"/>
          <w:szCs w:val="20"/>
        </w:rPr>
        <w:lastRenderedPageBreak/>
        <w:t>Abstract</w:t>
      </w:r>
      <w:bookmarkEnd w:id="0"/>
    </w:p>
    <w:p w14:paraId="15FEEBAE" w14:textId="77777777" w:rsidR="00E423E0" w:rsidRDefault="00E423E0">
      <w:pPr>
        <w:rPr>
          <w:rFonts w:ascii="Arial" w:hAnsi="Arial" w:cs="Arial"/>
          <w:sz w:val="20"/>
          <w:szCs w:val="20"/>
        </w:rPr>
      </w:pPr>
    </w:p>
    <w:p w14:paraId="6FA436B1" w14:textId="77777777" w:rsidR="00A83CEB" w:rsidRPr="00A83CEB" w:rsidRDefault="00152342" w:rsidP="00A83CEB">
      <w:pPr>
        <w:shd w:val="clear" w:color="auto" w:fill="FFFFFF"/>
        <w:spacing w:after="0" w:line="240" w:lineRule="auto"/>
        <w:textAlignment w:val="baseline"/>
        <w:rPr>
          <w:rFonts w:ascii="Calibri" w:eastAsia="Times New Roman" w:hAnsi="Calibri" w:cs="Calibri"/>
          <w:color w:val="000000"/>
        </w:rPr>
      </w:pPr>
      <w:r w:rsidRPr="00A83CEB">
        <w:rPr>
          <w:rFonts w:ascii="Calibri" w:eastAsia="Times New Roman" w:hAnsi="Calibri" w:cs="Calibri"/>
          <w:color w:val="000000"/>
        </w:rPr>
        <w:t xml:space="preserve">Understanding the current state of the rocket industry is essential to evaluate how human life will be transformed. The rocket engine market is currently dominated by solid rocket engines and liquid rocket engines. This thesis aims to understand the hybrid rocket engine better, incorporating the two designs. The project is to determine the benefits and deficiencies of the hybrid rocket engine compared to the other two options. </w:t>
      </w:r>
    </w:p>
    <w:p w14:paraId="09D32542" w14:textId="77777777" w:rsidR="00E423E0" w:rsidRDefault="00152342">
      <w:pPr>
        <w:rPr>
          <w:rFonts w:ascii="Arial" w:eastAsiaTheme="majorEastAsia" w:hAnsi="Arial" w:cs="Arial"/>
          <w:color w:val="2F5496" w:themeColor="accent1" w:themeShade="BF"/>
          <w:sz w:val="20"/>
          <w:szCs w:val="20"/>
        </w:rPr>
      </w:pPr>
      <w:r>
        <w:rPr>
          <w:rFonts w:ascii="Arial" w:hAnsi="Arial" w:cs="Arial"/>
          <w:sz w:val="20"/>
          <w:szCs w:val="20"/>
        </w:rPr>
        <w:br w:type="page"/>
      </w:r>
    </w:p>
    <w:p w14:paraId="0448F952" w14:textId="77777777" w:rsidR="008F6AAC" w:rsidRDefault="00152342" w:rsidP="00E423E0">
      <w:pPr>
        <w:pStyle w:val="Heading1"/>
        <w:numPr>
          <w:ilvl w:val="0"/>
          <w:numId w:val="8"/>
        </w:numPr>
        <w:rPr>
          <w:rFonts w:ascii="Arial" w:hAnsi="Arial" w:cs="Arial"/>
          <w:sz w:val="20"/>
          <w:szCs w:val="20"/>
        </w:rPr>
      </w:pPr>
      <w:bookmarkStart w:id="1" w:name="_Toc101968354"/>
      <w:r>
        <w:rPr>
          <w:rFonts w:ascii="Arial" w:hAnsi="Arial" w:cs="Arial"/>
          <w:sz w:val="20"/>
          <w:szCs w:val="20"/>
        </w:rPr>
        <w:lastRenderedPageBreak/>
        <w:t>Introduction</w:t>
      </w:r>
      <w:bookmarkEnd w:id="1"/>
    </w:p>
    <w:p w14:paraId="7E9175EF" w14:textId="77777777" w:rsidR="003B2EE1" w:rsidRDefault="003B2EE1"/>
    <w:p w14:paraId="2D66460A" w14:textId="77777777" w:rsidR="00CD1340" w:rsidRDefault="00152342" w:rsidP="00EC4C4C">
      <w:r>
        <w:t xml:space="preserve">What is propulsion? </w:t>
      </w:r>
      <w:r w:rsidRPr="00CD1340">
        <w:t>In a broad sense, propulsion is the act of changing the motion of a body. Propulsion mechanisms provide a force that moves bodies initially at rest, changes a velocity, or overcomes drag forces when mass is propelled through a medium. Jet propulsion is a means of a reaction force bestowed to a device by the momentum of discharged matter</w:t>
      </w:r>
      <w:r>
        <w:t>.</w:t>
      </w:r>
      <w:r w:rsidRPr="00CD1340">
        <w:t xml:space="preserve"> Rocket propulsion is a class of jet propulsion that produces thrust by ejecting stored matter, called the propellant.</w:t>
      </w:r>
    </w:p>
    <w:p w14:paraId="4799BCFB" w14:textId="77777777" w:rsidR="00432F9A" w:rsidRDefault="00152342" w:rsidP="00432F9A">
      <w:r w:rsidRPr="00432F9A">
        <w:t>Rockets are hazardous propulsion systems, and when a failure occurs, loss of life usually follows</w:t>
      </w:r>
      <w:r>
        <w:t xml:space="preserve">. </w:t>
      </w:r>
      <w:proofErr w:type="gramStart"/>
      <w:r w:rsidRPr="00432F9A">
        <w:t>For getting heavy objects to space, there</w:t>
      </w:r>
      <w:proofErr w:type="gramEnd"/>
      <w:r w:rsidRPr="00432F9A">
        <w:t xml:space="preserve"> is no alternative currently</w:t>
      </w:r>
      <w:r>
        <w:t xml:space="preserve">. </w:t>
      </w:r>
      <w:r w:rsidRPr="00432F9A">
        <w:t>The rocket engine excels above any other propulsion system when high thrust and high acceleration are needed to move an object</w:t>
      </w:r>
      <w:r>
        <w:t xml:space="preserve">. </w:t>
      </w:r>
      <w:r w:rsidRPr="00432F9A">
        <w:t xml:space="preserve">We need to generate a significant amount of velocity </w:t>
      </w:r>
      <w:proofErr w:type="gramStart"/>
      <w:r w:rsidRPr="00432F9A">
        <w:t>in order to</w:t>
      </w:r>
      <w:proofErr w:type="gramEnd"/>
      <w:r w:rsidRPr="00432F9A">
        <w:t xml:space="preserve"> orbit the earth or leave the earth's gravitational influence.</w:t>
      </w:r>
    </w:p>
    <w:p w14:paraId="6FF3D0BB" w14:textId="77777777" w:rsidR="00C857A9" w:rsidRDefault="00152342" w:rsidP="00EC4C4C">
      <w:r>
        <w:t>Characterizing the combustion chemistry of a rocket motor is critical—the understanding of how fuel and oxidizer react at specific temperatures</w:t>
      </w:r>
      <w:r w:rsidR="004E49A3">
        <w:t xml:space="preserve">. </w:t>
      </w:r>
      <w:r w:rsidR="003B2EE1">
        <w:t>The two most common forms of chemical propellent include LREs (Liquid Rocket Engine) and SR</w:t>
      </w:r>
      <w:r w:rsidR="00713690">
        <w:t>E</w:t>
      </w:r>
      <w:r w:rsidR="003B2EE1">
        <w:t xml:space="preserve">s (Solid Rocket </w:t>
      </w:r>
      <w:r w:rsidR="00713690">
        <w:t>Engine</w:t>
      </w:r>
      <w:r w:rsidR="003B2EE1">
        <w:t xml:space="preserve">). </w:t>
      </w:r>
      <w:r w:rsidR="00EC4C4C">
        <w:t xml:space="preserve">HREs (Hybrid rocket engines) are “amongst the most promising systems using chemical rocket propellant and possessing practically all merits of up-to-date LREs and SRMs are hybrid rocket engines running on solid fuel and liquid or gaseous oxidizer.” [1] </w:t>
      </w:r>
      <w:r w:rsidR="003513ED">
        <w:t>HREs</w:t>
      </w:r>
      <w:r>
        <w:t xml:space="preserve"> are an intermediate between LRE and SRM by controlling the flow of an oxidizer with an SRM, which gives the system the ability to control the combustion cycle and performance while having increased thrust</w:t>
      </w:r>
      <w:r w:rsidR="00A83CEB">
        <w:t xml:space="preserve">, </w:t>
      </w:r>
      <w:proofErr w:type="spellStart"/>
      <w:r w:rsidR="00A83CEB">
        <w:t>I</w:t>
      </w:r>
      <w:r w:rsidR="00A83CEB">
        <w:rPr>
          <w:vertAlign w:val="subscript"/>
        </w:rPr>
        <w:t>sp</w:t>
      </w:r>
      <w:proofErr w:type="spellEnd"/>
      <w:r w:rsidR="00A83CEB">
        <w:t>,</w:t>
      </w:r>
      <w:r>
        <w:t xml:space="preserve"> and </w:t>
      </w:r>
      <w:r w:rsidR="00A83CEB">
        <w:t>mission capabilities (</w:t>
      </w:r>
      <w:proofErr w:type="spellStart"/>
      <w:r w:rsidR="00AB1C9A">
        <w:rPr>
          <w:rFonts w:cstheme="minorHAnsi"/>
        </w:rPr>
        <w:t>Δ</w:t>
      </w:r>
      <w:r w:rsidR="00AB1C9A">
        <w:t>v</w:t>
      </w:r>
      <w:proofErr w:type="spellEnd"/>
      <w:r w:rsidR="00AB1C9A">
        <w:t>)</w:t>
      </w:r>
      <w:r>
        <w:t>.</w:t>
      </w:r>
    </w:p>
    <w:p w14:paraId="779B972F" w14:textId="77777777" w:rsidR="00713690" w:rsidRDefault="00152342" w:rsidP="00EC4C4C">
      <w:r>
        <w:t>Hybrid propellants will be chosen based on density, greatest thermal release, and lowest molecular weight, ensuring the design can meet the highest achievable delta-V.</w:t>
      </w:r>
      <w:r w:rsidR="00B54F67">
        <w:t xml:space="preserve"> “</w:t>
      </w:r>
      <w:r w:rsidR="00B54F67" w:rsidRPr="00B54F67">
        <w:t>Propellants based on polymer HC fuels (synthetic rubbers)</w:t>
      </w:r>
    </w:p>
    <w:p w14:paraId="2703CCA7" w14:textId="77777777" w:rsidR="00713690" w:rsidRDefault="00B54F67" w:rsidP="00EC4C4C">
      <w:r w:rsidRPr="00B54F67">
        <w:t>with liquid oxygen or concentrated hydrogen peroxide are most highly mastered and, at the same time, efficient enough.</w:t>
      </w:r>
      <w:r>
        <w:t xml:space="preserve"> </w:t>
      </w:r>
      <w:r w:rsidRPr="00B54F67">
        <w:t xml:space="preserve">To raise power characteristics and stabilize combustion, metals (or metals hydrides) can be added to solid components. These may be </w:t>
      </w:r>
      <w:r w:rsidR="00E62894" w:rsidRPr="00B54F67">
        <w:t>aluminum</w:t>
      </w:r>
      <w:r w:rsidRPr="00B54F67">
        <w:t>, boron, lithium.</w:t>
      </w:r>
      <w:r>
        <w:t>" [1] With our choice of propellant, we will need to consider an economical and sustainable option. The cost per pound to low-earth orbit is a factor for justification for the HRE.</w:t>
      </w:r>
    </w:p>
    <w:p w14:paraId="57CEEFC5" w14:textId="77777777" w:rsidR="00AB1C9A" w:rsidRPr="00AB1C9A" w:rsidRDefault="00D52130" w:rsidP="00713690">
      <w:pPr>
        <w:jc w:val="center"/>
        <w:rPr>
          <w:rFonts w:eastAsiaTheme="minorEastAsia"/>
        </w:rPr>
      </w:pPr>
      <m:oMath>
        <m:sSub>
          <m:sSubPr>
            <m:ctrlPr>
              <w:rPr>
                <w:rFonts w:ascii="Cambria Math" w:eastAsiaTheme="minorEastAsia" w:hAnsi="Cambria Math"/>
                <w:i/>
                <w:iCs/>
              </w:rPr>
            </m:ctrlPr>
          </m:sSubPr>
          <m:e>
            <m:r>
              <w:rPr>
                <w:rFonts w:ascii="Cambria Math" w:eastAsiaTheme="minorEastAsia" w:hAnsi="Cambria Math"/>
              </w:rPr>
              <m:t>I</m:t>
            </m:r>
          </m:e>
          <m:sub>
            <m:r>
              <w:rPr>
                <w:rFonts w:ascii="Cambria Math" w:eastAsiaTheme="minorEastAsia" w:hAnsi="Cambria Math"/>
              </w:rPr>
              <m:t>sp</m:t>
            </m:r>
          </m:sub>
        </m:sSub>
        <m:r>
          <w:rPr>
            <w:rFonts w:ascii="Cambria Math" w:eastAsiaTheme="minorEastAsia" w:hAnsi="Cambria Math"/>
          </w:rPr>
          <m:t>=</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eastAsiaTheme="minorEastAsia" w:hAnsi="Cambria Math"/>
                  </w:rPr>
                  <m:t>I</m:t>
                </m:r>
              </m:e>
              <m:sub>
                <m:r>
                  <w:rPr>
                    <w:rFonts w:ascii="Cambria Math" w:eastAsiaTheme="minorEastAsia" w:hAnsi="Cambria Math"/>
                  </w:rPr>
                  <m:t>t</m:t>
                </m:r>
              </m:sub>
            </m:sSub>
          </m:num>
          <m:den>
            <m:sSub>
              <m:sSubPr>
                <m:ctrlPr>
                  <w:rPr>
                    <w:rFonts w:ascii="Cambria Math" w:eastAsiaTheme="minorEastAsia" w:hAnsi="Cambria Math"/>
                    <w:i/>
                    <w:iCs/>
                  </w:rPr>
                </m:ctrlPr>
              </m:sSubPr>
              <m:e>
                <m:r>
                  <w:rPr>
                    <w:rFonts w:ascii="Cambria Math" w:eastAsiaTheme="minorEastAsia" w:hAnsi="Cambria Math"/>
                  </w:rPr>
                  <m:t>g</m:t>
                </m:r>
              </m:e>
              <m:sub>
                <m:r>
                  <w:rPr>
                    <w:rFonts w:ascii="Cambria Math" w:eastAsiaTheme="minorEastAsia" w:hAnsi="Cambria Math"/>
                  </w:rPr>
                  <m:t>0</m:t>
                </m:r>
              </m:sub>
            </m:sSub>
            <m:acc>
              <m:accPr>
                <m:chr m:val="̇"/>
                <m:ctrlPr>
                  <w:rPr>
                    <w:rFonts w:ascii="Cambria Math" w:eastAsiaTheme="minorEastAsia" w:hAnsi="Cambria Math"/>
                    <w:i/>
                    <w:iCs/>
                  </w:rPr>
                </m:ctrlPr>
              </m:accPr>
              <m:e>
                <m:r>
                  <w:rPr>
                    <w:rFonts w:ascii="Cambria Math" w:eastAsiaTheme="minorEastAsia" w:hAnsi="Cambria Math"/>
                  </w:rPr>
                  <m:t>m</m:t>
                </m:r>
              </m:e>
            </m:acc>
          </m:den>
        </m:f>
      </m:oMath>
      <w:r w:rsidR="00152342">
        <w:rPr>
          <w:rFonts w:eastAsiaTheme="minorEastAsia"/>
          <w:iCs/>
        </w:rPr>
        <w:t xml:space="preserve"> (1) </w:t>
      </w:r>
    </w:p>
    <w:p w14:paraId="38D12EE2" w14:textId="77777777" w:rsidR="00713690" w:rsidRDefault="00D52130" w:rsidP="00713690">
      <w:pPr>
        <w:jc w:val="center"/>
      </w:pPr>
      <m:oMath>
        <m:sSub>
          <m:sSubPr>
            <m:ctrlPr>
              <w:rPr>
                <w:rFonts w:ascii="Cambria Math" w:hAnsi="Cambria Math"/>
                <w:i/>
              </w:rPr>
            </m:ctrlPr>
          </m:sSubPr>
          <m:e>
            <m:r>
              <w:rPr>
                <w:rFonts w:ascii="Cambria Math" w:hAnsi="Cambria Math"/>
              </w:rPr>
              <m:t>I</m:t>
            </m:r>
          </m:e>
          <m:sub>
            <m:r>
              <w:rPr>
                <w:rFonts w:ascii="Cambria Math" w:hAnsi="Cambria Math"/>
              </w:rPr>
              <m:t>sp,</m:t>
            </m:r>
            <m:r>
              <m:rPr>
                <m:nor/>
              </m:rPr>
              <w:rPr>
                <w:rFonts w:ascii="Cambria Math" w:hAnsi="Cambria Math"/>
              </w:rPr>
              <m:t>ideal</m:t>
            </m:r>
          </m:sub>
        </m:sSub>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0</m:t>
                </m:r>
              </m:sub>
            </m:sSub>
          </m:den>
        </m:f>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2γ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u</m:t>
                    </m:r>
                  </m:sub>
                </m:sSub>
              </m:num>
              <m:den>
                <m:r>
                  <w:rPr>
                    <w:rFonts w:ascii="Cambria Math" w:eastAsiaTheme="minorEastAsia" w:hAnsi="Cambria Math"/>
                  </w:rPr>
                  <m:t>γ-1</m:t>
                </m:r>
              </m:den>
            </m:f>
          </m:e>
        </m:rad>
        <m:rad>
          <m:radPr>
            <m:degHide m:val="1"/>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w</m:t>
                    </m:r>
                  </m:sub>
                </m:sSub>
              </m:den>
            </m:f>
          </m:e>
        </m:rad>
      </m:oMath>
      <w:r w:rsidR="00152342">
        <w:rPr>
          <w:rFonts w:eastAsiaTheme="minorEastAsia"/>
        </w:rPr>
        <w:t xml:space="preserve"> </w:t>
      </w:r>
      <w:r w:rsidR="00F83EA1">
        <w:rPr>
          <w:rFonts w:eastAsiaTheme="minorEastAsia"/>
        </w:rPr>
        <w:t xml:space="preserve">  </w:t>
      </w:r>
      <w:r w:rsidR="00AB1C9A">
        <w:rPr>
          <w:rFonts w:eastAsiaTheme="minorEastAsia"/>
        </w:rPr>
        <w:t>(2)</w:t>
      </w:r>
    </w:p>
    <w:p w14:paraId="4C007788" w14:textId="77777777" w:rsidR="00D9552E" w:rsidRDefault="00152342" w:rsidP="00AB1C9A">
      <w:pPr>
        <w:pStyle w:val="pf0"/>
        <w:rPr>
          <w:rStyle w:val="cf01"/>
        </w:rPr>
      </w:pPr>
      <w:r w:rsidRPr="009F4D8F">
        <w:rPr>
          <w:rFonts w:ascii="Segoe UI" w:hAnsi="Segoe UI" w:cs="Segoe UI"/>
          <w:sz w:val="18"/>
          <w:szCs w:val="18"/>
        </w:rPr>
        <w:t xml:space="preserve">The specific impulse </w:t>
      </w:r>
      <m:oMath>
        <m:sSub>
          <m:sSubPr>
            <m:ctrlPr>
              <w:rPr>
                <w:rFonts w:ascii="Cambria Math" w:hAnsi="Cambria Math" w:cs="Segoe UI"/>
                <w:i/>
                <w:iCs/>
                <w:sz w:val="18"/>
                <w:szCs w:val="18"/>
              </w:rPr>
            </m:ctrlPr>
          </m:sSubPr>
          <m:e>
            <m:r>
              <w:rPr>
                <w:rFonts w:ascii="Cambria Math" w:hAnsi="Cambria Math" w:cs="Segoe UI"/>
                <w:sz w:val="18"/>
                <w:szCs w:val="18"/>
              </w:rPr>
              <m:t>I</m:t>
            </m:r>
          </m:e>
          <m:sub>
            <m:r>
              <w:rPr>
                <w:rFonts w:ascii="Cambria Math" w:hAnsi="Cambria Math" w:cs="Segoe UI"/>
                <w:sz w:val="18"/>
                <w:szCs w:val="18"/>
              </w:rPr>
              <m:t>sp</m:t>
            </m:r>
          </m:sub>
        </m:sSub>
      </m:oMath>
      <w:r w:rsidRPr="009F4D8F">
        <w:rPr>
          <w:rFonts w:ascii="Segoe UI" w:hAnsi="Segoe UI" w:cs="Segoe UI"/>
          <w:sz w:val="18"/>
          <w:szCs w:val="18"/>
        </w:rPr>
        <w:t xml:space="preserve"> is the total impulse per unit weight of propellant. Specific impulse is similar in concept to the miles per gallon parameter used with automobiles. A higher number translates to better performance.</w:t>
      </w:r>
      <w:r>
        <w:rPr>
          <w:rFonts w:ascii="Segoe UI" w:hAnsi="Segoe UI" w:cs="Segoe UI"/>
          <w:sz w:val="18"/>
          <w:szCs w:val="18"/>
        </w:rPr>
        <w:t xml:space="preserve"> Specific impulse </w:t>
      </w:r>
      <w:r w:rsidRPr="009F4D8F">
        <w:rPr>
          <w:rFonts w:ascii="Segoe UI" w:hAnsi="Segoe UI" w:cs="Segoe UI"/>
          <w:sz w:val="18"/>
          <w:szCs w:val="18"/>
        </w:rPr>
        <w:t xml:space="preserve">gives us a quick way to determine the thrust of a rocket if we know the weight flow rate through the nozzle. </w:t>
      </w:r>
      <w:r>
        <w:rPr>
          <w:rFonts w:ascii="Segoe UI" w:hAnsi="Segoe UI" w:cs="Segoe UI"/>
          <w:sz w:val="18"/>
          <w:szCs w:val="18"/>
        </w:rPr>
        <w:t xml:space="preserve">It </w:t>
      </w:r>
      <w:r w:rsidRPr="009F4D8F">
        <w:rPr>
          <w:rFonts w:ascii="Segoe UI" w:hAnsi="Segoe UI" w:cs="Segoe UI"/>
          <w:sz w:val="18"/>
          <w:szCs w:val="18"/>
        </w:rPr>
        <w:t xml:space="preserve">is an indication of engine efficiency. Two different rocket engines have different values of specific impulse. The engine with a higher specific impulse value is more efficient as it produces more thrust for the same amount of propellant. </w:t>
      </w:r>
      <w:r>
        <w:rPr>
          <w:rFonts w:ascii="Segoe UI" w:hAnsi="Segoe UI" w:cs="Segoe UI"/>
          <w:sz w:val="18"/>
          <w:szCs w:val="18"/>
        </w:rPr>
        <w:t xml:space="preserve">Specific impulse gives </w:t>
      </w:r>
      <w:r w:rsidRPr="009F4D8F">
        <w:rPr>
          <w:rFonts w:ascii="Segoe UI" w:hAnsi="Segoe UI" w:cs="Segoe UI"/>
          <w:sz w:val="18"/>
          <w:szCs w:val="18"/>
        </w:rPr>
        <w:t>us an easy way to "size" an engine during preliminary analysis. The result of our thermodynamic analysis is a particular value of a specific impulse. The rocket weight will define the required value of thrust. Dividing the thrust required by the specific impulse will tell us how much weight flow of propellants our engine must produce. This information determines the physical size of the engine.</w:t>
      </w:r>
    </w:p>
    <w:p w14:paraId="48F677AB" w14:textId="77777777" w:rsidR="009F4D8F" w:rsidRPr="003406FB" w:rsidRDefault="009F4D8F" w:rsidP="00AB1C9A">
      <w:pPr>
        <w:pStyle w:val="pf0"/>
      </w:pPr>
    </w:p>
    <w:p w14:paraId="3259BE1A" w14:textId="77777777" w:rsidR="009F4D8F" w:rsidRPr="001213FB" w:rsidRDefault="00152342" w:rsidP="00AB1C9A">
      <w:pPr>
        <w:pStyle w:val="pf0"/>
        <w:rPr>
          <w:rFonts w:asciiTheme="minorHAnsi" w:eastAsiaTheme="minorHAnsi" w:hAnsiTheme="minorHAnsi" w:cstheme="minorBidi"/>
          <w:sz w:val="22"/>
          <w:szCs w:val="22"/>
        </w:rPr>
      </w:pPr>
      <w:r w:rsidRPr="001213FB">
        <w:rPr>
          <w:rFonts w:asciiTheme="minorHAnsi" w:eastAsiaTheme="minorHAnsi" w:hAnsiTheme="minorHAnsi" w:cstheme="minorBidi"/>
          <w:sz w:val="22"/>
          <w:szCs w:val="22"/>
        </w:rPr>
        <w:t xml:space="preserve">Hybrid rocket engines have a significant advantage over solid rocket engines due to their </w:t>
      </w:r>
      <w:r w:rsidR="003406FB" w:rsidRPr="001213FB">
        <w:rPr>
          <w:rFonts w:asciiTheme="minorHAnsi" w:eastAsiaTheme="minorHAnsi" w:hAnsiTheme="minorHAnsi" w:cstheme="minorBidi"/>
          <w:sz w:val="22"/>
          <w:szCs w:val="22"/>
        </w:rPr>
        <w:t>ability to restart</w:t>
      </w:r>
      <w:r w:rsidRPr="001213FB">
        <w:rPr>
          <w:rFonts w:asciiTheme="minorHAnsi" w:eastAsiaTheme="minorHAnsi" w:hAnsiTheme="minorHAnsi" w:cstheme="minorBidi"/>
          <w:sz w:val="22"/>
          <w:szCs w:val="22"/>
        </w:rPr>
        <w:t xml:space="preserve">. Since the oxidizer can be controlled through a valve, the </w:t>
      </w:r>
      <w:r w:rsidR="003406FB" w:rsidRPr="001213FB">
        <w:rPr>
          <w:rFonts w:asciiTheme="minorHAnsi" w:eastAsiaTheme="minorHAnsi" w:hAnsiTheme="minorHAnsi" w:cstheme="minorBidi"/>
          <w:sz w:val="22"/>
          <w:szCs w:val="22"/>
        </w:rPr>
        <w:t xml:space="preserve">thrust can be controlled. </w:t>
      </w:r>
      <w:r w:rsidR="00B009DB" w:rsidRPr="001213FB">
        <w:rPr>
          <w:rFonts w:asciiTheme="minorHAnsi" w:eastAsiaTheme="minorHAnsi" w:hAnsiTheme="minorHAnsi" w:cstheme="minorBidi"/>
          <w:sz w:val="22"/>
          <w:szCs w:val="22"/>
        </w:rPr>
        <w:t>Solid propellants pose a severe hazard during transportation due to their potential for catastrophic failure due to severe vibrations.</w:t>
      </w:r>
      <w:r w:rsidR="00B009DB" w:rsidRPr="00B009DB">
        <w:rPr>
          <w:rFonts w:asciiTheme="minorHAnsi" w:eastAsiaTheme="minorHAnsi" w:hAnsiTheme="minorHAnsi" w:cstheme="minorBidi"/>
          <w:sz w:val="22"/>
          <w:szCs w:val="22"/>
        </w:rPr>
        <w:t xml:space="preserve"> </w:t>
      </w:r>
      <w:r w:rsidR="00B009DB" w:rsidRPr="001213FB">
        <w:rPr>
          <w:rFonts w:asciiTheme="minorHAnsi" w:eastAsiaTheme="minorHAnsi" w:hAnsiTheme="minorHAnsi" w:cstheme="minorBidi"/>
          <w:sz w:val="22"/>
          <w:szCs w:val="22"/>
        </w:rPr>
        <w:t>Since the solid ' fuel' in a hybrid engine has very little or no oxidizers or other non-polymeric substances embedded in it, it is highly elastomeric and can stand much greater vibration. When injecting the fuel and oxidizer, improper timing can result in a failure mode with liquid rocket engines. The development of high thrust liquid rocket engines is beset with the severe problem of combustion instability due to high frequencies. Removal of instabilities is considered very time and money-consuming. The Saturn V (F-1 Engine) development to reduce high-frequency instabilities was very costly and time-consuming.</w:t>
      </w:r>
    </w:p>
    <w:p w14:paraId="37DEC343" w14:textId="77777777" w:rsidR="00D125F0" w:rsidRDefault="00152342" w:rsidP="00EC4C4C">
      <w:r>
        <w:t>Investigation into the efficiencies of the oxidizer flow will be an area of interest for determining the optimal performance of the HRE.</w:t>
      </w:r>
      <w:r w:rsidR="00D07E85">
        <w:t xml:space="preserve"> As the oxidizer flows over the boundary layer of the solid fuel, this will be the area of combustion and create the combustion boundary layer. “</w:t>
      </w:r>
      <w:r w:rsidRPr="00D125F0">
        <w:t>The calculation procedure</w:t>
      </w:r>
    </w:p>
    <w:p w14:paraId="77F5B6AE" w14:textId="77777777" w:rsidR="00D125F0" w:rsidRDefault="00152342" w:rsidP="00EC4C4C">
      <w:r w:rsidRPr="00D125F0">
        <w:t>incorporates solving equations of the turbulent boundary layer</w:t>
      </w:r>
      <w:r>
        <w:t xml:space="preserve"> </w:t>
      </w:r>
      <w:r w:rsidRPr="00D125F0">
        <w:t xml:space="preserve">for the binary </w:t>
      </w:r>
      <w:proofErr w:type="gramStart"/>
      <w:r w:rsidRPr="00D125F0">
        <w:t>chemically-reacting</w:t>
      </w:r>
      <w:proofErr w:type="gramEnd"/>
      <w:r w:rsidRPr="00D125F0">
        <w:t xml:space="preserve"> mixture.</w:t>
      </w:r>
      <w:r>
        <w:t>” [1</w:t>
      </w:r>
      <w:r w:rsidR="00975631">
        <w:t>] By</w:t>
      </w:r>
      <w:r>
        <w:t xml:space="preserve"> understanding the interaction at the boundary layer, predictions can be made to </w:t>
      </w:r>
      <w:r w:rsidR="00303DF7">
        <w:t>quantify</w:t>
      </w:r>
      <w:r>
        <w:t xml:space="preserve"> the efficiencies of the HRE design</w:t>
      </w:r>
      <w:r w:rsidR="00303DF7">
        <w:t>. Thus, experimental research can be performed to</w:t>
      </w:r>
      <w:r w:rsidR="00246248">
        <w:t xml:space="preserve"> investigate the prediction models</w:t>
      </w:r>
      <w:r w:rsidR="00B009DB">
        <w:t xml:space="preserve"> further. </w:t>
      </w:r>
      <w:r w:rsidR="006D4095" w:rsidRPr="00B009DB">
        <w:t>In this study, we will not focus on the details of the combustion boundary layer interactions but rely on computational modeling of the fuel/oxidizer combustion process.</w:t>
      </w:r>
    </w:p>
    <w:p w14:paraId="286E2D25" w14:textId="77777777" w:rsidR="00B009DB" w:rsidRDefault="00152342" w:rsidP="00B009DB">
      <w:pPr>
        <w:rPr>
          <w:noProof/>
        </w:rPr>
      </w:pPr>
      <w:r>
        <w:t xml:space="preserve">This study will analyze a </w:t>
      </w:r>
      <w:r w:rsidR="00713690">
        <w:t>combination of solid, liquid, and hybrid rocket propellant options -</w:t>
      </w:r>
      <w:r>
        <w:t xml:space="preserve"> "Paraffin fuel is selected due to its high regression rate. Previous experiments have shown that the regression rate of paraffin-based fuel is three to four times higher than classical hybrid fuels. Liquid nitrous oxide as oxidizer offers inherent advantages such as it is relatively cheap and available, non-toxic, self-pressurizing, and subcritical (storable) at room temperature" [2]. This study will use CEA software to produce results and compare the options to determine if paraffin wax meets any large-scale production needs.</w:t>
      </w:r>
      <w:r w:rsidRPr="00B009DB">
        <w:rPr>
          <w:noProof/>
        </w:rPr>
        <w:t xml:space="preserve"> </w:t>
      </w:r>
    </w:p>
    <w:p w14:paraId="25C6A8B4" w14:textId="77777777" w:rsidR="00D125F0" w:rsidRDefault="00152342" w:rsidP="00B009DB">
      <w:pPr>
        <w:jc w:val="center"/>
      </w:pPr>
      <w:r>
        <w:rPr>
          <w:noProof/>
        </w:rPr>
        <w:drawing>
          <wp:inline distT="0" distB="0" distL="0" distR="0" wp14:anchorId="699F3E53" wp14:editId="51DEB284">
            <wp:extent cx="4357200" cy="2560320"/>
            <wp:effectExtent l="19050" t="19050" r="24765" b="1143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8"/>
                    <a:stretch>
                      <a:fillRect/>
                    </a:stretch>
                  </pic:blipFill>
                  <pic:spPr>
                    <a:xfrm>
                      <a:off x="0" y="0"/>
                      <a:ext cx="4357200" cy="2560320"/>
                    </a:xfrm>
                    <a:prstGeom prst="rect">
                      <a:avLst/>
                    </a:prstGeom>
                    <a:ln>
                      <a:solidFill>
                        <a:schemeClr val="tx1"/>
                      </a:solidFill>
                    </a:ln>
                  </pic:spPr>
                </pic:pic>
              </a:graphicData>
            </a:graphic>
          </wp:inline>
        </w:drawing>
      </w:r>
    </w:p>
    <w:p w14:paraId="5142C713" w14:textId="77777777" w:rsidR="00CC201D" w:rsidRDefault="00152342" w:rsidP="00B009DB">
      <w:pPr>
        <w:spacing w:line="240" w:lineRule="auto"/>
        <w:jc w:val="center"/>
        <w:rPr>
          <w:b/>
          <w:bCs/>
        </w:rPr>
      </w:pPr>
      <w:r w:rsidRPr="00D125F0">
        <w:rPr>
          <w:b/>
          <w:bCs/>
        </w:rPr>
        <w:t>Figure 1 – Reference HRE Combustion Boundary Layer</w:t>
      </w:r>
      <w:r w:rsidR="00713690">
        <w:rPr>
          <w:b/>
          <w:bCs/>
        </w:rPr>
        <w:t xml:space="preserve"> [1]</w:t>
      </w:r>
      <w:r>
        <w:rPr>
          <w:b/>
          <w:bCs/>
        </w:rPr>
        <w:br w:type="page"/>
      </w:r>
    </w:p>
    <w:p w14:paraId="09DBFAE6" w14:textId="77777777" w:rsidR="00CC201D" w:rsidRDefault="00152342" w:rsidP="00E423E0">
      <w:pPr>
        <w:pStyle w:val="Heading1"/>
        <w:numPr>
          <w:ilvl w:val="0"/>
          <w:numId w:val="8"/>
        </w:numPr>
        <w:rPr>
          <w:b/>
          <w:bCs/>
        </w:rPr>
      </w:pPr>
      <w:bookmarkStart w:id="2" w:name="_Toc101968355"/>
      <w:r w:rsidRPr="00CC201D">
        <w:lastRenderedPageBreak/>
        <w:t>Comparative Evaluatio</w:t>
      </w:r>
      <w:r w:rsidR="00AB0467">
        <w:t>n</w:t>
      </w:r>
      <w:bookmarkEnd w:id="2"/>
      <w:r>
        <w:rPr>
          <w:b/>
          <w:bCs/>
        </w:rPr>
        <w:t xml:space="preserve"> </w:t>
      </w:r>
    </w:p>
    <w:p w14:paraId="5734F89C" w14:textId="77777777" w:rsidR="00CC201D" w:rsidRDefault="00CC201D" w:rsidP="00CC201D"/>
    <w:p w14:paraId="26325536" w14:textId="77777777" w:rsidR="00CC201D" w:rsidRDefault="00152342" w:rsidP="00CC201D">
      <w:r>
        <w:t xml:space="preserve">The performance of a rocket can be computed by using the "Ideal Rocket </w:t>
      </w:r>
      <w:proofErr w:type="gramStart"/>
      <w:r>
        <w:t>Equation .</w:t>
      </w:r>
      <w:proofErr w:type="gramEnd"/>
      <w:r>
        <w:t>"This ideal rocket equation is as follows:</w:t>
      </w:r>
    </w:p>
    <w:p w14:paraId="73FBB89A" w14:textId="77777777" w:rsidR="00CC201D" w:rsidRPr="00CC201D" w:rsidRDefault="00152342" w:rsidP="00CC201D">
      <w:pPr>
        <w:jc w:val="center"/>
        <w:rPr>
          <w:rFonts w:eastAsiaTheme="minorEastAsia"/>
        </w:rPr>
      </w:pPr>
      <m:oMath>
        <m:r>
          <w:rPr>
            <w:rFonts w:ascii="Cambria Math" w:hAnsi="Cambria Math"/>
          </w:rPr>
          <m:t xml:space="preserve">∆ v=g </m:t>
        </m:r>
        <m:sSub>
          <m:sSubPr>
            <m:ctrlPr>
              <w:rPr>
                <w:rFonts w:ascii="Cambria Math" w:hAnsi="Cambria Math"/>
                <w:i/>
              </w:rPr>
            </m:ctrlPr>
          </m:sSubPr>
          <m:e>
            <m:r>
              <w:rPr>
                <w:rFonts w:ascii="Cambria Math" w:hAnsi="Cambria Math"/>
              </w:rPr>
              <m:t>I</m:t>
            </m:r>
          </m:e>
          <m:sub>
            <m:r>
              <w:rPr>
                <w:rFonts w:ascii="Cambria Math" w:hAnsi="Cambria Math"/>
              </w:rPr>
              <m:t>sp</m:t>
            </m:r>
          </m:sub>
        </m:sSub>
        <m:r>
          <w:rPr>
            <w:rFonts w:ascii="Cambria Math" w:hAnsi="Cambria Math"/>
          </w:rPr>
          <m:t xml:space="preserve"> </m:t>
        </m:r>
        <m:r>
          <m:rPr>
            <m:sty m:val="p"/>
          </m:rPr>
          <w:rPr>
            <w:rFonts w:ascii="Cambria Math" w:hAnsi="Cambria Math"/>
          </w:rPr>
          <m:t>ln⁡</m:t>
        </m:r>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p</m:t>
                </m:r>
              </m:sub>
            </m:sSub>
          </m:num>
          <m:den>
            <m:sSub>
              <m:sSubPr>
                <m:ctrlPr>
                  <w:rPr>
                    <w:rFonts w:ascii="Cambria Math" w:hAnsi="Cambria Math"/>
                    <w:i/>
                  </w:rPr>
                </m:ctrlPr>
              </m:sSubPr>
              <m:e>
                <m:r>
                  <w:rPr>
                    <w:rFonts w:ascii="Cambria Math" w:hAnsi="Cambria Math"/>
                  </w:rPr>
                  <m:t>W</m:t>
                </m:r>
              </m:e>
              <m:sub>
                <m:r>
                  <w:rPr>
                    <w:rFonts w:ascii="Cambria Math" w:hAnsi="Cambria Math"/>
                  </w:rPr>
                  <m:t>s</m:t>
                </m:r>
              </m:sub>
            </m:sSub>
          </m:den>
        </m:f>
        <m:r>
          <w:rPr>
            <w:rFonts w:ascii="Cambria Math" w:hAnsi="Cambria Math"/>
          </w:rPr>
          <m:t>)</m:t>
        </m:r>
      </m:oMath>
      <w:r w:rsidR="00713690">
        <w:rPr>
          <w:rFonts w:eastAsiaTheme="minorEastAsia"/>
        </w:rPr>
        <w:t xml:space="preserve"> </w:t>
      </w:r>
      <w:r w:rsidR="006D4095">
        <w:rPr>
          <w:rFonts w:eastAsiaTheme="minorEastAsia"/>
        </w:rPr>
        <w:t>(3)</w:t>
      </w:r>
    </w:p>
    <w:p w14:paraId="1AE5F0CC" w14:textId="7479BE6F" w:rsidR="00CC201D" w:rsidRDefault="00152342" w:rsidP="00CC201D">
      <w:r>
        <w:t xml:space="preserve">The ideal rocket equations may be viewed as inserting into the vehicle a velocity increment where g is the acceleration due to gravity, </w:t>
      </w:r>
      <m:oMath>
        <m:sSub>
          <m:sSubPr>
            <m:ctrlPr>
              <w:rPr>
                <w:rFonts w:ascii="Cambria Math" w:hAnsi="Cambria Math"/>
                <w:i/>
              </w:rPr>
            </m:ctrlPr>
          </m:sSubPr>
          <m:e>
            <m:r>
              <w:rPr>
                <w:rFonts w:ascii="Cambria Math" w:hAnsi="Cambria Math"/>
              </w:rPr>
              <m:t>W</m:t>
            </m:r>
          </m:e>
          <m:sub>
            <m:r>
              <w:rPr>
                <w:rFonts w:ascii="Cambria Math" w:hAnsi="Cambria Math"/>
              </w:rPr>
              <m:t>s</m:t>
            </m:r>
          </m:sub>
        </m:sSub>
      </m:oMath>
      <w:r>
        <w:t xml:space="preserve"> is the structural weight, Wp is the propellant, and </w:t>
      </w:r>
      <m:oMath>
        <m:sSub>
          <m:sSubPr>
            <m:ctrlPr>
              <w:rPr>
                <w:rFonts w:ascii="Cambria Math" w:hAnsi="Cambria Math"/>
                <w:i/>
              </w:rPr>
            </m:ctrlPr>
          </m:sSubPr>
          <m:e>
            <m:r>
              <w:rPr>
                <w:rFonts w:ascii="Cambria Math" w:hAnsi="Cambria Math"/>
              </w:rPr>
              <m:t>I</m:t>
            </m:r>
          </m:e>
          <m:sub>
            <m:r>
              <w:rPr>
                <w:rFonts w:ascii="Cambria Math" w:hAnsi="Cambria Math"/>
              </w:rPr>
              <m:t>sp</m:t>
            </m:r>
          </m:sub>
        </m:sSub>
      </m:oMath>
      <w:r>
        <w:t xml:space="preserve"> is the specific impulse, which is defined as the impulse per unit weight of the propellant and can also be viewed as the thrust per unit weight flow rate.</w:t>
      </w:r>
      <w:r w:rsidR="00AE4A81">
        <w:t xml:space="preserve"> This delta-V equation provides a measure of the capability of a vehicle to complete an orbital maneuver. For example, a launch from Cape Canaveral, FL, to low earth orbit may have a delta-V requirement of 7.8 km/s. A vehicle with a delta-V of 7.8 km/s or more would be able to complete this mission profile.</w:t>
      </w:r>
    </w:p>
    <w:p w14:paraId="0253778A" w14:textId="77777777" w:rsidR="00CC201D" w:rsidRDefault="00CC201D" w:rsidP="00CC201D"/>
    <w:p w14:paraId="571D89CD" w14:textId="77777777" w:rsidR="00FD01DB" w:rsidRDefault="00152342" w:rsidP="00CC201D">
      <w:r w:rsidRPr="00EC5BB7">
        <w:t xml:space="preserve">Understanding how to increase </w:t>
      </w:r>
      <m:oMath>
        <m:r>
          <w:rPr>
            <w:rFonts w:ascii="Cambria Math" w:hAnsi="Cambria Math"/>
          </w:rPr>
          <m:t>∆ v</m:t>
        </m:r>
      </m:oMath>
      <w:r w:rsidRPr="00EC5BB7">
        <w:t xml:space="preserve"> will be of our greatest interest for generating the most performance of our design. However, if we only increase specific </w:t>
      </w:r>
      <w:r w:rsidR="00EC5BB7" w:rsidRPr="00EC5BB7">
        <w:t>impulse,</w:t>
      </w:r>
      <w:r w:rsidRPr="00EC5BB7">
        <w:t xml:space="preserve"> we will be ignoring our density impulse (</w:t>
      </w:r>
      <w:r w:rsidRPr="00EC5BB7">
        <w:rPr>
          <w:rFonts w:cstheme="minorHAnsi"/>
        </w:rPr>
        <w:t>ρ</w:t>
      </w:r>
      <w:r w:rsidRPr="00EC5BB7">
        <w:t>p). Large values of achieved</w:t>
      </w:r>
      <w:r w:rsidR="00EC5BB7" w:rsidRPr="00EC5BB7">
        <w:t xml:space="preserve"> </w:t>
      </w:r>
      <m:oMath>
        <m:sSub>
          <m:sSubPr>
            <m:ctrlPr>
              <w:rPr>
                <w:rFonts w:ascii="Cambria Math" w:hAnsi="Cambria Math"/>
                <w:i/>
              </w:rPr>
            </m:ctrlPr>
          </m:sSubPr>
          <m:e>
            <m:r>
              <w:rPr>
                <w:rFonts w:ascii="Cambria Math" w:hAnsi="Cambria Math"/>
              </w:rPr>
              <m:t>I</m:t>
            </m:r>
          </m:e>
          <m:sub>
            <m:r>
              <w:rPr>
                <w:rFonts w:ascii="Cambria Math" w:hAnsi="Cambria Math"/>
              </w:rPr>
              <m:t>sp</m:t>
            </m:r>
          </m:sub>
        </m:sSub>
        <m:r>
          <w:rPr>
            <w:rFonts w:ascii="Cambria Math" w:hAnsi="Cambria Math"/>
          </w:rPr>
          <m:t xml:space="preserve"> </m:t>
        </m:r>
      </m:oMath>
      <w:r w:rsidRPr="00EC5BB7">
        <w:t xml:space="preserve">imply less propellant to be carried, and large values of </w:t>
      </w:r>
      <w:r w:rsidR="00EC5BB7" w:rsidRPr="00EC5BB7">
        <w:rPr>
          <w:rFonts w:cstheme="minorHAnsi"/>
        </w:rPr>
        <w:t>ρ</w:t>
      </w:r>
      <w:r w:rsidR="00EC5BB7" w:rsidRPr="00EC5BB7">
        <w:t>p</w:t>
      </w:r>
      <m:oMath>
        <m:sSub>
          <m:sSubPr>
            <m:ctrlPr>
              <w:rPr>
                <w:rFonts w:ascii="Cambria Math" w:hAnsi="Cambria Math"/>
                <w:i/>
              </w:rPr>
            </m:ctrlPr>
          </m:sSubPr>
          <m:e>
            <m:r>
              <w:rPr>
                <w:rFonts w:ascii="Cambria Math" w:hAnsi="Cambria Math"/>
              </w:rPr>
              <m:t>I</m:t>
            </m:r>
          </m:e>
          <m:sub>
            <m:r>
              <w:rPr>
                <w:rFonts w:ascii="Cambria Math" w:hAnsi="Cambria Math"/>
              </w:rPr>
              <m:t>sp</m:t>
            </m:r>
          </m:sub>
        </m:sSub>
      </m:oMath>
      <w:r w:rsidRPr="00EC5BB7">
        <w:t xml:space="preserve"> imply less inert weight to carry the same propellant weight. In general, it is not possible to obtain propellants with large values of both </w:t>
      </w:r>
      <m:oMath>
        <m:sSub>
          <m:sSubPr>
            <m:ctrlPr>
              <w:rPr>
                <w:rFonts w:ascii="Cambria Math" w:hAnsi="Cambria Math"/>
                <w:i/>
              </w:rPr>
            </m:ctrlPr>
          </m:sSubPr>
          <m:e>
            <m:r>
              <w:rPr>
                <w:rFonts w:ascii="Cambria Math" w:hAnsi="Cambria Math"/>
              </w:rPr>
              <m:t>I</m:t>
            </m:r>
          </m:e>
          <m:sub>
            <m:r>
              <w:rPr>
                <w:rFonts w:ascii="Cambria Math" w:hAnsi="Cambria Math"/>
              </w:rPr>
              <m:t>sp</m:t>
            </m:r>
          </m:sub>
        </m:sSub>
        <m:r>
          <w:rPr>
            <w:rFonts w:ascii="Cambria Math" w:hAnsi="Cambria Math"/>
          </w:rPr>
          <m:t xml:space="preserve"> </m:t>
        </m:r>
      </m:oMath>
      <w:r w:rsidRPr="00EC5BB7">
        <w:t>and</w:t>
      </w:r>
      <w:r w:rsidR="00EC5BB7" w:rsidRPr="00EC5BB7">
        <w:t xml:space="preserve"> </w:t>
      </w:r>
      <w:r w:rsidR="00EC5BB7" w:rsidRPr="00EC5BB7">
        <w:rPr>
          <w:rFonts w:cstheme="minorHAnsi"/>
        </w:rPr>
        <w:t>ρ</w:t>
      </w:r>
      <w:r w:rsidR="00EC5BB7" w:rsidRPr="00EC5BB7">
        <w:t>p</w:t>
      </w:r>
      <m:oMath>
        <m:sSub>
          <m:sSubPr>
            <m:ctrlPr>
              <w:rPr>
                <w:rFonts w:ascii="Cambria Math" w:hAnsi="Cambria Math"/>
                <w:i/>
              </w:rPr>
            </m:ctrlPr>
          </m:sSubPr>
          <m:e>
            <m:r>
              <w:rPr>
                <w:rFonts w:ascii="Cambria Math" w:hAnsi="Cambria Math"/>
              </w:rPr>
              <m:t>I</m:t>
            </m:r>
          </m:e>
          <m:sub>
            <m:r>
              <w:rPr>
                <w:rFonts w:ascii="Cambria Math" w:hAnsi="Cambria Math"/>
              </w:rPr>
              <m:t>sp.</m:t>
            </m:r>
          </m:sub>
        </m:sSub>
      </m:oMath>
    </w:p>
    <w:p w14:paraId="233C5ECF" w14:textId="77777777" w:rsidR="00FD01DB" w:rsidRDefault="00152342" w:rsidP="00EC5BB7">
      <w:pPr>
        <w:spacing w:line="240" w:lineRule="auto"/>
        <w:contextualSpacing/>
        <w:jc w:val="center"/>
      </w:pPr>
      <w:r>
        <w:rPr>
          <w:noProof/>
        </w:rPr>
        <w:drawing>
          <wp:inline distT="0" distB="0" distL="0" distR="0" wp14:anchorId="79BD5EA0" wp14:editId="5D19FD3C">
            <wp:extent cx="3590586" cy="3840480"/>
            <wp:effectExtent l="19050" t="19050" r="10160" b="26670"/>
            <wp:docPr id="2" name="Picture 2"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 screenshot&#10;&#10;Description automatically generated"/>
                    <pic:cNvPicPr/>
                  </pic:nvPicPr>
                  <pic:blipFill>
                    <a:blip r:embed="rId9"/>
                    <a:stretch>
                      <a:fillRect/>
                    </a:stretch>
                  </pic:blipFill>
                  <pic:spPr>
                    <a:xfrm>
                      <a:off x="0" y="0"/>
                      <a:ext cx="3590586" cy="3840480"/>
                    </a:xfrm>
                    <a:prstGeom prst="rect">
                      <a:avLst/>
                    </a:prstGeom>
                    <a:ln>
                      <a:solidFill>
                        <a:schemeClr val="tx1"/>
                      </a:solidFill>
                    </a:ln>
                  </pic:spPr>
                </pic:pic>
              </a:graphicData>
            </a:graphic>
          </wp:inline>
        </w:drawing>
      </w:r>
    </w:p>
    <w:p w14:paraId="5E0DF3CE" w14:textId="77777777" w:rsidR="00FD01DB" w:rsidRDefault="00152342" w:rsidP="00EC5BB7">
      <w:pPr>
        <w:spacing w:line="240" w:lineRule="auto"/>
        <w:contextualSpacing/>
        <w:jc w:val="center"/>
        <w:rPr>
          <w:b/>
          <w:bCs/>
        </w:rPr>
      </w:pPr>
      <w:r w:rsidRPr="00D125F0">
        <w:rPr>
          <w:b/>
          <w:bCs/>
        </w:rPr>
        <w:t xml:space="preserve">Figure </w:t>
      </w:r>
      <w:r>
        <w:rPr>
          <w:b/>
          <w:bCs/>
        </w:rPr>
        <w:t>2</w:t>
      </w:r>
      <w:r w:rsidRPr="00D125F0">
        <w:rPr>
          <w:b/>
          <w:bCs/>
        </w:rPr>
        <w:t xml:space="preserve"> – </w:t>
      </w:r>
      <w:r>
        <w:rPr>
          <w:b/>
          <w:bCs/>
        </w:rPr>
        <w:t>Performance of different propellants</w:t>
      </w:r>
    </w:p>
    <w:p w14:paraId="584F000C" w14:textId="77777777" w:rsidR="00FD01DB" w:rsidRDefault="00FD01DB" w:rsidP="00FD01DB">
      <w:pPr>
        <w:spacing w:line="240" w:lineRule="auto"/>
      </w:pPr>
    </w:p>
    <w:p w14:paraId="69C1C0DF" w14:textId="77777777" w:rsidR="00C641AA" w:rsidRDefault="00152342" w:rsidP="00FD01DB">
      <w:pPr>
        <w:spacing w:line="240" w:lineRule="auto"/>
      </w:pPr>
      <w:r>
        <w:t xml:space="preserve">Figure 2 shows the values of </w:t>
      </w:r>
      <w:r w:rsidR="00EC5BB7" w:rsidRPr="00EC5BB7">
        <w:rPr>
          <w:rFonts w:cstheme="minorHAnsi"/>
        </w:rPr>
        <w:t>ρ</w:t>
      </w:r>
      <w:r w:rsidR="00EC5BB7" w:rsidRPr="00EC5BB7">
        <w:t>p</w:t>
      </w:r>
      <w:r w:rsidR="00EC5BB7">
        <w:t xml:space="preserve">, </w:t>
      </w:r>
      <m:oMath>
        <m:sSub>
          <m:sSubPr>
            <m:ctrlPr>
              <w:rPr>
                <w:rFonts w:ascii="Cambria Math" w:hAnsi="Cambria Math"/>
                <w:i/>
              </w:rPr>
            </m:ctrlPr>
          </m:sSubPr>
          <m:e>
            <m:r>
              <w:rPr>
                <w:rFonts w:ascii="Cambria Math" w:hAnsi="Cambria Math"/>
              </w:rPr>
              <m:t>I</m:t>
            </m:r>
          </m:e>
          <m:sub>
            <m:r>
              <w:rPr>
                <w:rFonts w:ascii="Cambria Math" w:hAnsi="Cambria Math"/>
              </w:rPr>
              <m:t>sp</m:t>
            </m:r>
          </m:sub>
        </m:sSub>
      </m:oMath>
      <w:r>
        <w:t xml:space="preserve">, </w:t>
      </w:r>
      <w:r w:rsidR="00EC5BB7" w:rsidRPr="00EC5BB7">
        <w:rPr>
          <w:rFonts w:cstheme="minorHAnsi"/>
        </w:rPr>
        <w:t>ρ</w:t>
      </w:r>
      <w:r w:rsidR="00EC5BB7" w:rsidRPr="00EC5BB7">
        <w:t>p</w:t>
      </w:r>
      <m:oMath>
        <m:sSub>
          <m:sSubPr>
            <m:ctrlPr>
              <w:rPr>
                <w:rFonts w:ascii="Cambria Math" w:hAnsi="Cambria Math"/>
                <w:i/>
              </w:rPr>
            </m:ctrlPr>
          </m:sSubPr>
          <m:e>
            <m:r>
              <w:rPr>
                <w:rFonts w:ascii="Cambria Math" w:hAnsi="Cambria Math"/>
              </w:rPr>
              <m:t>I</m:t>
            </m:r>
          </m:e>
          <m:sub>
            <m:r>
              <w:rPr>
                <w:rFonts w:ascii="Cambria Math" w:hAnsi="Cambria Math"/>
              </w:rPr>
              <m:t>sp</m:t>
            </m:r>
          </m:sub>
        </m:sSub>
      </m:oMath>
      <w:r>
        <w:t>, and (O/</w:t>
      </w:r>
      <w:proofErr w:type="gramStart"/>
      <w:r>
        <w:t>F)opt</w:t>
      </w:r>
      <w:proofErr w:type="gramEnd"/>
      <w:r>
        <w:t xml:space="preserve"> for several different propellant combinations.</w:t>
      </w:r>
      <w:r w:rsidR="00B476A0">
        <w:t xml:space="preserve"> (O/</w:t>
      </w:r>
      <w:proofErr w:type="gramStart"/>
      <w:r w:rsidR="00B476A0">
        <w:t>F)opt</w:t>
      </w:r>
      <w:proofErr w:type="gramEnd"/>
      <w:r w:rsidR="00B476A0">
        <w:t xml:space="preserve"> is the weight ratio of the oxidizer-to-fuel needed to reach the maximum specific impulse</w:t>
      </w:r>
      <w:r w:rsidR="00587D1D">
        <w:t xml:space="preserve"> for the propellant</w:t>
      </w:r>
      <w:r w:rsidR="00B476A0">
        <w:t xml:space="preserve">. Figure 2 propellant combinations represent those that are available for manufacturing. From Figure 2, we can </w:t>
      </w:r>
      <w:r w:rsidR="00587D1D">
        <w:t>see</w:t>
      </w:r>
      <w:r w:rsidR="00B476A0">
        <w:t xml:space="preserve"> that solid propellants generally have a lower specific impulse than liquid propellants. </w:t>
      </w:r>
      <w:r>
        <w:t xml:space="preserve">We can also observe that Figure 2 shows hybrid engines have a higher </w:t>
      </w:r>
      <m:oMath>
        <m:sSub>
          <m:sSubPr>
            <m:ctrlPr>
              <w:rPr>
                <w:rFonts w:ascii="Cambria Math" w:hAnsi="Cambria Math"/>
                <w:i/>
              </w:rPr>
            </m:ctrlPr>
          </m:sSubPr>
          <m:e>
            <m:r>
              <w:rPr>
                <w:rFonts w:ascii="Cambria Math" w:hAnsi="Cambria Math"/>
              </w:rPr>
              <m:t>I</m:t>
            </m:r>
          </m:e>
          <m:sub>
            <m:r>
              <w:rPr>
                <w:rFonts w:ascii="Cambria Math" w:hAnsi="Cambria Math"/>
              </w:rPr>
              <m:t>sp</m:t>
            </m:r>
          </m:sub>
        </m:sSub>
      </m:oMath>
      <w:r w:rsidR="00587D1D">
        <w:t xml:space="preserve"> </w:t>
      </w:r>
      <w:r>
        <w:t>and lower (</w:t>
      </w:r>
      <w:proofErr w:type="spellStart"/>
      <w:r>
        <w:t>Opt</w:t>
      </w:r>
      <w:proofErr w:type="spellEnd"/>
      <w:r>
        <w:t>)O/F</w:t>
      </w:r>
      <w:r w:rsidR="00587D1D">
        <w:t xml:space="preserve">. </w:t>
      </w:r>
      <w:r>
        <w:t xml:space="preserve">Thus, this would tell us that the hybrid engine design would be a better solution for our goal of high performance and efficiency. </w:t>
      </w:r>
    </w:p>
    <w:tbl>
      <w:tblPr>
        <w:tblW w:w="6632" w:type="dxa"/>
        <w:jc w:val="center"/>
        <w:tblCellMar>
          <w:left w:w="0" w:type="dxa"/>
          <w:right w:w="0" w:type="dxa"/>
        </w:tblCellMar>
        <w:tblLook w:val="0420" w:firstRow="1" w:lastRow="0" w:firstColumn="0" w:lastColumn="0" w:noHBand="0" w:noVBand="1"/>
      </w:tblPr>
      <w:tblGrid>
        <w:gridCol w:w="2324"/>
        <w:gridCol w:w="1288"/>
        <w:gridCol w:w="1296"/>
        <w:gridCol w:w="1724"/>
      </w:tblGrid>
      <w:tr w:rsidR="00752696" w14:paraId="138F50EA" w14:textId="77777777" w:rsidTr="00C50136">
        <w:trPr>
          <w:trHeight w:val="286"/>
          <w:jc w:val="center"/>
        </w:trPr>
        <w:tc>
          <w:tcPr>
            <w:tcW w:w="2324"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vAlign w:val="center"/>
            <w:hideMark/>
          </w:tcPr>
          <w:p w14:paraId="49111629" w14:textId="77777777" w:rsidR="006D4095" w:rsidRPr="006D4095" w:rsidRDefault="00152342" w:rsidP="006D4095">
            <w:pPr>
              <w:spacing w:line="240" w:lineRule="auto"/>
              <w:contextualSpacing/>
              <w:jc w:val="center"/>
            </w:pPr>
            <w:r w:rsidRPr="006D4095">
              <w:rPr>
                <w:b/>
                <w:bCs/>
              </w:rPr>
              <w:t>Design Factors</w:t>
            </w:r>
          </w:p>
        </w:tc>
        <w:tc>
          <w:tcPr>
            <w:tcW w:w="1288"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vAlign w:val="center"/>
            <w:hideMark/>
          </w:tcPr>
          <w:p w14:paraId="2F8BF2FF" w14:textId="77777777" w:rsidR="006D4095" w:rsidRPr="006D4095" w:rsidRDefault="00152342" w:rsidP="006D4095">
            <w:pPr>
              <w:spacing w:line="240" w:lineRule="auto"/>
              <w:contextualSpacing/>
              <w:jc w:val="center"/>
            </w:pPr>
            <w:r w:rsidRPr="006D4095">
              <w:rPr>
                <w:b/>
                <w:bCs/>
              </w:rPr>
              <w:t>Solid Rocket</w:t>
            </w:r>
          </w:p>
        </w:tc>
        <w:tc>
          <w:tcPr>
            <w:tcW w:w="1296"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vAlign w:val="center"/>
            <w:hideMark/>
          </w:tcPr>
          <w:p w14:paraId="26F5DAC8" w14:textId="77777777" w:rsidR="006D4095" w:rsidRPr="006D4095" w:rsidRDefault="00152342" w:rsidP="006D4095">
            <w:pPr>
              <w:spacing w:line="240" w:lineRule="auto"/>
              <w:contextualSpacing/>
              <w:jc w:val="center"/>
            </w:pPr>
            <w:r w:rsidRPr="006D4095">
              <w:rPr>
                <w:b/>
                <w:bCs/>
              </w:rPr>
              <w:t>Liquid rocket</w:t>
            </w:r>
          </w:p>
        </w:tc>
        <w:tc>
          <w:tcPr>
            <w:tcW w:w="1724"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vAlign w:val="center"/>
            <w:hideMark/>
          </w:tcPr>
          <w:p w14:paraId="40D702B3" w14:textId="77777777" w:rsidR="006D4095" w:rsidRPr="006D4095" w:rsidRDefault="00152342" w:rsidP="006D4095">
            <w:pPr>
              <w:spacing w:line="240" w:lineRule="auto"/>
              <w:contextualSpacing/>
              <w:jc w:val="center"/>
            </w:pPr>
            <w:r w:rsidRPr="006D4095">
              <w:rPr>
                <w:b/>
                <w:bCs/>
              </w:rPr>
              <w:t>Hybrid Rocket</w:t>
            </w:r>
          </w:p>
        </w:tc>
      </w:tr>
      <w:tr w:rsidR="00752696" w14:paraId="348584D0" w14:textId="77777777" w:rsidTr="006D4095">
        <w:trPr>
          <w:trHeight w:val="39"/>
          <w:jc w:val="center"/>
        </w:trPr>
        <w:tc>
          <w:tcPr>
            <w:tcW w:w="2324"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7C1FEA36" w14:textId="77777777" w:rsidR="006D4095" w:rsidRPr="006D4095" w:rsidRDefault="00D52130" w:rsidP="006D4095">
            <w:pPr>
              <w:spacing w:line="240" w:lineRule="auto"/>
              <w:contextualSpacing/>
              <w:jc w:val="center"/>
            </w:pPr>
            <m:oMathPara>
              <m:oMath>
                <m:sSub>
                  <m:sSubPr>
                    <m:ctrlPr>
                      <w:rPr>
                        <w:rFonts w:ascii="Cambria Math" w:hAnsi="Cambria Math"/>
                        <w:b/>
                        <w:bCs/>
                        <w:i/>
                        <w:iCs/>
                      </w:rPr>
                    </m:ctrlPr>
                  </m:sSubPr>
                  <m:e>
                    <m:r>
                      <m:rPr>
                        <m:sty m:val="bi"/>
                      </m:rPr>
                      <w:rPr>
                        <w:rFonts w:ascii="Cambria Math" w:hAnsi="Cambria Math"/>
                      </w:rPr>
                      <m:t>I</m:t>
                    </m:r>
                  </m:e>
                  <m:sub>
                    <m:r>
                      <m:rPr>
                        <m:sty m:val="bi"/>
                      </m:rPr>
                      <w:rPr>
                        <w:rFonts w:ascii="Cambria Math" w:hAnsi="Cambria Math"/>
                      </w:rPr>
                      <m:t>sp</m:t>
                    </m:r>
                  </m:sub>
                </m:sSub>
              </m:oMath>
            </m:oMathPara>
          </w:p>
        </w:tc>
        <w:tc>
          <w:tcPr>
            <w:tcW w:w="1288"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6F690536" w14:textId="77777777" w:rsidR="006D4095" w:rsidRPr="006D4095" w:rsidRDefault="00152342" w:rsidP="006D4095">
            <w:pPr>
              <w:spacing w:line="240" w:lineRule="auto"/>
              <w:contextualSpacing/>
              <w:jc w:val="center"/>
            </w:pPr>
            <w:r w:rsidRPr="006D4095">
              <w:t xml:space="preserve">Good </w:t>
            </w:r>
          </w:p>
        </w:tc>
        <w:tc>
          <w:tcPr>
            <w:tcW w:w="1296"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2AF9E287" w14:textId="77777777" w:rsidR="006D4095" w:rsidRPr="006D4095" w:rsidRDefault="00152342" w:rsidP="006D4095">
            <w:pPr>
              <w:spacing w:line="240" w:lineRule="auto"/>
              <w:contextualSpacing/>
              <w:jc w:val="center"/>
            </w:pPr>
            <w:r w:rsidRPr="006D4095">
              <w:t>Best</w:t>
            </w:r>
          </w:p>
        </w:tc>
        <w:tc>
          <w:tcPr>
            <w:tcW w:w="1724"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4F741CE6" w14:textId="77777777" w:rsidR="006D4095" w:rsidRPr="006D4095" w:rsidRDefault="00152342" w:rsidP="006D4095">
            <w:pPr>
              <w:spacing w:line="240" w:lineRule="auto"/>
              <w:contextualSpacing/>
              <w:jc w:val="center"/>
            </w:pPr>
            <w:r w:rsidRPr="006D4095">
              <w:t>Good</w:t>
            </w:r>
          </w:p>
        </w:tc>
      </w:tr>
      <w:tr w:rsidR="00752696" w14:paraId="65F0E375"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0144F090" w14:textId="77777777" w:rsidR="006D4095" w:rsidRPr="006D4095" w:rsidRDefault="00152342" w:rsidP="006D4095">
            <w:pPr>
              <w:spacing w:line="240" w:lineRule="auto"/>
              <w:contextualSpacing/>
              <w:jc w:val="center"/>
            </w:pPr>
            <w:r w:rsidRPr="006D4095">
              <w:rPr>
                <w:b/>
                <w:bCs/>
              </w:rPr>
              <w:t>Pressure Dependence</w:t>
            </w:r>
          </w:p>
        </w:tc>
        <w:tc>
          <w:tcPr>
            <w:tcW w:w="1288"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4CCD855A" w14:textId="77777777" w:rsidR="006D4095" w:rsidRPr="006D4095" w:rsidRDefault="00152342" w:rsidP="006D4095">
            <w:pPr>
              <w:spacing w:line="240" w:lineRule="auto"/>
              <w:contextualSpacing/>
              <w:jc w:val="center"/>
            </w:pPr>
            <w:r w:rsidRPr="006D4095">
              <w:t>Dependent</w:t>
            </w:r>
          </w:p>
        </w:tc>
        <w:tc>
          <w:tcPr>
            <w:tcW w:w="1296"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03819AA7" w14:textId="77777777" w:rsidR="006D4095" w:rsidRPr="006D4095" w:rsidRDefault="00152342" w:rsidP="006D4095">
            <w:pPr>
              <w:spacing w:line="240" w:lineRule="auto"/>
              <w:contextualSpacing/>
              <w:jc w:val="center"/>
            </w:pPr>
            <w:r w:rsidRPr="006D4095">
              <w:t>Dependent</w:t>
            </w:r>
          </w:p>
        </w:tc>
        <w:tc>
          <w:tcPr>
            <w:tcW w:w="17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1E16A627" w14:textId="77777777" w:rsidR="006D4095" w:rsidRPr="006D4095" w:rsidRDefault="00152342" w:rsidP="006D4095">
            <w:pPr>
              <w:spacing w:line="240" w:lineRule="auto"/>
              <w:contextualSpacing/>
              <w:jc w:val="center"/>
            </w:pPr>
            <w:r w:rsidRPr="006D4095">
              <w:t>Not dependent</w:t>
            </w:r>
          </w:p>
        </w:tc>
      </w:tr>
      <w:tr w:rsidR="00752696" w14:paraId="7CA4DB80"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6552EFAB" w14:textId="77777777" w:rsidR="006D4095" w:rsidRPr="006D4095" w:rsidRDefault="00152342" w:rsidP="006D4095">
            <w:pPr>
              <w:spacing w:line="240" w:lineRule="auto"/>
              <w:contextualSpacing/>
              <w:jc w:val="center"/>
            </w:pPr>
            <w:proofErr w:type="spellStart"/>
            <w:r w:rsidRPr="006D4095">
              <w:rPr>
                <w:b/>
                <w:bCs/>
              </w:rPr>
              <w:t>Throttleability</w:t>
            </w:r>
            <w:proofErr w:type="spellEnd"/>
          </w:p>
        </w:tc>
        <w:tc>
          <w:tcPr>
            <w:tcW w:w="1288"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39C1701A" w14:textId="77777777" w:rsidR="006D4095" w:rsidRPr="006D4095" w:rsidRDefault="00152342" w:rsidP="006D4095">
            <w:pPr>
              <w:spacing w:line="240" w:lineRule="auto"/>
              <w:contextualSpacing/>
              <w:jc w:val="center"/>
            </w:pPr>
            <w:r w:rsidRPr="006D4095">
              <w:t>None</w:t>
            </w:r>
          </w:p>
        </w:tc>
        <w:tc>
          <w:tcPr>
            <w:tcW w:w="1296"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4CF66E62" w14:textId="77777777" w:rsidR="006D4095" w:rsidRPr="006D4095" w:rsidRDefault="00152342" w:rsidP="006D4095">
            <w:pPr>
              <w:spacing w:line="240" w:lineRule="auto"/>
              <w:contextualSpacing/>
              <w:jc w:val="center"/>
            </w:pPr>
            <w:r w:rsidRPr="006D4095">
              <w:t>Full</w:t>
            </w:r>
          </w:p>
        </w:tc>
        <w:tc>
          <w:tcPr>
            <w:tcW w:w="17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24F596BF" w14:textId="77777777" w:rsidR="006D4095" w:rsidRPr="006D4095" w:rsidRDefault="00152342" w:rsidP="006D4095">
            <w:pPr>
              <w:spacing w:line="240" w:lineRule="auto"/>
              <w:contextualSpacing/>
              <w:jc w:val="center"/>
            </w:pPr>
            <w:r w:rsidRPr="006D4095">
              <w:t>Full</w:t>
            </w:r>
          </w:p>
        </w:tc>
      </w:tr>
      <w:tr w:rsidR="00752696" w14:paraId="0742BA52"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5B85AD97" w14:textId="77777777" w:rsidR="006D4095" w:rsidRPr="006D4095" w:rsidRDefault="00152342" w:rsidP="006D4095">
            <w:pPr>
              <w:spacing w:line="240" w:lineRule="auto"/>
              <w:contextualSpacing/>
              <w:jc w:val="center"/>
            </w:pPr>
            <w:r w:rsidRPr="006D4095">
              <w:rPr>
                <w:b/>
                <w:bCs/>
              </w:rPr>
              <w:t>Safety/Transportation</w:t>
            </w:r>
          </w:p>
        </w:tc>
        <w:tc>
          <w:tcPr>
            <w:tcW w:w="1288"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32616FDE" w14:textId="77777777" w:rsidR="006D4095" w:rsidRPr="006D4095" w:rsidRDefault="00152342" w:rsidP="006D4095">
            <w:pPr>
              <w:spacing w:line="240" w:lineRule="auto"/>
              <w:contextualSpacing/>
              <w:jc w:val="center"/>
            </w:pPr>
            <w:r w:rsidRPr="006D4095">
              <w:t>Large Risk</w:t>
            </w:r>
          </w:p>
        </w:tc>
        <w:tc>
          <w:tcPr>
            <w:tcW w:w="1296"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5F0D74B5" w14:textId="77777777" w:rsidR="006D4095" w:rsidRPr="006D4095" w:rsidRDefault="00152342" w:rsidP="006D4095">
            <w:pPr>
              <w:spacing w:line="240" w:lineRule="auto"/>
              <w:contextualSpacing/>
              <w:jc w:val="center"/>
            </w:pPr>
            <w:r w:rsidRPr="006D4095">
              <w:t>Large Risk</w:t>
            </w:r>
          </w:p>
        </w:tc>
        <w:tc>
          <w:tcPr>
            <w:tcW w:w="17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22433486" w14:textId="77777777" w:rsidR="006D4095" w:rsidRPr="006D4095" w:rsidRDefault="00152342" w:rsidP="006D4095">
            <w:pPr>
              <w:spacing w:line="240" w:lineRule="auto"/>
              <w:contextualSpacing/>
              <w:jc w:val="center"/>
            </w:pPr>
            <w:r w:rsidRPr="006D4095">
              <w:t>Less Risk</w:t>
            </w:r>
          </w:p>
        </w:tc>
      </w:tr>
      <w:tr w:rsidR="00752696" w14:paraId="2B321B5B"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25F293C3" w14:textId="77777777" w:rsidR="006D4095" w:rsidRPr="006D4095" w:rsidRDefault="00152342" w:rsidP="006D4095">
            <w:pPr>
              <w:spacing w:line="240" w:lineRule="auto"/>
              <w:contextualSpacing/>
              <w:jc w:val="center"/>
            </w:pPr>
            <w:r w:rsidRPr="006D4095">
              <w:rPr>
                <w:b/>
                <w:bCs/>
              </w:rPr>
              <w:t>Cost</w:t>
            </w:r>
          </w:p>
        </w:tc>
        <w:tc>
          <w:tcPr>
            <w:tcW w:w="1288"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661B6D9D" w14:textId="77777777" w:rsidR="006D4095" w:rsidRPr="006D4095" w:rsidRDefault="00152342" w:rsidP="006D4095">
            <w:pPr>
              <w:spacing w:line="240" w:lineRule="auto"/>
              <w:contextualSpacing/>
              <w:jc w:val="center"/>
            </w:pPr>
            <w:r w:rsidRPr="006D4095">
              <w:t>Medium</w:t>
            </w:r>
          </w:p>
        </w:tc>
        <w:tc>
          <w:tcPr>
            <w:tcW w:w="1296"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45490EB4" w14:textId="77777777" w:rsidR="006D4095" w:rsidRPr="006D4095" w:rsidRDefault="00152342" w:rsidP="006D4095">
            <w:pPr>
              <w:spacing w:line="240" w:lineRule="auto"/>
              <w:contextualSpacing/>
              <w:jc w:val="center"/>
            </w:pPr>
            <w:r w:rsidRPr="006D4095">
              <w:t>High</w:t>
            </w:r>
          </w:p>
        </w:tc>
        <w:tc>
          <w:tcPr>
            <w:tcW w:w="17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1EC5F419" w14:textId="77777777" w:rsidR="006D4095" w:rsidRPr="006D4095" w:rsidRDefault="00152342" w:rsidP="006D4095">
            <w:pPr>
              <w:spacing w:line="240" w:lineRule="auto"/>
              <w:contextualSpacing/>
              <w:jc w:val="center"/>
            </w:pPr>
            <w:r w:rsidRPr="006D4095">
              <w:t>Medium</w:t>
            </w:r>
          </w:p>
        </w:tc>
      </w:tr>
      <w:tr w:rsidR="00752696" w14:paraId="610E957A"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3C503558" w14:textId="77777777" w:rsidR="006D4095" w:rsidRPr="006D4095" w:rsidRDefault="00152342" w:rsidP="006D4095">
            <w:pPr>
              <w:spacing w:line="240" w:lineRule="auto"/>
              <w:contextualSpacing/>
              <w:jc w:val="center"/>
            </w:pPr>
            <w:r w:rsidRPr="006D4095">
              <w:rPr>
                <w:b/>
                <w:bCs/>
              </w:rPr>
              <w:t>Fuel Research</w:t>
            </w:r>
          </w:p>
        </w:tc>
        <w:tc>
          <w:tcPr>
            <w:tcW w:w="1288"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6C1B4F27" w14:textId="77777777" w:rsidR="006D4095" w:rsidRPr="006D4095" w:rsidRDefault="00152342" w:rsidP="006D4095">
            <w:pPr>
              <w:spacing w:line="240" w:lineRule="auto"/>
              <w:contextualSpacing/>
              <w:jc w:val="center"/>
            </w:pPr>
            <w:r w:rsidRPr="006D4095">
              <w:t>High</w:t>
            </w:r>
          </w:p>
        </w:tc>
        <w:tc>
          <w:tcPr>
            <w:tcW w:w="1296"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6EB8715E" w14:textId="77777777" w:rsidR="006D4095" w:rsidRPr="006D4095" w:rsidRDefault="00152342" w:rsidP="006D4095">
            <w:pPr>
              <w:spacing w:line="240" w:lineRule="auto"/>
              <w:contextualSpacing/>
              <w:jc w:val="center"/>
            </w:pPr>
            <w:r w:rsidRPr="006D4095">
              <w:t>High</w:t>
            </w:r>
          </w:p>
        </w:tc>
        <w:tc>
          <w:tcPr>
            <w:tcW w:w="172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vAlign w:val="center"/>
            <w:hideMark/>
          </w:tcPr>
          <w:p w14:paraId="34E21A10" w14:textId="77777777" w:rsidR="006D4095" w:rsidRPr="006D4095" w:rsidRDefault="00152342" w:rsidP="006D4095">
            <w:pPr>
              <w:spacing w:line="240" w:lineRule="auto"/>
              <w:contextualSpacing/>
              <w:jc w:val="center"/>
            </w:pPr>
            <w:r w:rsidRPr="006D4095">
              <w:t>Low</w:t>
            </w:r>
          </w:p>
        </w:tc>
      </w:tr>
      <w:tr w:rsidR="00752696" w14:paraId="52BCCBCA" w14:textId="77777777" w:rsidTr="006D4095">
        <w:trPr>
          <w:trHeight w:val="24"/>
          <w:jc w:val="center"/>
        </w:trPr>
        <w:tc>
          <w:tcPr>
            <w:tcW w:w="23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078955F8" w14:textId="77777777" w:rsidR="006D4095" w:rsidRPr="006D4095" w:rsidRDefault="00152342" w:rsidP="006D4095">
            <w:pPr>
              <w:spacing w:line="240" w:lineRule="auto"/>
              <w:contextualSpacing/>
              <w:jc w:val="center"/>
            </w:pPr>
            <w:r w:rsidRPr="006D4095">
              <w:rPr>
                <w:b/>
                <w:bCs/>
              </w:rPr>
              <w:t>Thrust</w:t>
            </w:r>
          </w:p>
        </w:tc>
        <w:tc>
          <w:tcPr>
            <w:tcW w:w="1288"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3AB3CD1B" w14:textId="77777777" w:rsidR="006D4095" w:rsidRPr="006D4095" w:rsidRDefault="00152342" w:rsidP="006D4095">
            <w:pPr>
              <w:spacing w:line="240" w:lineRule="auto"/>
              <w:contextualSpacing/>
              <w:jc w:val="center"/>
            </w:pPr>
            <w:r w:rsidRPr="006D4095">
              <w:t>High</w:t>
            </w:r>
          </w:p>
        </w:tc>
        <w:tc>
          <w:tcPr>
            <w:tcW w:w="1296"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1ED05FA0" w14:textId="77777777" w:rsidR="006D4095" w:rsidRPr="006D4095" w:rsidRDefault="00152342" w:rsidP="006D4095">
            <w:pPr>
              <w:spacing w:line="240" w:lineRule="auto"/>
              <w:contextualSpacing/>
              <w:jc w:val="center"/>
            </w:pPr>
            <w:r w:rsidRPr="006D4095">
              <w:t>Medium</w:t>
            </w:r>
          </w:p>
        </w:tc>
        <w:tc>
          <w:tcPr>
            <w:tcW w:w="172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vAlign w:val="center"/>
            <w:hideMark/>
          </w:tcPr>
          <w:p w14:paraId="3AF1364C" w14:textId="77777777" w:rsidR="006D4095" w:rsidRPr="006D4095" w:rsidRDefault="00152342" w:rsidP="006D4095">
            <w:pPr>
              <w:spacing w:line="240" w:lineRule="auto"/>
              <w:contextualSpacing/>
              <w:jc w:val="center"/>
            </w:pPr>
            <w:r w:rsidRPr="006D4095">
              <w:t>Theoretically High</w:t>
            </w:r>
          </w:p>
        </w:tc>
      </w:tr>
    </w:tbl>
    <w:p w14:paraId="2FE2D77B" w14:textId="77777777" w:rsidR="00C641AA" w:rsidRDefault="00C641AA" w:rsidP="00C641AA">
      <w:pPr>
        <w:spacing w:line="240" w:lineRule="auto"/>
        <w:contextualSpacing/>
        <w:jc w:val="center"/>
      </w:pPr>
    </w:p>
    <w:p w14:paraId="2F5EE877" w14:textId="41D9F06A" w:rsidR="00C641AA" w:rsidRDefault="00152342" w:rsidP="00C50136">
      <w:pPr>
        <w:spacing w:line="240" w:lineRule="auto"/>
        <w:contextualSpacing/>
        <w:jc w:val="center"/>
        <w:rPr>
          <w:b/>
          <w:bCs/>
        </w:rPr>
      </w:pPr>
      <w:r w:rsidRPr="00D125F0">
        <w:rPr>
          <w:b/>
          <w:bCs/>
        </w:rPr>
        <w:t xml:space="preserve">Figure </w:t>
      </w:r>
      <w:r>
        <w:rPr>
          <w:b/>
          <w:bCs/>
        </w:rPr>
        <w:t>3</w:t>
      </w:r>
      <w:r w:rsidRPr="00D125F0">
        <w:rPr>
          <w:b/>
          <w:bCs/>
        </w:rPr>
        <w:t xml:space="preserve"> – </w:t>
      </w:r>
      <w:r>
        <w:rPr>
          <w:b/>
          <w:bCs/>
        </w:rPr>
        <w:t>Characteristics of various propulsion systems</w:t>
      </w:r>
    </w:p>
    <w:p w14:paraId="60E8F107" w14:textId="77777777" w:rsidR="00C50136" w:rsidRPr="00C50136" w:rsidRDefault="00C50136" w:rsidP="00C50136">
      <w:pPr>
        <w:spacing w:line="240" w:lineRule="auto"/>
        <w:contextualSpacing/>
        <w:jc w:val="center"/>
        <w:rPr>
          <w:b/>
          <w:bCs/>
        </w:rPr>
      </w:pPr>
    </w:p>
    <w:p w14:paraId="6708F305" w14:textId="77777777" w:rsidR="00F83476" w:rsidRDefault="00152342" w:rsidP="00FD01DB">
      <w:pPr>
        <w:spacing w:line="240" w:lineRule="auto"/>
      </w:pPr>
      <w:r w:rsidRPr="00736BF2">
        <w:t>Another topic of consideration is the</w:t>
      </w:r>
      <w:r w:rsidR="00C641AA" w:rsidRPr="00736BF2">
        <w:t xml:space="preserve"> logistics of handling and transportation</w:t>
      </w:r>
      <w:r w:rsidRPr="00736BF2">
        <w:t xml:space="preserve"> of propellants.</w:t>
      </w:r>
      <w:r w:rsidR="00C641AA" w:rsidRPr="00736BF2">
        <w:t xml:space="preserve"> </w:t>
      </w:r>
      <w:r w:rsidRPr="00736BF2">
        <w:t xml:space="preserve">Evaluation of the different options will help determine the overall feasibility of </w:t>
      </w:r>
      <w:r w:rsidR="00736BF2" w:rsidRPr="00736BF2">
        <w:t xml:space="preserve">costs. </w:t>
      </w:r>
      <w:r w:rsidRPr="00736BF2">
        <w:t>H</w:t>
      </w:r>
      <w:r w:rsidR="00C641AA" w:rsidRPr="00736BF2">
        <w:t xml:space="preserve">ybrids appear distinctly superior to solids and marginally better compared to liquids. </w:t>
      </w:r>
      <w:r w:rsidR="00736BF2" w:rsidRPr="00736BF2">
        <w:t>Solid propellants pose a severe hazard during transpiration due to severe vibrations' potential for catastrophic failure. One would then assume the same would be valid for hybrid rocket engines, but s</w:t>
      </w:r>
      <w:r w:rsidR="00C641AA" w:rsidRPr="00736BF2">
        <w:t xml:space="preserve">ince the solid 'fuel' in a hybrid engine has very little to no </w:t>
      </w:r>
      <w:r w:rsidR="00736BF2" w:rsidRPr="00736BF2">
        <w:t>oxidizers</w:t>
      </w:r>
      <w:r w:rsidR="00C641AA" w:rsidRPr="00736BF2">
        <w:t xml:space="preserve"> or other non-polymeric substances embedded in it, it is highly elastomeric and can stand much greater vibration. Another important point concerns the problem of high-frequency combustion instability. In recent times, however, the problem is significant; high-frequency instability (frequencies </w:t>
      </w:r>
      <w:r w:rsidR="00736BF2" w:rsidRPr="00736BF2">
        <w:t>up to</w:t>
      </w:r>
      <w:r w:rsidR="00C641AA" w:rsidRPr="00736BF2">
        <w:t xml:space="preserve"> 5-6 kHz and amplitudes of about 2-10 % of mean pressure) appears to be present in the existing weapon systems</w:t>
      </w:r>
      <w:r w:rsidR="00736BF2" w:rsidRPr="00736BF2">
        <w:t xml:space="preserve"> (</w:t>
      </w:r>
      <w:proofErr w:type="spellStart"/>
      <w:r w:rsidR="00736BF2" w:rsidRPr="00736BF2">
        <w:t>Karnesky</w:t>
      </w:r>
      <w:proofErr w:type="spellEnd"/>
      <w:r w:rsidR="00736BF2" w:rsidRPr="00736BF2">
        <w:t xml:space="preserve"> &amp; Colucci 1975)</w:t>
      </w:r>
      <w:r w:rsidR="00C641AA" w:rsidRPr="00736BF2">
        <w:t>. Liquid engines</w:t>
      </w:r>
      <w:r w:rsidR="00736BF2" w:rsidRPr="00736BF2">
        <w:t xml:space="preserve"> can be prone to similar problems when they experience</w:t>
      </w:r>
      <w:r w:rsidR="00C641AA" w:rsidRPr="00736BF2">
        <w:t xml:space="preserve"> </w:t>
      </w:r>
      <w:r w:rsidR="00736BF2" w:rsidRPr="00736BF2">
        <w:t>high-frequency</w:t>
      </w:r>
      <w:r w:rsidR="00C641AA" w:rsidRPr="00736BF2">
        <w:t xml:space="preserve"> instability during their development. </w:t>
      </w:r>
      <w:r w:rsidR="00736BF2" w:rsidRPr="00736BF2">
        <w:t>Significant engineering time and money are spent on engineering out the vibration concerns for the liquid engine design</w:t>
      </w:r>
      <w:r w:rsidR="00C641AA" w:rsidRPr="00736BF2">
        <w:t>. Hybrid engines</w:t>
      </w:r>
      <w:r w:rsidR="00736BF2" w:rsidRPr="00736BF2">
        <w:t xml:space="preserve"> during development have not</w:t>
      </w:r>
      <w:r w:rsidR="00C641AA" w:rsidRPr="00736BF2">
        <w:t xml:space="preserve"> shown any </w:t>
      </w:r>
      <w:r w:rsidR="00736BF2" w:rsidRPr="00736BF2">
        <w:t>of the similar vibration failure modes as the liquid and solid rocket engine design.</w:t>
      </w:r>
      <w:r>
        <w:t xml:space="preserve"> We will next look at the mass flow rate of the different rocket designs.</w:t>
      </w:r>
      <w:r w:rsidR="00746830">
        <w:t xml:space="preserve"> </w:t>
      </w:r>
    </w:p>
    <w:p w14:paraId="5D600631" w14:textId="77777777" w:rsidR="00F83476" w:rsidRPr="00F83476" w:rsidRDefault="00D52130" w:rsidP="00F83476">
      <w:pPr>
        <w:spacing w:line="240" w:lineRule="auto"/>
        <w:jc w:val="center"/>
        <w:rPr>
          <w:rFonts w:eastAsiaTheme="minorEastAsia"/>
        </w:rPr>
      </w:pPr>
      <m:oMath>
        <m:acc>
          <m:accPr>
            <m:chr m:val="̇"/>
            <m:ctrlPr>
              <w:rPr>
                <w:rFonts w:ascii="Cambria Math" w:hAnsi="Cambria Math"/>
                <w:i/>
              </w:rPr>
            </m:ctrlPr>
          </m:accPr>
          <m:e>
            <m:r>
              <w:rPr>
                <w:rFonts w:ascii="Cambria Math" w:hAnsi="Cambria Math"/>
              </w:rPr>
              <m:t>m</m:t>
            </m:r>
          </m:e>
        </m:ac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m:t>
        </m:r>
        <m:d>
          <m:dPr>
            <m:ctrlPr>
              <w:rPr>
                <w:rFonts w:ascii="Cambria Math" w:hAnsi="Cambria Math"/>
                <w:i/>
              </w:rPr>
            </m:ctrlPr>
          </m:dPr>
          <m:e>
            <m:r>
              <w:rPr>
                <w:rFonts w:ascii="Cambria Math" w:hAnsi="Cambria Math"/>
              </w:rPr>
              <m:t>solids</m:t>
            </m:r>
          </m:e>
        </m:d>
      </m:oMath>
      <w:r w:rsidR="00A35696">
        <w:rPr>
          <w:rFonts w:eastAsiaTheme="minorEastAsia"/>
        </w:rPr>
        <w:t xml:space="preserve"> </w:t>
      </w:r>
      <w:r w:rsidR="00746830">
        <w:rPr>
          <w:rFonts w:eastAsiaTheme="minorEastAsia"/>
        </w:rPr>
        <w:t>(4)</w:t>
      </w:r>
    </w:p>
    <w:p w14:paraId="47DA7DE9" w14:textId="77777777" w:rsidR="00F83476" w:rsidRPr="00F83476" w:rsidRDefault="00D52130" w:rsidP="00F83476">
      <w:pPr>
        <w:spacing w:line="240" w:lineRule="auto"/>
        <w:jc w:val="center"/>
        <w:rPr>
          <w:rFonts w:eastAsiaTheme="minorEastAsia"/>
        </w:rPr>
      </w:pPr>
      <m:oMath>
        <m:acc>
          <m:accPr>
            <m:chr m:val="̇"/>
            <m:ctrlPr>
              <w:rPr>
                <w:rFonts w:ascii="Cambria Math" w:hAnsi="Cambria Math"/>
                <w:i/>
              </w:rPr>
            </m:ctrlPr>
          </m:accPr>
          <m:e>
            <m:r>
              <w:rPr>
                <w:rFonts w:ascii="Cambria Math" w:hAnsi="Cambria Math"/>
              </w:rPr>
              <m:t>m</m:t>
            </m:r>
          </m:e>
        </m:acc>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ox</m:t>
            </m:r>
          </m:sub>
        </m:sSub>
        <m:r>
          <w:rPr>
            <w:rFonts w:ascii="Cambria Math" w:hAnsi="Cambria Math"/>
          </w:rPr>
          <m:t xml:space="preserve"> </m:t>
        </m:r>
        <m:sSub>
          <m:sSubPr>
            <m:ctrlPr>
              <w:rPr>
                <w:rFonts w:ascii="Cambria Math" w:hAnsi="Cambria Math"/>
                <w:i/>
              </w:rPr>
            </m:ctrlPr>
          </m:sSubPr>
          <m:e>
            <m:r>
              <w:rPr>
                <w:rFonts w:ascii="Cambria Math" w:hAnsi="Cambria Math"/>
              </w:rPr>
              <m:t>+ m</m:t>
            </m:r>
          </m:e>
          <m:sub>
            <m:r>
              <w:rPr>
                <w:rFonts w:ascii="Cambria Math" w:hAnsi="Cambria Math"/>
              </w:rPr>
              <m:t>f</m:t>
            </m:r>
          </m:sub>
        </m:sSub>
        <m:r>
          <w:rPr>
            <w:rFonts w:ascii="Cambria Math" w:hAnsi="Cambria Math"/>
          </w:rPr>
          <m:t xml:space="preserve">  </m:t>
        </m:r>
        <m:d>
          <m:dPr>
            <m:ctrlPr>
              <w:rPr>
                <w:rFonts w:ascii="Cambria Math" w:hAnsi="Cambria Math"/>
                <w:i/>
              </w:rPr>
            </m:ctrlPr>
          </m:dPr>
          <m:e>
            <m:r>
              <w:rPr>
                <w:rFonts w:ascii="Cambria Math" w:hAnsi="Cambria Math"/>
              </w:rPr>
              <m:t>liquid</m:t>
            </m:r>
          </m:e>
        </m:d>
      </m:oMath>
      <w:r w:rsidR="00A35696">
        <w:rPr>
          <w:rFonts w:eastAsiaTheme="minorEastAsia"/>
        </w:rPr>
        <w:t xml:space="preserve"> </w:t>
      </w:r>
      <w:r w:rsidR="00746830">
        <w:rPr>
          <w:rFonts w:eastAsiaTheme="minorEastAsia"/>
        </w:rPr>
        <w:t>(5)</w:t>
      </w:r>
    </w:p>
    <w:p w14:paraId="241D3401" w14:textId="77777777" w:rsidR="00F83476" w:rsidRPr="00F83476" w:rsidRDefault="00D52130" w:rsidP="00F83476">
      <w:pPr>
        <w:spacing w:line="240" w:lineRule="auto"/>
        <w:jc w:val="center"/>
        <w:rPr>
          <w:rFonts w:eastAsiaTheme="minorEastAsia"/>
        </w:rPr>
      </w:pPr>
      <m:oMath>
        <m:acc>
          <m:accPr>
            <m:chr m:val="̇"/>
            <m:ctrlPr>
              <w:rPr>
                <w:rFonts w:ascii="Cambria Math" w:hAnsi="Cambria Math"/>
                <w:i/>
              </w:rPr>
            </m:ctrlPr>
          </m:accPr>
          <m:e>
            <m:r>
              <w:rPr>
                <w:rFonts w:ascii="Cambria Math" w:hAnsi="Cambria Math"/>
              </w:rPr>
              <m:t>m</m:t>
            </m:r>
          </m:e>
        </m:acc>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ox</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d>
          <m:dPr>
            <m:ctrlPr>
              <w:rPr>
                <w:rFonts w:ascii="Cambria Math" w:hAnsi="Cambria Math"/>
                <w:i/>
              </w:rPr>
            </m:ctrlPr>
          </m:dPr>
          <m:e>
            <m:r>
              <w:rPr>
                <w:rFonts w:ascii="Cambria Math" w:hAnsi="Cambria Math"/>
              </w:rPr>
              <m:t>hybrids</m:t>
            </m:r>
          </m:e>
        </m:d>
      </m:oMath>
      <w:r w:rsidR="00A35696">
        <w:rPr>
          <w:rFonts w:eastAsiaTheme="minorEastAsia"/>
        </w:rPr>
        <w:t xml:space="preserve"> </w:t>
      </w:r>
      <w:r w:rsidR="00746830">
        <w:rPr>
          <w:rFonts w:eastAsiaTheme="minorEastAsia"/>
        </w:rPr>
        <w:t>(6)</w:t>
      </w:r>
    </w:p>
    <w:p w14:paraId="0F60D478" w14:textId="659C5927" w:rsidR="00AB0467" w:rsidRPr="005C2991" w:rsidRDefault="00152342" w:rsidP="00AB0467">
      <w:pPr>
        <w:spacing w:line="240" w:lineRule="auto"/>
      </w:pPr>
      <w:r w:rsidRPr="005C2991">
        <w:lastRenderedPageBreak/>
        <w:t>Where</w:t>
      </w:r>
      <w:r w:rsidR="00C2704B" w:rsidRPr="005C2991">
        <w:t xml:space="preserve"> A</w:t>
      </w:r>
      <w:r w:rsidR="00C2704B" w:rsidRPr="00C50136">
        <w:rPr>
          <w:vertAlign w:val="subscript"/>
        </w:rPr>
        <w:t>b</w:t>
      </w:r>
      <w:r w:rsidR="00C2704B" w:rsidRPr="005C2991">
        <w:t xml:space="preserve"> is the burning area, </w:t>
      </w:r>
      <m:oMath>
        <m:sSub>
          <m:sSubPr>
            <m:ctrlPr>
              <w:rPr>
                <w:rFonts w:ascii="Cambria Math" w:hAnsi="Cambria Math"/>
                <w:i/>
              </w:rPr>
            </m:ctrlPr>
          </m:sSubPr>
          <m:e>
            <m:r>
              <w:rPr>
                <w:rFonts w:ascii="Cambria Math" w:hAnsi="Cambria Math"/>
              </w:rPr>
              <m:t>m</m:t>
            </m:r>
          </m:e>
          <m:sub>
            <m:r>
              <w:rPr>
                <w:rFonts w:ascii="Cambria Math" w:hAnsi="Cambria Math"/>
              </w:rPr>
              <m:t>ox</m:t>
            </m:r>
          </m:sub>
        </m:sSub>
      </m:oMath>
      <w:r w:rsidR="00C2704B" w:rsidRPr="005C2991">
        <w:t xml:space="preserve"> is the oxidizer flow rate, </w:t>
      </w:r>
      <m:oMath>
        <m:sSub>
          <m:sSubPr>
            <m:ctrlPr>
              <w:rPr>
                <w:rFonts w:ascii="Cambria Math" w:hAnsi="Cambria Math"/>
                <w:i/>
              </w:rPr>
            </m:ctrlPr>
          </m:sSubPr>
          <m:e>
            <m:r>
              <w:rPr>
                <w:rFonts w:ascii="Cambria Math" w:hAnsi="Cambria Math"/>
              </w:rPr>
              <m:t>m</m:t>
            </m:r>
          </m:e>
          <m:sub>
            <m:r>
              <w:rPr>
                <w:rFonts w:ascii="Cambria Math" w:hAnsi="Cambria Math"/>
              </w:rPr>
              <m:t>f</m:t>
            </m:r>
          </m:sub>
        </m:sSub>
      </m:oMath>
      <w:r w:rsidR="00C2704B" w:rsidRPr="005C2991">
        <w:t xml:space="preserve"> is the fuel flow rate,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C2704B" w:rsidRPr="005C2991">
        <w:t xml:space="preserve"> is the linear burning rate, and </w:t>
      </w:r>
      <m:oMath>
        <m:sSub>
          <m:sSubPr>
            <m:ctrlPr>
              <w:rPr>
                <w:rFonts w:ascii="Cambria Math" w:hAnsi="Cambria Math"/>
                <w:i/>
              </w:rPr>
            </m:ctrlPr>
          </m:sSubPr>
          <m:e>
            <m:r>
              <w:rPr>
                <w:rFonts w:ascii="Cambria Math" w:hAnsi="Cambria Math"/>
              </w:rPr>
              <m:t>r</m:t>
            </m:r>
          </m:e>
          <m:sub>
            <m:r>
              <w:rPr>
                <w:rFonts w:ascii="Cambria Math" w:hAnsi="Cambria Math"/>
              </w:rPr>
              <m:t>h</m:t>
            </m:r>
          </m:sub>
        </m:sSub>
      </m:oMath>
      <w:r w:rsidR="00C2704B" w:rsidRPr="005C2991">
        <w:t xml:space="preserve"> is the linear regression rate.</w:t>
      </w:r>
      <w:r w:rsidR="005C2991" w:rsidRPr="005C2991">
        <w:t xml:space="preserve"> Though the terms</w:t>
      </w:r>
      <w:r w:rsidR="00C2704B" w:rsidRPr="005C2991">
        <w:t xml:space="preserve">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5C2991" w:rsidRPr="005C2991">
        <w:t xml:space="preserve"> and </w:t>
      </w: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oMath>
      <w:r w:rsidR="00C2704B" w:rsidRPr="005C2991">
        <w:t xml:space="preserve">both refer to the same combustion rate,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5C2991" w:rsidRPr="005C2991">
        <w:t xml:space="preserve"> applies to</w:t>
      </w:r>
      <w:r w:rsidR="00C2704B" w:rsidRPr="005C2991">
        <w:t xml:space="preserve"> solid propellants where the deflagration occurs </w:t>
      </w:r>
      <w:r w:rsidR="005C2991" w:rsidRPr="005C2991">
        <w:t>autonomously</w:t>
      </w:r>
      <w:r w:rsidR="00C2704B" w:rsidRPr="005C2991">
        <w:t xml:space="preserve"> of</w:t>
      </w:r>
      <w:r w:rsidR="005C2991" w:rsidRPr="005C2991">
        <w:t xml:space="preserve"> the</w:t>
      </w:r>
      <w:r w:rsidR="00C2704B" w:rsidRPr="005C2991">
        <w:t xml:space="preserve"> external </w:t>
      </w:r>
      <w:r w:rsidR="005C2991" w:rsidRPr="005C2991">
        <w:t>oxidizer.</w:t>
      </w:r>
      <w:r w:rsidR="00C2704B" w:rsidRPr="005C2991">
        <w:t xml:space="preserve"> </w:t>
      </w:r>
      <w:r w:rsidR="005C2991" w:rsidRPr="005C2991">
        <w:t xml:space="preserve">In contrast, </w:t>
      </w:r>
      <m:oMath>
        <m:sSub>
          <m:sSubPr>
            <m:ctrlPr>
              <w:rPr>
                <w:rFonts w:ascii="Cambria Math" w:hAnsi="Cambria Math"/>
                <w:i/>
              </w:rPr>
            </m:ctrlPr>
          </m:sSubPr>
          <m:e>
            <m:r>
              <w:rPr>
                <w:rFonts w:ascii="Cambria Math" w:hAnsi="Cambria Math"/>
              </w:rPr>
              <m:t>r</m:t>
            </m:r>
          </m:e>
          <m:sub>
            <m:r>
              <w:rPr>
                <w:rFonts w:ascii="Cambria Math" w:hAnsi="Cambria Math"/>
              </w:rPr>
              <m:t>h</m:t>
            </m:r>
          </m:sub>
        </m:sSub>
      </m:oMath>
      <w:r w:rsidR="00C2704B" w:rsidRPr="005C2991">
        <w:t xml:space="preserve"> </w:t>
      </w:r>
      <w:r w:rsidR="005C2991" w:rsidRPr="005C2991">
        <w:t xml:space="preserve">applies </w:t>
      </w:r>
      <w:r w:rsidR="00C2704B" w:rsidRPr="005C2991">
        <w:t xml:space="preserve">to hybrid </w:t>
      </w:r>
      <w:r w:rsidR="005C2991" w:rsidRPr="005C2991">
        <w:t xml:space="preserve">propellants </w:t>
      </w:r>
      <w:r w:rsidR="00C2704B" w:rsidRPr="005C2991">
        <w:t>whe</w:t>
      </w:r>
      <w:r w:rsidR="005C2991" w:rsidRPr="005C2991">
        <w:t>n</w:t>
      </w:r>
      <w:r w:rsidR="00C2704B" w:rsidRPr="005C2991">
        <w:t xml:space="preserve"> the fuel regresses due to the heat flux from the diffusion flame or hot gases. The dependence of the </w:t>
      </w:r>
      <w:r w:rsidR="005C2991" w:rsidRPr="005C2991">
        <w:t xml:space="preserve">terms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005C2991" w:rsidRPr="005C2991">
        <w:t xml:space="preserve"> and </w:t>
      </w: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oMath>
      <w:r w:rsidR="00C2704B" w:rsidRPr="005C2991">
        <w:t>on parameters like pressure and mass flux is governed by mixing and chemical reaction</w:t>
      </w:r>
      <w:r w:rsidR="00827AC9">
        <w:t>s. The more mass we can flow through the exhaust, the higher the specific impulse we generate and the higher delta-</w:t>
      </w:r>
      <w:r w:rsidR="00631BF4">
        <w:t>V</w:t>
      </w:r>
      <w:r w:rsidR="00827AC9">
        <w:t xml:space="preserve"> we can achieve.</w:t>
      </w:r>
    </w:p>
    <w:p w14:paraId="10C3CBB9" w14:textId="77777777" w:rsidR="00AB0467" w:rsidRPr="00AB0467" w:rsidRDefault="00152342" w:rsidP="00AB0467">
      <w:pPr>
        <w:spacing w:line="240" w:lineRule="auto"/>
        <w:rPr>
          <w:highlight w:val="yellow"/>
        </w:rPr>
      </w:pPr>
      <w:r w:rsidRPr="00C85C06">
        <w:t xml:space="preserve">Since solid propellants have finely mixed fuel and oxidizers, the </w:t>
      </w:r>
      <m:oMath>
        <m:sSub>
          <m:sSubPr>
            <m:ctrlPr>
              <w:rPr>
                <w:rFonts w:ascii="Cambria Math" w:hAnsi="Cambria Math"/>
                <w:i/>
              </w:rPr>
            </m:ctrlPr>
          </m:sSubPr>
          <m:e>
            <m:r>
              <w:rPr>
                <w:rFonts w:ascii="Cambria Math" w:hAnsi="Cambria Math"/>
              </w:rPr>
              <m:t>r</m:t>
            </m:r>
          </m:e>
          <m:sub>
            <m:r>
              <w:rPr>
                <w:rFonts w:ascii="Cambria Math" w:hAnsi="Cambria Math"/>
              </w:rPr>
              <m:t>s</m:t>
            </m:r>
          </m:sub>
        </m:sSub>
      </m:oMath>
      <w:r w:rsidRPr="00C85C06">
        <w:t xml:space="preserve">  is vital for the chemical reaction rate. The chemical reaction depends strongly on pressure, as the location of the combustion zone will move with respect to the surface. Due to abnormalities in manufacturing and changes in volume, the burning rate of solid propellants depends strongly on pressure. This dependence </w:t>
      </w:r>
      <w:r w:rsidRPr="009A01CA">
        <w:t xml:space="preserve">empirically represents most propellants in the acceptable pressure range as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n</m:t>
            </m:r>
          </m:sup>
        </m:sSup>
      </m:oMath>
      <w:r w:rsidRPr="009A01CA">
        <w:t xml:space="preserve">, where </w:t>
      </w:r>
      <m:oMath>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 xml:space="preserve"> </m:t>
        </m:r>
      </m:oMath>
      <w:r w:rsidRPr="009A01CA">
        <w:t xml:space="preserve">and n are constants. Typical values of </w:t>
      </w:r>
      <m:oMath>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 xml:space="preserve"> </m:t>
        </m:r>
      </m:oMath>
      <w:r w:rsidR="00C85C06" w:rsidRPr="009A01CA">
        <w:t>and n can be referred to in Figure 3</w:t>
      </w:r>
      <w:r w:rsidRPr="009A01CA">
        <w:t xml:space="preserve">. </w:t>
      </w:r>
      <w:r w:rsidR="00C85C06" w:rsidRPr="009A01CA">
        <w:t xml:space="preserve">The constants can </w:t>
      </w:r>
      <w:r w:rsidRPr="009A01CA">
        <w:t xml:space="preserve">be altered by introducing small amounts of </w:t>
      </w:r>
      <w:r w:rsidR="00C85C06" w:rsidRPr="009A01CA">
        <w:t>modifiers to the chemical makeup in the</w:t>
      </w:r>
      <w:r w:rsidRPr="009A01CA">
        <w:t xml:space="preserve"> solid propellants. The pre-mixed state of fuel and </w:t>
      </w:r>
      <w:r w:rsidR="00C85C06" w:rsidRPr="009A01CA">
        <w:t>oxidizer</w:t>
      </w:r>
      <w:r w:rsidRPr="009A01CA">
        <w:t xml:space="preserve"> causes the propellant to burn along all the exposed surfaces</w:t>
      </w:r>
      <w:r w:rsidR="00C85C06" w:rsidRPr="009A01CA">
        <w:t xml:space="preserve"> of the propellant. If any minor manufacturing defects (</w:t>
      </w:r>
      <w:r w:rsidRPr="009A01CA">
        <w:t>such as a crack</w:t>
      </w:r>
      <w:r w:rsidR="009A01CA" w:rsidRPr="009A01CA">
        <w:t>)</w:t>
      </w:r>
      <w:r w:rsidRPr="009A01CA">
        <w:t xml:space="preserve"> in the propellant are present, the mass production rate will become much more prominent </w:t>
      </w:r>
      <w:r w:rsidR="009A01CA" w:rsidRPr="009A01CA">
        <w:t>than designed. Thus, this could lead to</w:t>
      </w:r>
      <w:r w:rsidRPr="009A01CA">
        <w:t xml:space="preserve"> a pressure </w:t>
      </w:r>
      <w:r w:rsidR="009A01CA" w:rsidRPr="009A01CA">
        <w:t xml:space="preserve">vs. </w:t>
      </w:r>
      <w:r w:rsidRPr="009A01CA">
        <w:t xml:space="preserve">time curve </w:t>
      </w:r>
      <w:r w:rsidR="009A01CA" w:rsidRPr="009A01CA">
        <w:t>that the vehicle was not designed to handle. The result could lead to the events of</w:t>
      </w:r>
      <w:r w:rsidRPr="009A01CA">
        <w:t xml:space="preserve"> a </w:t>
      </w:r>
      <w:r w:rsidR="009A01CA" w:rsidRPr="009A01CA">
        <w:t>complete failure</w:t>
      </w:r>
      <w:r w:rsidRPr="009A01CA">
        <w:t>.</w:t>
      </w:r>
      <w:r w:rsidR="00790729">
        <w:t xml:space="preserve"> </w:t>
      </w:r>
    </w:p>
    <w:p w14:paraId="426B40AA" w14:textId="77777777" w:rsidR="00AB0467" w:rsidRPr="00AB0467" w:rsidRDefault="00152342" w:rsidP="00AB0467">
      <w:pPr>
        <w:spacing w:line="240" w:lineRule="auto"/>
        <w:rPr>
          <w:highlight w:val="yellow"/>
        </w:rPr>
      </w:pPr>
      <w:r w:rsidRPr="00382BF7">
        <w:t xml:space="preserve">The combustion process of the liquid rocket engine can be more complex than that of the solid rocket engine. </w:t>
      </w:r>
      <w:r w:rsidRPr="000F23FB">
        <w:t xml:space="preserve">The combustion process of a liquid engine injects the propellants into the combustion chamber. The fuel and </w:t>
      </w:r>
      <w:r w:rsidR="000F23FB" w:rsidRPr="000F23FB">
        <w:t>oxidizer</w:t>
      </w:r>
      <w:r w:rsidRPr="000F23FB">
        <w:t xml:space="preserve"> react intensely if the propellants are hypergolic or atomize to help quick vaporization. Chemical reactions occur in the gas phase, leading to the generation of hot gases after the </w:t>
      </w:r>
      <w:r w:rsidR="000F23FB" w:rsidRPr="000F23FB">
        <w:t>vaporized</w:t>
      </w:r>
      <w:r w:rsidRPr="000F23FB">
        <w:t xml:space="preserve"> components get </w:t>
      </w:r>
      <w:r w:rsidRPr="00C573FA">
        <w:t xml:space="preserve">mixed. </w:t>
      </w:r>
      <w:r w:rsidR="000F23FB" w:rsidRPr="00C573FA">
        <w:t>The liquid rocket engine</w:t>
      </w:r>
      <w:r w:rsidRPr="00C573FA">
        <w:t xml:space="preserve"> processes involve mixing, </w:t>
      </w:r>
      <w:r w:rsidR="00C573FA" w:rsidRPr="00C573FA">
        <w:t>vaporization,</w:t>
      </w:r>
      <w:r w:rsidRPr="00C573FA">
        <w:t xml:space="preserve"> and chemical reaction</w:t>
      </w:r>
      <w:r w:rsidR="000F23FB" w:rsidRPr="00C573FA">
        <w:t>; we will see that</w:t>
      </w:r>
      <w:r w:rsidRPr="00C573FA">
        <w:t xml:space="preserve"> </w:t>
      </w:r>
      <w:r w:rsidR="000F23FB" w:rsidRPr="00C573FA">
        <w:t>vaporization</w:t>
      </w:r>
      <w:r w:rsidRPr="00C573FA">
        <w:t xml:space="preserve"> is taken to be the </w:t>
      </w:r>
      <w:r w:rsidR="000F23FB" w:rsidRPr="00C573FA">
        <w:t>rate-limiting</w:t>
      </w:r>
      <w:r w:rsidRPr="00C573FA">
        <w:t xml:space="preserve"> mechanism for determining the overall </w:t>
      </w:r>
      <w:r w:rsidR="000F23FB" w:rsidRPr="00C573FA">
        <w:t xml:space="preserve">parameters of the engine </w:t>
      </w:r>
      <w:r w:rsidR="000F23FB" w:rsidRPr="00F10138">
        <w:t>design</w:t>
      </w:r>
      <w:r w:rsidRPr="00F10138">
        <w:t xml:space="preserve">. </w:t>
      </w:r>
      <w:r w:rsidR="00F10138" w:rsidRPr="00F10138">
        <w:t>One of the significant variables to consider in</w:t>
      </w:r>
      <w:r w:rsidRPr="00F10138">
        <w:t xml:space="preserve"> the combustion chamber is droplet spray </w:t>
      </w:r>
      <w:r w:rsidR="00C573FA" w:rsidRPr="00F10138">
        <w:t>vaporization</w:t>
      </w:r>
      <w:r w:rsidRPr="00F10138">
        <w:t xml:space="preserve"> in the hot gaseous environment. This process is</w:t>
      </w:r>
      <w:r w:rsidR="0023466F">
        <w:t xml:space="preserve"> </w:t>
      </w:r>
      <w:r w:rsidRPr="00F10138">
        <w:t xml:space="preserve">diffusion-controlled; therefore, the effects of kinetics will be </w:t>
      </w:r>
      <w:r w:rsidRPr="0023466F">
        <w:t xml:space="preserve">secondary. </w:t>
      </w:r>
      <w:r w:rsidR="00F10138" w:rsidRPr="0023466F">
        <w:t>When injecting the fuel and oxidizer, improper timing can result in a failure mode with liquid rocket engines</w:t>
      </w:r>
      <w:r w:rsidRPr="0023466F">
        <w:t xml:space="preserve">. The development of high thrust </w:t>
      </w:r>
      <w:r w:rsidR="0023466F" w:rsidRPr="0023466F">
        <w:t xml:space="preserve">liquid rocket </w:t>
      </w:r>
      <w:r w:rsidRPr="0023466F">
        <w:t>engines is beset with the severe problem of combustion instability</w:t>
      </w:r>
      <w:r w:rsidR="0023466F" w:rsidRPr="0023466F">
        <w:t xml:space="preserve"> due to high frequencies</w:t>
      </w:r>
      <w:r w:rsidRPr="0023466F">
        <w:t xml:space="preserve">. Although the present state-of-the-art permits trying some solutions, removing instabilities is </w:t>
      </w:r>
      <w:r w:rsidR="0023466F">
        <w:t>considered very time and money consuming</w:t>
      </w:r>
      <w:r w:rsidRPr="0023466F">
        <w:t>.</w:t>
      </w:r>
    </w:p>
    <w:p w14:paraId="279C8609" w14:textId="77777777" w:rsidR="00746830" w:rsidRDefault="00152342" w:rsidP="00AB0467">
      <w:pPr>
        <w:spacing w:line="240" w:lineRule="auto"/>
      </w:pPr>
      <w:r w:rsidRPr="00634DF7">
        <w:t>The hybrid rocket engine</w:t>
      </w:r>
      <w:r w:rsidR="0007390B" w:rsidRPr="00634DF7">
        <w:t xml:space="preserve"> </w:t>
      </w:r>
      <w:r w:rsidRPr="00634DF7">
        <w:t xml:space="preserve">process in a hybrid rocket combustion chamber </w:t>
      </w:r>
      <w:r w:rsidR="0007390B" w:rsidRPr="00634DF7">
        <w:t>creates</w:t>
      </w:r>
      <w:r w:rsidRPr="00634DF7">
        <w:t xml:space="preserve"> the combustion in the boundary layer close to the </w:t>
      </w:r>
      <w:r w:rsidR="0007390B" w:rsidRPr="00634DF7">
        <w:t xml:space="preserve">solid fuel </w:t>
      </w:r>
      <w:r w:rsidRPr="00634DF7">
        <w:t>surface</w:t>
      </w:r>
      <w:r w:rsidR="0007390B" w:rsidRPr="00634DF7">
        <w:t xml:space="preserve"> (figure 1)</w:t>
      </w:r>
      <w:r w:rsidRPr="00634DF7">
        <w:t xml:space="preserve">. The initial </w:t>
      </w:r>
      <w:r w:rsidR="00634DF7" w:rsidRPr="00634DF7">
        <w:t>combustion phase</w:t>
      </w:r>
      <w:r w:rsidRPr="00634DF7">
        <w:t xml:space="preserve"> </w:t>
      </w:r>
      <w:r w:rsidR="00634DF7" w:rsidRPr="00634DF7">
        <w:t>consists of the</w:t>
      </w:r>
      <w:r w:rsidRPr="00634DF7">
        <w:t xml:space="preserve"> processes of </w:t>
      </w:r>
      <w:r w:rsidR="00634DF7" w:rsidRPr="00634DF7">
        <w:t>entrenchment</w:t>
      </w:r>
      <w:r w:rsidRPr="00634DF7">
        <w:t xml:space="preserve"> of the liquid </w:t>
      </w:r>
      <w:r w:rsidR="00634DF7" w:rsidRPr="00634DF7">
        <w:t>oxidizer</w:t>
      </w:r>
      <w:r w:rsidRPr="00634DF7">
        <w:t xml:space="preserve"> on the fuel surface and its </w:t>
      </w:r>
      <w:r w:rsidR="00634DF7" w:rsidRPr="00634DF7">
        <w:t>vaporization.</w:t>
      </w:r>
      <w:r w:rsidRPr="00634DF7">
        <w:t xml:space="preserve"> </w:t>
      </w:r>
      <w:r w:rsidRPr="00350B33">
        <w:t xml:space="preserve">Since the process is diffusion-dominated, chemical </w:t>
      </w:r>
      <w:r w:rsidRPr="00A35696">
        <w:t xml:space="preserve">kinetics and pressure have a relatively more minor </w:t>
      </w:r>
      <w:r w:rsidR="008262D9" w:rsidRPr="00A35696">
        <w:t>impact on the engine's performance. This process is the limiting factor in a solid rocket engine design</w:t>
      </w:r>
      <w:r w:rsidRPr="00A35696">
        <w:t xml:space="preserve">. </w:t>
      </w:r>
      <w:r w:rsidR="00350B33" w:rsidRPr="00A35696">
        <w:t>Hybrid rocket fuels often drive multi-port fuel grains. Multi-port fuel grains have poor volumetric efficiency and structural deficiencies</w:t>
      </w:r>
      <w:r w:rsidRPr="00A35696">
        <w:t>.</w:t>
      </w:r>
      <w:r w:rsidR="00350B33" w:rsidRPr="00A35696">
        <w:t xml:space="preserve"> Exploring some of the features in Figure </w:t>
      </w:r>
      <w:r w:rsidR="00A35696">
        <w:t>3</w:t>
      </w:r>
      <w:r w:rsidR="00350B33" w:rsidRPr="00A35696">
        <w:t>, we can determine that the O/F performance of a hybrid engine is not constant throughout flight</w:t>
      </w:r>
      <w:r w:rsidR="00A35696" w:rsidRPr="00A35696">
        <w:t xml:space="preserve">. </w:t>
      </w:r>
      <w:r w:rsidRPr="00A35696">
        <w:t xml:space="preserve">Using the </w:t>
      </w:r>
      <w:r w:rsidR="00A35696" w:rsidRPr="00A35696">
        <w:t>equation</w:t>
      </w:r>
      <w:r w:rsidRPr="00A35696">
        <w:t xml:space="preserve"> in </w:t>
      </w:r>
      <w:r w:rsidR="00A35696" w:rsidRPr="00A35696">
        <w:t xml:space="preserve">[3], </w:t>
      </w:r>
      <w:r w:rsidRPr="00A35696">
        <w:t xml:space="preserve">we can express O/F in terms of the inner diameter of the cylindrical fuel block burning from inside outwards as </w:t>
      </w:r>
      <w:r>
        <w:t xml:space="preserve"> </w:t>
      </w:r>
    </w:p>
    <w:p w14:paraId="3ACEDDAA" w14:textId="77777777" w:rsidR="00746830" w:rsidRDefault="00746830" w:rsidP="00AB0467">
      <w:pPr>
        <w:spacing w:line="240" w:lineRule="auto"/>
      </w:pPr>
    </w:p>
    <w:p w14:paraId="2D1A86CB" w14:textId="77777777" w:rsidR="00A35696" w:rsidRDefault="00D52130" w:rsidP="00A35696">
      <w:pPr>
        <w:spacing w:line="240" w:lineRule="auto"/>
        <w:jc w:val="center"/>
        <w:rPr>
          <w:highlight w:val="yellow"/>
        </w:rPr>
      </w:pPr>
      <m:oMath>
        <m:f>
          <m:fPr>
            <m:ctrlPr>
              <w:rPr>
                <w:rFonts w:ascii="Cambria Math" w:hAnsi="Cambria Math"/>
                <w:i/>
              </w:rPr>
            </m:ctrlPr>
          </m:fPr>
          <m:num>
            <m:r>
              <w:rPr>
                <w:rFonts w:ascii="Cambria Math" w:hAnsi="Cambria Math"/>
              </w:rPr>
              <m:t>O</m:t>
            </m:r>
          </m:num>
          <m:den>
            <m:r>
              <w:rPr>
                <w:rFonts w:ascii="Cambria Math" w:hAnsi="Cambria Math"/>
              </w:rPr>
              <m:t>F</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2n-1</m:t>
                </m:r>
              </m:sup>
            </m:sSup>
            <m:r>
              <w:rPr>
                <w:rFonts w:ascii="Cambria Math" w:hAnsi="Cambria Math"/>
              </w:rPr>
              <m:t xml:space="preserve"> </m:t>
            </m:r>
            <m:sSup>
              <m:sSupPr>
                <m:ctrlPr>
                  <w:rPr>
                    <w:rFonts w:ascii="Cambria Math" w:hAnsi="Cambria Math"/>
                    <w:i/>
                  </w:rPr>
                </m:ctrlPr>
              </m:sSup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ox</m:t>
                        </m:r>
                      </m:sub>
                    </m:sSub>
                  </m:num>
                  <m:den>
                    <m:r>
                      <w:rPr>
                        <w:rFonts w:ascii="Cambria Math" w:hAnsi="Cambria Math"/>
                      </w:rPr>
                      <m:t>π</m:t>
                    </m:r>
                  </m:den>
                </m:f>
                <m:r>
                  <w:rPr>
                    <w:rFonts w:ascii="Cambria Math" w:hAnsi="Cambria Math"/>
                  </w:rPr>
                  <m:t>)</m:t>
                </m:r>
              </m:e>
              <m:sup>
                <m:r>
                  <w:rPr>
                    <w:rFonts w:ascii="Cambria Math" w:hAnsi="Cambria Math"/>
                  </w:rPr>
                  <m:t>1/n</m:t>
                </m:r>
              </m:sup>
            </m:sSup>
          </m:num>
          <m:den>
            <m:sSub>
              <m:sSubPr>
                <m:ctrlPr>
                  <w:rPr>
                    <w:rFonts w:ascii="Cambria Math" w:hAnsi="Cambria Math"/>
                    <w:i/>
                  </w:rPr>
                </m:ctrlPr>
              </m:sSubPr>
              <m:e>
                <m:r>
                  <w:rPr>
                    <w:rFonts w:ascii="Cambria Math" w:hAnsi="Cambria Math"/>
                  </w:rPr>
                  <m:t>ρ</m:t>
                </m:r>
              </m:e>
              <m:sub>
                <m:r>
                  <w:rPr>
                    <w:rFonts w:ascii="Cambria Math" w:hAnsi="Cambria Math"/>
                  </w:rPr>
                  <m:t>p</m:t>
                </m:r>
              </m:sub>
            </m:sSub>
            <m:r>
              <w:rPr>
                <w:rFonts w:ascii="Cambria Math" w:hAnsi="Cambria Math"/>
              </w:rPr>
              <m:t>aL</m:t>
            </m:r>
          </m:den>
        </m:f>
      </m:oMath>
      <w:r w:rsidR="00152342">
        <w:rPr>
          <w:rFonts w:eastAsiaTheme="minorEastAsia"/>
        </w:rPr>
        <w:t xml:space="preserve">  </w:t>
      </w:r>
      <w:r w:rsidR="00746830">
        <w:rPr>
          <w:rFonts w:eastAsiaTheme="minorEastAsia"/>
        </w:rPr>
        <w:t>(7)</w:t>
      </w:r>
    </w:p>
    <w:p w14:paraId="6DB1F0E3" w14:textId="77777777" w:rsidR="00A35696" w:rsidRDefault="00A35696" w:rsidP="00AB0467">
      <w:pPr>
        <w:spacing w:line="240" w:lineRule="auto"/>
        <w:rPr>
          <w:highlight w:val="yellow"/>
        </w:rPr>
      </w:pPr>
    </w:p>
    <w:p w14:paraId="5E7317D1" w14:textId="77777777" w:rsidR="00827AC9" w:rsidRDefault="00152342" w:rsidP="00827AC9">
      <w:pPr>
        <w:spacing w:line="240" w:lineRule="auto"/>
      </w:pPr>
      <w:r w:rsidRPr="00F16F73">
        <w:lastRenderedPageBreak/>
        <w:t xml:space="preserve">where </w:t>
      </w:r>
      <w:proofErr w:type="spellStart"/>
      <w:r w:rsidRPr="00F16F73">
        <w:t>d</w:t>
      </w:r>
      <w:proofErr w:type="spellEnd"/>
      <w:r w:rsidR="00F16F73" w:rsidRPr="00F16F73">
        <w:t xml:space="preserve"> is equal to the </w:t>
      </w:r>
      <w:r w:rsidRPr="00F16F73">
        <w:t xml:space="preserve">inner diameter of the port and L is the length of the fuel. If n=0.5, as in the ease of laminar flow, O/F is a constant and does not change during the </w:t>
      </w:r>
      <w:r w:rsidR="00F16F73" w:rsidRPr="00F16F73">
        <w:t>combustion process. I</w:t>
      </w:r>
      <w:r w:rsidRPr="00F16F73">
        <w:t>f n =</w:t>
      </w:r>
      <w:r w:rsidR="00F16F73" w:rsidRPr="00F16F73">
        <w:t xml:space="preserve"> </w:t>
      </w:r>
      <w:r w:rsidRPr="00F16F73">
        <w:t xml:space="preserve">0.8, as in the case of turbulent flow, the value of O/F </w:t>
      </w:r>
      <w:r w:rsidRPr="004F7BFB">
        <w:t xml:space="preserve">increases during the firing, showing that the products become </w:t>
      </w:r>
      <w:r w:rsidR="00F16F73" w:rsidRPr="004F7BFB">
        <w:t>oxidizer</w:t>
      </w:r>
      <w:r w:rsidRPr="004F7BFB">
        <w:t>-rich</w:t>
      </w:r>
      <w:r w:rsidR="00F16F73" w:rsidRPr="004F7BFB">
        <w:t xml:space="preserve"> during the combustion process</w:t>
      </w:r>
      <w:r w:rsidRPr="004F7BFB">
        <w:t xml:space="preserve">. </w:t>
      </w:r>
      <w:r w:rsidR="00F16F73" w:rsidRPr="004F7BFB">
        <w:t>Since the O/F is changing during the combustion process, the</w:t>
      </w:r>
      <w:r w:rsidRPr="004F7BFB">
        <w:t xml:space="preserve"> specific impulse of the system </w:t>
      </w:r>
      <w:r w:rsidR="00F16F73" w:rsidRPr="004F7BFB">
        <w:t>is also changing</w:t>
      </w:r>
      <w:r w:rsidRPr="004F7BFB">
        <w:t xml:space="preserve">. One of </w:t>
      </w:r>
      <w:r w:rsidR="004F7BFB" w:rsidRPr="004F7BFB">
        <w:t>the potential options is to fix</w:t>
      </w:r>
      <w:r w:rsidRPr="004F7BFB">
        <w:t xml:space="preserve"> the initial operating point on a slightly fuel-rich side so that when the operating point moves to the </w:t>
      </w:r>
      <w:r w:rsidR="004F7BFB" w:rsidRPr="004F7BFB">
        <w:t>oxidizer</w:t>
      </w:r>
      <w:r w:rsidRPr="004F7BFB">
        <w:t>-rich side, the specific impulse does not vary by more than 1-2</w:t>
      </w:r>
      <w:r w:rsidR="004F7BFB" w:rsidRPr="004F7BFB">
        <w:t>%.</w:t>
      </w:r>
      <w:r w:rsidRPr="004F7BFB">
        <w:t xml:space="preserve"> </w:t>
      </w:r>
      <w:r w:rsidR="004F7BFB" w:rsidRPr="004F7BFB">
        <w:t>Another option to</w:t>
      </w:r>
      <w:r w:rsidRPr="004F7BFB">
        <w:t xml:space="preserve"> maintain a constant O/F level is to use two </w:t>
      </w:r>
      <w:r w:rsidR="004F7BFB" w:rsidRPr="004F7BFB">
        <w:t>oxidizer</w:t>
      </w:r>
      <w:r w:rsidRPr="004F7BFB">
        <w:t xml:space="preserve"> injection points, one near the head end and the other near the</w:t>
      </w:r>
      <w:r w:rsidR="004F7BFB" w:rsidRPr="004F7BFB">
        <w:t xml:space="preserve"> exhaust</w:t>
      </w:r>
      <w:r w:rsidRPr="004F7BFB">
        <w:t xml:space="preserve"> end. At the </w:t>
      </w:r>
      <w:r w:rsidR="004F7BFB" w:rsidRPr="004F7BFB">
        <w:t>beginning of the combustion process</w:t>
      </w:r>
      <w:r w:rsidRPr="004F7BFB">
        <w:t xml:space="preserve">, the burning is fuel-rich, and </w:t>
      </w:r>
      <w:r w:rsidR="004F7BFB" w:rsidRPr="004F7BFB">
        <w:t>exhaust</w:t>
      </w:r>
      <w:r w:rsidRPr="004F7BFB">
        <w:t xml:space="preserve"> end injection is used to </w:t>
      </w:r>
      <w:r w:rsidR="004F7BFB" w:rsidRPr="005577CF">
        <w:t>optimize</w:t>
      </w:r>
      <w:r w:rsidRPr="005577CF">
        <w:t xml:space="preserve"> it. </w:t>
      </w:r>
      <w:r w:rsidR="004F7BFB" w:rsidRPr="005577CF">
        <w:t>At the end of the combustion process</w:t>
      </w:r>
      <w:r w:rsidRPr="005577CF">
        <w:t xml:space="preserve">, the end of the fuel block tends towards </w:t>
      </w:r>
      <w:r w:rsidR="004F7BFB" w:rsidRPr="005577CF">
        <w:t>oxidizer</w:t>
      </w:r>
      <w:r w:rsidRPr="005577CF">
        <w:t>-ri</w:t>
      </w:r>
      <w:r w:rsidR="004F7BFB" w:rsidRPr="005577CF">
        <w:t>c</w:t>
      </w:r>
      <w:r w:rsidRPr="005577CF">
        <w:t xml:space="preserve">hness, so </w:t>
      </w:r>
      <w:r w:rsidR="004F7BFB" w:rsidRPr="005577CF">
        <w:t>exhaust end</w:t>
      </w:r>
      <w:r w:rsidRPr="005577CF">
        <w:t xml:space="preserve"> injection is reduced to maintain the same O/F level. The second </w:t>
      </w:r>
      <w:r w:rsidR="005577CF" w:rsidRPr="005577CF">
        <w:t>feature of the hybrid rocket engine design is</w:t>
      </w:r>
      <w:r w:rsidRPr="005577CF">
        <w:t xml:space="preserve"> the low explosion hazard during storage, </w:t>
      </w:r>
      <w:r w:rsidR="005577CF" w:rsidRPr="005577CF">
        <w:t>transportation,</w:t>
      </w:r>
      <w:r w:rsidRPr="005577CF">
        <w:t xml:space="preserve"> and </w:t>
      </w:r>
      <w:r w:rsidR="005577CF" w:rsidRPr="005577CF">
        <w:t>combustion</w:t>
      </w:r>
      <w:r w:rsidR="005577CF" w:rsidRPr="00D1147C">
        <w:t>.</w:t>
      </w:r>
      <w:r w:rsidRPr="00D1147C">
        <w:t xml:space="preserve"> </w:t>
      </w:r>
      <w:r w:rsidR="005577CF" w:rsidRPr="00D1147C">
        <w:t>T</w:t>
      </w:r>
      <w:r w:rsidRPr="00D1147C">
        <w:t xml:space="preserve">he hybrid has the solid fuel and liquid </w:t>
      </w:r>
      <w:r w:rsidR="005577CF" w:rsidRPr="00D1147C">
        <w:t>oxidizers</w:t>
      </w:r>
      <w:r w:rsidRPr="00D1147C">
        <w:t xml:space="preserve"> separately stored</w:t>
      </w:r>
      <w:r w:rsidR="005577CF" w:rsidRPr="00D1147C">
        <w:t>, which is different from the solid rocket engine design</w:t>
      </w:r>
      <w:r w:rsidRPr="00D1147C">
        <w:t xml:space="preserve">. </w:t>
      </w:r>
      <w:r w:rsidR="005577CF" w:rsidRPr="00D1147C">
        <w:t>Since the two are separate, it is nearly impossible for an accidental agitation that could ignite the engine. In</w:t>
      </w:r>
      <w:r w:rsidRPr="00D1147C">
        <w:t xml:space="preserve"> an accidental </w:t>
      </w:r>
      <w:r w:rsidR="00D1147C" w:rsidRPr="00D1147C">
        <w:t>agitation</w:t>
      </w:r>
      <w:r w:rsidRPr="00D1147C">
        <w:t xml:space="preserve">, </w:t>
      </w:r>
      <w:r w:rsidR="00D1147C" w:rsidRPr="00D1147C">
        <w:t>the solid rocket engine</w:t>
      </w:r>
      <w:r w:rsidRPr="00D1147C">
        <w:t xml:space="preserve"> can burn by itself, whereas the fuel in the hybrid rocket </w:t>
      </w:r>
      <w:r w:rsidR="00560D0C" w:rsidRPr="00D1147C">
        <w:t>must</w:t>
      </w:r>
      <w:r w:rsidRPr="00D1147C">
        <w:t xml:space="preserve"> receive </w:t>
      </w:r>
      <w:r w:rsidR="00D1147C" w:rsidRPr="00D1147C">
        <w:t>an oxidizer</w:t>
      </w:r>
      <w:r w:rsidRPr="00D1147C">
        <w:t xml:space="preserve"> for its combustion. The fire hazard of the hybrid is more minor than that of liquid</w:t>
      </w:r>
      <w:r w:rsidR="00D1147C" w:rsidRPr="00D1147C">
        <w:t xml:space="preserve"> rocket engines </w:t>
      </w:r>
      <w:r w:rsidRPr="00D1147C">
        <w:t xml:space="preserve">because, in the event of an explosion, the liquids of a liquid rocket </w:t>
      </w:r>
      <w:r w:rsidR="00D1147C" w:rsidRPr="00D1147C">
        <w:t>are free to flow</w:t>
      </w:r>
      <w:r w:rsidRPr="00D1147C">
        <w:t xml:space="preserve"> and </w:t>
      </w:r>
      <w:r w:rsidRPr="00560D0C">
        <w:t>get mixed up</w:t>
      </w:r>
      <w:r w:rsidR="00D1147C" w:rsidRPr="00560D0C">
        <w:t>. The hybrid rocket</w:t>
      </w:r>
      <w:r w:rsidRPr="00560D0C">
        <w:t xml:space="preserve"> fuel and </w:t>
      </w:r>
      <w:r w:rsidR="00D1147C" w:rsidRPr="00560D0C">
        <w:t>oxidizer</w:t>
      </w:r>
      <w:r w:rsidRPr="00560D0C">
        <w:t xml:space="preserve"> have greater </w:t>
      </w:r>
      <w:r w:rsidR="00D1147C" w:rsidRPr="00560D0C">
        <w:t xml:space="preserve">miscibility to </w:t>
      </w:r>
      <w:r w:rsidRPr="00560D0C">
        <w:t xml:space="preserve">large-scale mixing since the fuel is in the form of a solid. </w:t>
      </w:r>
      <w:r w:rsidR="00560D0C" w:rsidRPr="00560D0C">
        <w:t>Another comparison to solid is that any defects from manufacturing, such as cracks, could lead to catastrophic failure, which is not true for hybrids.</w:t>
      </w:r>
      <w:r w:rsidRPr="00560D0C">
        <w:t xml:space="preserve"> </w:t>
      </w:r>
      <w:r w:rsidR="00560D0C" w:rsidRPr="00560D0C">
        <w:t>We will</w:t>
      </w:r>
      <w:r w:rsidRPr="00560D0C">
        <w:t xml:space="preserve"> notice that the regression of the fuel occurs under the action of a heat flux from the </w:t>
      </w:r>
      <w:r w:rsidR="00560D0C" w:rsidRPr="00560D0C">
        <w:t xml:space="preserve">combustion </w:t>
      </w:r>
      <w:r w:rsidR="00560D0C" w:rsidRPr="006D5E7E">
        <w:t>front</w:t>
      </w:r>
      <w:r w:rsidRPr="006D5E7E">
        <w:t xml:space="preserve">. </w:t>
      </w:r>
      <w:r w:rsidR="00560D0C" w:rsidRPr="006D5E7E">
        <w:t>Thus,</w:t>
      </w:r>
      <w:r w:rsidRPr="006D5E7E">
        <w:t xml:space="preserve"> any fuel area </w:t>
      </w:r>
      <w:r w:rsidR="00560D0C" w:rsidRPr="006D5E7E">
        <w:t>that experiences</w:t>
      </w:r>
      <w:r w:rsidRPr="006D5E7E">
        <w:t xml:space="preserve"> less heat will regress less</w:t>
      </w:r>
      <w:r w:rsidR="00560D0C" w:rsidRPr="006D5E7E">
        <w:t xml:space="preserve"> comparatively</w:t>
      </w:r>
      <w:r w:rsidRPr="006D5E7E">
        <w:t>. The third feature</w:t>
      </w:r>
      <w:r w:rsidR="00107825" w:rsidRPr="006D5E7E">
        <w:t xml:space="preserve"> of the </w:t>
      </w:r>
      <w:r w:rsidR="00107825" w:rsidRPr="00560E43">
        <w:t>hybrid rocket engine</w:t>
      </w:r>
      <w:r w:rsidRPr="00560E43">
        <w:t xml:space="preserve"> concerns the sensitivity of the regression rate to </w:t>
      </w:r>
      <w:r w:rsidR="006D5E7E" w:rsidRPr="00560E43">
        <w:t>the compounds</w:t>
      </w:r>
      <w:r w:rsidRPr="00560E43">
        <w:t xml:space="preserve"> of fuel. </w:t>
      </w:r>
      <w:r w:rsidR="006D5E7E" w:rsidRPr="00560E43">
        <w:t>A solid rocket engine cannot perform as designed when the compounds or manufacturing are not made to the specifications of the chemical makeup. If this is off, it can lead to total failure. This is not the same for the hybrid rocket engine design.</w:t>
      </w:r>
      <w:r w:rsidRPr="00560E43">
        <w:t xml:space="preserve"> The regression rate is negligibly dependent on the nature of fuels, even when they are </w:t>
      </w:r>
      <w:r w:rsidR="00560E43" w:rsidRPr="00560E43">
        <w:t>different.</w:t>
      </w:r>
      <w:r w:rsidRPr="00560E43">
        <w:t xml:space="preserve"> </w:t>
      </w:r>
    </w:p>
    <w:p w14:paraId="0065A7BD" w14:textId="77777777" w:rsidR="00AB0467" w:rsidRPr="00827AC9" w:rsidRDefault="00152342" w:rsidP="00AB0467">
      <w:pPr>
        <w:spacing w:line="240" w:lineRule="auto"/>
      </w:pPr>
      <w:r>
        <w:t>We can summarize the importance of the O/F ratio as we compare it to the temperature inside the chamber. As the temperature reaches the peak value, we can be closest to our stoichiometric condition. With this condition, we can compare the specific impulse and determine if we have the best performance at our most efficient point.</w:t>
      </w:r>
    </w:p>
    <w:p w14:paraId="56E0A5F8" w14:textId="77777777" w:rsidR="00852646" w:rsidRPr="00BD7FAD" w:rsidRDefault="00152342" w:rsidP="00BD7FAD">
      <w:pPr>
        <w:spacing w:line="240" w:lineRule="auto"/>
        <w:rPr>
          <w:rFonts w:eastAsiaTheme="minorEastAsia"/>
        </w:rPr>
      </w:pPr>
      <w:r w:rsidRPr="004548D0">
        <w:t xml:space="preserve">It is hard to understand why hybrid engines have not been used in any large-scale launch vehicle system despite presenting the advantages discussed above. A study of early literature reveals that the answer lies more in history than in technology. Promising developmental work on </w:t>
      </w:r>
      <w:r w:rsidRPr="00BD7FAD">
        <w:t>hybrid engines was completed in</w:t>
      </w:r>
      <w:r w:rsidR="00C7704E">
        <w:t xml:space="preserve"> </w:t>
      </w:r>
      <w:r w:rsidRPr="00BD7FAD">
        <w:t xml:space="preserve">1963-1964. The USA had developed solid/liquid engines with thrust levels far exceeding </w:t>
      </w:r>
      <w:r w:rsidR="00BD7FAD" w:rsidRPr="00BD7FAD">
        <w:t>that of hybrid engines (Figure 4)</w:t>
      </w:r>
    </w:p>
    <w:p w14:paraId="034C10A9" w14:textId="77777777" w:rsidR="00852646" w:rsidRDefault="00152342" w:rsidP="00771E26">
      <w:pPr>
        <w:spacing w:line="240" w:lineRule="auto"/>
        <w:contextualSpacing/>
        <w:jc w:val="center"/>
        <w:rPr>
          <w:rFonts w:eastAsiaTheme="minorEastAsia"/>
        </w:rPr>
      </w:pPr>
      <w:r>
        <w:rPr>
          <w:noProof/>
        </w:rPr>
        <w:lastRenderedPageBreak/>
        <w:drawing>
          <wp:inline distT="0" distB="0" distL="0" distR="0" wp14:anchorId="79FB50CB" wp14:editId="395785FD">
            <wp:extent cx="4724400" cy="2600325"/>
            <wp:effectExtent l="19050" t="19050" r="19050" b="285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4724400" cy="2600325"/>
                    </a:xfrm>
                    <a:prstGeom prst="rect">
                      <a:avLst/>
                    </a:prstGeom>
                    <a:ln>
                      <a:solidFill>
                        <a:schemeClr val="tx1"/>
                      </a:solidFill>
                    </a:ln>
                  </pic:spPr>
                </pic:pic>
              </a:graphicData>
            </a:graphic>
          </wp:inline>
        </w:drawing>
      </w:r>
    </w:p>
    <w:p w14:paraId="1827E509" w14:textId="77777777" w:rsidR="00852646" w:rsidRDefault="00152342" w:rsidP="003F6857">
      <w:pPr>
        <w:spacing w:line="240" w:lineRule="auto"/>
        <w:contextualSpacing/>
        <w:jc w:val="center"/>
        <w:rPr>
          <w:rFonts w:eastAsiaTheme="minorEastAsia"/>
          <w:b/>
          <w:bCs/>
        </w:rPr>
      </w:pPr>
      <w:r w:rsidRPr="00BD7FAD">
        <w:rPr>
          <w:rFonts w:eastAsiaTheme="minorEastAsia"/>
          <w:b/>
          <w:bCs/>
        </w:rPr>
        <w:t>Figure 4 – Engines available in 196</w:t>
      </w:r>
      <w:r w:rsidR="003F6857">
        <w:rPr>
          <w:rFonts w:eastAsiaTheme="minorEastAsia"/>
          <w:b/>
          <w:bCs/>
        </w:rPr>
        <w:t>3</w:t>
      </w:r>
    </w:p>
    <w:p w14:paraId="4D8A423E" w14:textId="77777777" w:rsidR="003F6857" w:rsidRPr="003F6857" w:rsidRDefault="003F6857" w:rsidP="003F6857">
      <w:pPr>
        <w:spacing w:line="240" w:lineRule="auto"/>
        <w:contextualSpacing/>
        <w:jc w:val="center"/>
        <w:rPr>
          <w:rFonts w:eastAsiaTheme="minorEastAsia"/>
          <w:b/>
          <w:bCs/>
        </w:rPr>
      </w:pPr>
    </w:p>
    <w:p w14:paraId="4C1C294D" w14:textId="77777777" w:rsidR="00852646" w:rsidRPr="00E067BE" w:rsidRDefault="00152342" w:rsidP="00AB0467">
      <w:pPr>
        <w:spacing w:line="240" w:lineRule="auto"/>
      </w:pPr>
      <w:r w:rsidRPr="003F6857">
        <w:t xml:space="preserve">These time periods were a strategic competition between the USA and the USSR to build larger and larger thrust engines for military applications. This conflict led to increased investments in current technological systems that were difficult to obtain sufficient investments into new propulsion systems. </w:t>
      </w:r>
      <w:r w:rsidR="008033B0" w:rsidRPr="008033B0">
        <w:t xml:space="preserve">One could determine that the </w:t>
      </w:r>
      <w:r w:rsidRPr="008033B0">
        <w:t xml:space="preserve">future of hybrid rockets, as with any other propulsion system, is difficult to predict because political factors interfere with technical factors. Significant </w:t>
      </w:r>
      <w:r w:rsidR="008033B0">
        <w:t>investments</w:t>
      </w:r>
      <w:r w:rsidRPr="008033B0">
        <w:t xml:space="preserve"> have</w:t>
      </w:r>
      <w:r w:rsidR="008033B0">
        <w:t xml:space="preserve"> already</w:t>
      </w:r>
      <w:r w:rsidRPr="008033B0">
        <w:t xml:space="preserve"> been spent developing </w:t>
      </w:r>
      <w:r w:rsidRPr="00277992">
        <w:t>liquid and solid propellant rockets</w:t>
      </w:r>
      <w:r w:rsidR="008033B0" w:rsidRPr="00277992">
        <w:t>. I</w:t>
      </w:r>
      <w:r w:rsidRPr="00277992">
        <w:t>t is difficult to imagine a similar effort for hybrid propulsion</w:t>
      </w:r>
      <w:r w:rsidR="008033B0" w:rsidRPr="00277992">
        <w:t xml:space="preserve"> systems</w:t>
      </w:r>
      <w:r w:rsidRPr="00277992">
        <w:t xml:space="preserve"> now. </w:t>
      </w:r>
      <w:r w:rsidR="008033B0" w:rsidRPr="00277992">
        <w:t>Our collective understanding of an engineered system</w:t>
      </w:r>
      <w:r w:rsidRPr="00277992">
        <w:t xml:space="preserve"> is closely related to the amount of money spent. </w:t>
      </w:r>
      <w:r w:rsidR="008033B0" w:rsidRPr="00277992">
        <w:t xml:space="preserve">We could conclude that if the investments were made for hybrids instead of solid or </w:t>
      </w:r>
      <w:r w:rsidR="00277992" w:rsidRPr="00277992">
        <w:t>rocket,</w:t>
      </w:r>
      <w:r w:rsidR="008033B0" w:rsidRPr="00277992">
        <w:t xml:space="preserve"> we would have the same understanding of hybrids as we do now of solid and liquid rocket engine designs.</w:t>
      </w:r>
      <w:r w:rsidRPr="00277992">
        <w:t xml:space="preserve"> We would then be asking whether it was of interest to develop solid or liquid motors. </w:t>
      </w:r>
      <w:r w:rsidR="00277992" w:rsidRPr="00277992">
        <w:t>However, this is not</w:t>
      </w:r>
      <w:r w:rsidRPr="00277992">
        <w:t xml:space="preserve"> a valid reason to ignore hybrid rockets now. </w:t>
      </w:r>
      <w:r w:rsidR="00277992" w:rsidRPr="00277992">
        <w:t xml:space="preserve">The </w:t>
      </w:r>
      <w:r w:rsidRPr="00277992">
        <w:t xml:space="preserve">potential performance and </w:t>
      </w:r>
      <w:r w:rsidR="00277992" w:rsidRPr="00277992">
        <w:t>multiple outlined benefits</w:t>
      </w:r>
      <w:r w:rsidRPr="00277992">
        <w:t xml:space="preserve"> argue persuasively for increasing investment and a continuation of the current </w:t>
      </w:r>
      <w:r w:rsidR="00277992" w:rsidRPr="00277992">
        <w:t>program</w:t>
      </w:r>
      <w:r w:rsidRPr="00277992">
        <w:t xml:space="preserve"> of research and </w:t>
      </w:r>
      <w:r w:rsidR="00277992" w:rsidRPr="00277992">
        <w:t>development</w:t>
      </w:r>
      <w:r w:rsidRPr="00277992">
        <w:t>.</w:t>
      </w:r>
    </w:p>
    <w:p w14:paraId="6F695493" w14:textId="77777777" w:rsidR="00B62E40" w:rsidRPr="004F7BFB" w:rsidRDefault="00152342" w:rsidP="004F7BFB">
      <w:pPr>
        <w:spacing w:line="240" w:lineRule="auto"/>
        <w:rPr>
          <w:rFonts w:eastAsiaTheme="minorEastAsia"/>
        </w:rPr>
      </w:pPr>
      <w:r>
        <w:rPr>
          <w:b/>
          <w:bCs/>
        </w:rPr>
        <w:br w:type="page"/>
      </w:r>
    </w:p>
    <w:p w14:paraId="36DE70EE" w14:textId="77777777" w:rsidR="003B2EE1" w:rsidRDefault="00152342" w:rsidP="00E423E0">
      <w:pPr>
        <w:pStyle w:val="Heading1"/>
        <w:numPr>
          <w:ilvl w:val="0"/>
          <w:numId w:val="8"/>
        </w:numPr>
        <w:rPr>
          <w:b/>
          <w:bCs/>
        </w:rPr>
      </w:pPr>
      <w:bookmarkStart w:id="3" w:name="_Toc101968356"/>
      <w:r>
        <w:rPr>
          <w:b/>
          <w:bCs/>
        </w:rPr>
        <w:lastRenderedPageBreak/>
        <w:t>Analysis</w:t>
      </w:r>
      <w:bookmarkEnd w:id="3"/>
    </w:p>
    <w:p w14:paraId="0E9F3919" w14:textId="77777777" w:rsidR="005D7A18" w:rsidRDefault="005D7A18" w:rsidP="005D7A18"/>
    <w:p w14:paraId="0D5E375F" w14:textId="77777777" w:rsidR="00477FA5" w:rsidRDefault="00152342" w:rsidP="005D7A18">
      <w:r>
        <w:t xml:space="preserve">Hybrid rocket engines are designed with a low regression rate. It is helpful to analyze some of the different </w:t>
      </w:r>
      <w:r w:rsidR="00212821">
        <w:t xml:space="preserve">configurations to help minimize the impact of the low regression rate on the </w:t>
      </w:r>
      <w:r w:rsidR="00802C4D">
        <w:t xml:space="preserve">rocket engine's performance. </w:t>
      </w:r>
      <w:r w:rsidR="00167354">
        <w:t>A mixture of hydrocarbons</w:t>
      </w:r>
      <w:r w:rsidR="00DB0931">
        <w:t>, wood, wax, and other fuels was used to study the hybrid rocket engine design. It is to be noted that acryl and polyethylene are still used for laboratory experiments</w:t>
      </w:r>
      <w:r w:rsidR="004B3ECE">
        <w:t xml:space="preserve">. More common is using </w:t>
      </w:r>
      <w:r w:rsidR="001B7E63" w:rsidRPr="001B7E63">
        <w:t>Hydroxyl-terminated polybutadiene (HTPB)</w:t>
      </w:r>
      <w:r w:rsidR="001B7E63">
        <w:t xml:space="preserve"> as it is safe, easy to obtain,</w:t>
      </w:r>
      <w:r w:rsidR="00D10301">
        <w:t xml:space="preserve"> and a mixture of resin and curing agent. This agent can be further mixed with other </w:t>
      </w:r>
      <w:r w:rsidR="003B20D5">
        <w:t xml:space="preserve">chemicals to increase the mechanical strength of the load, density, and other powders to alter the performance. </w:t>
      </w:r>
      <w:r w:rsidR="00843F3B">
        <w:t xml:space="preserve">Rocket fuels using HTPB/LOX </w:t>
      </w:r>
      <w:r w:rsidR="00CA18E4">
        <w:t>as a solid fuel obtain a specific impulse greater than solid rocket engines but lower than liquid fuel engines such as LO</w:t>
      </w:r>
      <w:r>
        <w:rPr>
          <w:vertAlign w:val="subscript"/>
        </w:rPr>
        <w:t>2</w:t>
      </w:r>
      <w:r>
        <w:t>/LH</w:t>
      </w:r>
      <w:r>
        <w:rPr>
          <w:vertAlign w:val="subscript"/>
        </w:rPr>
        <w:t>2</w:t>
      </w:r>
      <w:r>
        <w:t>.</w:t>
      </w:r>
    </w:p>
    <w:p w14:paraId="727EEF55" w14:textId="77777777" w:rsidR="00477FA5" w:rsidRDefault="00152342" w:rsidP="005D7A18">
      <w:r>
        <w:tab/>
        <w:t>HTPB/LOX</w:t>
      </w:r>
      <w:r w:rsidR="00EE3392">
        <w:t xml:space="preserve"> ensures the performance of the rocket engine will be close to the LOX/kerosene combination.</w:t>
      </w:r>
      <w:r w:rsidR="00F53AB8">
        <w:t xml:space="preserve"> However, reviewing HTPB/LOX </w:t>
      </w:r>
      <w:r w:rsidR="006204F1">
        <w:t>further</w:t>
      </w:r>
      <w:r w:rsidR="00F53AB8">
        <w:t>, we can determine it is an expensive fuel</w:t>
      </w:r>
      <w:r w:rsidR="0068070A">
        <w:t>, expensive on a large scale, and has an environmental impact.</w:t>
      </w:r>
    </w:p>
    <w:p w14:paraId="0AB07616" w14:textId="77777777" w:rsidR="0058458E" w:rsidRPr="00B84920" w:rsidRDefault="00152342" w:rsidP="00B84920">
      <w:pPr>
        <w:contextualSpacing/>
        <w:jc w:val="center"/>
        <w:rPr>
          <w:b/>
          <w:bCs/>
        </w:rPr>
      </w:pPr>
      <w:r w:rsidRPr="00B84920">
        <w:rPr>
          <w:b/>
          <w:bCs/>
          <w:noProof/>
        </w:rPr>
        <w:drawing>
          <wp:inline distT="0" distB="0" distL="0" distR="0" wp14:anchorId="6DBC19B1" wp14:editId="643292E2">
            <wp:extent cx="3486776" cy="1083310"/>
            <wp:effectExtent l="19050" t="19050" r="19050" b="2159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rcRect l="377" t="5738" r="1211" b="1710"/>
                    <a:stretch>
                      <a:fillRect/>
                    </a:stretch>
                  </pic:blipFill>
                  <pic:spPr bwMode="auto">
                    <a:xfrm>
                      <a:off x="0" y="0"/>
                      <a:ext cx="3498510" cy="1086956"/>
                    </a:xfrm>
                    <a:prstGeom prst="rect">
                      <a:avLst/>
                    </a:prstGeom>
                    <a:ln w="9525">
                      <a:solidFill>
                        <a:sysClr val="windowText" lastClr="000000"/>
                      </a:solidFill>
                      <a:prstDash val="solid"/>
                      <a:round/>
                      <a:headEnd/>
                      <a:tailEn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EAED42E" w14:textId="77777777" w:rsidR="00B84920" w:rsidRDefault="00152342" w:rsidP="00B84920">
      <w:pPr>
        <w:contextualSpacing/>
        <w:jc w:val="center"/>
        <w:rPr>
          <w:b/>
          <w:bCs/>
        </w:rPr>
      </w:pPr>
      <w:r w:rsidRPr="00B84920">
        <w:rPr>
          <w:b/>
          <w:bCs/>
        </w:rPr>
        <w:t>Figure 5 – Merit Performance [9]</w:t>
      </w:r>
    </w:p>
    <w:p w14:paraId="040EA64E" w14:textId="77777777" w:rsidR="00B84920" w:rsidRPr="00B84920" w:rsidRDefault="00B84920" w:rsidP="00B84920">
      <w:pPr>
        <w:contextualSpacing/>
        <w:jc w:val="center"/>
        <w:rPr>
          <w:b/>
          <w:bCs/>
        </w:rPr>
      </w:pPr>
    </w:p>
    <w:tbl>
      <w:tblPr>
        <w:tblStyle w:val="TableGrid"/>
        <w:tblW w:w="7515" w:type="dxa"/>
        <w:jc w:val="center"/>
        <w:tblLook w:val="04A0" w:firstRow="1" w:lastRow="0" w:firstColumn="1" w:lastColumn="0" w:noHBand="0" w:noVBand="1"/>
      </w:tblPr>
      <w:tblGrid>
        <w:gridCol w:w="2828"/>
        <w:gridCol w:w="704"/>
        <w:gridCol w:w="1050"/>
        <w:gridCol w:w="772"/>
        <w:gridCol w:w="2145"/>
        <w:gridCol w:w="16"/>
      </w:tblGrid>
      <w:tr w:rsidR="00752696" w14:paraId="2B4F07D4" w14:textId="77777777" w:rsidTr="0072460F">
        <w:trPr>
          <w:gridAfter w:val="1"/>
          <w:wAfter w:w="16" w:type="dxa"/>
          <w:jc w:val="center"/>
        </w:trPr>
        <w:tc>
          <w:tcPr>
            <w:tcW w:w="2828" w:type="dxa"/>
          </w:tcPr>
          <w:p w14:paraId="410EBDA7" w14:textId="77777777" w:rsidR="009651D0" w:rsidRPr="00961EBD" w:rsidRDefault="009651D0" w:rsidP="009651D0"/>
        </w:tc>
        <w:tc>
          <w:tcPr>
            <w:tcW w:w="704" w:type="dxa"/>
            <w:vAlign w:val="center"/>
          </w:tcPr>
          <w:p w14:paraId="6D8E75CC" w14:textId="77777777" w:rsidR="009651D0" w:rsidRPr="00961EBD" w:rsidRDefault="00152342" w:rsidP="00BF719E">
            <w:pPr>
              <w:jc w:val="center"/>
            </w:pPr>
            <w:r w:rsidRPr="00961EBD">
              <w:rPr>
                <w:b/>
                <w:bCs/>
              </w:rPr>
              <w:t>LNG</w:t>
            </w:r>
          </w:p>
        </w:tc>
        <w:tc>
          <w:tcPr>
            <w:tcW w:w="1050" w:type="dxa"/>
            <w:vAlign w:val="center"/>
          </w:tcPr>
          <w:p w14:paraId="0D4A13EA" w14:textId="77777777" w:rsidR="009651D0" w:rsidRPr="00961EBD" w:rsidRDefault="00152342" w:rsidP="00BF719E">
            <w:pPr>
              <w:jc w:val="center"/>
            </w:pPr>
            <w:r w:rsidRPr="00961EBD">
              <w:rPr>
                <w:b/>
                <w:bCs/>
              </w:rPr>
              <w:t>Paraffin</w:t>
            </w:r>
          </w:p>
        </w:tc>
        <w:tc>
          <w:tcPr>
            <w:tcW w:w="772" w:type="dxa"/>
            <w:vAlign w:val="center"/>
          </w:tcPr>
          <w:p w14:paraId="6DEAB4C6" w14:textId="77777777" w:rsidR="009651D0" w:rsidRPr="00961EBD" w:rsidRDefault="00152342" w:rsidP="00BF719E">
            <w:pPr>
              <w:jc w:val="center"/>
            </w:pPr>
            <w:r w:rsidRPr="00961EBD">
              <w:rPr>
                <w:b/>
                <w:bCs/>
              </w:rPr>
              <w:t>RP-1</w:t>
            </w:r>
          </w:p>
        </w:tc>
        <w:tc>
          <w:tcPr>
            <w:tcW w:w="2145" w:type="dxa"/>
            <w:vAlign w:val="center"/>
          </w:tcPr>
          <w:p w14:paraId="6025F5AE" w14:textId="77777777" w:rsidR="009651D0" w:rsidRPr="00961EBD" w:rsidRDefault="00152342" w:rsidP="00BF719E">
            <w:pPr>
              <w:jc w:val="center"/>
            </w:pPr>
            <w:r w:rsidRPr="00961EBD">
              <w:rPr>
                <w:b/>
                <w:bCs/>
              </w:rPr>
              <w:t>Solid (HTPB/AP/ µAl)</w:t>
            </w:r>
          </w:p>
        </w:tc>
      </w:tr>
      <w:tr w:rsidR="00752696" w14:paraId="74960CA5" w14:textId="77777777" w:rsidTr="0072460F">
        <w:trPr>
          <w:gridAfter w:val="1"/>
          <w:wAfter w:w="16" w:type="dxa"/>
          <w:jc w:val="center"/>
        </w:trPr>
        <w:tc>
          <w:tcPr>
            <w:tcW w:w="2828" w:type="dxa"/>
          </w:tcPr>
          <w:p w14:paraId="11EC0DE9" w14:textId="77777777" w:rsidR="00D40FA5" w:rsidRPr="00961EBD" w:rsidRDefault="00152342" w:rsidP="00961EBD">
            <w:pPr>
              <w:jc w:val="center"/>
              <w:rPr>
                <w:b/>
                <w:bCs/>
              </w:rPr>
            </w:pPr>
            <w:r w:rsidRPr="00961EBD">
              <w:rPr>
                <w:b/>
                <w:bCs/>
                <w:i/>
                <w:iCs/>
              </w:rPr>
              <w:t>I</w:t>
            </w:r>
            <w:r w:rsidRPr="00961EBD">
              <w:rPr>
                <w:b/>
                <w:bCs/>
              </w:rPr>
              <w:t>s, vacuum[s]</w:t>
            </w:r>
          </w:p>
        </w:tc>
        <w:tc>
          <w:tcPr>
            <w:tcW w:w="704" w:type="dxa"/>
            <w:vAlign w:val="center"/>
          </w:tcPr>
          <w:p w14:paraId="27DE5879" w14:textId="77777777" w:rsidR="00D40FA5" w:rsidRPr="00961EBD" w:rsidRDefault="00152342" w:rsidP="00961EBD">
            <w:pPr>
              <w:jc w:val="center"/>
            </w:pPr>
            <w:r w:rsidRPr="00961EBD">
              <w:t>369</w:t>
            </w:r>
          </w:p>
        </w:tc>
        <w:tc>
          <w:tcPr>
            <w:tcW w:w="1050" w:type="dxa"/>
            <w:vAlign w:val="center"/>
          </w:tcPr>
          <w:p w14:paraId="17F4CF9C" w14:textId="77777777" w:rsidR="00D40FA5" w:rsidRPr="00961EBD" w:rsidRDefault="00152342" w:rsidP="00961EBD">
            <w:pPr>
              <w:jc w:val="center"/>
            </w:pPr>
            <w:r w:rsidRPr="00961EBD">
              <w:t>340</w:t>
            </w:r>
          </w:p>
        </w:tc>
        <w:tc>
          <w:tcPr>
            <w:tcW w:w="772" w:type="dxa"/>
            <w:vAlign w:val="center"/>
          </w:tcPr>
          <w:p w14:paraId="25CD493F" w14:textId="77777777" w:rsidR="00D40FA5" w:rsidRPr="00961EBD" w:rsidRDefault="00152342" w:rsidP="00961EBD">
            <w:pPr>
              <w:jc w:val="center"/>
            </w:pPr>
            <w:r w:rsidRPr="00961EBD">
              <w:t>358</w:t>
            </w:r>
          </w:p>
        </w:tc>
        <w:tc>
          <w:tcPr>
            <w:tcW w:w="2145" w:type="dxa"/>
            <w:vAlign w:val="center"/>
          </w:tcPr>
          <w:p w14:paraId="4F7FCADB" w14:textId="77777777" w:rsidR="00D40FA5" w:rsidRPr="00961EBD" w:rsidRDefault="00152342" w:rsidP="00961EBD">
            <w:pPr>
              <w:jc w:val="center"/>
            </w:pPr>
            <w:r w:rsidRPr="00961EBD">
              <w:t>290</w:t>
            </w:r>
          </w:p>
        </w:tc>
      </w:tr>
      <w:tr w:rsidR="00752696" w14:paraId="688BB5A9" w14:textId="77777777" w:rsidTr="0072460F">
        <w:trPr>
          <w:gridAfter w:val="1"/>
          <w:wAfter w:w="16" w:type="dxa"/>
          <w:jc w:val="center"/>
        </w:trPr>
        <w:tc>
          <w:tcPr>
            <w:tcW w:w="2828" w:type="dxa"/>
          </w:tcPr>
          <w:p w14:paraId="3B701505" w14:textId="77777777" w:rsidR="00D40FA5" w:rsidRPr="00961EBD" w:rsidRDefault="00152342" w:rsidP="00961EBD">
            <w:pPr>
              <w:jc w:val="center"/>
              <w:rPr>
                <w:b/>
                <w:bCs/>
              </w:rPr>
            </w:pPr>
            <w:r w:rsidRPr="00961EBD">
              <w:rPr>
                <w:b/>
                <w:bCs/>
              </w:rPr>
              <w:t>Density [kg/m3]</w:t>
            </w:r>
          </w:p>
        </w:tc>
        <w:tc>
          <w:tcPr>
            <w:tcW w:w="704" w:type="dxa"/>
            <w:vAlign w:val="center"/>
          </w:tcPr>
          <w:p w14:paraId="55E33D0D" w14:textId="77777777" w:rsidR="00D40FA5" w:rsidRPr="00961EBD" w:rsidRDefault="00152342" w:rsidP="00961EBD">
            <w:pPr>
              <w:jc w:val="center"/>
            </w:pPr>
            <w:r w:rsidRPr="00961EBD">
              <w:t>820</w:t>
            </w:r>
          </w:p>
        </w:tc>
        <w:tc>
          <w:tcPr>
            <w:tcW w:w="1050" w:type="dxa"/>
            <w:vAlign w:val="center"/>
          </w:tcPr>
          <w:p w14:paraId="09AA0C91" w14:textId="77777777" w:rsidR="00D40FA5" w:rsidRPr="00961EBD" w:rsidRDefault="00152342" w:rsidP="00961EBD">
            <w:pPr>
              <w:jc w:val="center"/>
            </w:pPr>
            <w:r w:rsidRPr="00961EBD">
              <w:t>900</w:t>
            </w:r>
          </w:p>
        </w:tc>
        <w:tc>
          <w:tcPr>
            <w:tcW w:w="772" w:type="dxa"/>
            <w:vAlign w:val="center"/>
          </w:tcPr>
          <w:p w14:paraId="5BB0DF48" w14:textId="77777777" w:rsidR="00D40FA5" w:rsidRPr="00961EBD" w:rsidRDefault="00152342" w:rsidP="00961EBD">
            <w:pPr>
              <w:jc w:val="center"/>
            </w:pPr>
            <w:r w:rsidRPr="00961EBD">
              <w:t>1030</w:t>
            </w:r>
          </w:p>
        </w:tc>
        <w:tc>
          <w:tcPr>
            <w:tcW w:w="2145" w:type="dxa"/>
            <w:vAlign w:val="center"/>
          </w:tcPr>
          <w:p w14:paraId="2B72A75F" w14:textId="77777777" w:rsidR="00D40FA5" w:rsidRPr="00961EBD" w:rsidRDefault="00152342" w:rsidP="00961EBD">
            <w:pPr>
              <w:jc w:val="center"/>
            </w:pPr>
            <w:r w:rsidRPr="00961EBD">
              <w:t>1770</w:t>
            </w:r>
          </w:p>
        </w:tc>
      </w:tr>
      <w:tr w:rsidR="00752696" w14:paraId="19AEF218" w14:textId="77777777" w:rsidTr="0072460F">
        <w:trPr>
          <w:gridAfter w:val="1"/>
          <w:wAfter w:w="16" w:type="dxa"/>
          <w:jc w:val="center"/>
        </w:trPr>
        <w:tc>
          <w:tcPr>
            <w:tcW w:w="2828" w:type="dxa"/>
          </w:tcPr>
          <w:p w14:paraId="52C4FF8B" w14:textId="77777777" w:rsidR="00D40FA5" w:rsidRPr="00961EBD" w:rsidRDefault="00152342" w:rsidP="00961EBD">
            <w:pPr>
              <w:jc w:val="center"/>
              <w:rPr>
                <w:b/>
                <w:bCs/>
              </w:rPr>
            </w:pPr>
            <w:r w:rsidRPr="00961EBD">
              <w:rPr>
                <w:b/>
                <w:bCs/>
              </w:rPr>
              <w:t>Cost per unit mass [€/kg]</w:t>
            </w:r>
          </w:p>
        </w:tc>
        <w:tc>
          <w:tcPr>
            <w:tcW w:w="704" w:type="dxa"/>
            <w:vAlign w:val="center"/>
          </w:tcPr>
          <w:p w14:paraId="6A8C4798" w14:textId="77777777" w:rsidR="00D40FA5" w:rsidRPr="00961EBD" w:rsidRDefault="00152342" w:rsidP="00961EBD">
            <w:pPr>
              <w:jc w:val="center"/>
            </w:pPr>
            <w:r w:rsidRPr="00961EBD">
              <w:t>.5</w:t>
            </w:r>
          </w:p>
        </w:tc>
        <w:tc>
          <w:tcPr>
            <w:tcW w:w="1050" w:type="dxa"/>
            <w:vAlign w:val="center"/>
          </w:tcPr>
          <w:p w14:paraId="22A372BA" w14:textId="77777777" w:rsidR="00D40FA5" w:rsidRPr="00961EBD" w:rsidRDefault="00152342" w:rsidP="00961EBD">
            <w:pPr>
              <w:jc w:val="center"/>
            </w:pPr>
            <w:r w:rsidRPr="00961EBD">
              <w:t>0.8</w:t>
            </w:r>
          </w:p>
        </w:tc>
        <w:tc>
          <w:tcPr>
            <w:tcW w:w="772" w:type="dxa"/>
            <w:vAlign w:val="center"/>
          </w:tcPr>
          <w:p w14:paraId="7375219C" w14:textId="77777777" w:rsidR="00D40FA5" w:rsidRPr="00961EBD" w:rsidRDefault="00152342" w:rsidP="00961EBD">
            <w:pPr>
              <w:jc w:val="center"/>
            </w:pPr>
            <w:r w:rsidRPr="00961EBD">
              <w:t>3.3</w:t>
            </w:r>
          </w:p>
        </w:tc>
        <w:tc>
          <w:tcPr>
            <w:tcW w:w="2145" w:type="dxa"/>
            <w:vAlign w:val="center"/>
          </w:tcPr>
          <w:p w14:paraId="6F9747EB" w14:textId="77777777" w:rsidR="00D40FA5" w:rsidRPr="00961EBD" w:rsidRDefault="00152342" w:rsidP="00961EBD">
            <w:pPr>
              <w:jc w:val="center"/>
            </w:pPr>
            <w:r w:rsidRPr="00961EBD">
              <w:t>5</w:t>
            </w:r>
          </w:p>
        </w:tc>
      </w:tr>
      <w:tr w:rsidR="00752696" w14:paraId="2C759DC1" w14:textId="77777777" w:rsidTr="0072460F">
        <w:trPr>
          <w:jc w:val="center"/>
        </w:trPr>
        <w:tc>
          <w:tcPr>
            <w:tcW w:w="2828" w:type="dxa"/>
          </w:tcPr>
          <w:p w14:paraId="678A2F99" w14:textId="77777777" w:rsidR="00D40FA5" w:rsidRPr="00961EBD" w:rsidRDefault="00152342" w:rsidP="00961EBD">
            <w:pPr>
              <w:jc w:val="center"/>
              <w:rPr>
                <w:b/>
                <w:bCs/>
              </w:rPr>
            </w:pPr>
            <w:r w:rsidRPr="00961EBD">
              <w:rPr>
                <w:b/>
                <w:bCs/>
              </w:rPr>
              <w:t>Gravity acceleration [m/s2]</w:t>
            </w:r>
          </w:p>
        </w:tc>
        <w:tc>
          <w:tcPr>
            <w:tcW w:w="4687" w:type="dxa"/>
            <w:gridSpan w:val="5"/>
            <w:vAlign w:val="center"/>
          </w:tcPr>
          <w:p w14:paraId="3B50F938" w14:textId="77777777" w:rsidR="00D40FA5" w:rsidRPr="00961EBD" w:rsidRDefault="00152342" w:rsidP="00961EBD">
            <w:pPr>
              <w:jc w:val="center"/>
            </w:pPr>
            <w:r w:rsidRPr="00961EBD">
              <w:t>9.81</w:t>
            </w:r>
          </w:p>
        </w:tc>
      </w:tr>
    </w:tbl>
    <w:p w14:paraId="3731C8BC" w14:textId="77777777" w:rsidR="00B62E40" w:rsidRDefault="00152342" w:rsidP="00D40FA5">
      <w:pPr>
        <w:jc w:val="center"/>
        <w:rPr>
          <w:b/>
          <w:bCs/>
        </w:rPr>
      </w:pPr>
      <w:r w:rsidRPr="00961EBD">
        <w:rPr>
          <w:b/>
          <w:bCs/>
        </w:rPr>
        <w:t xml:space="preserve">Table </w:t>
      </w:r>
      <w:r w:rsidR="00961EBD" w:rsidRPr="00961EBD">
        <w:rPr>
          <w:b/>
          <w:bCs/>
        </w:rPr>
        <w:t xml:space="preserve">1 </w:t>
      </w:r>
      <w:r w:rsidR="00745DBD">
        <w:rPr>
          <w:b/>
          <w:bCs/>
        </w:rPr>
        <w:t>–</w:t>
      </w:r>
      <w:r w:rsidRPr="00961EBD">
        <w:rPr>
          <w:b/>
          <w:bCs/>
        </w:rPr>
        <w:t xml:space="preserve"> </w:t>
      </w:r>
      <w:r w:rsidR="00745DBD">
        <w:rPr>
          <w:b/>
          <w:bCs/>
        </w:rPr>
        <w:t>Reference Data for Different Fuels</w:t>
      </w:r>
      <w:r w:rsidR="00FF44AF" w:rsidRPr="00961EBD">
        <w:rPr>
          <w:b/>
          <w:bCs/>
        </w:rPr>
        <w:t xml:space="preserve"> [9]</w:t>
      </w:r>
    </w:p>
    <w:p w14:paraId="0BEEA30D" w14:textId="77777777" w:rsidR="007C4AB3" w:rsidRDefault="00152342" w:rsidP="007C4AB3">
      <w:r>
        <w:t>“</w:t>
      </w:r>
      <w:r w:rsidRPr="00D246C7">
        <w:t>Is, vacuum, gravity acceleration, and density are used to calculate volumetric specific impulse as [</w:t>
      </w:r>
      <w:proofErr w:type="spellStart"/>
      <w:r w:rsidRPr="00D246C7">
        <w:t>kN</w:t>
      </w:r>
      <w:proofErr w:type="spellEnd"/>
      <w:r w:rsidRPr="00D246C7">
        <w:t xml:space="preserve"> s/m3]. Density is used to calculate cost per unit volume from cost per unit mass. Considering a merit parameter [</w:t>
      </w:r>
      <w:proofErr w:type="spellStart"/>
      <w:r w:rsidRPr="00D246C7">
        <w:t>kN·s</w:t>
      </w:r>
      <w:proofErr w:type="spellEnd"/>
      <w:r w:rsidRPr="00D246C7">
        <w:t xml:space="preserve">/€], paraffin fuels give a value of 4.17, which is approximately four times RP-1 (1.06) and eight times HTPB/AP/µAl solid fuels (0.57). With a value of 7.24, LNG has the highest merit, but this calculation does not </w:t>
      </w:r>
      <w:r w:rsidR="00635B6F" w:rsidRPr="00D246C7">
        <w:t>consider</w:t>
      </w:r>
      <w:r w:rsidRPr="00D246C7">
        <w:t xml:space="preserve"> the significant additional system and management costs related to cryogenic liquid fuels.</w:t>
      </w:r>
      <w:r>
        <w:t>” [9]</w:t>
      </w:r>
      <w:r w:rsidR="00E97504">
        <w:t xml:space="preserve"> A further investigation into Paraffin is needed to compare more of the performance numbers of the fuel. This investigation proves that the Paraffin </w:t>
      </w:r>
      <w:r w:rsidR="00B84920">
        <w:t>outperform</w:t>
      </w:r>
      <w:r w:rsidR="00E97504">
        <w:t xml:space="preserve">s </w:t>
      </w:r>
      <w:r w:rsidR="00203370">
        <w:t>solid fuels</w:t>
      </w:r>
      <w:r w:rsidR="00E97504">
        <w:t xml:space="preserve">, which are commonly used </w:t>
      </w:r>
      <w:r w:rsidR="00203370">
        <w:t xml:space="preserve">for low earth orbit </w:t>
      </w:r>
      <w:r w:rsidR="009F7443">
        <w:t xml:space="preserve">satellite </w:t>
      </w:r>
      <w:proofErr w:type="gramStart"/>
      <w:r w:rsidR="009F7443">
        <w:t>deployment</w:t>
      </w:r>
      <w:r w:rsidR="00E97504">
        <w:t>, and</w:t>
      </w:r>
      <w:proofErr w:type="gramEnd"/>
      <w:r w:rsidR="00E97504">
        <w:t xml:space="preserve"> is cheaper costs. </w:t>
      </w:r>
      <w:r w:rsidR="00B84920">
        <w:t xml:space="preserve">We can see this evaluation further in </w:t>
      </w:r>
      <w:r w:rsidR="00485473">
        <w:t xml:space="preserve">Figure 1, which depicts the merit performance as a performance per dollar chart. </w:t>
      </w:r>
    </w:p>
    <w:p w14:paraId="5CF1D987" w14:textId="77777777" w:rsidR="007C4AB3" w:rsidRDefault="007C4AB3" w:rsidP="007C4AB3"/>
    <w:p w14:paraId="4532E589" w14:textId="77777777" w:rsidR="00F96D66" w:rsidRDefault="00152342" w:rsidP="007C4AB3">
      <w:r>
        <w:t xml:space="preserve">Using the NASA CEA model, the analysis can be complete to compare the solid, liquid, and hybrid rocket performance parameters. </w:t>
      </w:r>
      <w:r w:rsidR="00611CBC">
        <w:t xml:space="preserve">Using the NASA CEA tool, the pressure will be kept as a constant of 8bar of pressure. The supersonic area ratio will be kept at 8. Fuel and oxidizer will be held at 100% weight </w:t>
      </w:r>
      <w:r w:rsidR="00611CBC">
        <w:lastRenderedPageBreak/>
        <w:t>during the combustion process. The option that will be changing is the O/F ratio better to understand the best performance for the different engine types. The O/F ratio will be changed from 1 to 8 in increments of 8.</w:t>
      </w:r>
    </w:p>
    <w:p w14:paraId="4C9C9C46" w14:textId="77777777" w:rsidR="00917077" w:rsidRPr="007C4AB3" w:rsidRDefault="00917077" w:rsidP="007C4AB3"/>
    <w:p w14:paraId="2F240BA9" w14:textId="77777777" w:rsidR="00D40FA5" w:rsidRDefault="00152342" w:rsidP="007265DB">
      <w:pPr>
        <w:contextualSpacing/>
        <w:jc w:val="center"/>
        <w:rPr>
          <w:rFonts w:asciiTheme="majorHAnsi" w:eastAsiaTheme="majorEastAsia" w:hAnsiTheme="majorHAnsi" w:cstheme="majorBidi"/>
          <w:b/>
          <w:bCs/>
          <w:color w:val="2F5496" w:themeColor="accent1" w:themeShade="BF"/>
          <w:sz w:val="32"/>
          <w:szCs w:val="32"/>
        </w:rPr>
      </w:pPr>
      <w:r w:rsidRPr="003D6A8E">
        <w:rPr>
          <w:noProof/>
        </w:rPr>
        <w:drawing>
          <wp:inline distT="0" distB="0" distL="0" distR="0" wp14:anchorId="0339E469" wp14:editId="5EFC50BB">
            <wp:extent cx="5943600" cy="2708910"/>
            <wp:effectExtent l="0" t="0" r="0" b="15240"/>
            <wp:docPr id="6" name="Chart 6">
              <a:extLst xmlns:a="http://schemas.openxmlformats.org/drawingml/2006/main">
                <a:ext uri="{FF2B5EF4-FFF2-40B4-BE49-F238E27FC236}">
                  <a16:creationId xmlns:a16="http://schemas.microsoft.com/office/drawing/2014/main" id="{E1E7280E-15F1-4C52-B9AF-E19805DACE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E03142" w14:textId="77777777" w:rsidR="007265DB" w:rsidRPr="007265DB" w:rsidRDefault="00152342" w:rsidP="007265DB">
      <w:pPr>
        <w:contextualSpacing/>
        <w:jc w:val="center"/>
        <w:rPr>
          <w:b/>
          <w:bCs/>
        </w:rPr>
      </w:pPr>
      <w:r w:rsidRPr="007265DB">
        <w:rPr>
          <w:b/>
          <w:bCs/>
        </w:rPr>
        <w:t xml:space="preserve">Figure 6 – </w:t>
      </w:r>
      <w:r w:rsidR="003D6A8E">
        <w:rPr>
          <w:b/>
          <w:bCs/>
        </w:rPr>
        <w:t xml:space="preserve">LH/LOX </w:t>
      </w:r>
      <w:r w:rsidRPr="007265DB">
        <w:rPr>
          <w:b/>
          <w:bCs/>
        </w:rPr>
        <w:t>O/F Performance</w:t>
      </w:r>
    </w:p>
    <w:p w14:paraId="77CE62CD" w14:textId="77777777" w:rsidR="007265DB" w:rsidRDefault="00152342" w:rsidP="007265DB">
      <w:pPr>
        <w:contextualSpacing/>
        <w:jc w:val="center"/>
        <w:rPr>
          <w:rFonts w:asciiTheme="majorHAnsi" w:eastAsiaTheme="majorEastAsia" w:hAnsiTheme="majorHAnsi" w:cstheme="majorBidi"/>
          <w:b/>
          <w:bCs/>
          <w:color w:val="2F5496" w:themeColor="accent1" w:themeShade="BF"/>
          <w:sz w:val="32"/>
          <w:szCs w:val="32"/>
        </w:rPr>
      </w:pPr>
      <w:r>
        <w:rPr>
          <w:b/>
          <w:bCs/>
        </w:rPr>
        <w:br w:type="page"/>
      </w:r>
      <w:r w:rsidR="003D6A8E" w:rsidRPr="003D6A8E">
        <w:rPr>
          <w:b/>
          <w:bCs/>
          <w:noProof/>
        </w:rPr>
        <w:lastRenderedPageBreak/>
        <w:drawing>
          <wp:inline distT="0" distB="0" distL="0" distR="0" wp14:anchorId="10B205CF" wp14:editId="18958196">
            <wp:extent cx="5943600" cy="2708910"/>
            <wp:effectExtent l="0" t="0" r="0" b="15240"/>
            <wp:docPr id="8" name="Chart 8">
              <a:extLst xmlns:a="http://schemas.openxmlformats.org/drawingml/2006/main">
                <a:ext uri="{FF2B5EF4-FFF2-40B4-BE49-F238E27FC236}">
                  <a16:creationId xmlns:a16="http://schemas.microsoft.com/office/drawing/2014/main" id="{6376B02C-7D99-45D5-940E-85EFADD32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B14AA8" w14:textId="77777777" w:rsidR="007265DB" w:rsidRDefault="00152342" w:rsidP="007265DB">
      <w:pPr>
        <w:contextualSpacing/>
        <w:jc w:val="center"/>
        <w:rPr>
          <w:b/>
          <w:bCs/>
        </w:rPr>
      </w:pPr>
      <w:r w:rsidRPr="007265DB">
        <w:rPr>
          <w:b/>
          <w:bCs/>
        </w:rPr>
        <w:t xml:space="preserve">Figure </w:t>
      </w:r>
      <w:r>
        <w:rPr>
          <w:b/>
          <w:bCs/>
        </w:rPr>
        <w:t>7</w:t>
      </w:r>
      <w:r w:rsidRPr="007265DB">
        <w:rPr>
          <w:b/>
          <w:bCs/>
        </w:rPr>
        <w:t xml:space="preserve"> –</w:t>
      </w:r>
      <w:r>
        <w:rPr>
          <w:b/>
          <w:bCs/>
        </w:rPr>
        <w:t xml:space="preserve"> Paraffin Wax N2O</w:t>
      </w:r>
      <w:r w:rsidRPr="007265DB">
        <w:rPr>
          <w:b/>
          <w:bCs/>
        </w:rPr>
        <w:t xml:space="preserve"> O/F Performance</w:t>
      </w:r>
    </w:p>
    <w:p w14:paraId="0389F65D" w14:textId="77777777" w:rsidR="007265DB" w:rsidRPr="007265DB" w:rsidRDefault="007265DB" w:rsidP="007265DB">
      <w:pPr>
        <w:contextualSpacing/>
        <w:jc w:val="center"/>
        <w:rPr>
          <w:b/>
          <w:bCs/>
        </w:rPr>
      </w:pPr>
    </w:p>
    <w:p w14:paraId="5EBCED67" w14:textId="77777777" w:rsidR="007265DB" w:rsidRDefault="00152342" w:rsidP="007265DB">
      <w:pPr>
        <w:contextualSpacing/>
        <w:jc w:val="center"/>
        <w:rPr>
          <w:rFonts w:asciiTheme="majorHAnsi" w:eastAsiaTheme="majorEastAsia" w:hAnsiTheme="majorHAnsi" w:cstheme="majorBidi"/>
          <w:b/>
          <w:bCs/>
          <w:color w:val="2F5496" w:themeColor="accent1" w:themeShade="BF"/>
          <w:sz w:val="32"/>
          <w:szCs w:val="32"/>
        </w:rPr>
      </w:pPr>
      <w:r w:rsidRPr="003D6A8E">
        <w:rPr>
          <w:rFonts w:asciiTheme="majorHAnsi" w:eastAsiaTheme="majorEastAsia" w:hAnsiTheme="majorHAnsi" w:cstheme="majorBidi"/>
          <w:b/>
          <w:bCs/>
          <w:noProof/>
          <w:color w:val="2F5496" w:themeColor="accent1" w:themeShade="BF"/>
          <w:sz w:val="32"/>
          <w:szCs w:val="32"/>
        </w:rPr>
        <w:drawing>
          <wp:inline distT="0" distB="0" distL="0" distR="0" wp14:anchorId="3A99117D" wp14:editId="1D40B284">
            <wp:extent cx="5943600" cy="2708910"/>
            <wp:effectExtent l="0" t="0" r="0" b="15240"/>
            <wp:docPr id="9" name="Chart 9">
              <a:extLst xmlns:a="http://schemas.openxmlformats.org/drawingml/2006/main">
                <a:ext uri="{FF2B5EF4-FFF2-40B4-BE49-F238E27FC236}">
                  <a16:creationId xmlns:a16="http://schemas.microsoft.com/office/drawing/2014/main" id="{61DA4E19-C3CA-40CF-B2D8-5579C68AB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EC7B49" w14:textId="77777777" w:rsidR="007265DB" w:rsidRDefault="00152342" w:rsidP="007265DB">
      <w:pPr>
        <w:contextualSpacing/>
        <w:jc w:val="center"/>
        <w:rPr>
          <w:b/>
          <w:bCs/>
        </w:rPr>
      </w:pPr>
      <w:r w:rsidRPr="007265DB">
        <w:rPr>
          <w:b/>
          <w:bCs/>
        </w:rPr>
        <w:t xml:space="preserve">Figure </w:t>
      </w:r>
      <w:r w:rsidR="00917077">
        <w:rPr>
          <w:b/>
          <w:bCs/>
        </w:rPr>
        <w:t>8</w:t>
      </w:r>
      <w:r w:rsidRPr="007265DB">
        <w:rPr>
          <w:b/>
          <w:bCs/>
        </w:rPr>
        <w:t xml:space="preserve"> – </w:t>
      </w:r>
      <w:r w:rsidR="00917077" w:rsidRPr="00917077">
        <w:rPr>
          <w:b/>
          <w:bCs/>
        </w:rPr>
        <w:t>ALNH4CLO4(I)</w:t>
      </w:r>
      <w:r w:rsidR="00917077">
        <w:rPr>
          <w:b/>
          <w:bCs/>
        </w:rPr>
        <w:t xml:space="preserve"> O</w:t>
      </w:r>
      <w:r w:rsidRPr="007265DB">
        <w:rPr>
          <w:b/>
          <w:bCs/>
        </w:rPr>
        <w:t>/F Performance</w:t>
      </w:r>
    </w:p>
    <w:p w14:paraId="5B426474" w14:textId="77777777" w:rsidR="00213D69" w:rsidRDefault="00152342">
      <w:r>
        <w:br w:type="page"/>
      </w:r>
    </w:p>
    <w:tbl>
      <w:tblPr>
        <w:tblW w:w="8398" w:type="dxa"/>
        <w:jc w:val="center"/>
        <w:tblLook w:val="04A0" w:firstRow="1" w:lastRow="0" w:firstColumn="1" w:lastColumn="0" w:noHBand="0" w:noVBand="1"/>
      </w:tblPr>
      <w:tblGrid>
        <w:gridCol w:w="514"/>
        <w:gridCol w:w="1486"/>
        <w:gridCol w:w="1801"/>
        <w:gridCol w:w="1582"/>
        <w:gridCol w:w="1591"/>
        <w:gridCol w:w="1424"/>
      </w:tblGrid>
      <w:tr w:rsidR="00752696" w14:paraId="39855A9D" w14:textId="77777777" w:rsidTr="00213D69">
        <w:trPr>
          <w:trHeight w:val="300"/>
          <w:jc w:val="center"/>
        </w:trPr>
        <w:tc>
          <w:tcPr>
            <w:tcW w:w="8398" w:type="dxa"/>
            <w:gridSpan w:val="6"/>
            <w:tcBorders>
              <w:top w:val="single" w:sz="8" w:space="0" w:color="auto"/>
              <w:left w:val="single" w:sz="8" w:space="0" w:color="auto"/>
              <w:bottom w:val="nil"/>
              <w:right w:val="single" w:sz="8" w:space="0" w:color="000000"/>
            </w:tcBorders>
            <w:shd w:val="clear" w:color="000000" w:fill="B4C6E7"/>
            <w:noWrap/>
            <w:vAlign w:val="bottom"/>
            <w:hideMark/>
          </w:tcPr>
          <w:p w14:paraId="1D14942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b/>
                <w:bCs/>
                <w:color w:val="000000"/>
              </w:rPr>
              <w:lastRenderedPageBreak/>
              <w:t>Liquid (LH/LOX)</w:t>
            </w:r>
          </w:p>
        </w:tc>
      </w:tr>
      <w:tr w:rsidR="00752696" w14:paraId="590A5DF5" w14:textId="77777777" w:rsidTr="00213D69">
        <w:trPr>
          <w:trHeight w:val="288"/>
          <w:jc w:val="center"/>
        </w:trPr>
        <w:tc>
          <w:tcPr>
            <w:tcW w:w="514" w:type="dxa"/>
            <w:tcBorders>
              <w:top w:val="single" w:sz="8" w:space="0" w:color="auto"/>
              <w:left w:val="single" w:sz="8" w:space="0" w:color="auto"/>
              <w:bottom w:val="single" w:sz="4" w:space="0" w:color="auto"/>
              <w:right w:val="single" w:sz="4" w:space="0" w:color="auto"/>
            </w:tcBorders>
            <w:shd w:val="clear" w:color="000000" w:fill="B4C6E7"/>
            <w:noWrap/>
            <w:vAlign w:val="bottom"/>
            <w:hideMark/>
          </w:tcPr>
          <w:p w14:paraId="4BF211D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O/f</w:t>
            </w:r>
          </w:p>
        </w:tc>
        <w:tc>
          <w:tcPr>
            <w:tcW w:w="1486" w:type="dxa"/>
            <w:tcBorders>
              <w:top w:val="single" w:sz="8" w:space="0" w:color="auto"/>
              <w:left w:val="nil"/>
              <w:bottom w:val="single" w:sz="4" w:space="0" w:color="auto"/>
              <w:right w:val="single" w:sz="4" w:space="0" w:color="auto"/>
            </w:tcBorders>
            <w:shd w:val="clear" w:color="000000" w:fill="B4C6E7"/>
            <w:noWrap/>
            <w:vAlign w:val="bottom"/>
            <w:hideMark/>
          </w:tcPr>
          <w:p w14:paraId="20A2AEDC"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Isp</w:t>
            </w:r>
            <w:proofErr w:type="spellEnd"/>
            <w:r w:rsidRPr="00213D69">
              <w:rPr>
                <w:rFonts w:ascii="Calibri" w:eastAsia="Times New Roman" w:hAnsi="Calibri" w:cs="Calibri"/>
                <w:color w:val="000000"/>
              </w:rPr>
              <w:t>, M/SEC</w:t>
            </w:r>
          </w:p>
        </w:tc>
        <w:tc>
          <w:tcPr>
            <w:tcW w:w="1801" w:type="dxa"/>
            <w:tcBorders>
              <w:top w:val="single" w:sz="8" w:space="0" w:color="auto"/>
              <w:left w:val="nil"/>
              <w:bottom w:val="single" w:sz="4" w:space="0" w:color="auto"/>
              <w:right w:val="single" w:sz="4" w:space="0" w:color="auto"/>
            </w:tcBorders>
            <w:shd w:val="clear" w:color="000000" w:fill="B4C6E7"/>
            <w:noWrap/>
            <w:vAlign w:val="bottom"/>
            <w:hideMark/>
          </w:tcPr>
          <w:p w14:paraId="1C1AF44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CSTAR, M/SEC</w:t>
            </w:r>
          </w:p>
        </w:tc>
        <w:tc>
          <w:tcPr>
            <w:tcW w:w="1582" w:type="dxa"/>
            <w:tcBorders>
              <w:top w:val="single" w:sz="8" w:space="0" w:color="auto"/>
              <w:left w:val="nil"/>
              <w:bottom w:val="single" w:sz="4" w:space="0" w:color="auto"/>
              <w:right w:val="single" w:sz="4" w:space="0" w:color="auto"/>
            </w:tcBorders>
            <w:shd w:val="clear" w:color="000000" w:fill="B4C6E7"/>
            <w:noWrap/>
            <w:vAlign w:val="bottom"/>
            <w:hideMark/>
          </w:tcPr>
          <w:p w14:paraId="511A3723"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Ivac</w:t>
            </w:r>
            <w:proofErr w:type="spellEnd"/>
            <w:r w:rsidRPr="00213D69">
              <w:rPr>
                <w:rFonts w:ascii="Calibri" w:eastAsia="Times New Roman" w:hAnsi="Calibri" w:cs="Calibri"/>
                <w:color w:val="000000"/>
              </w:rPr>
              <w:t>, M/SEC</w:t>
            </w:r>
          </w:p>
        </w:tc>
        <w:tc>
          <w:tcPr>
            <w:tcW w:w="1591" w:type="dxa"/>
            <w:tcBorders>
              <w:top w:val="single" w:sz="8" w:space="0" w:color="auto"/>
              <w:left w:val="nil"/>
              <w:bottom w:val="single" w:sz="4" w:space="0" w:color="auto"/>
              <w:right w:val="single" w:sz="4" w:space="0" w:color="auto"/>
            </w:tcBorders>
            <w:shd w:val="clear" w:color="000000" w:fill="B4C6E7"/>
            <w:noWrap/>
            <w:vAlign w:val="bottom"/>
            <w:hideMark/>
          </w:tcPr>
          <w:p w14:paraId="75C2106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T (K) CHAMBER</w:t>
            </w:r>
          </w:p>
        </w:tc>
        <w:tc>
          <w:tcPr>
            <w:tcW w:w="1424" w:type="dxa"/>
            <w:tcBorders>
              <w:top w:val="single" w:sz="8" w:space="0" w:color="auto"/>
              <w:left w:val="nil"/>
              <w:bottom w:val="single" w:sz="4" w:space="0" w:color="auto"/>
              <w:right w:val="single" w:sz="8" w:space="0" w:color="auto"/>
            </w:tcBorders>
            <w:shd w:val="clear" w:color="000000" w:fill="B4C6E7"/>
            <w:noWrap/>
            <w:vAlign w:val="bottom"/>
            <w:hideMark/>
          </w:tcPr>
          <w:p w14:paraId="30FC45B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Cp Chamber</w:t>
            </w:r>
          </w:p>
        </w:tc>
      </w:tr>
      <w:tr w:rsidR="00752696" w14:paraId="2DAC5C49"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7DC364D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w:t>
            </w:r>
          </w:p>
        </w:tc>
        <w:tc>
          <w:tcPr>
            <w:tcW w:w="1486" w:type="dxa"/>
            <w:tcBorders>
              <w:top w:val="nil"/>
              <w:left w:val="nil"/>
              <w:bottom w:val="single" w:sz="4" w:space="0" w:color="auto"/>
              <w:right w:val="single" w:sz="4" w:space="0" w:color="auto"/>
            </w:tcBorders>
            <w:shd w:val="clear" w:color="000000" w:fill="B4C6E7"/>
            <w:noWrap/>
            <w:vAlign w:val="bottom"/>
            <w:hideMark/>
          </w:tcPr>
          <w:p w14:paraId="4C01122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3241.5</w:t>
            </w:r>
          </w:p>
        </w:tc>
        <w:tc>
          <w:tcPr>
            <w:tcW w:w="1801" w:type="dxa"/>
            <w:tcBorders>
              <w:top w:val="nil"/>
              <w:left w:val="nil"/>
              <w:bottom w:val="single" w:sz="4" w:space="0" w:color="auto"/>
              <w:right w:val="single" w:sz="4" w:space="0" w:color="auto"/>
            </w:tcBorders>
            <w:shd w:val="clear" w:color="000000" w:fill="B4C6E7"/>
            <w:noWrap/>
            <w:vAlign w:val="bottom"/>
            <w:hideMark/>
          </w:tcPr>
          <w:p w14:paraId="60215D7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2092</w:t>
            </w:r>
          </w:p>
        </w:tc>
        <w:tc>
          <w:tcPr>
            <w:tcW w:w="1582" w:type="dxa"/>
            <w:tcBorders>
              <w:top w:val="nil"/>
              <w:left w:val="nil"/>
              <w:bottom w:val="single" w:sz="4" w:space="0" w:color="auto"/>
              <w:right w:val="single" w:sz="4" w:space="0" w:color="auto"/>
            </w:tcBorders>
            <w:shd w:val="clear" w:color="000000" w:fill="B4C6E7"/>
            <w:noWrap/>
            <w:vAlign w:val="bottom"/>
            <w:hideMark/>
          </w:tcPr>
          <w:p w14:paraId="7B0BAA7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3420</w:t>
            </w:r>
          </w:p>
        </w:tc>
        <w:tc>
          <w:tcPr>
            <w:tcW w:w="1591" w:type="dxa"/>
            <w:tcBorders>
              <w:top w:val="nil"/>
              <w:left w:val="nil"/>
              <w:bottom w:val="single" w:sz="4" w:space="0" w:color="auto"/>
              <w:right w:val="single" w:sz="4" w:space="0" w:color="auto"/>
            </w:tcBorders>
            <w:shd w:val="clear" w:color="000000" w:fill="B4C6E7"/>
            <w:noWrap/>
            <w:vAlign w:val="bottom"/>
            <w:hideMark/>
          </w:tcPr>
          <w:p w14:paraId="0998A52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977.49</w:t>
            </w:r>
          </w:p>
        </w:tc>
        <w:tc>
          <w:tcPr>
            <w:tcW w:w="1424" w:type="dxa"/>
            <w:tcBorders>
              <w:top w:val="nil"/>
              <w:left w:val="nil"/>
              <w:bottom w:val="single" w:sz="4" w:space="0" w:color="auto"/>
              <w:right w:val="single" w:sz="8" w:space="0" w:color="auto"/>
            </w:tcBorders>
            <w:shd w:val="clear" w:color="000000" w:fill="B4C6E7"/>
            <w:noWrap/>
            <w:vAlign w:val="bottom"/>
            <w:hideMark/>
          </w:tcPr>
          <w:p w14:paraId="40057D8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7.8107</w:t>
            </w:r>
          </w:p>
        </w:tc>
      </w:tr>
      <w:tr w:rsidR="00752696" w14:paraId="065A8328"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485D2C9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w:t>
            </w:r>
          </w:p>
        </w:tc>
        <w:tc>
          <w:tcPr>
            <w:tcW w:w="1486" w:type="dxa"/>
            <w:tcBorders>
              <w:top w:val="nil"/>
              <w:left w:val="nil"/>
              <w:bottom w:val="single" w:sz="4" w:space="0" w:color="auto"/>
              <w:right w:val="single" w:sz="4" w:space="0" w:color="auto"/>
            </w:tcBorders>
            <w:shd w:val="clear" w:color="000000" w:fill="B4C6E7"/>
            <w:noWrap/>
            <w:vAlign w:val="bottom"/>
            <w:hideMark/>
          </w:tcPr>
          <w:p w14:paraId="398589E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3682.7</w:t>
            </w:r>
          </w:p>
        </w:tc>
        <w:tc>
          <w:tcPr>
            <w:tcW w:w="1801" w:type="dxa"/>
            <w:tcBorders>
              <w:top w:val="nil"/>
              <w:left w:val="nil"/>
              <w:bottom w:val="single" w:sz="4" w:space="0" w:color="auto"/>
              <w:right w:val="single" w:sz="4" w:space="0" w:color="auto"/>
            </w:tcBorders>
            <w:shd w:val="clear" w:color="000000" w:fill="B4C6E7"/>
            <w:noWrap/>
            <w:vAlign w:val="bottom"/>
            <w:hideMark/>
          </w:tcPr>
          <w:p w14:paraId="5308615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2363.1</w:t>
            </w:r>
          </w:p>
        </w:tc>
        <w:tc>
          <w:tcPr>
            <w:tcW w:w="1582" w:type="dxa"/>
            <w:tcBorders>
              <w:top w:val="nil"/>
              <w:left w:val="nil"/>
              <w:bottom w:val="single" w:sz="4" w:space="0" w:color="auto"/>
              <w:right w:val="single" w:sz="4" w:space="0" w:color="auto"/>
            </w:tcBorders>
            <w:shd w:val="clear" w:color="000000" w:fill="B4C6E7"/>
            <w:noWrap/>
            <w:vAlign w:val="bottom"/>
            <w:hideMark/>
          </w:tcPr>
          <w:p w14:paraId="038A710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3907.3</w:t>
            </w:r>
          </w:p>
        </w:tc>
        <w:tc>
          <w:tcPr>
            <w:tcW w:w="1591" w:type="dxa"/>
            <w:tcBorders>
              <w:top w:val="nil"/>
              <w:left w:val="nil"/>
              <w:bottom w:val="single" w:sz="4" w:space="0" w:color="auto"/>
              <w:right w:val="single" w:sz="4" w:space="0" w:color="auto"/>
            </w:tcBorders>
            <w:shd w:val="clear" w:color="000000" w:fill="B4C6E7"/>
            <w:noWrap/>
            <w:vAlign w:val="bottom"/>
            <w:hideMark/>
          </w:tcPr>
          <w:p w14:paraId="711F55D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1797.25</w:t>
            </w:r>
          </w:p>
        </w:tc>
        <w:tc>
          <w:tcPr>
            <w:tcW w:w="1424" w:type="dxa"/>
            <w:tcBorders>
              <w:top w:val="nil"/>
              <w:left w:val="nil"/>
              <w:bottom w:val="single" w:sz="4" w:space="0" w:color="auto"/>
              <w:right w:val="single" w:sz="8" w:space="0" w:color="auto"/>
            </w:tcBorders>
            <w:shd w:val="clear" w:color="000000" w:fill="B4C6E7"/>
            <w:noWrap/>
            <w:vAlign w:val="bottom"/>
            <w:hideMark/>
          </w:tcPr>
          <w:p w14:paraId="5A2CDE5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6.2719</w:t>
            </w:r>
          </w:p>
        </w:tc>
      </w:tr>
      <w:tr w:rsidR="00752696" w14:paraId="29A2E438"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596636F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w:t>
            </w:r>
          </w:p>
        </w:tc>
        <w:tc>
          <w:tcPr>
            <w:tcW w:w="1486" w:type="dxa"/>
            <w:tcBorders>
              <w:top w:val="nil"/>
              <w:left w:val="nil"/>
              <w:bottom w:val="single" w:sz="4" w:space="0" w:color="auto"/>
              <w:right w:val="single" w:sz="4" w:space="0" w:color="auto"/>
            </w:tcBorders>
            <w:shd w:val="clear" w:color="000000" w:fill="B4C6E7"/>
            <w:noWrap/>
            <w:vAlign w:val="bottom"/>
            <w:hideMark/>
          </w:tcPr>
          <w:p w14:paraId="4156E29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3800.5</w:t>
            </w:r>
          </w:p>
        </w:tc>
        <w:tc>
          <w:tcPr>
            <w:tcW w:w="1801" w:type="dxa"/>
            <w:tcBorders>
              <w:top w:val="nil"/>
              <w:left w:val="nil"/>
              <w:bottom w:val="single" w:sz="4" w:space="0" w:color="auto"/>
              <w:right w:val="single" w:sz="4" w:space="0" w:color="auto"/>
            </w:tcBorders>
            <w:shd w:val="clear" w:color="000000" w:fill="B4C6E7"/>
            <w:noWrap/>
            <w:vAlign w:val="bottom"/>
            <w:hideMark/>
          </w:tcPr>
          <w:p w14:paraId="3D3EA9C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2424.5</w:t>
            </w:r>
          </w:p>
        </w:tc>
        <w:tc>
          <w:tcPr>
            <w:tcW w:w="1582" w:type="dxa"/>
            <w:tcBorders>
              <w:top w:val="nil"/>
              <w:left w:val="nil"/>
              <w:bottom w:val="single" w:sz="4" w:space="0" w:color="auto"/>
              <w:right w:val="single" w:sz="4" w:space="0" w:color="auto"/>
            </w:tcBorders>
            <w:shd w:val="clear" w:color="000000" w:fill="B4C6E7"/>
            <w:noWrap/>
            <w:vAlign w:val="bottom"/>
            <w:hideMark/>
          </w:tcPr>
          <w:p w14:paraId="2804B7C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4064.1</w:t>
            </w:r>
          </w:p>
        </w:tc>
        <w:tc>
          <w:tcPr>
            <w:tcW w:w="1591" w:type="dxa"/>
            <w:tcBorders>
              <w:top w:val="nil"/>
              <w:left w:val="nil"/>
              <w:bottom w:val="single" w:sz="4" w:space="0" w:color="auto"/>
              <w:right w:val="single" w:sz="4" w:space="0" w:color="auto"/>
            </w:tcBorders>
            <w:shd w:val="clear" w:color="000000" w:fill="B4C6E7"/>
            <w:noWrap/>
            <w:vAlign w:val="bottom"/>
            <w:hideMark/>
          </w:tcPr>
          <w:p w14:paraId="580AF76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2430.88</w:t>
            </w:r>
          </w:p>
        </w:tc>
        <w:tc>
          <w:tcPr>
            <w:tcW w:w="1424" w:type="dxa"/>
            <w:tcBorders>
              <w:top w:val="nil"/>
              <w:left w:val="nil"/>
              <w:bottom w:val="single" w:sz="4" w:space="0" w:color="auto"/>
              <w:right w:val="single" w:sz="8" w:space="0" w:color="auto"/>
            </w:tcBorders>
            <w:shd w:val="clear" w:color="000000" w:fill="B4C6E7"/>
            <w:noWrap/>
            <w:vAlign w:val="bottom"/>
            <w:hideMark/>
          </w:tcPr>
          <w:p w14:paraId="37C2076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6.1171</w:t>
            </w:r>
          </w:p>
        </w:tc>
      </w:tr>
      <w:tr w:rsidR="00752696" w14:paraId="2AD9B550"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6919FE1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w:t>
            </w:r>
          </w:p>
        </w:tc>
        <w:tc>
          <w:tcPr>
            <w:tcW w:w="1486" w:type="dxa"/>
            <w:tcBorders>
              <w:top w:val="nil"/>
              <w:left w:val="nil"/>
              <w:bottom w:val="single" w:sz="4" w:space="0" w:color="auto"/>
              <w:right w:val="single" w:sz="4" w:space="0" w:color="auto"/>
            </w:tcBorders>
            <w:shd w:val="clear" w:color="000000" w:fill="B4C6E7"/>
            <w:noWrap/>
            <w:vAlign w:val="bottom"/>
            <w:hideMark/>
          </w:tcPr>
          <w:p w14:paraId="2536096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3974.4</w:t>
            </w:r>
          </w:p>
        </w:tc>
        <w:tc>
          <w:tcPr>
            <w:tcW w:w="1801" w:type="dxa"/>
            <w:tcBorders>
              <w:top w:val="nil"/>
              <w:left w:val="nil"/>
              <w:bottom w:val="single" w:sz="4" w:space="0" w:color="auto"/>
              <w:right w:val="single" w:sz="4" w:space="0" w:color="auto"/>
            </w:tcBorders>
            <w:shd w:val="clear" w:color="000000" w:fill="B4C6E7"/>
            <w:noWrap/>
            <w:vAlign w:val="bottom"/>
            <w:hideMark/>
          </w:tcPr>
          <w:p w14:paraId="2513AC1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2405.1</w:t>
            </w:r>
          </w:p>
        </w:tc>
        <w:tc>
          <w:tcPr>
            <w:tcW w:w="1582" w:type="dxa"/>
            <w:tcBorders>
              <w:top w:val="nil"/>
              <w:left w:val="nil"/>
              <w:bottom w:val="single" w:sz="4" w:space="0" w:color="auto"/>
              <w:right w:val="single" w:sz="4" w:space="0" w:color="auto"/>
            </w:tcBorders>
            <w:shd w:val="clear" w:color="000000" w:fill="B4C6E7"/>
            <w:noWrap/>
            <w:vAlign w:val="bottom"/>
            <w:hideMark/>
          </w:tcPr>
          <w:p w14:paraId="7EBD582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4091.5</w:t>
            </w:r>
          </w:p>
        </w:tc>
        <w:tc>
          <w:tcPr>
            <w:tcW w:w="1591" w:type="dxa"/>
            <w:tcBorders>
              <w:top w:val="nil"/>
              <w:left w:val="nil"/>
              <w:bottom w:val="single" w:sz="4" w:space="0" w:color="auto"/>
              <w:right w:val="single" w:sz="4" w:space="0" w:color="auto"/>
            </w:tcBorders>
            <w:shd w:val="clear" w:color="000000" w:fill="B4C6E7"/>
            <w:noWrap/>
            <w:vAlign w:val="bottom"/>
            <w:hideMark/>
          </w:tcPr>
          <w:p w14:paraId="40EC992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2853.8</w:t>
            </w:r>
          </w:p>
        </w:tc>
        <w:tc>
          <w:tcPr>
            <w:tcW w:w="1424" w:type="dxa"/>
            <w:tcBorders>
              <w:top w:val="nil"/>
              <w:left w:val="nil"/>
              <w:bottom w:val="single" w:sz="4" w:space="0" w:color="auto"/>
              <w:right w:val="single" w:sz="8" w:space="0" w:color="auto"/>
            </w:tcBorders>
            <w:shd w:val="clear" w:color="000000" w:fill="B4C6E7"/>
            <w:noWrap/>
            <w:vAlign w:val="bottom"/>
            <w:hideMark/>
          </w:tcPr>
          <w:p w14:paraId="4FBD43A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7.6031</w:t>
            </w:r>
          </w:p>
        </w:tc>
      </w:tr>
      <w:tr w:rsidR="00752696" w14:paraId="44B1FAF6"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7D0D8EC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5</w:t>
            </w:r>
          </w:p>
        </w:tc>
        <w:tc>
          <w:tcPr>
            <w:tcW w:w="1486" w:type="dxa"/>
            <w:tcBorders>
              <w:top w:val="nil"/>
              <w:left w:val="nil"/>
              <w:bottom w:val="single" w:sz="4" w:space="0" w:color="auto"/>
              <w:right w:val="single" w:sz="4" w:space="0" w:color="auto"/>
            </w:tcBorders>
            <w:shd w:val="clear" w:color="000000" w:fill="B4C6E7"/>
            <w:noWrap/>
            <w:vAlign w:val="bottom"/>
            <w:hideMark/>
          </w:tcPr>
          <w:p w14:paraId="0C2A9A5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3719.1</w:t>
            </w:r>
          </w:p>
        </w:tc>
        <w:tc>
          <w:tcPr>
            <w:tcW w:w="1801" w:type="dxa"/>
            <w:tcBorders>
              <w:top w:val="nil"/>
              <w:left w:val="nil"/>
              <w:bottom w:val="single" w:sz="4" w:space="0" w:color="auto"/>
              <w:right w:val="single" w:sz="4" w:space="0" w:color="auto"/>
            </w:tcBorders>
            <w:shd w:val="clear" w:color="000000" w:fill="B4C6E7"/>
            <w:noWrap/>
            <w:vAlign w:val="bottom"/>
            <w:hideMark/>
          </w:tcPr>
          <w:p w14:paraId="5970E59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2340.2</w:t>
            </w:r>
          </w:p>
        </w:tc>
        <w:tc>
          <w:tcPr>
            <w:tcW w:w="1582" w:type="dxa"/>
            <w:tcBorders>
              <w:top w:val="nil"/>
              <w:left w:val="nil"/>
              <w:bottom w:val="single" w:sz="4" w:space="0" w:color="auto"/>
              <w:right w:val="single" w:sz="4" w:space="0" w:color="auto"/>
            </w:tcBorders>
            <w:shd w:val="clear" w:color="000000" w:fill="B4C6E7"/>
            <w:noWrap/>
            <w:vAlign w:val="bottom"/>
            <w:hideMark/>
          </w:tcPr>
          <w:p w14:paraId="5B24725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4046.8</w:t>
            </w:r>
          </w:p>
        </w:tc>
        <w:tc>
          <w:tcPr>
            <w:tcW w:w="1591" w:type="dxa"/>
            <w:tcBorders>
              <w:top w:val="nil"/>
              <w:left w:val="nil"/>
              <w:bottom w:val="single" w:sz="4" w:space="0" w:color="auto"/>
              <w:right w:val="single" w:sz="4" w:space="0" w:color="auto"/>
            </w:tcBorders>
            <w:shd w:val="clear" w:color="000000" w:fill="B4C6E7"/>
            <w:noWrap/>
            <w:vAlign w:val="bottom"/>
            <w:hideMark/>
          </w:tcPr>
          <w:p w14:paraId="2044A04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3102.15</w:t>
            </w:r>
          </w:p>
        </w:tc>
        <w:tc>
          <w:tcPr>
            <w:tcW w:w="1424" w:type="dxa"/>
            <w:tcBorders>
              <w:top w:val="nil"/>
              <w:left w:val="nil"/>
              <w:bottom w:val="single" w:sz="4" w:space="0" w:color="auto"/>
              <w:right w:val="single" w:sz="8" w:space="0" w:color="auto"/>
            </w:tcBorders>
            <w:shd w:val="clear" w:color="000000" w:fill="B4C6E7"/>
            <w:noWrap/>
            <w:vAlign w:val="bottom"/>
            <w:hideMark/>
          </w:tcPr>
          <w:p w14:paraId="03C5574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10.0061</w:t>
            </w:r>
          </w:p>
        </w:tc>
      </w:tr>
      <w:tr w:rsidR="00752696" w14:paraId="1F878A84"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7AF583B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w:t>
            </w:r>
          </w:p>
        </w:tc>
        <w:tc>
          <w:tcPr>
            <w:tcW w:w="1486" w:type="dxa"/>
            <w:tcBorders>
              <w:top w:val="nil"/>
              <w:left w:val="nil"/>
              <w:bottom w:val="single" w:sz="4" w:space="0" w:color="auto"/>
              <w:right w:val="single" w:sz="4" w:space="0" w:color="auto"/>
            </w:tcBorders>
            <w:shd w:val="clear" w:color="000000" w:fill="B4C6E7"/>
            <w:noWrap/>
            <w:vAlign w:val="bottom"/>
            <w:hideMark/>
          </w:tcPr>
          <w:p w14:paraId="37CBB15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3600.8</w:t>
            </w:r>
          </w:p>
        </w:tc>
        <w:tc>
          <w:tcPr>
            <w:tcW w:w="1801" w:type="dxa"/>
            <w:tcBorders>
              <w:top w:val="nil"/>
              <w:left w:val="nil"/>
              <w:bottom w:val="single" w:sz="4" w:space="0" w:color="auto"/>
              <w:right w:val="single" w:sz="4" w:space="0" w:color="auto"/>
            </w:tcBorders>
            <w:shd w:val="clear" w:color="000000" w:fill="B4C6E7"/>
            <w:noWrap/>
            <w:vAlign w:val="bottom"/>
            <w:hideMark/>
          </w:tcPr>
          <w:p w14:paraId="1C60368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2258</w:t>
            </w:r>
          </w:p>
        </w:tc>
        <w:tc>
          <w:tcPr>
            <w:tcW w:w="1582" w:type="dxa"/>
            <w:tcBorders>
              <w:top w:val="nil"/>
              <w:left w:val="nil"/>
              <w:bottom w:val="single" w:sz="4" w:space="0" w:color="auto"/>
              <w:right w:val="single" w:sz="4" w:space="0" w:color="auto"/>
            </w:tcBorders>
            <w:shd w:val="clear" w:color="000000" w:fill="B4C6E7"/>
            <w:noWrap/>
            <w:vAlign w:val="bottom"/>
            <w:hideMark/>
          </w:tcPr>
          <w:p w14:paraId="321952B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3954.4</w:t>
            </w:r>
          </w:p>
        </w:tc>
        <w:tc>
          <w:tcPr>
            <w:tcW w:w="1591" w:type="dxa"/>
            <w:tcBorders>
              <w:top w:val="nil"/>
              <w:left w:val="nil"/>
              <w:bottom w:val="single" w:sz="4" w:space="0" w:color="auto"/>
              <w:right w:val="single" w:sz="4" w:space="0" w:color="auto"/>
            </w:tcBorders>
            <w:shd w:val="clear" w:color="000000" w:fill="B4C6E7"/>
            <w:noWrap/>
            <w:vAlign w:val="bottom"/>
            <w:hideMark/>
          </w:tcPr>
          <w:p w14:paraId="1086A5E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3233.14</w:t>
            </w:r>
          </w:p>
        </w:tc>
        <w:tc>
          <w:tcPr>
            <w:tcW w:w="1424" w:type="dxa"/>
            <w:tcBorders>
              <w:top w:val="nil"/>
              <w:left w:val="nil"/>
              <w:bottom w:val="single" w:sz="4" w:space="0" w:color="auto"/>
              <w:right w:val="single" w:sz="8" w:space="0" w:color="auto"/>
            </w:tcBorders>
            <w:shd w:val="clear" w:color="000000" w:fill="B4C6E7"/>
            <w:noWrap/>
            <w:vAlign w:val="bottom"/>
            <w:hideMark/>
          </w:tcPr>
          <w:p w14:paraId="1898231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12.6107</w:t>
            </w:r>
          </w:p>
        </w:tc>
      </w:tr>
      <w:tr w:rsidR="00752696" w14:paraId="3D95C9A2"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B4C6E7"/>
            <w:noWrap/>
            <w:vAlign w:val="bottom"/>
            <w:hideMark/>
          </w:tcPr>
          <w:p w14:paraId="2DD9BD4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w:t>
            </w:r>
          </w:p>
        </w:tc>
        <w:tc>
          <w:tcPr>
            <w:tcW w:w="1486" w:type="dxa"/>
            <w:tcBorders>
              <w:top w:val="nil"/>
              <w:left w:val="nil"/>
              <w:bottom w:val="single" w:sz="4" w:space="0" w:color="auto"/>
              <w:right w:val="single" w:sz="4" w:space="0" w:color="auto"/>
            </w:tcBorders>
            <w:shd w:val="clear" w:color="000000" w:fill="B4C6E7"/>
            <w:noWrap/>
            <w:vAlign w:val="bottom"/>
            <w:hideMark/>
          </w:tcPr>
          <w:p w14:paraId="153EFFA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3465.8</w:t>
            </w:r>
          </w:p>
        </w:tc>
        <w:tc>
          <w:tcPr>
            <w:tcW w:w="1801" w:type="dxa"/>
            <w:tcBorders>
              <w:top w:val="nil"/>
              <w:left w:val="nil"/>
              <w:bottom w:val="single" w:sz="4" w:space="0" w:color="auto"/>
              <w:right w:val="single" w:sz="4" w:space="0" w:color="auto"/>
            </w:tcBorders>
            <w:shd w:val="clear" w:color="000000" w:fill="B4C6E7"/>
            <w:noWrap/>
            <w:vAlign w:val="bottom"/>
            <w:hideMark/>
          </w:tcPr>
          <w:p w14:paraId="2CE329C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2173.1</w:t>
            </w:r>
          </w:p>
        </w:tc>
        <w:tc>
          <w:tcPr>
            <w:tcW w:w="1582" w:type="dxa"/>
            <w:tcBorders>
              <w:top w:val="nil"/>
              <w:left w:val="nil"/>
              <w:bottom w:val="single" w:sz="4" w:space="0" w:color="auto"/>
              <w:right w:val="single" w:sz="4" w:space="0" w:color="auto"/>
            </w:tcBorders>
            <w:shd w:val="clear" w:color="000000" w:fill="B4C6E7"/>
            <w:noWrap/>
            <w:vAlign w:val="bottom"/>
            <w:hideMark/>
          </w:tcPr>
          <w:p w14:paraId="21C664E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3829.8</w:t>
            </w:r>
          </w:p>
        </w:tc>
        <w:tc>
          <w:tcPr>
            <w:tcW w:w="1591" w:type="dxa"/>
            <w:tcBorders>
              <w:top w:val="nil"/>
              <w:left w:val="nil"/>
              <w:bottom w:val="single" w:sz="4" w:space="0" w:color="auto"/>
              <w:right w:val="single" w:sz="4" w:space="0" w:color="auto"/>
            </w:tcBorders>
            <w:shd w:val="clear" w:color="000000" w:fill="B4C6E7"/>
            <w:noWrap/>
            <w:vAlign w:val="bottom"/>
            <w:hideMark/>
          </w:tcPr>
          <w:p w14:paraId="531AA35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3287.29</w:t>
            </w:r>
          </w:p>
        </w:tc>
        <w:tc>
          <w:tcPr>
            <w:tcW w:w="1424" w:type="dxa"/>
            <w:tcBorders>
              <w:top w:val="nil"/>
              <w:left w:val="nil"/>
              <w:bottom w:val="single" w:sz="4" w:space="0" w:color="auto"/>
              <w:right w:val="single" w:sz="8" w:space="0" w:color="auto"/>
            </w:tcBorders>
            <w:shd w:val="clear" w:color="000000" w:fill="B4C6E7"/>
            <w:noWrap/>
            <w:vAlign w:val="bottom"/>
            <w:hideMark/>
          </w:tcPr>
          <w:p w14:paraId="3FF88F1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13.9645</w:t>
            </w:r>
          </w:p>
        </w:tc>
      </w:tr>
      <w:tr w:rsidR="00752696" w14:paraId="54B3D607" w14:textId="77777777" w:rsidTr="00213D69">
        <w:trPr>
          <w:trHeight w:val="300"/>
          <w:jc w:val="center"/>
        </w:trPr>
        <w:tc>
          <w:tcPr>
            <w:tcW w:w="514" w:type="dxa"/>
            <w:tcBorders>
              <w:top w:val="nil"/>
              <w:left w:val="single" w:sz="8" w:space="0" w:color="auto"/>
              <w:bottom w:val="single" w:sz="8" w:space="0" w:color="auto"/>
              <w:right w:val="single" w:sz="4" w:space="0" w:color="auto"/>
            </w:tcBorders>
            <w:shd w:val="clear" w:color="000000" w:fill="B4C6E7"/>
            <w:noWrap/>
            <w:vAlign w:val="bottom"/>
            <w:hideMark/>
          </w:tcPr>
          <w:p w14:paraId="36651DC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8</w:t>
            </w:r>
          </w:p>
        </w:tc>
        <w:tc>
          <w:tcPr>
            <w:tcW w:w="1486" w:type="dxa"/>
            <w:tcBorders>
              <w:top w:val="nil"/>
              <w:left w:val="nil"/>
              <w:bottom w:val="single" w:sz="8" w:space="0" w:color="auto"/>
              <w:right w:val="single" w:sz="4" w:space="0" w:color="auto"/>
            </w:tcBorders>
            <w:shd w:val="clear" w:color="000000" w:fill="B4C6E7"/>
            <w:noWrap/>
            <w:vAlign w:val="bottom"/>
            <w:hideMark/>
          </w:tcPr>
          <w:p w14:paraId="603316A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3338.1</w:t>
            </w:r>
          </w:p>
        </w:tc>
        <w:tc>
          <w:tcPr>
            <w:tcW w:w="1801" w:type="dxa"/>
            <w:tcBorders>
              <w:top w:val="nil"/>
              <w:left w:val="nil"/>
              <w:bottom w:val="single" w:sz="8" w:space="0" w:color="auto"/>
              <w:right w:val="single" w:sz="4" w:space="0" w:color="auto"/>
            </w:tcBorders>
            <w:shd w:val="clear" w:color="000000" w:fill="B4C6E7"/>
            <w:noWrap/>
            <w:vAlign w:val="bottom"/>
            <w:hideMark/>
          </w:tcPr>
          <w:p w14:paraId="22F9F97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2093.1</w:t>
            </w:r>
          </w:p>
        </w:tc>
        <w:tc>
          <w:tcPr>
            <w:tcW w:w="1582" w:type="dxa"/>
            <w:tcBorders>
              <w:top w:val="nil"/>
              <w:left w:val="nil"/>
              <w:bottom w:val="single" w:sz="8" w:space="0" w:color="auto"/>
              <w:right w:val="single" w:sz="4" w:space="0" w:color="auto"/>
            </w:tcBorders>
            <w:shd w:val="clear" w:color="000000" w:fill="B4C6E7"/>
            <w:noWrap/>
            <w:vAlign w:val="bottom"/>
            <w:hideMark/>
          </w:tcPr>
          <w:p w14:paraId="6AE30A9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3693.6</w:t>
            </w:r>
          </w:p>
        </w:tc>
        <w:tc>
          <w:tcPr>
            <w:tcW w:w="1591" w:type="dxa"/>
            <w:tcBorders>
              <w:top w:val="nil"/>
              <w:left w:val="nil"/>
              <w:bottom w:val="single" w:sz="8" w:space="0" w:color="auto"/>
              <w:right w:val="single" w:sz="4" w:space="0" w:color="auto"/>
            </w:tcBorders>
            <w:shd w:val="clear" w:color="000000" w:fill="B4C6E7"/>
            <w:noWrap/>
            <w:vAlign w:val="bottom"/>
            <w:hideMark/>
          </w:tcPr>
          <w:p w14:paraId="23191E1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3295.74</w:t>
            </w:r>
          </w:p>
        </w:tc>
        <w:tc>
          <w:tcPr>
            <w:tcW w:w="1424" w:type="dxa"/>
            <w:tcBorders>
              <w:top w:val="nil"/>
              <w:left w:val="nil"/>
              <w:bottom w:val="single" w:sz="8" w:space="0" w:color="auto"/>
              <w:right w:val="single" w:sz="8" w:space="0" w:color="auto"/>
            </w:tcBorders>
            <w:shd w:val="clear" w:color="000000" w:fill="B4C6E7"/>
            <w:noWrap/>
            <w:vAlign w:val="bottom"/>
            <w:hideMark/>
          </w:tcPr>
          <w:p w14:paraId="15A421D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13.5129</w:t>
            </w:r>
          </w:p>
        </w:tc>
      </w:tr>
      <w:tr w:rsidR="00752696" w14:paraId="71D2FA5F" w14:textId="77777777" w:rsidTr="00213D69">
        <w:trPr>
          <w:trHeight w:val="300"/>
          <w:jc w:val="center"/>
        </w:trPr>
        <w:tc>
          <w:tcPr>
            <w:tcW w:w="8398" w:type="dxa"/>
            <w:gridSpan w:val="6"/>
            <w:tcBorders>
              <w:top w:val="nil"/>
              <w:left w:val="single" w:sz="8" w:space="0" w:color="auto"/>
              <w:bottom w:val="nil"/>
              <w:right w:val="single" w:sz="8" w:space="0" w:color="000000"/>
            </w:tcBorders>
            <w:shd w:val="clear" w:color="000000" w:fill="FCE4D6"/>
            <w:noWrap/>
            <w:vAlign w:val="bottom"/>
            <w:hideMark/>
          </w:tcPr>
          <w:p w14:paraId="1226B3F8" w14:textId="77777777" w:rsidR="00213D69" w:rsidRPr="00213D69" w:rsidRDefault="00152342" w:rsidP="00213D69">
            <w:pPr>
              <w:spacing w:after="0" w:line="240" w:lineRule="auto"/>
              <w:jc w:val="center"/>
              <w:rPr>
                <w:rFonts w:ascii="Calibri" w:eastAsia="Times New Roman" w:hAnsi="Calibri" w:cs="Calibri"/>
                <w:b/>
                <w:bCs/>
                <w:color w:val="000000"/>
              </w:rPr>
            </w:pPr>
            <w:r w:rsidRPr="00213D69">
              <w:rPr>
                <w:rFonts w:ascii="Calibri" w:eastAsia="Times New Roman" w:hAnsi="Calibri" w:cs="Calibri"/>
                <w:b/>
                <w:bCs/>
                <w:color w:val="000000"/>
              </w:rPr>
              <w:t>Hybrid</w:t>
            </w:r>
            <w:r>
              <w:rPr>
                <w:rFonts w:ascii="Calibri" w:eastAsia="Times New Roman" w:hAnsi="Calibri" w:cs="Calibri"/>
                <w:b/>
                <w:bCs/>
                <w:color w:val="000000"/>
              </w:rPr>
              <w:t xml:space="preserve"> (</w:t>
            </w:r>
            <w:r w:rsidRPr="00213D69">
              <w:rPr>
                <w:rFonts w:ascii="Calibri" w:eastAsia="Times New Roman" w:hAnsi="Calibri" w:cs="Calibri"/>
                <w:b/>
                <w:bCs/>
                <w:color w:val="000000"/>
              </w:rPr>
              <w:t>Paraffin/NOX)</w:t>
            </w:r>
          </w:p>
        </w:tc>
      </w:tr>
      <w:tr w:rsidR="00752696" w14:paraId="0AFDCEEA" w14:textId="77777777" w:rsidTr="00213D69">
        <w:trPr>
          <w:trHeight w:val="288"/>
          <w:jc w:val="center"/>
        </w:trPr>
        <w:tc>
          <w:tcPr>
            <w:tcW w:w="514"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45DC011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O/f</w:t>
            </w:r>
          </w:p>
        </w:tc>
        <w:tc>
          <w:tcPr>
            <w:tcW w:w="1486" w:type="dxa"/>
            <w:tcBorders>
              <w:top w:val="single" w:sz="8" w:space="0" w:color="auto"/>
              <w:left w:val="nil"/>
              <w:bottom w:val="single" w:sz="4" w:space="0" w:color="auto"/>
              <w:right w:val="single" w:sz="4" w:space="0" w:color="auto"/>
            </w:tcBorders>
            <w:shd w:val="clear" w:color="000000" w:fill="FCE4D6"/>
            <w:noWrap/>
            <w:vAlign w:val="bottom"/>
            <w:hideMark/>
          </w:tcPr>
          <w:p w14:paraId="24222BC4"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Isp</w:t>
            </w:r>
            <w:proofErr w:type="spellEnd"/>
            <w:r w:rsidRPr="00213D69">
              <w:rPr>
                <w:rFonts w:ascii="Calibri" w:eastAsia="Times New Roman" w:hAnsi="Calibri" w:cs="Calibri"/>
                <w:color w:val="000000"/>
              </w:rPr>
              <w:t>, M/SEC</w:t>
            </w:r>
          </w:p>
        </w:tc>
        <w:tc>
          <w:tcPr>
            <w:tcW w:w="1801" w:type="dxa"/>
            <w:tcBorders>
              <w:top w:val="single" w:sz="8" w:space="0" w:color="auto"/>
              <w:left w:val="nil"/>
              <w:bottom w:val="single" w:sz="4" w:space="0" w:color="auto"/>
              <w:right w:val="single" w:sz="4" w:space="0" w:color="auto"/>
            </w:tcBorders>
            <w:shd w:val="clear" w:color="000000" w:fill="FCE4D6"/>
            <w:noWrap/>
            <w:vAlign w:val="bottom"/>
            <w:hideMark/>
          </w:tcPr>
          <w:p w14:paraId="4DF5CD5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CSTAR, M/SEC</w:t>
            </w:r>
          </w:p>
        </w:tc>
        <w:tc>
          <w:tcPr>
            <w:tcW w:w="1582" w:type="dxa"/>
            <w:tcBorders>
              <w:top w:val="single" w:sz="8" w:space="0" w:color="auto"/>
              <w:left w:val="nil"/>
              <w:bottom w:val="single" w:sz="4" w:space="0" w:color="auto"/>
              <w:right w:val="single" w:sz="4" w:space="0" w:color="auto"/>
            </w:tcBorders>
            <w:shd w:val="clear" w:color="000000" w:fill="FCE4D6"/>
            <w:noWrap/>
            <w:vAlign w:val="bottom"/>
            <w:hideMark/>
          </w:tcPr>
          <w:p w14:paraId="69D2E229"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Ivac</w:t>
            </w:r>
            <w:proofErr w:type="spellEnd"/>
            <w:r w:rsidRPr="00213D69">
              <w:rPr>
                <w:rFonts w:ascii="Calibri" w:eastAsia="Times New Roman" w:hAnsi="Calibri" w:cs="Calibri"/>
                <w:color w:val="000000"/>
              </w:rPr>
              <w:t>, M/SEC</w:t>
            </w:r>
          </w:p>
        </w:tc>
        <w:tc>
          <w:tcPr>
            <w:tcW w:w="1591" w:type="dxa"/>
            <w:tcBorders>
              <w:top w:val="single" w:sz="8" w:space="0" w:color="auto"/>
              <w:left w:val="nil"/>
              <w:bottom w:val="single" w:sz="4" w:space="0" w:color="auto"/>
              <w:right w:val="single" w:sz="4" w:space="0" w:color="auto"/>
            </w:tcBorders>
            <w:shd w:val="clear" w:color="000000" w:fill="FCE4D6"/>
            <w:noWrap/>
            <w:vAlign w:val="bottom"/>
            <w:hideMark/>
          </w:tcPr>
          <w:p w14:paraId="5A3B262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T (K) CHAMBER</w:t>
            </w:r>
          </w:p>
        </w:tc>
        <w:tc>
          <w:tcPr>
            <w:tcW w:w="1424" w:type="dxa"/>
            <w:tcBorders>
              <w:top w:val="single" w:sz="8" w:space="0" w:color="auto"/>
              <w:left w:val="nil"/>
              <w:bottom w:val="single" w:sz="4" w:space="0" w:color="auto"/>
              <w:right w:val="single" w:sz="8" w:space="0" w:color="auto"/>
            </w:tcBorders>
            <w:shd w:val="clear" w:color="000000" w:fill="FCE4D6"/>
            <w:noWrap/>
            <w:vAlign w:val="bottom"/>
            <w:hideMark/>
          </w:tcPr>
          <w:p w14:paraId="2A333ED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Cp Chamber</w:t>
            </w:r>
          </w:p>
        </w:tc>
      </w:tr>
      <w:tr w:rsidR="00752696" w14:paraId="5F6D01B8"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45F7AB9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w:t>
            </w:r>
          </w:p>
        </w:tc>
        <w:tc>
          <w:tcPr>
            <w:tcW w:w="1486" w:type="dxa"/>
            <w:tcBorders>
              <w:top w:val="nil"/>
              <w:left w:val="nil"/>
              <w:bottom w:val="single" w:sz="4" w:space="0" w:color="auto"/>
              <w:right w:val="single" w:sz="4" w:space="0" w:color="auto"/>
            </w:tcBorders>
            <w:shd w:val="clear" w:color="000000" w:fill="FCE4D6"/>
            <w:noWrap/>
            <w:vAlign w:val="bottom"/>
            <w:hideMark/>
          </w:tcPr>
          <w:p w14:paraId="497DBB3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1536.3</w:t>
            </w:r>
          </w:p>
        </w:tc>
        <w:tc>
          <w:tcPr>
            <w:tcW w:w="1801" w:type="dxa"/>
            <w:tcBorders>
              <w:top w:val="nil"/>
              <w:left w:val="nil"/>
              <w:bottom w:val="single" w:sz="4" w:space="0" w:color="auto"/>
              <w:right w:val="single" w:sz="4" w:space="0" w:color="auto"/>
            </w:tcBorders>
            <w:shd w:val="clear" w:color="000000" w:fill="FCE4D6"/>
            <w:noWrap/>
            <w:vAlign w:val="bottom"/>
            <w:hideMark/>
          </w:tcPr>
          <w:p w14:paraId="7784B34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964.9</w:t>
            </w:r>
          </w:p>
        </w:tc>
        <w:tc>
          <w:tcPr>
            <w:tcW w:w="1582" w:type="dxa"/>
            <w:tcBorders>
              <w:top w:val="nil"/>
              <w:left w:val="nil"/>
              <w:bottom w:val="single" w:sz="4" w:space="0" w:color="auto"/>
              <w:right w:val="single" w:sz="4" w:space="0" w:color="auto"/>
            </w:tcBorders>
            <w:shd w:val="clear" w:color="000000" w:fill="FCE4D6"/>
            <w:noWrap/>
            <w:vAlign w:val="bottom"/>
            <w:hideMark/>
          </w:tcPr>
          <w:p w14:paraId="38DF8E4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1692.8</w:t>
            </w:r>
          </w:p>
        </w:tc>
        <w:tc>
          <w:tcPr>
            <w:tcW w:w="1591" w:type="dxa"/>
            <w:tcBorders>
              <w:top w:val="nil"/>
              <w:left w:val="nil"/>
              <w:bottom w:val="single" w:sz="4" w:space="0" w:color="auto"/>
              <w:right w:val="single" w:sz="4" w:space="0" w:color="auto"/>
            </w:tcBorders>
            <w:shd w:val="clear" w:color="000000" w:fill="FCE4D6"/>
            <w:noWrap/>
            <w:vAlign w:val="bottom"/>
            <w:hideMark/>
          </w:tcPr>
          <w:p w14:paraId="7361220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1027.92</w:t>
            </w:r>
          </w:p>
        </w:tc>
        <w:tc>
          <w:tcPr>
            <w:tcW w:w="1424" w:type="dxa"/>
            <w:tcBorders>
              <w:top w:val="nil"/>
              <w:left w:val="nil"/>
              <w:bottom w:val="single" w:sz="4" w:space="0" w:color="auto"/>
              <w:right w:val="single" w:sz="8" w:space="0" w:color="auto"/>
            </w:tcBorders>
            <w:shd w:val="clear" w:color="000000" w:fill="FCE4D6"/>
            <w:noWrap/>
            <w:vAlign w:val="bottom"/>
            <w:hideMark/>
          </w:tcPr>
          <w:p w14:paraId="7064A07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8.1621</w:t>
            </w:r>
          </w:p>
        </w:tc>
      </w:tr>
      <w:tr w:rsidR="00752696" w14:paraId="6A81A6BC"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73E7DFD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w:t>
            </w:r>
          </w:p>
        </w:tc>
        <w:tc>
          <w:tcPr>
            <w:tcW w:w="1486" w:type="dxa"/>
            <w:tcBorders>
              <w:top w:val="nil"/>
              <w:left w:val="nil"/>
              <w:bottom w:val="single" w:sz="4" w:space="0" w:color="auto"/>
              <w:right w:val="single" w:sz="4" w:space="0" w:color="auto"/>
            </w:tcBorders>
            <w:shd w:val="clear" w:color="000000" w:fill="FCE4D6"/>
            <w:noWrap/>
            <w:vAlign w:val="bottom"/>
            <w:hideMark/>
          </w:tcPr>
          <w:p w14:paraId="2183E9F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1682.1</w:t>
            </w:r>
          </w:p>
        </w:tc>
        <w:tc>
          <w:tcPr>
            <w:tcW w:w="1801" w:type="dxa"/>
            <w:tcBorders>
              <w:top w:val="nil"/>
              <w:left w:val="nil"/>
              <w:bottom w:val="single" w:sz="4" w:space="0" w:color="auto"/>
              <w:right w:val="single" w:sz="4" w:space="0" w:color="auto"/>
            </w:tcBorders>
            <w:shd w:val="clear" w:color="000000" w:fill="FCE4D6"/>
            <w:noWrap/>
            <w:vAlign w:val="bottom"/>
            <w:hideMark/>
          </w:tcPr>
          <w:p w14:paraId="5CB38A1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1057.5</w:t>
            </w:r>
          </w:p>
        </w:tc>
        <w:tc>
          <w:tcPr>
            <w:tcW w:w="1582" w:type="dxa"/>
            <w:tcBorders>
              <w:top w:val="nil"/>
              <w:left w:val="nil"/>
              <w:bottom w:val="single" w:sz="4" w:space="0" w:color="auto"/>
              <w:right w:val="single" w:sz="4" w:space="0" w:color="auto"/>
            </w:tcBorders>
            <w:shd w:val="clear" w:color="000000" w:fill="FCE4D6"/>
            <w:noWrap/>
            <w:vAlign w:val="bottom"/>
            <w:hideMark/>
          </w:tcPr>
          <w:p w14:paraId="6EC45FC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1854</w:t>
            </w:r>
          </w:p>
        </w:tc>
        <w:tc>
          <w:tcPr>
            <w:tcW w:w="1591" w:type="dxa"/>
            <w:tcBorders>
              <w:top w:val="nil"/>
              <w:left w:val="nil"/>
              <w:bottom w:val="single" w:sz="4" w:space="0" w:color="auto"/>
              <w:right w:val="single" w:sz="4" w:space="0" w:color="auto"/>
            </w:tcBorders>
            <w:shd w:val="clear" w:color="000000" w:fill="FCE4D6"/>
            <w:noWrap/>
            <w:vAlign w:val="bottom"/>
            <w:hideMark/>
          </w:tcPr>
          <w:p w14:paraId="7E9B389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1161.32</w:t>
            </w:r>
          </w:p>
        </w:tc>
        <w:tc>
          <w:tcPr>
            <w:tcW w:w="1424" w:type="dxa"/>
            <w:tcBorders>
              <w:top w:val="nil"/>
              <w:left w:val="nil"/>
              <w:bottom w:val="single" w:sz="4" w:space="0" w:color="auto"/>
              <w:right w:val="single" w:sz="8" w:space="0" w:color="auto"/>
            </w:tcBorders>
            <w:shd w:val="clear" w:color="000000" w:fill="FCE4D6"/>
            <w:noWrap/>
            <w:vAlign w:val="bottom"/>
            <w:hideMark/>
          </w:tcPr>
          <w:p w14:paraId="23D62CC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5.6069</w:t>
            </w:r>
          </w:p>
        </w:tc>
      </w:tr>
      <w:tr w:rsidR="00752696" w14:paraId="1F71BEE7"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0AE67A9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w:t>
            </w:r>
          </w:p>
        </w:tc>
        <w:tc>
          <w:tcPr>
            <w:tcW w:w="1486" w:type="dxa"/>
            <w:tcBorders>
              <w:top w:val="nil"/>
              <w:left w:val="nil"/>
              <w:bottom w:val="single" w:sz="4" w:space="0" w:color="auto"/>
              <w:right w:val="single" w:sz="4" w:space="0" w:color="auto"/>
            </w:tcBorders>
            <w:shd w:val="clear" w:color="000000" w:fill="FCE4D6"/>
            <w:noWrap/>
            <w:vAlign w:val="bottom"/>
            <w:hideMark/>
          </w:tcPr>
          <w:p w14:paraId="46F9320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1757.8</w:t>
            </w:r>
          </w:p>
        </w:tc>
        <w:tc>
          <w:tcPr>
            <w:tcW w:w="1801" w:type="dxa"/>
            <w:tcBorders>
              <w:top w:val="nil"/>
              <w:left w:val="nil"/>
              <w:bottom w:val="single" w:sz="4" w:space="0" w:color="auto"/>
              <w:right w:val="single" w:sz="4" w:space="0" w:color="auto"/>
            </w:tcBorders>
            <w:shd w:val="clear" w:color="000000" w:fill="FCE4D6"/>
            <w:noWrap/>
            <w:vAlign w:val="bottom"/>
            <w:hideMark/>
          </w:tcPr>
          <w:p w14:paraId="6101A54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1106.3</w:t>
            </w:r>
          </w:p>
        </w:tc>
        <w:tc>
          <w:tcPr>
            <w:tcW w:w="1582" w:type="dxa"/>
            <w:tcBorders>
              <w:top w:val="nil"/>
              <w:left w:val="nil"/>
              <w:bottom w:val="single" w:sz="4" w:space="0" w:color="auto"/>
              <w:right w:val="single" w:sz="4" w:space="0" w:color="auto"/>
            </w:tcBorders>
            <w:shd w:val="clear" w:color="000000" w:fill="FCE4D6"/>
            <w:noWrap/>
            <w:vAlign w:val="bottom"/>
            <w:hideMark/>
          </w:tcPr>
          <w:p w14:paraId="172DF04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1933.1</w:t>
            </w:r>
          </w:p>
        </w:tc>
        <w:tc>
          <w:tcPr>
            <w:tcW w:w="1591" w:type="dxa"/>
            <w:tcBorders>
              <w:top w:val="nil"/>
              <w:left w:val="nil"/>
              <w:bottom w:val="single" w:sz="4" w:space="0" w:color="auto"/>
              <w:right w:val="single" w:sz="4" w:space="0" w:color="auto"/>
            </w:tcBorders>
            <w:shd w:val="clear" w:color="000000" w:fill="FCE4D6"/>
            <w:noWrap/>
            <w:vAlign w:val="bottom"/>
            <w:hideMark/>
          </w:tcPr>
          <w:p w14:paraId="5868A89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1287.79</w:t>
            </w:r>
          </w:p>
        </w:tc>
        <w:tc>
          <w:tcPr>
            <w:tcW w:w="1424" w:type="dxa"/>
            <w:tcBorders>
              <w:top w:val="nil"/>
              <w:left w:val="nil"/>
              <w:bottom w:val="single" w:sz="4" w:space="0" w:color="auto"/>
              <w:right w:val="single" w:sz="8" w:space="0" w:color="auto"/>
            </w:tcBorders>
            <w:shd w:val="clear" w:color="000000" w:fill="FCE4D6"/>
            <w:noWrap/>
            <w:vAlign w:val="bottom"/>
            <w:hideMark/>
          </w:tcPr>
          <w:p w14:paraId="4217A06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2.8174</w:t>
            </w:r>
          </w:p>
        </w:tc>
      </w:tr>
      <w:tr w:rsidR="00752696" w14:paraId="470850DF"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69B566D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w:t>
            </w:r>
          </w:p>
        </w:tc>
        <w:tc>
          <w:tcPr>
            <w:tcW w:w="1486" w:type="dxa"/>
            <w:tcBorders>
              <w:top w:val="nil"/>
              <w:left w:val="nil"/>
              <w:bottom w:val="single" w:sz="4" w:space="0" w:color="auto"/>
              <w:right w:val="single" w:sz="4" w:space="0" w:color="auto"/>
            </w:tcBorders>
            <w:shd w:val="clear" w:color="000000" w:fill="FCE4D6"/>
            <w:noWrap/>
            <w:vAlign w:val="bottom"/>
            <w:hideMark/>
          </w:tcPr>
          <w:p w14:paraId="6F36B4B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1883.5</w:t>
            </w:r>
          </w:p>
        </w:tc>
        <w:tc>
          <w:tcPr>
            <w:tcW w:w="1801" w:type="dxa"/>
            <w:tcBorders>
              <w:top w:val="nil"/>
              <w:left w:val="nil"/>
              <w:bottom w:val="single" w:sz="4" w:space="0" w:color="auto"/>
              <w:right w:val="single" w:sz="4" w:space="0" w:color="auto"/>
            </w:tcBorders>
            <w:shd w:val="clear" w:color="000000" w:fill="FCE4D6"/>
            <w:noWrap/>
            <w:vAlign w:val="bottom"/>
            <w:hideMark/>
          </w:tcPr>
          <w:p w14:paraId="20BFF1A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1211.9</w:t>
            </w:r>
          </w:p>
        </w:tc>
        <w:tc>
          <w:tcPr>
            <w:tcW w:w="1582" w:type="dxa"/>
            <w:tcBorders>
              <w:top w:val="nil"/>
              <w:left w:val="nil"/>
              <w:bottom w:val="single" w:sz="4" w:space="0" w:color="auto"/>
              <w:right w:val="single" w:sz="4" w:space="0" w:color="auto"/>
            </w:tcBorders>
            <w:shd w:val="clear" w:color="000000" w:fill="FCE4D6"/>
            <w:noWrap/>
            <w:vAlign w:val="bottom"/>
            <w:hideMark/>
          </w:tcPr>
          <w:p w14:paraId="7EA6626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2046</w:t>
            </w:r>
          </w:p>
        </w:tc>
        <w:tc>
          <w:tcPr>
            <w:tcW w:w="1591" w:type="dxa"/>
            <w:tcBorders>
              <w:top w:val="nil"/>
              <w:left w:val="nil"/>
              <w:bottom w:val="single" w:sz="4" w:space="0" w:color="auto"/>
              <w:right w:val="single" w:sz="4" w:space="0" w:color="auto"/>
            </w:tcBorders>
            <w:shd w:val="clear" w:color="000000" w:fill="FCE4D6"/>
            <w:noWrap/>
            <w:vAlign w:val="bottom"/>
            <w:hideMark/>
          </w:tcPr>
          <w:p w14:paraId="501A790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1736.30</w:t>
            </w:r>
          </w:p>
        </w:tc>
        <w:tc>
          <w:tcPr>
            <w:tcW w:w="1424" w:type="dxa"/>
            <w:tcBorders>
              <w:top w:val="nil"/>
              <w:left w:val="nil"/>
              <w:bottom w:val="single" w:sz="4" w:space="0" w:color="auto"/>
              <w:right w:val="single" w:sz="8" w:space="0" w:color="auto"/>
            </w:tcBorders>
            <w:shd w:val="clear" w:color="000000" w:fill="FCE4D6"/>
            <w:noWrap/>
            <w:vAlign w:val="bottom"/>
            <w:hideMark/>
          </w:tcPr>
          <w:p w14:paraId="22A24A4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1.6684</w:t>
            </w:r>
          </w:p>
        </w:tc>
      </w:tr>
      <w:tr w:rsidR="00752696" w14:paraId="465F420C"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2513550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5</w:t>
            </w:r>
          </w:p>
        </w:tc>
        <w:tc>
          <w:tcPr>
            <w:tcW w:w="1486" w:type="dxa"/>
            <w:tcBorders>
              <w:top w:val="nil"/>
              <w:left w:val="nil"/>
              <w:bottom w:val="single" w:sz="4" w:space="0" w:color="auto"/>
              <w:right w:val="single" w:sz="4" w:space="0" w:color="auto"/>
            </w:tcBorders>
            <w:shd w:val="clear" w:color="000000" w:fill="FCE4D6"/>
            <w:noWrap/>
            <w:vAlign w:val="bottom"/>
            <w:hideMark/>
          </w:tcPr>
          <w:p w14:paraId="71B0C09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2048.8</w:t>
            </w:r>
          </w:p>
        </w:tc>
        <w:tc>
          <w:tcPr>
            <w:tcW w:w="1801" w:type="dxa"/>
            <w:tcBorders>
              <w:top w:val="nil"/>
              <w:left w:val="nil"/>
              <w:bottom w:val="single" w:sz="4" w:space="0" w:color="auto"/>
              <w:right w:val="single" w:sz="4" w:space="0" w:color="auto"/>
            </w:tcBorders>
            <w:shd w:val="clear" w:color="000000" w:fill="FCE4D6"/>
            <w:noWrap/>
            <w:vAlign w:val="bottom"/>
            <w:hideMark/>
          </w:tcPr>
          <w:p w14:paraId="24D9F1D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1309.5</w:t>
            </w:r>
          </w:p>
        </w:tc>
        <w:tc>
          <w:tcPr>
            <w:tcW w:w="1582" w:type="dxa"/>
            <w:tcBorders>
              <w:top w:val="nil"/>
              <w:left w:val="nil"/>
              <w:bottom w:val="single" w:sz="4" w:space="0" w:color="auto"/>
              <w:right w:val="single" w:sz="4" w:space="0" w:color="auto"/>
            </w:tcBorders>
            <w:shd w:val="clear" w:color="000000" w:fill="FCE4D6"/>
            <w:noWrap/>
            <w:vAlign w:val="bottom"/>
            <w:hideMark/>
          </w:tcPr>
          <w:p w14:paraId="581ED45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2196.4</w:t>
            </w:r>
          </w:p>
        </w:tc>
        <w:tc>
          <w:tcPr>
            <w:tcW w:w="1591" w:type="dxa"/>
            <w:tcBorders>
              <w:top w:val="nil"/>
              <w:left w:val="nil"/>
              <w:bottom w:val="single" w:sz="4" w:space="0" w:color="auto"/>
              <w:right w:val="single" w:sz="4" w:space="0" w:color="auto"/>
            </w:tcBorders>
            <w:shd w:val="clear" w:color="000000" w:fill="FCE4D6"/>
            <w:noWrap/>
            <w:vAlign w:val="bottom"/>
            <w:hideMark/>
          </w:tcPr>
          <w:p w14:paraId="31C4D94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2174.59</w:t>
            </w:r>
          </w:p>
        </w:tc>
        <w:tc>
          <w:tcPr>
            <w:tcW w:w="1424" w:type="dxa"/>
            <w:tcBorders>
              <w:top w:val="nil"/>
              <w:left w:val="nil"/>
              <w:bottom w:val="single" w:sz="4" w:space="0" w:color="auto"/>
              <w:right w:val="single" w:sz="8" w:space="0" w:color="auto"/>
            </w:tcBorders>
            <w:shd w:val="clear" w:color="000000" w:fill="FCE4D6"/>
            <w:noWrap/>
            <w:vAlign w:val="bottom"/>
            <w:hideMark/>
          </w:tcPr>
          <w:p w14:paraId="67D08A8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1.6805</w:t>
            </w:r>
          </w:p>
        </w:tc>
      </w:tr>
      <w:tr w:rsidR="00752696" w14:paraId="581B61B0"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4F759A8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w:t>
            </w:r>
          </w:p>
        </w:tc>
        <w:tc>
          <w:tcPr>
            <w:tcW w:w="1486" w:type="dxa"/>
            <w:tcBorders>
              <w:top w:val="nil"/>
              <w:left w:val="nil"/>
              <w:bottom w:val="single" w:sz="4" w:space="0" w:color="auto"/>
              <w:right w:val="single" w:sz="4" w:space="0" w:color="auto"/>
            </w:tcBorders>
            <w:shd w:val="clear" w:color="000000" w:fill="FCE4D6"/>
            <w:noWrap/>
            <w:vAlign w:val="bottom"/>
            <w:hideMark/>
          </w:tcPr>
          <w:p w14:paraId="6DB5200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2144</w:t>
            </w:r>
          </w:p>
        </w:tc>
        <w:tc>
          <w:tcPr>
            <w:tcW w:w="1801" w:type="dxa"/>
            <w:tcBorders>
              <w:top w:val="nil"/>
              <w:left w:val="nil"/>
              <w:bottom w:val="single" w:sz="4" w:space="0" w:color="auto"/>
              <w:right w:val="single" w:sz="4" w:space="0" w:color="auto"/>
            </w:tcBorders>
            <w:shd w:val="clear" w:color="000000" w:fill="FCE4D6"/>
            <w:noWrap/>
            <w:vAlign w:val="bottom"/>
            <w:hideMark/>
          </w:tcPr>
          <w:p w14:paraId="589A8C3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1367.9</w:t>
            </w:r>
          </w:p>
        </w:tc>
        <w:tc>
          <w:tcPr>
            <w:tcW w:w="1582" w:type="dxa"/>
            <w:tcBorders>
              <w:top w:val="nil"/>
              <w:left w:val="nil"/>
              <w:bottom w:val="single" w:sz="4" w:space="0" w:color="auto"/>
              <w:right w:val="single" w:sz="4" w:space="0" w:color="auto"/>
            </w:tcBorders>
            <w:shd w:val="clear" w:color="000000" w:fill="FCE4D6"/>
            <w:noWrap/>
            <w:vAlign w:val="bottom"/>
            <w:hideMark/>
          </w:tcPr>
          <w:p w14:paraId="3C02654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2302.8</w:t>
            </w:r>
          </w:p>
        </w:tc>
        <w:tc>
          <w:tcPr>
            <w:tcW w:w="1591" w:type="dxa"/>
            <w:tcBorders>
              <w:top w:val="nil"/>
              <w:left w:val="nil"/>
              <w:bottom w:val="single" w:sz="4" w:space="0" w:color="auto"/>
              <w:right w:val="single" w:sz="4" w:space="0" w:color="auto"/>
            </w:tcBorders>
            <w:shd w:val="clear" w:color="000000" w:fill="FCE4D6"/>
            <w:noWrap/>
            <w:vAlign w:val="bottom"/>
            <w:hideMark/>
          </w:tcPr>
          <w:p w14:paraId="42F38D2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2494.93</w:t>
            </w:r>
          </w:p>
        </w:tc>
        <w:tc>
          <w:tcPr>
            <w:tcW w:w="1424" w:type="dxa"/>
            <w:tcBorders>
              <w:top w:val="nil"/>
              <w:left w:val="nil"/>
              <w:bottom w:val="single" w:sz="4" w:space="0" w:color="auto"/>
              <w:right w:val="single" w:sz="8" w:space="0" w:color="auto"/>
            </w:tcBorders>
            <w:shd w:val="clear" w:color="000000" w:fill="FCE4D6"/>
            <w:noWrap/>
            <w:vAlign w:val="bottom"/>
            <w:hideMark/>
          </w:tcPr>
          <w:p w14:paraId="147B453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1.8008</w:t>
            </w:r>
          </w:p>
        </w:tc>
      </w:tr>
      <w:tr w:rsidR="00752696" w14:paraId="0C3D0545"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2D7F8FC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w:t>
            </w:r>
          </w:p>
        </w:tc>
        <w:tc>
          <w:tcPr>
            <w:tcW w:w="1486" w:type="dxa"/>
            <w:tcBorders>
              <w:top w:val="nil"/>
              <w:left w:val="nil"/>
              <w:bottom w:val="single" w:sz="4" w:space="0" w:color="auto"/>
              <w:right w:val="single" w:sz="4" w:space="0" w:color="auto"/>
            </w:tcBorders>
            <w:shd w:val="clear" w:color="000000" w:fill="FCE4D6"/>
            <w:noWrap/>
            <w:vAlign w:val="bottom"/>
            <w:hideMark/>
          </w:tcPr>
          <w:p w14:paraId="11BC96C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2206</w:t>
            </w:r>
          </w:p>
        </w:tc>
        <w:tc>
          <w:tcPr>
            <w:tcW w:w="1801" w:type="dxa"/>
            <w:tcBorders>
              <w:top w:val="nil"/>
              <w:left w:val="nil"/>
              <w:bottom w:val="single" w:sz="4" w:space="0" w:color="auto"/>
              <w:right w:val="single" w:sz="4" w:space="0" w:color="auto"/>
            </w:tcBorders>
            <w:shd w:val="clear" w:color="000000" w:fill="FCE4D6"/>
            <w:noWrap/>
            <w:vAlign w:val="bottom"/>
            <w:hideMark/>
          </w:tcPr>
          <w:p w14:paraId="0AF0E19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1406.2</w:t>
            </w:r>
          </w:p>
        </w:tc>
        <w:tc>
          <w:tcPr>
            <w:tcW w:w="1582" w:type="dxa"/>
            <w:tcBorders>
              <w:top w:val="nil"/>
              <w:left w:val="nil"/>
              <w:bottom w:val="single" w:sz="4" w:space="0" w:color="auto"/>
              <w:right w:val="single" w:sz="4" w:space="0" w:color="auto"/>
            </w:tcBorders>
            <w:shd w:val="clear" w:color="000000" w:fill="FCE4D6"/>
            <w:noWrap/>
            <w:vAlign w:val="bottom"/>
            <w:hideMark/>
          </w:tcPr>
          <w:p w14:paraId="560BA93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2373.9</w:t>
            </w:r>
          </w:p>
        </w:tc>
        <w:tc>
          <w:tcPr>
            <w:tcW w:w="1591" w:type="dxa"/>
            <w:tcBorders>
              <w:top w:val="nil"/>
              <w:left w:val="nil"/>
              <w:bottom w:val="single" w:sz="4" w:space="0" w:color="auto"/>
              <w:right w:val="single" w:sz="4" w:space="0" w:color="auto"/>
            </w:tcBorders>
            <w:shd w:val="clear" w:color="000000" w:fill="FCE4D6"/>
            <w:noWrap/>
            <w:vAlign w:val="bottom"/>
            <w:hideMark/>
          </w:tcPr>
          <w:p w14:paraId="1867556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2704.90</w:t>
            </w:r>
          </w:p>
        </w:tc>
        <w:tc>
          <w:tcPr>
            <w:tcW w:w="1424" w:type="dxa"/>
            <w:tcBorders>
              <w:top w:val="nil"/>
              <w:left w:val="nil"/>
              <w:bottom w:val="single" w:sz="4" w:space="0" w:color="auto"/>
              <w:right w:val="single" w:sz="8" w:space="0" w:color="auto"/>
            </w:tcBorders>
            <w:shd w:val="clear" w:color="000000" w:fill="FCE4D6"/>
            <w:noWrap/>
            <w:vAlign w:val="bottom"/>
            <w:hideMark/>
          </w:tcPr>
          <w:p w14:paraId="4F4459F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2.2288</w:t>
            </w:r>
          </w:p>
        </w:tc>
      </w:tr>
      <w:tr w:rsidR="00752696" w14:paraId="19B094E5"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1BFFF10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8</w:t>
            </w:r>
          </w:p>
        </w:tc>
        <w:tc>
          <w:tcPr>
            <w:tcW w:w="1486" w:type="dxa"/>
            <w:tcBorders>
              <w:top w:val="nil"/>
              <w:left w:val="nil"/>
              <w:bottom w:val="single" w:sz="4" w:space="0" w:color="auto"/>
              <w:right w:val="single" w:sz="4" w:space="0" w:color="auto"/>
            </w:tcBorders>
            <w:shd w:val="clear" w:color="000000" w:fill="FCE4D6"/>
            <w:noWrap/>
            <w:vAlign w:val="bottom"/>
            <w:hideMark/>
          </w:tcPr>
          <w:p w14:paraId="44CF300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2242</w:t>
            </w:r>
          </w:p>
        </w:tc>
        <w:tc>
          <w:tcPr>
            <w:tcW w:w="1801" w:type="dxa"/>
            <w:tcBorders>
              <w:top w:val="nil"/>
              <w:left w:val="nil"/>
              <w:bottom w:val="single" w:sz="4" w:space="0" w:color="auto"/>
              <w:right w:val="single" w:sz="4" w:space="0" w:color="auto"/>
            </w:tcBorders>
            <w:shd w:val="clear" w:color="000000" w:fill="FCE4D6"/>
            <w:noWrap/>
            <w:vAlign w:val="bottom"/>
            <w:hideMark/>
          </w:tcPr>
          <w:p w14:paraId="5B7342A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1422.8</w:t>
            </w:r>
          </w:p>
        </w:tc>
        <w:tc>
          <w:tcPr>
            <w:tcW w:w="1582" w:type="dxa"/>
            <w:tcBorders>
              <w:top w:val="nil"/>
              <w:left w:val="nil"/>
              <w:bottom w:val="single" w:sz="4" w:space="0" w:color="auto"/>
              <w:right w:val="single" w:sz="4" w:space="0" w:color="auto"/>
            </w:tcBorders>
            <w:shd w:val="clear" w:color="000000" w:fill="FCE4D6"/>
            <w:noWrap/>
            <w:vAlign w:val="bottom"/>
            <w:hideMark/>
          </w:tcPr>
          <w:p w14:paraId="6FD0078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2419.7</w:t>
            </w:r>
          </w:p>
        </w:tc>
        <w:tc>
          <w:tcPr>
            <w:tcW w:w="1591" w:type="dxa"/>
            <w:tcBorders>
              <w:top w:val="nil"/>
              <w:left w:val="nil"/>
              <w:bottom w:val="single" w:sz="4" w:space="0" w:color="auto"/>
              <w:right w:val="single" w:sz="4" w:space="0" w:color="auto"/>
            </w:tcBorders>
            <w:shd w:val="clear" w:color="000000" w:fill="FCE4D6"/>
            <w:noWrap/>
            <w:vAlign w:val="bottom"/>
            <w:hideMark/>
          </w:tcPr>
          <w:p w14:paraId="1ABCEB1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2784.43</w:t>
            </w:r>
          </w:p>
        </w:tc>
        <w:tc>
          <w:tcPr>
            <w:tcW w:w="1424" w:type="dxa"/>
            <w:tcBorders>
              <w:top w:val="nil"/>
              <w:left w:val="nil"/>
              <w:bottom w:val="single" w:sz="4" w:space="0" w:color="auto"/>
              <w:right w:val="single" w:sz="8" w:space="0" w:color="auto"/>
            </w:tcBorders>
            <w:shd w:val="clear" w:color="000000" w:fill="FCE4D6"/>
            <w:noWrap/>
            <w:vAlign w:val="bottom"/>
            <w:hideMark/>
          </w:tcPr>
          <w:p w14:paraId="5C934AF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3.1697</w:t>
            </w:r>
          </w:p>
        </w:tc>
      </w:tr>
      <w:tr w:rsidR="00752696" w14:paraId="1FCFEA55"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264CC58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9</w:t>
            </w:r>
          </w:p>
        </w:tc>
        <w:tc>
          <w:tcPr>
            <w:tcW w:w="1486" w:type="dxa"/>
            <w:tcBorders>
              <w:top w:val="nil"/>
              <w:left w:val="nil"/>
              <w:bottom w:val="single" w:sz="4" w:space="0" w:color="auto"/>
              <w:right w:val="single" w:sz="4" w:space="0" w:color="auto"/>
            </w:tcBorders>
            <w:shd w:val="clear" w:color="000000" w:fill="FCE4D6"/>
            <w:noWrap/>
            <w:vAlign w:val="bottom"/>
            <w:hideMark/>
          </w:tcPr>
          <w:p w14:paraId="6A425F3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2243.7</w:t>
            </w:r>
          </w:p>
        </w:tc>
        <w:tc>
          <w:tcPr>
            <w:tcW w:w="1801" w:type="dxa"/>
            <w:tcBorders>
              <w:top w:val="nil"/>
              <w:left w:val="nil"/>
              <w:bottom w:val="single" w:sz="4" w:space="0" w:color="auto"/>
              <w:right w:val="single" w:sz="4" w:space="0" w:color="auto"/>
            </w:tcBorders>
            <w:shd w:val="clear" w:color="000000" w:fill="FCE4D6"/>
            <w:noWrap/>
            <w:vAlign w:val="bottom"/>
            <w:hideMark/>
          </w:tcPr>
          <w:p w14:paraId="0F4BFABB"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1410.9</w:t>
            </w:r>
          </w:p>
        </w:tc>
        <w:tc>
          <w:tcPr>
            <w:tcW w:w="1582" w:type="dxa"/>
            <w:tcBorders>
              <w:top w:val="nil"/>
              <w:left w:val="nil"/>
              <w:bottom w:val="single" w:sz="4" w:space="0" w:color="auto"/>
              <w:right w:val="single" w:sz="4" w:space="0" w:color="auto"/>
            </w:tcBorders>
            <w:shd w:val="clear" w:color="000000" w:fill="FCE4D6"/>
            <w:noWrap/>
            <w:vAlign w:val="bottom"/>
            <w:hideMark/>
          </w:tcPr>
          <w:p w14:paraId="70DE966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2436.5</w:t>
            </w:r>
          </w:p>
        </w:tc>
        <w:tc>
          <w:tcPr>
            <w:tcW w:w="1591" w:type="dxa"/>
            <w:tcBorders>
              <w:top w:val="nil"/>
              <w:left w:val="nil"/>
              <w:bottom w:val="single" w:sz="4" w:space="0" w:color="auto"/>
              <w:right w:val="single" w:sz="4" w:space="0" w:color="auto"/>
            </w:tcBorders>
            <w:shd w:val="clear" w:color="000000" w:fill="FCE4D6"/>
            <w:noWrap/>
            <w:vAlign w:val="bottom"/>
            <w:hideMark/>
          </w:tcPr>
          <w:p w14:paraId="263D99C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2771.53</w:t>
            </w:r>
          </w:p>
        </w:tc>
        <w:tc>
          <w:tcPr>
            <w:tcW w:w="1424" w:type="dxa"/>
            <w:tcBorders>
              <w:top w:val="nil"/>
              <w:left w:val="nil"/>
              <w:bottom w:val="single" w:sz="4" w:space="0" w:color="auto"/>
              <w:right w:val="single" w:sz="8" w:space="0" w:color="auto"/>
            </w:tcBorders>
            <w:shd w:val="clear" w:color="000000" w:fill="FCE4D6"/>
            <w:noWrap/>
            <w:vAlign w:val="bottom"/>
            <w:hideMark/>
          </w:tcPr>
          <w:p w14:paraId="2442555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3.458</w:t>
            </w:r>
          </w:p>
        </w:tc>
      </w:tr>
      <w:tr w:rsidR="00752696" w14:paraId="5670259A"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065D738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w:t>
            </w:r>
          </w:p>
        </w:tc>
        <w:tc>
          <w:tcPr>
            <w:tcW w:w="1486" w:type="dxa"/>
            <w:tcBorders>
              <w:top w:val="nil"/>
              <w:left w:val="nil"/>
              <w:bottom w:val="single" w:sz="4" w:space="0" w:color="auto"/>
              <w:right w:val="single" w:sz="4" w:space="0" w:color="auto"/>
            </w:tcBorders>
            <w:shd w:val="clear" w:color="000000" w:fill="FCE4D6"/>
            <w:noWrap/>
            <w:vAlign w:val="bottom"/>
            <w:hideMark/>
          </w:tcPr>
          <w:p w14:paraId="4A26DCA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2194.5</w:t>
            </w:r>
          </w:p>
        </w:tc>
        <w:tc>
          <w:tcPr>
            <w:tcW w:w="1801" w:type="dxa"/>
            <w:tcBorders>
              <w:top w:val="nil"/>
              <w:left w:val="nil"/>
              <w:bottom w:val="single" w:sz="4" w:space="0" w:color="auto"/>
              <w:right w:val="single" w:sz="4" w:space="0" w:color="auto"/>
            </w:tcBorders>
            <w:shd w:val="clear" w:color="000000" w:fill="FCE4D6"/>
            <w:noWrap/>
            <w:vAlign w:val="bottom"/>
            <w:hideMark/>
          </w:tcPr>
          <w:p w14:paraId="4FEC239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1385.1</w:t>
            </w:r>
          </w:p>
        </w:tc>
        <w:tc>
          <w:tcPr>
            <w:tcW w:w="1582" w:type="dxa"/>
            <w:tcBorders>
              <w:top w:val="nil"/>
              <w:left w:val="nil"/>
              <w:bottom w:val="single" w:sz="4" w:space="0" w:color="auto"/>
              <w:right w:val="single" w:sz="4" w:space="0" w:color="auto"/>
            </w:tcBorders>
            <w:shd w:val="clear" w:color="000000" w:fill="FCE4D6"/>
            <w:noWrap/>
            <w:vAlign w:val="bottom"/>
            <w:hideMark/>
          </w:tcPr>
          <w:p w14:paraId="311D929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2375.6</w:t>
            </w:r>
          </w:p>
        </w:tc>
        <w:tc>
          <w:tcPr>
            <w:tcW w:w="1591" w:type="dxa"/>
            <w:tcBorders>
              <w:top w:val="nil"/>
              <w:left w:val="nil"/>
              <w:bottom w:val="single" w:sz="4" w:space="0" w:color="auto"/>
              <w:right w:val="single" w:sz="4" w:space="0" w:color="auto"/>
            </w:tcBorders>
            <w:shd w:val="clear" w:color="000000" w:fill="FCE4D6"/>
            <w:noWrap/>
            <w:vAlign w:val="bottom"/>
            <w:hideMark/>
          </w:tcPr>
          <w:p w14:paraId="568EBDE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2717.07</w:t>
            </w:r>
          </w:p>
        </w:tc>
        <w:tc>
          <w:tcPr>
            <w:tcW w:w="1424" w:type="dxa"/>
            <w:tcBorders>
              <w:top w:val="nil"/>
              <w:left w:val="nil"/>
              <w:bottom w:val="single" w:sz="4" w:space="0" w:color="auto"/>
              <w:right w:val="single" w:sz="8" w:space="0" w:color="auto"/>
            </w:tcBorders>
            <w:shd w:val="clear" w:color="000000" w:fill="FCE4D6"/>
            <w:noWrap/>
            <w:vAlign w:val="bottom"/>
            <w:hideMark/>
          </w:tcPr>
          <w:p w14:paraId="3D17D5C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3.1421</w:t>
            </w:r>
          </w:p>
        </w:tc>
      </w:tr>
      <w:tr w:rsidR="00752696" w14:paraId="4254ECB2"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275F72A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11</w:t>
            </w:r>
          </w:p>
        </w:tc>
        <w:tc>
          <w:tcPr>
            <w:tcW w:w="1486" w:type="dxa"/>
            <w:tcBorders>
              <w:top w:val="nil"/>
              <w:left w:val="nil"/>
              <w:bottom w:val="single" w:sz="4" w:space="0" w:color="auto"/>
              <w:right w:val="single" w:sz="4" w:space="0" w:color="auto"/>
            </w:tcBorders>
            <w:shd w:val="clear" w:color="000000" w:fill="FCE4D6"/>
            <w:noWrap/>
            <w:vAlign w:val="bottom"/>
            <w:hideMark/>
          </w:tcPr>
          <w:p w14:paraId="13BDD46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2136.4</w:t>
            </w:r>
          </w:p>
        </w:tc>
        <w:tc>
          <w:tcPr>
            <w:tcW w:w="1801" w:type="dxa"/>
            <w:tcBorders>
              <w:top w:val="nil"/>
              <w:left w:val="nil"/>
              <w:bottom w:val="single" w:sz="4" w:space="0" w:color="auto"/>
              <w:right w:val="single" w:sz="4" w:space="0" w:color="auto"/>
            </w:tcBorders>
            <w:shd w:val="clear" w:color="000000" w:fill="FCE4D6"/>
            <w:noWrap/>
            <w:vAlign w:val="bottom"/>
            <w:hideMark/>
          </w:tcPr>
          <w:p w14:paraId="748AFAB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1354.2</w:t>
            </w:r>
          </w:p>
        </w:tc>
        <w:tc>
          <w:tcPr>
            <w:tcW w:w="1582" w:type="dxa"/>
            <w:tcBorders>
              <w:top w:val="nil"/>
              <w:left w:val="nil"/>
              <w:bottom w:val="single" w:sz="4" w:space="0" w:color="auto"/>
              <w:right w:val="single" w:sz="4" w:space="0" w:color="auto"/>
            </w:tcBorders>
            <w:shd w:val="clear" w:color="000000" w:fill="FCE4D6"/>
            <w:noWrap/>
            <w:vAlign w:val="bottom"/>
            <w:hideMark/>
          </w:tcPr>
          <w:p w14:paraId="12C1234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2305.5</w:t>
            </w:r>
          </w:p>
        </w:tc>
        <w:tc>
          <w:tcPr>
            <w:tcW w:w="1591" w:type="dxa"/>
            <w:tcBorders>
              <w:top w:val="nil"/>
              <w:left w:val="nil"/>
              <w:bottom w:val="single" w:sz="4" w:space="0" w:color="auto"/>
              <w:right w:val="single" w:sz="4" w:space="0" w:color="auto"/>
            </w:tcBorders>
            <w:shd w:val="clear" w:color="000000" w:fill="FCE4D6"/>
            <w:noWrap/>
            <w:vAlign w:val="bottom"/>
            <w:hideMark/>
          </w:tcPr>
          <w:p w14:paraId="167280A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2641.70</w:t>
            </w:r>
          </w:p>
        </w:tc>
        <w:tc>
          <w:tcPr>
            <w:tcW w:w="1424" w:type="dxa"/>
            <w:tcBorders>
              <w:top w:val="nil"/>
              <w:left w:val="nil"/>
              <w:bottom w:val="single" w:sz="4" w:space="0" w:color="auto"/>
              <w:right w:val="single" w:sz="8" w:space="0" w:color="auto"/>
            </w:tcBorders>
            <w:shd w:val="clear" w:color="000000" w:fill="FCE4D6"/>
            <w:noWrap/>
            <w:vAlign w:val="bottom"/>
            <w:hideMark/>
          </w:tcPr>
          <w:p w14:paraId="41BE732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2.6917</w:t>
            </w:r>
          </w:p>
        </w:tc>
      </w:tr>
      <w:tr w:rsidR="00752696" w14:paraId="65C0A9D7"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4F094BB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w:t>
            </w:r>
          </w:p>
        </w:tc>
        <w:tc>
          <w:tcPr>
            <w:tcW w:w="1486" w:type="dxa"/>
            <w:tcBorders>
              <w:top w:val="nil"/>
              <w:left w:val="nil"/>
              <w:bottom w:val="single" w:sz="4" w:space="0" w:color="auto"/>
              <w:right w:val="single" w:sz="4" w:space="0" w:color="auto"/>
            </w:tcBorders>
            <w:shd w:val="clear" w:color="000000" w:fill="FCE4D6"/>
            <w:noWrap/>
            <w:vAlign w:val="bottom"/>
            <w:hideMark/>
          </w:tcPr>
          <w:p w14:paraId="32AAB0A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2079.5</w:t>
            </w:r>
          </w:p>
        </w:tc>
        <w:tc>
          <w:tcPr>
            <w:tcW w:w="1801" w:type="dxa"/>
            <w:tcBorders>
              <w:top w:val="nil"/>
              <w:left w:val="nil"/>
              <w:bottom w:val="single" w:sz="4" w:space="0" w:color="auto"/>
              <w:right w:val="single" w:sz="4" w:space="0" w:color="auto"/>
            </w:tcBorders>
            <w:shd w:val="clear" w:color="000000" w:fill="FCE4D6"/>
            <w:noWrap/>
            <w:vAlign w:val="bottom"/>
            <w:hideMark/>
          </w:tcPr>
          <w:p w14:paraId="5946E1B6"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1321.6</w:t>
            </w:r>
          </w:p>
        </w:tc>
        <w:tc>
          <w:tcPr>
            <w:tcW w:w="1582" w:type="dxa"/>
            <w:tcBorders>
              <w:top w:val="nil"/>
              <w:left w:val="nil"/>
              <w:bottom w:val="single" w:sz="4" w:space="0" w:color="auto"/>
              <w:right w:val="single" w:sz="4" w:space="0" w:color="auto"/>
            </w:tcBorders>
            <w:shd w:val="clear" w:color="000000" w:fill="FCE4D6"/>
            <w:noWrap/>
            <w:vAlign w:val="bottom"/>
            <w:hideMark/>
          </w:tcPr>
          <w:p w14:paraId="0F4DD91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2239.2</w:t>
            </w:r>
          </w:p>
        </w:tc>
        <w:tc>
          <w:tcPr>
            <w:tcW w:w="1591" w:type="dxa"/>
            <w:tcBorders>
              <w:top w:val="nil"/>
              <w:left w:val="nil"/>
              <w:bottom w:val="single" w:sz="4" w:space="0" w:color="auto"/>
              <w:right w:val="single" w:sz="4" w:space="0" w:color="auto"/>
            </w:tcBorders>
            <w:shd w:val="clear" w:color="000000" w:fill="FCE4D6"/>
            <w:noWrap/>
            <w:vAlign w:val="bottom"/>
            <w:hideMark/>
          </w:tcPr>
          <w:p w14:paraId="388CFB6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2555.10</w:t>
            </w:r>
          </w:p>
        </w:tc>
        <w:tc>
          <w:tcPr>
            <w:tcW w:w="1424" w:type="dxa"/>
            <w:tcBorders>
              <w:top w:val="nil"/>
              <w:left w:val="nil"/>
              <w:bottom w:val="single" w:sz="4" w:space="0" w:color="auto"/>
              <w:right w:val="single" w:sz="8" w:space="0" w:color="auto"/>
            </w:tcBorders>
            <w:shd w:val="clear" w:color="000000" w:fill="FCE4D6"/>
            <w:noWrap/>
            <w:vAlign w:val="bottom"/>
            <w:hideMark/>
          </w:tcPr>
          <w:p w14:paraId="139567E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2.3403</w:t>
            </w:r>
          </w:p>
        </w:tc>
      </w:tr>
      <w:tr w:rsidR="00752696" w14:paraId="6A596601"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2B40868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w:t>
            </w:r>
          </w:p>
        </w:tc>
        <w:tc>
          <w:tcPr>
            <w:tcW w:w="1486" w:type="dxa"/>
            <w:tcBorders>
              <w:top w:val="nil"/>
              <w:left w:val="nil"/>
              <w:bottom w:val="single" w:sz="4" w:space="0" w:color="auto"/>
              <w:right w:val="single" w:sz="4" w:space="0" w:color="auto"/>
            </w:tcBorders>
            <w:shd w:val="clear" w:color="000000" w:fill="FCE4D6"/>
            <w:noWrap/>
            <w:vAlign w:val="bottom"/>
            <w:hideMark/>
          </w:tcPr>
          <w:p w14:paraId="6575D8A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2025.8</w:t>
            </w:r>
          </w:p>
        </w:tc>
        <w:tc>
          <w:tcPr>
            <w:tcW w:w="1801" w:type="dxa"/>
            <w:tcBorders>
              <w:top w:val="nil"/>
              <w:left w:val="nil"/>
              <w:bottom w:val="single" w:sz="4" w:space="0" w:color="auto"/>
              <w:right w:val="single" w:sz="4" w:space="0" w:color="auto"/>
            </w:tcBorders>
            <w:shd w:val="clear" w:color="000000" w:fill="FCE4D6"/>
            <w:noWrap/>
            <w:vAlign w:val="bottom"/>
            <w:hideMark/>
          </w:tcPr>
          <w:p w14:paraId="7506A42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1289.3</w:t>
            </w:r>
          </w:p>
        </w:tc>
        <w:tc>
          <w:tcPr>
            <w:tcW w:w="1582" w:type="dxa"/>
            <w:tcBorders>
              <w:top w:val="nil"/>
              <w:left w:val="nil"/>
              <w:bottom w:val="single" w:sz="4" w:space="0" w:color="auto"/>
              <w:right w:val="single" w:sz="4" w:space="0" w:color="auto"/>
            </w:tcBorders>
            <w:shd w:val="clear" w:color="000000" w:fill="FCE4D6"/>
            <w:noWrap/>
            <w:vAlign w:val="bottom"/>
            <w:hideMark/>
          </w:tcPr>
          <w:p w14:paraId="1AD3C88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2177.8</w:t>
            </w:r>
          </w:p>
        </w:tc>
        <w:tc>
          <w:tcPr>
            <w:tcW w:w="1591" w:type="dxa"/>
            <w:tcBorders>
              <w:top w:val="nil"/>
              <w:left w:val="nil"/>
              <w:bottom w:val="single" w:sz="4" w:space="0" w:color="auto"/>
              <w:right w:val="single" w:sz="4" w:space="0" w:color="auto"/>
            </w:tcBorders>
            <w:shd w:val="clear" w:color="000000" w:fill="FCE4D6"/>
            <w:noWrap/>
            <w:vAlign w:val="bottom"/>
            <w:hideMark/>
          </w:tcPr>
          <w:p w14:paraId="49BFC50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2463.36</w:t>
            </w:r>
          </w:p>
        </w:tc>
        <w:tc>
          <w:tcPr>
            <w:tcW w:w="1424" w:type="dxa"/>
            <w:tcBorders>
              <w:top w:val="nil"/>
              <w:left w:val="nil"/>
              <w:bottom w:val="single" w:sz="4" w:space="0" w:color="auto"/>
              <w:right w:val="single" w:sz="8" w:space="0" w:color="auto"/>
            </w:tcBorders>
            <w:shd w:val="clear" w:color="000000" w:fill="FCE4D6"/>
            <w:noWrap/>
            <w:vAlign w:val="bottom"/>
            <w:hideMark/>
          </w:tcPr>
          <w:p w14:paraId="5CF6279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2.0198</w:t>
            </w:r>
          </w:p>
        </w:tc>
      </w:tr>
      <w:tr w:rsidR="00752696" w14:paraId="563108D2"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FCE4D6"/>
            <w:noWrap/>
            <w:vAlign w:val="bottom"/>
            <w:hideMark/>
          </w:tcPr>
          <w:p w14:paraId="02AB1D4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14</w:t>
            </w:r>
          </w:p>
        </w:tc>
        <w:tc>
          <w:tcPr>
            <w:tcW w:w="1486" w:type="dxa"/>
            <w:tcBorders>
              <w:top w:val="nil"/>
              <w:left w:val="nil"/>
              <w:bottom w:val="single" w:sz="4" w:space="0" w:color="auto"/>
              <w:right w:val="single" w:sz="4" w:space="0" w:color="auto"/>
            </w:tcBorders>
            <w:shd w:val="clear" w:color="000000" w:fill="FCE4D6"/>
            <w:noWrap/>
            <w:vAlign w:val="bottom"/>
            <w:hideMark/>
          </w:tcPr>
          <w:p w14:paraId="798E789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1975.9</w:t>
            </w:r>
          </w:p>
        </w:tc>
        <w:tc>
          <w:tcPr>
            <w:tcW w:w="1801" w:type="dxa"/>
            <w:tcBorders>
              <w:top w:val="nil"/>
              <w:left w:val="nil"/>
              <w:bottom w:val="single" w:sz="4" w:space="0" w:color="auto"/>
              <w:right w:val="single" w:sz="4" w:space="0" w:color="auto"/>
            </w:tcBorders>
            <w:shd w:val="clear" w:color="000000" w:fill="FCE4D6"/>
            <w:noWrap/>
            <w:vAlign w:val="bottom"/>
            <w:hideMark/>
          </w:tcPr>
          <w:p w14:paraId="69B43BB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1258.6</w:t>
            </w:r>
          </w:p>
        </w:tc>
        <w:tc>
          <w:tcPr>
            <w:tcW w:w="1582" w:type="dxa"/>
            <w:tcBorders>
              <w:top w:val="nil"/>
              <w:left w:val="nil"/>
              <w:bottom w:val="single" w:sz="4" w:space="0" w:color="auto"/>
              <w:right w:val="single" w:sz="4" w:space="0" w:color="auto"/>
            </w:tcBorders>
            <w:shd w:val="clear" w:color="000000" w:fill="FCE4D6"/>
            <w:noWrap/>
            <w:vAlign w:val="bottom"/>
            <w:hideMark/>
          </w:tcPr>
          <w:p w14:paraId="4264327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2121.3</w:t>
            </w:r>
          </w:p>
        </w:tc>
        <w:tc>
          <w:tcPr>
            <w:tcW w:w="1591" w:type="dxa"/>
            <w:tcBorders>
              <w:top w:val="nil"/>
              <w:left w:val="nil"/>
              <w:bottom w:val="single" w:sz="4" w:space="0" w:color="auto"/>
              <w:right w:val="single" w:sz="4" w:space="0" w:color="auto"/>
            </w:tcBorders>
            <w:shd w:val="clear" w:color="000000" w:fill="FCE4D6"/>
            <w:noWrap/>
            <w:vAlign w:val="bottom"/>
            <w:hideMark/>
          </w:tcPr>
          <w:p w14:paraId="18F0447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2371.02</w:t>
            </w:r>
          </w:p>
        </w:tc>
        <w:tc>
          <w:tcPr>
            <w:tcW w:w="1424" w:type="dxa"/>
            <w:tcBorders>
              <w:top w:val="nil"/>
              <w:left w:val="nil"/>
              <w:bottom w:val="single" w:sz="4" w:space="0" w:color="auto"/>
              <w:right w:val="single" w:sz="8" w:space="0" w:color="auto"/>
            </w:tcBorders>
            <w:shd w:val="clear" w:color="000000" w:fill="FCE4D6"/>
            <w:noWrap/>
            <w:vAlign w:val="bottom"/>
            <w:hideMark/>
          </w:tcPr>
          <w:p w14:paraId="548039A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1.8245</w:t>
            </w:r>
          </w:p>
        </w:tc>
      </w:tr>
      <w:tr w:rsidR="00752696" w14:paraId="3C4C1FBA" w14:textId="77777777" w:rsidTr="00213D69">
        <w:trPr>
          <w:trHeight w:val="300"/>
          <w:jc w:val="center"/>
        </w:trPr>
        <w:tc>
          <w:tcPr>
            <w:tcW w:w="514" w:type="dxa"/>
            <w:tcBorders>
              <w:top w:val="nil"/>
              <w:left w:val="single" w:sz="8" w:space="0" w:color="auto"/>
              <w:bottom w:val="single" w:sz="8" w:space="0" w:color="auto"/>
              <w:right w:val="single" w:sz="4" w:space="0" w:color="auto"/>
            </w:tcBorders>
            <w:shd w:val="clear" w:color="000000" w:fill="FCE4D6"/>
            <w:noWrap/>
            <w:vAlign w:val="bottom"/>
            <w:hideMark/>
          </w:tcPr>
          <w:p w14:paraId="322C46D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w:t>
            </w:r>
          </w:p>
        </w:tc>
        <w:tc>
          <w:tcPr>
            <w:tcW w:w="1486" w:type="dxa"/>
            <w:tcBorders>
              <w:top w:val="nil"/>
              <w:left w:val="nil"/>
              <w:bottom w:val="single" w:sz="8" w:space="0" w:color="auto"/>
              <w:right w:val="single" w:sz="4" w:space="0" w:color="auto"/>
            </w:tcBorders>
            <w:shd w:val="clear" w:color="000000" w:fill="FCE4D6"/>
            <w:noWrap/>
            <w:vAlign w:val="bottom"/>
            <w:hideMark/>
          </w:tcPr>
          <w:p w14:paraId="67A77FA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1926.6</w:t>
            </w:r>
          </w:p>
        </w:tc>
        <w:tc>
          <w:tcPr>
            <w:tcW w:w="1801" w:type="dxa"/>
            <w:tcBorders>
              <w:top w:val="nil"/>
              <w:left w:val="nil"/>
              <w:bottom w:val="single" w:sz="8" w:space="0" w:color="auto"/>
              <w:right w:val="single" w:sz="4" w:space="0" w:color="auto"/>
            </w:tcBorders>
            <w:shd w:val="clear" w:color="000000" w:fill="FCE4D6"/>
            <w:noWrap/>
            <w:vAlign w:val="bottom"/>
            <w:hideMark/>
          </w:tcPr>
          <w:p w14:paraId="1FD9DF3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1229.9</w:t>
            </w:r>
          </w:p>
        </w:tc>
        <w:tc>
          <w:tcPr>
            <w:tcW w:w="1582" w:type="dxa"/>
            <w:tcBorders>
              <w:top w:val="nil"/>
              <w:left w:val="nil"/>
              <w:bottom w:val="single" w:sz="8" w:space="0" w:color="auto"/>
              <w:right w:val="single" w:sz="4" w:space="0" w:color="auto"/>
            </w:tcBorders>
            <w:shd w:val="clear" w:color="000000" w:fill="FCE4D6"/>
            <w:noWrap/>
            <w:vAlign w:val="bottom"/>
            <w:hideMark/>
          </w:tcPr>
          <w:p w14:paraId="045468B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2069.2</w:t>
            </w:r>
          </w:p>
        </w:tc>
        <w:tc>
          <w:tcPr>
            <w:tcW w:w="1591" w:type="dxa"/>
            <w:tcBorders>
              <w:top w:val="nil"/>
              <w:left w:val="nil"/>
              <w:bottom w:val="single" w:sz="8" w:space="0" w:color="auto"/>
              <w:right w:val="single" w:sz="4" w:space="0" w:color="auto"/>
            </w:tcBorders>
            <w:shd w:val="clear" w:color="000000" w:fill="FCE4D6"/>
            <w:noWrap/>
            <w:vAlign w:val="bottom"/>
            <w:hideMark/>
          </w:tcPr>
          <w:p w14:paraId="35420F5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2281.25</w:t>
            </w:r>
          </w:p>
        </w:tc>
        <w:tc>
          <w:tcPr>
            <w:tcW w:w="1424" w:type="dxa"/>
            <w:tcBorders>
              <w:top w:val="nil"/>
              <w:left w:val="nil"/>
              <w:bottom w:val="single" w:sz="8" w:space="0" w:color="auto"/>
              <w:right w:val="single" w:sz="8" w:space="0" w:color="auto"/>
            </w:tcBorders>
            <w:shd w:val="clear" w:color="000000" w:fill="FCE4D6"/>
            <w:noWrap/>
            <w:vAlign w:val="bottom"/>
            <w:hideMark/>
          </w:tcPr>
          <w:p w14:paraId="42546FA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1.6929</w:t>
            </w:r>
          </w:p>
        </w:tc>
      </w:tr>
      <w:tr w:rsidR="00752696" w14:paraId="2F10C4CF" w14:textId="77777777" w:rsidTr="00213D69">
        <w:trPr>
          <w:trHeight w:val="300"/>
          <w:jc w:val="center"/>
        </w:trPr>
        <w:tc>
          <w:tcPr>
            <w:tcW w:w="8398" w:type="dxa"/>
            <w:gridSpan w:val="6"/>
            <w:tcBorders>
              <w:top w:val="nil"/>
              <w:left w:val="single" w:sz="8" w:space="0" w:color="auto"/>
              <w:bottom w:val="single" w:sz="8" w:space="0" w:color="auto"/>
              <w:right w:val="single" w:sz="8" w:space="0" w:color="000000"/>
            </w:tcBorders>
            <w:shd w:val="clear" w:color="000000" w:fill="E2EFDA"/>
            <w:noWrap/>
            <w:vAlign w:val="bottom"/>
            <w:hideMark/>
          </w:tcPr>
          <w:p w14:paraId="4F69F60A" w14:textId="77777777" w:rsidR="00213D69" w:rsidRPr="00213D69" w:rsidRDefault="00152342" w:rsidP="00213D69">
            <w:pPr>
              <w:spacing w:after="0" w:line="240" w:lineRule="auto"/>
              <w:jc w:val="center"/>
              <w:rPr>
                <w:rFonts w:ascii="Calibri" w:eastAsia="Times New Roman" w:hAnsi="Calibri" w:cs="Calibri"/>
                <w:b/>
                <w:bCs/>
                <w:color w:val="000000"/>
              </w:rPr>
            </w:pPr>
            <w:r w:rsidRPr="00213D69">
              <w:rPr>
                <w:rFonts w:ascii="Calibri" w:eastAsia="Times New Roman" w:hAnsi="Calibri" w:cs="Calibri"/>
                <w:b/>
                <w:bCs/>
                <w:color w:val="000000"/>
              </w:rPr>
              <w:t>Solid</w:t>
            </w:r>
            <w:r>
              <w:rPr>
                <w:rFonts w:ascii="Calibri" w:eastAsia="Times New Roman" w:hAnsi="Calibri" w:cs="Calibri"/>
                <w:b/>
                <w:bCs/>
                <w:color w:val="000000"/>
              </w:rPr>
              <w:t xml:space="preserve"> </w:t>
            </w:r>
            <w:r w:rsidRPr="00213D69">
              <w:rPr>
                <w:rFonts w:ascii="Calibri" w:eastAsia="Times New Roman" w:hAnsi="Calibri" w:cs="Calibri"/>
                <w:b/>
                <w:bCs/>
                <w:color w:val="000000"/>
              </w:rPr>
              <w:t>(AL/NH4CLO4)</w:t>
            </w:r>
          </w:p>
        </w:tc>
      </w:tr>
      <w:tr w:rsidR="00752696" w14:paraId="2F0B99DC"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315B179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O/f</w:t>
            </w:r>
          </w:p>
        </w:tc>
        <w:tc>
          <w:tcPr>
            <w:tcW w:w="1486" w:type="dxa"/>
            <w:tcBorders>
              <w:top w:val="nil"/>
              <w:left w:val="nil"/>
              <w:bottom w:val="single" w:sz="4" w:space="0" w:color="auto"/>
              <w:right w:val="single" w:sz="4" w:space="0" w:color="auto"/>
            </w:tcBorders>
            <w:shd w:val="clear" w:color="000000" w:fill="E2EFDA"/>
            <w:noWrap/>
            <w:vAlign w:val="bottom"/>
            <w:hideMark/>
          </w:tcPr>
          <w:p w14:paraId="0EA5906B"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Isp</w:t>
            </w:r>
            <w:proofErr w:type="spellEnd"/>
            <w:r w:rsidRPr="00213D69">
              <w:rPr>
                <w:rFonts w:ascii="Calibri" w:eastAsia="Times New Roman" w:hAnsi="Calibri" w:cs="Calibri"/>
                <w:color w:val="000000"/>
              </w:rPr>
              <w:t>, M/SEC</w:t>
            </w:r>
          </w:p>
        </w:tc>
        <w:tc>
          <w:tcPr>
            <w:tcW w:w="1801" w:type="dxa"/>
            <w:tcBorders>
              <w:top w:val="nil"/>
              <w:left w:val="nil"/>
              <w:bottom w:val="single" w:sz="4" w:space="0" w:color="auto"/>
              <w:right w:val="single" w:sz="4" w:space="0" w:color="auto"/>
            </w:tcBorders>
            <w:shd w:val="clear" w:color="000000" w:fill="E2EFDA"/>
            <w:noWrap/>
            <w:vAlign w:val="bottom"/>
            <w:hideMark/>
          </w:tcPr>
          <w:p w14:paraId="00A21D0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CSTAR, M/SEC</w:t>
            </w:r>
          </w:p>
        </w:tc>
        <w:tc>
          <w:tcPr>
            <w:tcW w:w="1582" w:type="dxa"/>
            <w:tcBorders>
              <w:top w:val="nil"/>
              <w:left w:val="nil"/>
              <w:bottom w:val="single" w:sz="4" w:space="0" w:color="auto"/>
              <w:right w:val="single" w:sz="4" w:space="0" w:color="auto"/>
            </w:tcBorders>
            <w:shd w:val="clear" w:color="000000" w:fill="E2EFDA"/>
            <w:noWrap/>
            <w:vAlign w:val="bottom"/>
            <w:hideMark/>
          </w:tcPr>
          <w:p w14:paraId="6641872A" w14:textId="77777777" w:rsidR="00213D69" w:rsidRPr="00213D69" w:rsidRDefault="00152342" w:rsidP="00213D69">
            <w:pPr>
              <w:spacing w:after="0" w:line="240" w:lineRule="auto"/>
              <w:jc w:val="center"/>
              <w:rPr>
                <w:rFonts w:ascii="Calibri" w:eastAsia="Times New Roman" w:hAnsi="Calibri" w:cs="Calibri"/>
                <w:color w:val="000000"/>
              </w:rPr>
            </w:pPr>
            <w:proofErr w:type="spellStart"/>
            <w:r w:rsidRPr="00213D69">
              <w:rPr>
                <w:rFonts w:ascii="Calibri" w:eastAsia="Times New Roman" w:hAnsi="Calibri" w:cs="Calibri"/>
                <w:color w:val="000000"/>
              </w:rPr>
              <w:t>Ivac</w:t>
            </w:r>
            <w:proofErr w:type="spellEnd"/>
            <w:r w:rsidRPr="00213D69">
              <w:rPr>
                <w:rFonts w:ascii="Calibri" w:eastAsia="Times New Roman" w:hAnsi="Calibri" w:cs="Calibri"/>
                <w:color w:val="000000"/>
              </w:rPr>
              <w:t>, M/SEC</w:t>
            </w:r>
          </w:p>
        </w:tc>
        <w:tc>
          <w:tcPr>
            <w:tcW w:w="1591" w:type="dxa"/>
            <w:tcBorders>
              <w:top w:val="nil"/>
              <w:left w:val="nil"/>
              <w:bottom w:val="single" w:sz="4" w:space="0" w:color="auto"/>
              <w:right w:val="single" w:sz="4" w:space="0" w:color="auto"/>
            </w:tcBorders>
            <w:shd w:val="clear" w:color="000000" w:fill="E2EFDA"/>
            <w:noWrap/>
            <w:vAlign w:val="bottom"/>
            <w:hideMark/>
          </w:tcPr>
          <w:p w14:paraId="7AEB315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T (K) CHAMBER</w:t>
            </w:r>
          </w:p>
        </w:tc>
        <w:tc>
          <w:tcPr>
            <w:tcW w:w="1424" w:type="dxa"/>
            <w:tcBorders>
              <w:top w:val="nil"/>
              <w:left w:val="nil"/>
              <w:bottom w:val="single" w:sz="4" w:space="0" w:color="auto"/>
              <w:right w:val="single" w:sz="8" w:space="0" w:color="auto"/>
            </w:tcBorders>
            <w:shd w:val="clear" w:color="000000" w:fill="E2EFDA"/>
            <w:noWrap/>
            <w:vAlign w:val="bottom"/>
            <w:hideMark/>
          </w:tcPr>
          <w:p w14:paraId="2BD1EA0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Cp Chamber</w:t>
            </w:r>
          </w:p>
        </w:tc>
      </w:tr>
      <w:tr w:rsidR="00752696" w14:paraId="0761BB9C"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6B1A50C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w:t>
            </w:r>
          </w:p>
        </w:tc>
        <w:tc>
          <w:tcPr>
            <w:tcW w:w="1486" w:type="dxa"/>
            <w:tcBorders>
              <w:top w:val="nil"/>
              <w:left w:val="nil"/>
              <w:bottom w:val="single" w:sz="4" w:space="0" w:color="auto"/>
              <w:right w:val="single" w:sz="4" w:space="0" w:color="auto"/>
            </w:tcBorders>
            <w:shd w:val="clear" w:color="000000" w:fill="E2EFDA"/>
            <w:noWrap/>
            <w:vAlign w:val="bottom"/>
            <w:hideMark/>
          </w:tcPr>
          <w:p w14:paraId="6B9ADE6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2194.4</w:t>
            </w:r>
          </w:p>
        </w:tc>
        <w:tc>
          <w:tcPr>
            <w:tcW w:w="1801" w:type="dxa"/>
            <w:tcBorders>
              <w:top w:val="nil"/>
              <w:left w:val="nil"/>
              <w:bottom w:val="single" w:sz="4" w:space="0" w:color="auto"/>
              <w:right w:val="single" w:sz="4" w:space="0" w:color="auto"/>
            </w:tcBorders>
            <w:shd w:val="clear" w:color="000000" w:fill="E2EFDA"/>
            <w:noWrap/>
            <w:vAlign w:val="bottom"/>
            <w:hideMark/>
          </w:tcPr>
          <w:p w14:paraId="2F53011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1372</w:t>
            </w:r>
          </w:p>
        </w:tc>
        <w:tc>
          <w:tcPr>
            <w:tcW w:w="1582" w:type="dxa"/>
            <w:tcBorders>
              <w:top w:val="nil"/>
              <w:left w:val="nil"/>
              <w:bottom w:val="single" w:sz="4" w:space="0" w:color="auto"/>
              <w:right w:val="single" w:sz="4" w:space="0" w:color="auto"/>
            </w:tcBorders>
            <w:shd w:val="clear" w:color="000000" w:fill="E2EFDA"/>
            <w:noWrap/>
            <w:vAlign w:val="bottom"/>
            <w:hideMark/>
          </w:tcPr>
          <w:p w14:paraId="1E5DA9F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2442.5</w:t>
            </w:r>
          </w:p>
        </w:tc>
        <w:tc>
          <w:tcPr>
            <w:tcW w:w="1591" w:type="dxa"/>
            <w:tcBorders>
              <w:top w:val="nil"/>
              <w:left w:val="nil"/>
              <w:bottom w:val="single" w:sz="4" w:space="0" w:color="auto"/>
              <w:right w:val="single" w:sz="4" w:space="0" w:color="auto"/>
            </w:tcBorders>
            <w:shd w:val="clear" w:color="000000" w:fill="E2EFDA"/>
            <w:noWrap/>
            <w:vAlign w:val="bottom"/>
            <w:hideMark/>
          </w:tcPr>
          <w:p w14:paraId="0A4D738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3980.11</w:t>
            </w:r>
          </w:p>
        </w:tc>
        <w:tc>
          <w:tcPr>
            <w:tcW w:w="1424" w:type="dxa"/>
            <w:tcBorders>
              <w:top w:val="nil"/>
              <w:left w:val="nil"/>
              <w:bottom w:val="single" w:sz="4" w:space="0" w:color="auto"/>
              <w:right w:val="single" w:sz="8" w:space="0" w:color="auto"/>
            </w:tcBorders>
            <w:shd w:val="clear" w:color="000000" w:fill="E2EFDA"/>
            <w:noWrap/>
            <w:vAlign w:val="bottom"/>
            <w:hideMark/>
          </w:tcPr>
          <w:p w14:paraId="5856720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10.4503</w:t>
            </w:r>
          </w:p>
        </w:tc>
      </w:tr>
      <w:tr w:rsidR="00752696" w14:paraId="7459A067"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4B66F83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w:t>
            </w:r>
          </w:p>
        </w:tc>
        <w:tc>
          <w:tcPr>
            <w:tcW w:w="1486" w:type="dxa"/>
            <w:tcBorders>
              <w:top w:val="nil"/>
              <w:left w:val="nil"/>
              <w:bottom w:val="single" w:sz="4" w:space="0" w:color="auto"/>
              <w:right w:val="single" w:sz="4" w:space="0" w:color="auto"/>
            </w:tcBorders>
            <w:shd w:val="clear" w:color="000000" w:fill="E2EFDA"/>
            <w:noWrap/>
            <w:vAlign w:val="bottom"/>
            <w:hideMark/>
          </w:tcPr>
          <w:p w14:paraId="484CED5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2406.6</w:t>
            </w:r>
          </w:p>
        </w:tc>
        <w:tc>
          <w:tcPr>
            <w:tcW w:w="1801" w:type="dxa"/>
            <w:tcBorders>
              <w:top w:val="nil"/>
              <w:left w:val="nil"/>
              <w:bottom w:val="single" w:sz="4" w:space="0" w:color="auto"/>
              <w:right w:val="single" w:sz="4" w:space="0" w:color="auto"/>
            </w:tcBorders>
            <w:shd w:val="clear" w:color="000000" w:fill="E2EFDA"/>
            <w:noWrap/>
            <w:vAlign w:val="bottom"/>
            <w:hideMark/>
          </w:tcPr>
          <w:p w14:paraId="4A3AAFA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1504.7</w:t>
            </w:r>
          </w:p>
        </w:tc>
        <w:tc>
          <w:tcPr>
            <w:tcW w:w="1582" w:type="dxa"/>
            <w:tcBorders>
              <w:top w:val="nil"/>
              <w:left w:val="nil"/>
              <w:bottom w:val="single" w:sz="4" w:space="0" w:color="auto"/>
              <w:right w:val="single" w:sz="4" w:space="0" w:color="auto"/>
            </w:tcBorders>
            <w:shd w:val="clear" w:color="000000" w:fill="E2EFDA"/>
            <w:noWrap/>
            <w:vAlign w:val="bottom"/>
            <w:hideMark/>
          </w:tcPr>
          <w:p w14:paraId="48723DB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2679.1</w:t>
            </w:r>
          </w:p>
        </w:tc>
        <w:tc>
          <w:tcPr>
            <w:tcW w:w="1591" w:type="dxa"/>
            <w:tcBorders>
              <w:top w:val="nil"/>
              <w:left w:val="nil"/>
              <w:bottom w:val="single" w:sz="4" w:space="0" w:color="auto"/>
              <w:right w:val="single" w:sz="4" w:space="0" w:color="auto"/>
            </w:tcBorders>
            <w:shd w:val="clear" w:color="000000" w:fill="E2EFDA"/>
            <w:noWrap/>
            <w:vAlign w:val="bottom"/>
            <w:hideMark/>
          </w:tcPr>
          <w:p w14:paraId="61B756D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3974.32</w:t>
            </w:r>
          </w:p>
        </w:tc>
        <w:tc>
          <w:tcPr>
            <w:tcW w:w="1424" w:type="dxa"/>
            <w:tcBorders>
              <w:top w:val="nil"/>
              <w:left w:val="nil"/>
              <w:bottom w:val="single" w:sz="4" w:space="0" w:color="auto"/>
              <w:right w:val="single" w:sz="8" w:space="0" w:color="auto"/>
            </w:tcBorders>
            <w:shd w:val="clear" w:color="000000" w:fill="E2EFDA"/>
            <w:noWrap/>
            <w:vAlign w:val="bottom"/>
            <w:hideMark/>
          </w:tcPr>
          <w:p w14:paraId="518B9ED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20.2263</w:t>
            </w:r>
          </w:p>
        </w:tc>
      </w:tr>
      <w:tr w:rsidR="00752696" w14:paraId="2227FAA0"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2D6B8AC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w:t>
            </w:r>
          </w:p>
        </w:tc>
        <w:tc>
          <w:tcPr>
            <w:tcW w:w="1486" w:type="dxa"/>
            <w:tcBorders>
              <w:top w:val="nil"/>
              <w:left w:val="nil"/>
              <w:bottom w:val="single" w:sz="4" w:space="0" w:color="auto"/>
              <w:right w:val="single" w:sz="4" w:space="0" w:color="auto"/>
            </w:tcBorders>
            <w:shd w:val="clear" w:color="000000" w:fill="E2EFDA"/>
            <w:noWrap/>
            <w:vAlign w:val="bottom"/>
            <w:hideMark/>
          </w:tcPr>
          <w:p w14:paraId="11B6C0F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2455.4</w:t>
            </w:r>
          </w:p>
        </w:tc>
        <w:tc>
          <w:tcPr>
            <w:tcW w:w="1801" w:type="dxa"/>
            <w:tcBorders>
              <w:top w:val="nil"/>
              <w:left w:val="nil"/>
              <w:bottom w:val="single" w:sz="4" w:space="0" w:color="auto"/>
              <w:right w:val="single" w:sz="4" w:space="0" w:color="auto"/>
            </w:tcBorders>
            <w:shd w:val="clear" w:color="000000" w:fill="E2EFDA"/>
            <w:noWrap/>
            <w:vAlign w:val="bottom"/>
            <w:hideMark/>
          </w:tcPr>
          <w:p w14:paraId="2B16909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1537.0</w:t>
            </w:r>
          </w:p>
        </w:tc>
        <w:tc>
          <w:tcPr>
            <w:tcW w:w="1582" w:type="dxa"/>
            <w:tcBorders>
              <w:top w:val="nil"/>
              <w:left w:val="nil"/>
              <w:bottom w:val="single" w:sz="4" w:space="0" w:color="auto"/>
              <w:right w:val="single" w:sz="4" w:space="0" w:color="auto"/>
            </w:tcBorders>
            <w:shd w:val="clear" w:color="000000" w:fill="E2EFDA"/>
            <w:noWrap/>
            <w:vAlign w:val="bottom"/>
            <w:hideMark/>
          </w:tcPr>
          <w:p w14:paraId="1BB4B84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2726.7</w:t>
            </w:r>
          </w:p>
        </w:tc>
        <w:tc>
          <w:tcPr>
            <w:tcW w:w="1591" w:type="dxa"/>
            <w:tcBorders>
              <w:top w:val="nil"/>
              <w:left w:val="nil"/>
              <w:bottom w:val="single" w:sz="4" w:space="0" w:color="auto"/>
              <w:right w:val="single" w:sz="4" w:space="0" w:color="auto"/>
            </w:tcBorders>
            <w:shd w:val="clear" w:color="000000" w:fill="E2EFDA"/>
            <w:noWrap/>
            <w:vAlign w:val="bottom"/>
            <w:hideMark/>
          </w:tcPr>
          <w:p w14:paraId="7F0F79E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3853.81</w:t>
            </w:r>
          </w:p>
        </w:tc>
        <w:tc>
          <w:tcPr>
            <w:tcW w:w="1424" w:type="dxa"/>
            <w:tcBorders>
              <w:top w:val="nil"/>
              <w:left w:val="nil"/>
              <w:bottom w:val="single" w:sz="4" w:space="0" w:color="auto"/>
              <w:right w:val="single" w:sz="8" w:space="0" w:color="auto"/>
            </w:tcBorders>
            <w:shd w:val="clear" w:color="000000" w:fill="E2EFDA"/>
            <w:noWrap/>
            <w:vAlign w:val="bottom"/>
            <w:hideMark/>
          </w:tcPr>
          <w:p w14:paraId="0FC5610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14.2620</w:t>
            </w:r>
          </w:p>
        </w:tc>
      </w:tr>
      <w:tr w:rsidR="00752696" w14:paraId="7277B3CB"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72C67EA0"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4</w:t>
            </w:r>
          </w:p>
        </w:tc>
        <w:tc>
          <w:tcPr>
            <w:tcW w:w="1486" w:type="dxa"/>
            <w:tcBorders>
              <w:top w:val="nil"/>
              <w:left w:val="nil"/>
              <w:bottom w:val="single" w:sz="4" w:space="0" w:color="auto"/>
              <w:right w:val="single" w:sz="4" w:space="0" w:color="auto"/>
            </w:tcBorders>
            <w:shd w:val="clear" w:color="000000" w:fill="E2EFDA"/>
            <w:noWrap/>
            <w:vAlign w:val="bottom"/>
            <w:hideMark/>
          </w:tcPr>
          <w:p w14:paraId="43F4AA4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2463.1</w:t>
            </w:r>
          </w:p>
        </w:tc>
        <w:tc>
          <w:tcPr>
            <w:tcW w:w="1801" w:type="dxa"/>
            <w:tcBorders>
              <w:top w:val="nil"/>
              <w:left w:val="nil"/>
              <w:bottom w:val="single" w:sz="4" w:space="0" w:color="auto"/>
              <w:right w:val="single" w:sz="4" w:space="0" w:color="auto"/>
            </w:tcBorders>
            <w:shd w:val="clear" w:color="000000" w:fill="E2EFDA"/>
            <w:noWrap/>
            <w:vAlign w:val="bottom"/>
            <w:hideMark/>
          </w:tcPr>
          <w:p w14:paraId="1C360E4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1543.2</w:t>
            </w:r>
          </w:p>
        </w:tc>
        <w:tc>
          <w:tcPr>
            <w:tcW w:w="1582" w:type="dxa"/>
            <w:tcBorders>
              <w:top w:val="nil"/>
              <w:left w:val="nil"/>
              <w:bottom w:val="single" w:sz="4" w:space="0" w:color="auto"/>
              <w:right w:val="single" w:sz="4" w:space="0" w:color="auto"/>
            </w:tcBorders>
            <w:shd w:val="clear" w:color="000000" w:fill="E2EFDA"/>
            <w:noWrap/>
            <w:vAlign w:val="bottom"/>
            <w:hideMark/>
          </w:tcPr>
          <w:p w14:paraId="60CED6D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2731.7</w:t>
            </w:r>
          </w:p>
        </w:tc>
        <w:tc>
          <w:tcPr>
            <w:tcW w:w="1591" w:type="dxa"/>
            <w:tcBorders>
              <w:top w:val="nil"/>
              <w:left w:val="nil"/>
              <w:bottom w:val="single" w:sz="4" w:space="0" w:color="auto"/>
              <w:right w:val="single" w:sz="4" w:space="0" w:color="auto"/>
            </w:tcBorders>
            <w:shd w:val="clear" w:color="000000" w:fill="E2EFDA"/>
            <w:noWrap/>
            <w:vAlign w:val="bottom"/>
            <w:hideMark/>
          </w:tcPr>
          <w:p w14:paraId="7A14EB8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3730.45</w:t>
            </w:r>
          </w:p>
        </w:tc>
        <w:tc>
          <w:tcPr>
            <w:tcW w:w="1424" w:type="dxa"/>
            <w:tcBorders>
              <w:top w:val="nil"/>
              <w:left w:val="nil"/>
              <w:bottom w:val="single" w:sz="4" w:space="0" w:color="auto"/>
              <w:right w:val="single" w:sz="8" w:space="0" w:color="auto"/>
            </w:tcBorders>
            <w:shd w:val="clear" w:color="000000" w:fill="E2EFDA"/>
            <w:noWrap/>
            <w:vAlign w:val="bottom"/>
            <w:hideMark/>
          </w:tcPr>
          <w:p w14:paraId="0F9C18F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10.7150</w:t>
            </w:r>
          </w:p>
        </w:tc>
      </w:tr>
      <w:tr w:rsidR="00752696" w14:paraId="262833D2"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753965A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5</w:t>
            </w:r>
          </w:p>
        </w:tc>
        <w:tc>
          <w:tcPr>
            <w:tcW w:w="1486" w:type="dxa"/>
            <w:tcBorders>
              <w:top w:val="nil"/>
              <w:left w:val="nil"/>
              <w:bottom w:val="single" w:sz="4" w:space="0" w:color="auto"/>
              <w:right w:val="single" w:sz="4" w:space="0" w:color="auto"/>
            </w:tcBorders>
            <w:shd w:val="clear" w:color="000000" w:fill="E2EFDA"/>
            <w:noWrap/>
            <w:vAlign w:val="bottom"/>
            <w:hideMark/>
          </w:tcPr>
          <w:p w14:paraId="35FEDCF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2459.7</w:t>
            </w:r>
          </w:p>
        </w:tc>
        <w:tc>
          <w:tcPr>
            <w:tcW w:w="1801" w:type="dxa"/>
            <w:tcBorders>
              <w:top w:val="nil"/>
              <w:left w:val="nil"/>
              <w:bottom w:val="single" w:sz="4" w:space="0" w:color="auto"/>
              <w:right w:val="single" w:sz="4" w:space="0" w:color="auto"/>
            </w:tcBorders>
            <w:shd w:val="clear" w:color="000000" w:fill="E2EFDA"/>
            <w:noWrap/>
            <w:vAlign w:val="bottom"/>
            <w:hideMark/>
          </w:tcPr>
          <w:p w14:paraId="0D70BDD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1541.7</w:t>
            </w:r>
          </w:p>
        </w:tc>
        <w:tc>
          <w:tcPr>
            <w:tcW w:w="1582" w:type="dxa"/>
            <w:tcBorders>
              <w:top w:val="nil"/>
              <w:left w:val="nil"/>
              <w:bottom w:val="single" w:sz="4" w:space="0" w:color="auto"/>
              <w:right w:val="single" w:sz="4" w:space="0" w:color="auto"/>
            </w:tcBorders>
            <w:shd w:val="clear" w:color="000000" w:fill="E2EFDA"/>
            <w:noWrap/>
            <w:vAlign w:val="bottom"/>
            <w:hideMark/>
          </w:tcPr>
          <w:p w14:paraId="392F921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2725.6</w:t>
            </w:r>
          </w:p>
        </w:tc>
        <w:tc>
          <w:tcPr>
            <w:tcW w:w="1591" w:type="dxa"/>
            <w:tcBorders>
              <w:top w:val="nil"/>
              <w:left w:val="nil"/>
              <w:bottom w:val="single" w:sz="4" w:space="0" w:color="auto"/>
              <w:right w:val="single" w:sz="4" w:space="0" w:color="auto"/>
            </w:tcBorders>
            <w:shd w:val="clear" w:color="000000" w:fill="E2EFDA"/>
            <w:noWrap/>
            <w:vAlign w:val="bottom"/>
            <w:hideMark/>
          </w:tcPr>
          <w:p w14:paraId="71050E1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3625.13</w:t>
            </w:r>
          </w:p>
        </w:tc>
        <w:tc>
          <w:tcPr>
            <w:tcW w:w="1424" w:type="dxa"/>
            <w:tcBorders>
              <w:top w:val="nil"/>
              <w:left w:val="nil"/>
              <w:bottom w:val="single" w:sz="4" w:space="0" w:color="auto"/>
              <w:right w:val="single" w:sz="8" w:space="0" w:color="auto"/>
            </w:tcBorders>
            <w:shd w:val="clear" w:color="000000" w:fill="E2EFDA"/>
            <w:noWrap/>
            <w:vAlign w:val="bottom"/>
            <w:hideMark/>
          </w:tcPr>
          <w:p w14:paraId="69F99078"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8.8392</w:t>
            </w:r>
          </w:p>
        </w:tc>
      </w:tr>
      <w:tr w:rsidR="00752696" w14:paraId="2FAB091E"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6F58CC2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w:t>
            </w:r>
          </w:p>
        </w:tc>
        <w:tc>
          <w:tcPr>
            <w:tcW w:w="1486" w:type="dxa"/>
            <w:tcBorders>
              <w:top w:val="nil"/>
              <w:left w:val="nil"/>
              <w:bottom w:val="single" w:sz="4" w:space="0" w:color="auto"/>
              <w:right w:val="single" w:sz="4" w:space="0" w:color="auto"/>
            </w:tcBorders>
            <w:shd w:val="clear" w:color="000000" w:fill="E2EFDA"/>
            <w:noWrap/>
            <w:vAlign w:val="bottom"/>
            <w:hideMark/>
          </w:tcPr>
          <w:p w14:paraId="3C9D4F09"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2452.8</w:t>
            </w:r>
          </w:p>
        </w:tc>
        <w:tc>
          <w:tcPr>
            <w:tcW w:w="1801" w:type="dxa"/>
            <w:tcBorders>
              <w:top w:val="nil"/>
              <w:left w:val="nil"/>
              <w:bottom w:val="single" w:sz="4" w:space="0" w:color="auto"/>
              <w:right w:val="single" w:sz="4" w:space="0" w:color="auto"/>
            </w:tcBorders>
            <w:shd w:val="clear" w:color="000000" w:fill="E2EFDA"/>
            <w:noWrap/>
            <w:vAlign w:val="bottom"/>
            <w:hideMark/>
          </w:tcPr>
          <w:p w14:paraId="79EDD5C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1537.9</w:t>
            </w:r>
          </w:p>
        </w:tc>
        <w:tc>
          <w:tcPr>
            <w:tcW w:w="1582" w:type="dxa"/>
            <w:tcBorders>
              <w:top w:val="nil"/>
              <w:left w:val="nil"/>
              <w:bottom w:val="single" w:sz="4" w:space="0" w:color="auto"/>
              <w:right w:val="single" w:sz="4" w:space="0" w:color="auto"/>
            </w:tcBorders>
            <w:shd w:val="clear" w:color="000000" w:fill="E2EFDA"/>
            <w:noWrap/>
            <w:vAlign w:val="bottom"/>
            <w:hideMark/>
          </w:tcPr>
          <w:p w14:paraId="342EEE0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2715.9</w:t>
            </w:r>
          </w:p>
        </w:tc>
        <w:tc>
          <w:tcPr>
            <w:tcW w:w="1591" w:type="dxa"/>
            <w:tcBorders>
              <w:top w:val="nil"/>
              <w:left w:val="nil"/>
              <w:bottom w:val="single" w:sz="4" w:space="0" w:color="auto"/>
              <w:right w:val="single" w:sz="4" w:space="0" w:color="auto"/>
            </w:tcBorders>
            <w:shd w:val="clear" w:color="000000" w:fill="E2EFDA"/>
            <w:noWrap/>
            <w:vAlign w:val="bottom"/>
            <w:hideMark/>
          </w:tcPr>
          <w:p w14:paraId="076EB8B3"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3537.92</w:t>
            </w:r>
          </w:p>
        </w:tc>
        <w:tc>
          <w:tcPr>
            <w:tcW w:w="1424" w:type="dxa"/>
            <w:tcBorders>
              <w:top w:val="nil"/>
              <w:left w:val="nil"/>
              <w:bottom w:val="single" w:sz="4" w:space="0" w:color="auto"/>
              <w:right w:val="single" w:sz="8" w:space="0" w:color="auto"/>
            </w:tcBorders>
            <w:shd w:val="clear" w:color="000000" w:fill="E2EFDA"/>
            <w:noWrap/>
            <w:vAlign w:val="bottom"/>
            <w:hideMark/>
          </w:tcPr>
          <w:p w14:paraId="3DB04DF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7.7051</w:t>
            </w:r>
          </w:p>
        </w:tc>
      </w:tr>
      <w:tr w:rsidR="00752696" w14:paraId="01F80A62" w14:textId="77777777" w:rsidTr="00213D69">
        <w:trPr>
          <w:trHeight w:val="288"/>
          <w:jc w:val="center"/>
        </w:trPr>
        <w:tc>
          <w:tcPr>
            <w:tcW w:w="514" w:type="dxa"/>
            <w:tcBorders>
              <w:top w:val="nil"/>
              <w:left w:val="single" w:sz="8" w:space="0" w:color="auto"/>
              <w:bottom w:val="single" w:sz="4" w:space="0" w:color="auto"/>
              <w:right w:val="single" w:sz="4" w:space="0" w:color="auto"/>
            </w:tcBorders>
            <w:shd w:val="clear" w:color="000000" w:fill="E2EFDA"/>
            <w:noWrap/>
            <w:vAlign w:val="bottom"/>
            <w:hideMark/>
          </w:tcPr>
          <w:p w14:paraId="4F899352"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7</w:t>
            </w:r>
          </w:p>
        </w:tc>
        <w:tc>
          <w:tcPr>
            <w:tcW w:w="1486" w:type="dxa"/>
            <w:tcBorders>
              <w:top w:val="nil"/>
              <w:left w:val="nil"/>
              <w:bottom w:val="single" w:sz="4" w:space="0" w:color="auto"/>
              <w:right w:val="single" w:sz="4" w:space="0" w:color="auto"/>
            </w:tcBorders>
            <w:shd w:val="clear" w:color="000000" w:fill="E2EFDA"/>
            <w:noWrap/>
            <w:vAlign w:val="bottom"/>
            <w:hideMark/>
          </w:tcPr>
          <w:p w14:paraId="6BE59F4E"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2444.9</w:t>
            </w:r>
          </w:p>
        </w:tc>
        <w:tc>
          <w:tcPr>
            <w:tcW w:w="1801" w:type="dxa"/>
            <w:tcBorders>
              <w:top w:val="nil"/>
              <w:left w:val="nil"/>
              <w:bottom w:val="single" w:sz="4" w:space="0" w:color="auto"/>
              <w:right w:val="single" w:sz="4" w:space="0" w:color="auto"/>
            </w:tcBorders>
            <w:shd w:val="clear" w:color="000000" w:fill="E2EFDA"/>
            <w:noWrap/>
            <w:vAlign w:val="bottom"/>
            <w:hideMark/>
          </w:tcPr>
          <w:p w14:paraId="631D7077"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1533.2</w:t>
            </w:r>
          </w:p>
        </w:tc>
        <w:tc>
          <w:tcPr>
            <w:tcW w:w="1582" w:type="dxa"/>
            <w:tcBorders>
              <w:top w:val="nil"/>
              <w:left w:val="nil"/>
              <w:bottom w:val="single" w:sz="4" w:space="0" w:color="auto"/>
              <w:right w:val="single" w:sz="4" w:space="0" w:color="auto"/>
            </w:tcBorders>
            <w:shd w:val="clear" w:color="000000" w:fill="E2EFDA"/>
            <w:noWrap/>
            <w:vAlign w:val="bottom"/>
            <w:hideMark/>
          </w:tcPr>
          <w:p w14:paraId="7B706C41"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2704.9</w:t>
            </w:r>
          </w:p>
        </w:tc>
        <w:tc>
          <w:tcPr>
            <w:tcW w:w="1591" w:type="dxa"/>
            <w:tcBorders>
              <w:top w:val="nil"/>
              <w:left w:val="nil"/>
              <w:bottom w:val="single" w:sz="4" w:space="0" w:color="auto"/>
              <w:right w:val="single" w:sz="4" w:space="0" w:color="auto"/>
            </w:tcBorders>
            <w:shd w:val="clear" w:color="000000" w:fill="E2EFDA"/>
            <w:noWrap/>
            <w:vAlign w:val="bottom"/>
            <w:hideMark/>
          </w:tcPr>
          <w:p w14:paraId="22F5F074"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3465.46</w:t>
            </w:r>
          </w:p>
        </w:tc>
        <w:tc>
          <w:tcPr>
            <w:tcW w:w="1424" w:type="dxa"/>
            <w:tcBorders>
              <w:top w:val="nil"/>
              <w:left w:val="nil"/>
              <w:bottom w:val="single" w:sz="4" w:space="0" w:color="auto"/>
              <w:right w:val="single" w:sz="8" w:space="0" w:color="auto"/>
            </w:tcBorders>
            <w:shd w:val="clear" w:color="000000" w:fill="E2EFDA"/>
            <w:noWrap/>
            <w:vAlign w:val="bottom"/>
            <w:hideMark/>
          </w:tcPr>
          <w:p w14:paraId="501648E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6.9416</w:t>
            </w:r>
          </w:p>
        </w:tc>
      </w:tr>
      <w:tr w:rsidR="00752696" w14:paraId="7DD80C11" w14:textId="77777777" w:rsidTr="00213D69">
        <w:trPr>
          <w:trHeight w:val="300"/>
          <w:jc w:val="center"/>
        </w:trPr>
        <w:tc>
          <w:tcPr>
            <w:tcW w:w="514" w:type="dxa"/>
            <w:tcBorders>
              <w:top w:val="nil"/>
              <w:left w:val="single" w:sz="8" w:space="0" w:color="auto"/>
              <w:bottom w:val="single" w:sz="8" w:space="0" w:color="auto"/>
              <w:right w:val="single" w:sz="4" w:space="0" w:color="auto"/>
            </w:tcBorders>
            <w:shd w:val="clear" w:color="000000" w:fill="E2EFDA"/>
            <w:noWrap/>
            <w:vAlign w:val="bottom"/>
            <w:hideMark/>
          </w:tcPr>
          <w:p w14:paraId="23B30F1F"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8</w:t>
            </w:r>
          </w:p>
        </w:tc>
        <w:tc>
          <w:tcPr>
            <w:tcW w:w="1486" w:type="dxa"/>
            <w:tcBorders>
              <w:top w:val="nil"/>
              <w:left w:val="nil"/>
              <w:bottom w:val="single" w:sz="8" w:space="0" w:color="auto"/>
              <w:right w:val="single" w:sz="4" w:space="0" w:color="auto"/>
            </w:tcBorders>
            <w:shd w:val="clear" w:color="000000" w:fill="E2EFDA"/>
            <w:noWrap/>
            <w:vAlign w:val="bottom"/>
            <w:hideMark/>
          </w:tcPr>
          <w:p w14:paraId="2757D09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2436.9</w:t>
            </w:r>
          </w:p>
        </w:tc>
        <w:tc>
          <w:tcPr>
            <w:tcW w:w="1801" w:type="dxa"/>
            <w:tcBorders>
              <w:top w:val="nil"/>
              <w:left w:val="nil"/>
              <w:bottom w:val="single" w:sz="8" w:space="0" w:color="auto"/>
              <w:right w:val="single" w:sz="4" w:space="0" w:color="auto"/>
            </w:tcBorders>
            <w:shd w:val="clear" w:color="000000" w:fill="E2EFDA"/>
            <w:noWrap/>
            <w:vAlign w:val="bottom"/>
            <w:hideMark/>
          </w:tcPr>
          <w:p w14:paraId="6EEAD1ED"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1528.5</w:t>
            </w:r>
          </w:p>
        </w:tc>
        <w:tc>
          <w:tcPr>
            <w:tcW w:w="1582" w:type="dxa"/>
            <w:tcBorders>
              <w:top w:val="nil"/>
              <w:left w:val="nil"/>
              <w:bottom w:val="single" w:sz="8" w:space="0" w:color="auto"/>
              <w:right w:val="single" w:sz="4" w:space="0" w:color="auto"/>
            </w:tcBorders>
            <w:shd w:val="clear" w:color="000000" w:fill="E2EFDA"/>
            <w:noWrap/>
            <w:vAlign w:val="bottom"/>
            <w:hideMark/>
          </w:tcPr>
          <w:p w14:paraId="41846875"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2693.7</w:t>
            </w:r>
          </w:p>
        </w:tc>
        <w:tc>
          <w:tcPr>
            <w:tcW w:w="1591" w:type="dxa"/>
            <w:tcBorders>
              <w:top w:val="nil"/>
              <w:left w:val="nil"/>
              <w:bottom w:val="single" w:sz="8" w:space="0" w:color="auto"/>
              <w:right w:val="single" w:sz="4" w:space="0" w:color="auto"/>
            </w:tcBorders>
            <w:shd w:val="clear" w:color="000000" w:fill="E2EFDA"/>
            <w:noWrap/>
            <w:vAlign w:val="bottom"/>
            <w:hideMark/>
          </w:tcPr>
          <w:p w14:paraId="0FA837FC"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3404.56</w:t>
            </w:r>
          </w:p>
        </w:tc>
        <w:tc>
          <w:tcPr>
            <w:tcW w:w="1424" w:type="dxa"/>
            <w:tcBorders>
              <w:top w:val="nil"/>
              <w:left w:val="nil"/>
              <w:bottom w:val="single" w:sz="8" w:space="0" w:color="auto"/>
              <w:right w:val="single" w:sz="8" w:space="0" w:color="auto"/>
            </w:tcBorders>
            <w:shd w:val="clear" w:color="000000" w:fill="E2EFDA"/>
            <w:noWrap/>
            <w:vAlign w:val="bottom"/>
            <w:hideMark/>
          </w:tcPr>
          <w:p w14:paraId="43786C1A" w14:textId="77777777" w:rsidR="00213D69" w:rsidRPr="00213D69" w:rsidRDefault="00152342" w:rsidP="00213D69">
            <w:pPr>
              <w:spacing w:after="0" w:line="240" w:lineRule="auto"/>
              <w:jc w:val="center"/>
              <w:rPr>
                <w:rFonts w:ascii="Calibri" w:eastAsia="Times New Roman" w:hAnsi="Calibri" w:cs="Calibri"/>
                <w:color w:val="000000"/>
              </w:rPr>
            </w:pPr>
            <w:r w:rsidRPr="00213D69">
              <w:rPr>
                <w:rFonts w:ascii="Calibri" w:eastAsia="Times New Roman" w:hAnsi="Calibri" w:cs="Calibri"/>
                <w:color w:val="000000"/>
              </w:rPr>
              <w:t>6.3890</w:t>
            </w:r>
          </w:p>
        </w:tc>
      </w:tr>
    </w:tbl>
    <w:p w14:paraId="6453D438" w14:textId="2668246B" w:rsidR="00917077" w:rsidRDefault="00152342" w:rsidP="00213D69">
      <w:pPr>
        <w:jc w:val="center"/>
        <w:rPr>
          <w:b/>
          <w:bCs/>
        </w:rPr>
      </w:pPr>
      <w:r w:rsidRPr="00961EBD">
        <w:rPr>
          <w:b/>
          <w:bCs/>
        </w:rPr>
        <w:t xml:space="preserve">Table </w:t>
      </w:r>
      <w:r w:rsidR="00C50136">
        <w:rPr>
          <w:b/>
          <w:bCs/>
        </w:rPr>
        <w:t>2</w:t>
      </w:r>
      <w:r>
        <w:rPr>
          <w:b/>
          <w:bCs/>
        </w:rPr>
        <w:t xml:space="preserve"> –</w:t>
      </w:r>
      <w:r w:rsidR="00C50136">
        <w:rPr>
          <w:b/>
          <w:bCs/>
        </w:rPr>
        <w:t xml:space="preserve"> </w:t>
      </w:r>
      <w:r w:rsidRPr="007265DB">
        <w:rPr>
          <w:b/>
          <w:bCs/>
        </w:rPr>
        <w:t>O/F Performance</w:t>
      </w:r>
    </w:p>
    <w:p w14:paraId="7F0165D8" w14:textId="77777777" w:rsidR="00917077" w:rsidRPr="00917077" w:rsidRDefault="00152342" w:rsidP="00902135">
      <w:pPr>
        <w:spacing w:line="240" w:lineRule="auto"/>
        <w:jc w:val="center"/>
      </w:pPr>
      <w:r w:rsidRPr="003D6A8E">
        <w:rPr>
          <w:noProof/>
        </w:rPr>
        <w:lastRenderedPageBreak/>
        <w:drawing>
          <wp:inline distT="0" distB="0" distL="0" distR="0" wp14:anchorId="560D3E14" wp14:editId="55137415">
            <wp:extent cx="5127946" cy="2991302"/>
            <wp:effectExtent l="0" t="0" r="15875" b="0"/>
            <wp:docPr id="11" name="Chart 11">
              <a:extLst xmlns:a="http://schemas.openxmlformats.org/drawingml/2006/main">
                <a:ext uri="{FF2B5EF4-FFF2-40B4-BE49-F238E27FC236}">
                  <a16:creationId xmlns:a16="http://schemas.microsoft.com/office/drawing/2014/main" id="{C9F23EB5-0ED4-4CA1-91D5-1DBE431DD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AD192F" w14:textId="77777777" w:rsidR="00902135" w:rsidRDefault="00152342" w:rsidP="00902135">
      <w:pPr>
        <w:spacing w:line="240" w:lineRule="auto"/>
        <w:contextualSpacing/>
        <w:jc w:val="center"/>
        <w:rPr>
          <w:b/>
          <w:bCs/>
        </w:rPr>
      </w:pPr>
      <w:r w:rsidRPr="007265DB">
        <w:rPr>
          <w:b/>
          <w:bCs/>
        </w:rPr>
        <w:t xml:space="preserve">Figure </w:t>
      </w:r>
      <w:r>
        <w:rPr>
          <w:b/>
          <w:bCs/>
        </w:rPr>
        <w:t>9</w:t>
      </w:r>
      <w:r w:rsidRPr="007265DB">
        <w:rPr>
          <w:b/>
          <w:bCs/>
        </w:rPr>
        <w:t xml:space="preserve"> – </w:t>
      </w:r>
      <w:r>
        <w:rPr>
          <w:b/>
          <w:bCs/>
        </w:rPr>
        <w:t>ISP</w:t>
      </w:r>
      <w:r w:rsidRPr="007265DB">
        <w:rPr>
          <w:b/>
          <w:bCs/>
        </w:rPr>
        <w:t xml:space="preserve"> Performance</w:t>
      </w:r>
    </w:p>
    <w:p w14:paraId="52AC1AE2" w14:textId="77777777" w:rsidR="00917077" w:rsidRDefault="00917077" w:rsidP="00917077">
      <w:pPr>
        <w:jc w:val="center"/>
        <w:rPr>
          <w:b/>
          <w:bCs/>
        </w:rPr>
      </w:pPr>
    </w:p>
    <w:p w14:paraId="2F901EDA" w14:textId="77777777" w:rsidR="003D6A8E" w:rsidRDefault="00152342" w:rsidP="00917077">
      <w:pPr>
        <w:jc w:val="center"/>
        <w:rPr>
          <w:b/>
          <w:bCs/>
        </w:rPr>
      </w:pPr>
      <w:r w:rsidRPr="003D6A8E">
        <w:rPr>
          <w:b/>
          <w:bCs/>
          <w:noProof/>
        </w:rPr>
        <w:drawing>
          <wp:inline distT="0" distB="0" distL="0" distR="0" wp14:anchorId="66593C44" wp14:editId="0869F976">
            <wp:extent cx="5127946" cy="2991302"/>
            <wp:effectExtent l="0" t="0" r="15875" b="0"/>
            <wp:docPr id="13" name="Chart 13">
              <a:extLst xmlns:a="http://schemas.openxmlformats.org/drawingml/2006/main">
                <a:ext uri="{FF2B5EF4-FFF2-40B4-BE49-F238E27FC236}">
                  <a16:creationId xmlns:a16="http://schemas.microsoft.com/office/drawing/2014/main" id="{5D2B6396-B818-4352-B30D-885866225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FC675D" w14:textId="77777777" w:rsidR="003D6A8E" w:rsidRDefault="00152342" w:rsidP="003D6A8E">
      <w:pPr>
        <w:spacing w:line="240" w:lineRule="auto"/>
        <w:contextualSpacing/>
        <w:jc w:val="center"/>
        <w:rPr>
          <w:b/>
          <w:bCs/>
        </w:rPr>
      </w:pPr>
      <w:r w:rsidRPr="007265DB">
        <w:rPr>
          <w:b/>
          <w:bCs/>
        </w:rPr>
        <w:t xml:space="preserve">Figure </w:t>
      </w:r>
      <w:r>
        <w:rPr>
          <w:b/>
          <w:bCs/>
        </w:rPr>
        <w:t>9</w:t>
      </w:r>
      <w:r w:rsidRPr="007265DB">
        <w:rPr>
          <w:b/>
          <w:bCs/>
        </w:rPr>
        <w:t xml:space="preserve"> – </w:t>
      </w:r>
      <w:r>
        <w:rPr>
          <w:b/>
          <w:bCs/>
        </w:rPr>
        <w:t>CSTAR</w:t>
      </w:r>
      <w:r w:rsidRPr="007265DB">
        <w:rPr>
          <w:b/>
          <w:bCs/>
        </w:rPr>
        <w:t xml:space="preserve"> Performance</w:t>
      </w:r>
    </w:p>
    <w:p w14:paraId="5C163047" w14:textId="77777777" w:rsidR="003D6A8E" w:rsidRDefault="003D6A8E" w:rsidP="00917077">
      <w:pPr>
        <w:jc w:val="center"/>
        <w:rPr>
          <w:b/>
          <w:bCs/>
        </w:rPr>
      </w:pPr>
    </w:p>
    <w:p w14:paraId="5A46F74C" w14:textId="77777777" w:rsidR="00746830" w:rsidRDefault="00152342" w:rsidP="00902135">
      <w:r>
        <w:t xml:space="preserve">The data shows that the performance numbers for the </w:t>
      </w:r>
      <w:r w:rsidR="000D016B">
        <w:t xml:space="preserve">LH/LOX </w:t>
      </w:r>
      <w:r>
        <w:t>option are showing better performance for the ISP, CSTAR, and IVAC</w:t>
      </w:r>
      <w:r w:rsidR="00900423">
        <w:t xml:space="preserve">. However, since this engine is very efficient, we know that it does not maintain the same thrust levels as the solid rocket. We can note this by real-world examples of the Space Launch System (SLS). Noting from the solid rocket is that it performs similarly on paper to the paraffin wax model. We can note that the two engines are similar in performance, with an O/F ratio of 8 </w:t>
      </w:r>
      <w:r w:rsidR="00900423">
        <w:lastRenderedPageBreak/>
        <w:t xml:space="preserve">for paraffin wax and 3 for the </w:t>
      </w:r>
      <w:r w:rsidR="00900423" w:rsidRPr="00900423">
        <w:t>ALNH4CLO4(I)</w:t>
      </w:r>
      <w:r w:rsidR="00900423">
        <w:t xml:space="preserve"> model. The two designs have similar </w:t>
      </w:r>
      <w:proofErr w:type="spellStart"/>
      <w:r w:rsidR="00900423">
        <w:t>Isp</w:t>
      </w:r>
      <w:proofErr w:type="spellEnd"/>
      <w:r w:rsidR="00900423">
        <w:t xml:space="preserve"> (</w:t>
      </w:r>
      <w:proofErr w:type="spellStart"/>
      <w:r w:rsidR="00900423">
        <w:t>Ivac</w:t>
      </w:r>
      <w:proofErr w:type="spellEnd"/>
      <w:r w:rsidR="00900423">
        <w:t>) and CSTAR performance numbers.</w:t>
      </w:r>
    </w:p>
    <w:p w14:paraId="6F8A00D6" w14:textId="77777777" w:rsidR="000D016B" w:rsidRDefault="000D016B" w:rsidP="00902135"/>
    <w:p w14:paraId="1C4F16F8" w14:textId="77777777" w:rsidR="000D016B" w:rsidRDefault="00152342" w:rsidP="00902135">
      <w:r>
        <w:t>While we can note that the specific impulse is higher for the LH/LOX engine design, we note from Figure 2 that the energy density is also a factor. When we evaluate the energy density multiplied by the specific impulse, we can see that the hybrid rocket engine's performance surpasses the liquid rocket design but less than the solid rocket design. We can note that we will see similar thrusts to the solid rocket engine with more safety and the ability to throttle the engines.</w:t>
      </w:r>
    </w:p>
    <w:p w14:paraId="2130DA13" w14:textId="77777777" w:rsidR="004A20EA" w:rsidRPr="00902135" w:rsidRDefault="004A20EA" w:rsidP="00902135"/>
    <w:p w14:paraId="6A2AC44C" w14:textId="77777777" w:rsidR="004A20EA" w:rsidRPr="00902135" w:rsidRDefault="00152342" w:rsidP="00902135">
      <w:r>
        <w:t xml:space="preserve">The other conclusion from this data is that the paraffin </w:t>
      </w:r>
      <w:r w:rsidR="004F40FC">
        <w:t>wax model did not level off like the other two designs. We can determine from the paraffin wax model that the performance increases as the O/F ratio increases. This means that while the other two designs are best performing in a range of 2-4 O/F ratio, the paraffin wax model needs further analysis to determine the best O/F ratio. We can note that the range between the numbers as the O/F was decreasing, which would point us to being close to the peak performance of the design</w:t>
      </w:r>
      <w:r>
        <w:t>.</w:t>
      </w:r>
    </w:p>
    <w:p w14:paraId="05B976B2" w14:textId="77777777" w:rsidR="004F40FC" w:rsidRDefault="00152342">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70B5166" w14:textId="77777777" w:rsidR="00917077" w:rsidRDefault="00917077" w:rsidP="00917077">
      <w:pPr>
        <w:jc w:val="center"/>
        <w:rPr>
          <w:rFonts w:asciiTheme="majorHAnsi" w:eastAsiaTheme="majorEastAsia" w:hAnsiTheme="majorHAnsi" w:cstheme="majorBidi"/>
          <w:b/>
          <w:bCs/>
          <w:color w:val="2F5496" w:themeColor="accent1" w:themeShade="BF"/>
          <w:sz w:val="32"/>
          <w:szCs w:val="32"/>
        </w:rPr>
      </w:pPr>
    </w:p>
    <w:p w14:paraId="483E7B83" w14:textId="77777777" w:rsidR="006370FE" w:rsidRPr="00437045" w:rsidRDefault="00152342" w:rsidP="00E423E0">
      <w:pPr>
        <w:pStyle w:val="Heading1"/>
        <w:numPr>
          <w:ilvl w:val="0"/>
          <w:numId w:val="8"/>
        </w:numPr>
        <w:rPr>
          <w:b/>
          <w:bCs/>
        </w:rPr>
      </w:pPr>
      <w:bookmarkStart w:id="4" w:name="_Toc101968357"/>
      <w:r w:rsidRPr="006370FE">
        <w:rPr>
          <w:b/>
          <w:bCs/>
        </w:rPr>
        <w:t>Conclusion</w:t>
      </w:r>
      <w:bookmarkEnd w:id="4"/>
    </w:p>
    <w:p w14:paraId="2015390B" w14:textId="77777777" w:rsidR="00437045" w:rsidRDefault="00437045" w:rsidP="006370FE">
      <w:pPr>
        <w:rPr>
          <w:highlight w:val="yellow"/>
        </w:rPr>
      </w:pPr>
    </w:p>
    <w:p w14:paraId="693A1669" w14:textId="77777777" w:rsidR="006370FE" w:rsidRPr="005D7A18" w:rsidRDefault="00152342" w:rsidP="006370FE">
      <w:r w:rsidRPr="00393F7D">
        <w:t xml:space="preserve">A review of hybrid propulsion systems has been presented from the point of view of research and development. </w:t>
      </w:r>
      <w:r w:rsidR="00393F7D">
        <w:t>A review of the CEA model indicates that the hybrid rocket engine with a relatively common item can perform as well as a solid rocket engine design. We can note this because the paraffin wax option had a similar ISP to the solid rocket engine design.</w:t>
      </w:r>
      <w:r w:rsidRPr="00393F7D">
        <w:t xml:space="preserve"> </w:t>
      </w:r>
      <w:r w:rsidR="00393F7D">
        <w:t xml:space="preserve">Based on our research, we determined that </w:t>
      </w:r>
      <w:r w:rsidRPr="00393F7D">
        <w:t>large-impulse systems are technically feasible and economically viable</w:t>
      </w:r>
      <w:r w:rsidR="00393F7D">
        <w:t xml:space="preserve"> for the solid rocket engine design. Further research and development </w:t>
      </w:r>
      <w:r w:rsidR="00F67E56">
        <w:t>are</w:t>
      </w:r>
      <w:r w:rsidR="00393F7D">
        <w:t xml:space="preserve"> needed to investigate the hybrid design further to determine what fuels will be of the most performance and scalability for manufacture. </w:t>
      </w:r>
      <w:r w:rsidRPr="00393F7D">
        <w:t xml:space="preserve">The reasons for overlooking the development of the hybrid propulsion system have been brought out to be more historical than technical. </w:t>
      </w:r>
    </w:p>
    <w:p w14:paraId="747ABBEB" w14:textId="77777777" w:rsidR="00B62E40" w:rsidRDefault="00152342">
      <w:pPr>
        <w:rPr>
          <w:rFonts w:asciiTheme="majorHAnsi" w:eastAsiaTheme="majorEastAsia" w:hAnsiTheme="majorHAnsi" w:cstheme="majorBidi"/>
          <w:b/>
          <w:bCs/>
          <w:color w:val="2F5496" w:themeColor="accent1" w:themeShade="BF"/>
          <w:sz w:val="32"/>
          <w:szCs w:val="32"/>
        </w:rPr>
      </w:pPr>
      <w:r>
        <w:rPr>
          <w:b/>
          <w:bCs/>
        </w:rPr>
        <w:br w:type="page"/>
      </w:r>
    </w:p>
    <w:p w14:paraId="2388174A" w14:textId="77777777" w:rsidR="008F6AAC" w:rsidRDefault="00152342" w:rsidP="00E423E0">
      <w:pPr>
        <w:pStyle w:val="Heading1"/>
        <w:numPr>
          <w:ilvl w:val="0"/>
          <w:numId w:val="8"/>
        </w:numPr>
        <w:rPr>
          <w:b/>
          <w:bCs/>
        </w:rPr>
      </w:pPr>
      <w:bookmarkStart w:id="5" w:name="_Toc101968358"/>
      <w:r w:rsidRPr="006370FE">
        <w:rPr>
          <w:b/>
          <w:bCs/>
        </w:rPr>
        <w:lastRenderedPageBreak/>
        <w:t>References</w:t>
      </w:r>
      <w:bookmarkEnd w:id="5"/>
    </w:p>
    <w:p w14:paraId="36F24188" w14:textId="77777777" w:rsidR="00B62E40" w:rsidRDefault="00B62E40" w:rsidP="00B62E40">
      <w:pPr>
        <w:tabs>
          <w:tab w:val="left" w:pos="1720"/>
        </w:tabs>
        <w:ind w:left="360"/>
      </w:pPr>
    </w:p>
    <w:p w14:paraId="06C8DB79" w14:textId="77777777" w:rsidR="00B62E40" w:rsidRPr="003B2EE1" w:rsidRDefault="00152342" w:rsidP="004E49A3">
      <w:pPr>
        <w:pStyle w:val="ListParagraph"/>
        <w:numPr>
          <w:ilvl w:val="0"/>
          <w:numId w:val="5"/>
        </w:numPr>
        <w:tabs>
          <w:tab w:val="left" w:pos="1720"/>
        </w:tabs>
      </w:pPr>
      <w:r>
        <w:t xml:space="preserve">Hybrid rocket engines: The benefits and prospects; NA. Davydenko, R.G. </w:t>
      </w:r>
      <w:proofErr w:type="spellStart"/>
      <w:r>
        <w:t>Gollender</w:t>
      </w:r>
      <w:proofErr w:type="spellEnd"/>
      <w:r>
        <w:t xml:space="preserve">, A.M. </w:t>
      </w:r>
      <w:proofErr w:type="spellStart"/>
      <w:r>
        <w:t>Gubertov</w:t>
      </w:r>
      <w:proofErr w:type="spellEnd"/>
      <w:r>
        <w:t xml:space="preserve"> </w:t>
      </w:r>
      <w:r w:rsidRPr="004E49A3">
        <w:rPr>
          <w:rFonts w:ascii="Cambria Math" w:hAnsi="Cambria Math" w:cs="Cambria Math"/>
        </w:rPr>
        <w:t>∗</w:t>
      </w:r>
      <w:r>
        <w:t>, V.V. Mironov, N.N. Volkov</w:t>
      </w:r>
    </w:p>
    <w:p w14:paraId="629854FF" w14:textId="77777777" w:rsidR="00B62E40" w:rsidRDefault="00152342" w:rsidP="004E49A3">
      <w:pPr>
        <w:pStyle w:val="ListParagraph"/>
        <w:numPr>
          <w:ilvl w:val="0"/>
          <w:numId w:val="5"/>
        </w:numPr>
      </w:pPr>
      <w:r>
        <w:t xml:space="preserve">Performance Modeling of a Paraffin Wax / Nitrous Oxide Hybrid Rocket Motor Bernard Geneviève </w:t>
      </w:r>
      <w:proofErr w:type="gramStart"/>
      <w:r>
        <w:t>1 ,</w:t>
      </w:r>
      <w:proofErr w:type="gramEnd"/>
      <w:r>
        <w:t xml:space="preserve"> Michael J. Brooks 2 , Jean-François P. Pitot de la </w:t>
      </w:r>
      <w:proofErr w:type="spellStart"/>
      <w:r>
        <w:t>Beaujardiere</w:t>
      </w:r>
      <w:proofErr w:type="spellEnd"/>
      <w:r>
        <w:t xml:space="preserve"> 3 , and Lance W. Roberts 4 School of Mechanical Engineering, University of KwaZulu-Natal, Durban, 4041, South Africa</w:t>
      </w:r>
    </w:p>
    <w:p w14:paraId="0901A2A4" w14:textId="77777777" w:rsidR="009F10E6" w:rsidRDefault="00152342" w:rsidP="009F10E6">
      <w:pPr>
        <w:pStyle w:val="ListParagraph"/>
        <w:numPr>
          <w:ilvl w:val="0"/>
          <w:numId w:val="5"/>
        </w:numPr>
      </w:pPr>
      <w:r>
        <w:t xml:space="preserve">Giuseppe </w:t>
      </w:r>
      <w:proofErr w:type="spellStart"/>
      <w:r>
        <w:t>Leccese</w:t>
      </w:r>
      <w:proofErr w:type="spellEnd"/>
      <w:r>
        <w:t xml:space="preserve">, Daniele Bianchi, Francesco </w:t>
      </w:r>
      <w:proofErr w:type="spellStart"/>
      <w:r>
        <w:t>Nasuti</w:t>
      </w:r>
      <w:proofErr w:type="spellEnd"/>
      <w:r>
        <w:t xml:space="preserve">, Keith Javier </w:t>
      </w:r>
      <w:proofErr w:type="spellStart"/>
      <w:r>
        <w:t>Stober</w:t>
      </w:r>
      <w:proofErr w:type="spellEnd"/>
      <w:r>
        <w:t xml:space="preserve">, Pavan </w:t>
      </w:r>
      <w:proofErr w:type="spellStart"/>
      <w:r>
        <w:t>Narsai</w:t>
      </w:r>
      <w:proofErr w:type="spellEnd"/>
      <w:r>
        <w:t>, Brian Joseph Cantwell,</w:t>
      </w:r>
    </w:p>
    <w:p w14:paraId="1EC9258D" w14:textId="77777777" w:rsidR="009F10E6" w:rsidRDefault="00152342" w:rsidP="00595987">
      <w:pPr>
        <w:pStyle w:val="ListParagraph"/>
      </w:pPr>
      <w:r>
        <w:t xml:space="preserve">Experimental and numerical methods for radiative wall heat flux predictions in Paraffin–based hybrid rocket engines, Acta </w:t>
      </w:r>
      <w:proofErr w:type="spellStart"/>
      <w:r>
        <w:t>Astronautica</w:t>
      </w:r>
      <w:proofErr w:type="spellEnd"/>
      <w:r>
        <w:t>,</w:t>
      </w:r>
      <w:r w:rsidR="00595987">
        <w:t xml:space="preserve"> </w:t>
      </w:r>
      <w:r>
        <w:t>Volume 158, 2019, Pages 304-312, ISSN 0094-5765</w:t>
      </w:r>
    </w:p>
    <w:p w14:paraId="25B26000" w14:textId="77777777" w:rsidR="00595987" w:rsidRDefault="00152342" w:rsidP="00595987">
      <w:pPr>
        <w:pStyle w:val="ListParagraph"/>
        <w:numPr>
          <w:ilvl w:val="0"/>
          <w:numId w:val="5"/>
        </w:numPr>
      </w:pPr>
      <w:r>
        <w:t xml:space="preserve">V.B. </w:t>
      </w:r>
      <w:proofErr w:type="spellStart"/>
      <w:r>
        <w:t>Betelin</w:t>
      </w:r>
      <w:proofErr w:type="spellEnd"/>
      <w:r>
        <w:t xml:space="preserve">, A.G. </w:t>
      </w:r>
      <w:proofErr w:type="spellStart"/>
      <w:r>
        <w:t>Kushnirenko</w:t>
      </w:r>
      <w:proofErr w:type="spellEnd"/>
      <w:r>
        <w:t xml:space="preserve">, N.N. Smirnov, V.F. </w:t>
      </w:r>
      <w:proofErr w:type="spellStart"/>
      <w:r>
        <w:t>Nikitin</w:t>
      </w:r>
      <w:proofErr w:type="spellEnd"/>
      <w:r>
        <w:t xml:space="preserve">, V.V. </w:t>
      </w:r>
      <w:proofErr w:type="spellStart"/>
      <w:r>
        <w:t>Tyurenkova</w:t>
      </w:r>
      <w:proofErr w:type="spellEnd"/>
      <w:r>
        <w:t xml:space="preserve">, L.I. </w:t>
      </w:r>
      <w:proofErr w:type="spellStart"/>
      <w:r>
        <w:t>Stamov</w:t>
      </w:r>
      <w:proofErr w:type="spellEnd"/>
      <w:r>
        <w:t>,</w:t>
      </w:r>
    </w:p>
    <w:p w14:paraId="4719A84E" w14:textId="77777777" w:rsidR="00D60689" w:rsidRDefault="00152342" w:rsidP="00595987">
      <w:pPr>
        <w:pStyle w:val="ListParagraph"/>
      </w:pPr>
      <w:r>
        <w:t xml:space="preserve">Numerical investigations of hybrid rocket engines, Acta </w:t>
      </w:r>
      <w:proofErr w:type="spellStart"/>
      <w:r>
        <w:t>Astronautica</w:t>
      </w:r>
      <w:proofErr w:type="spellEnd"/>
      <w:r>
        <w:t>, Volume 144, 2018, Pages 363-370, ISSN 0094-5765</w:t>
      </w:r>
    </w:p>
    <w:p w14:paraId="3E5A9D0A" w14:textId="77777777" w:rsidR="00A2252B" w:rsidRPr="00A2252B" w:rsidRDefault="00152342" w:rsidP="00A2252B">
      <w:pPr>
        <w:pStyle w:val="ListParagraph"/>
        <w:numPr>
          <w:ilvl w:val="0"/>
          <w:numId w:val="5"/>
        </w:numPr>
      </w:pPr>
      <w:proofErr w:type="spellStart"/>
      <w:r w:rsidRPr="00A2252B">
        <w:t>Leccese</w:t>
      </w:r>
      <w:proofErr w:type="spellEnd"/>
      <w:r w:rsidRPr="00A2252B">
        <w:t xml:space="preserve">, Giuseppe, et al. "Experimental and Numerical Methods for Radiative Wall Heat Flux Predictions in paraffin-based Hybrid Rocket Engines." Acta </w:t>
      </w:r>
      <w:proofErr w:type="spellStart"/>
      <w:r w:rsidRPr="00A2252B">
        <w:t>Astronautica</w:t>
      </w:r>
      <w:proofErr w:type="spellEnd"/>
      <w:r w:rsidRPr="00A2252B">
        <w:t>, vol. 158, 2019, pp. 304-312.</w:t>
      </w:r>
    </w:p>
    <w:p w14:paraId="35476745" w14:textId="77777777" w:rsidR="00134421" w:rsidRPr="00134421" w:rsidRDefault="00152342" w:rsidP="00134421">
      <w:pPr>
        <w:pStyle w:val="ListParagraph"/>
        <w:numPr>
          <w:ilvl w:val="0"/>
          <w:numId w:val="5"/>
        </w:numPr>
      </w:pPr>
      <w:r w:rsidRPr="00134421">
        <w:t>Sunil, Rahul, et al. "Combustion and Propulsive Characteristics of Potential Hybrid Rocket Propellant." IOP Conference Series. Materials Science and Engineering, vol. 912, no. 4, 2020, pp. 42023.</w:t>
      </w:r>
    </w:p>
    <w:p w14:paraId="0F51855B" w14:textId="77777777" w:rsidR="00B051B8" w:rsidRDefault="00152342" w:rsidP="00B051B8">
      <w:pPr>
        <w:pStyle w:val="ListParagraph"/>
        <w:numPr>
          <w:ilvl w:val="0"/>
          <w:numId w:val="5"/>
        </w:numPr>
      </w:pPr>
      <w:r w:rsidRPr="00B051B8">
        <w:t xml:space="preserve">Adrian-Nicolae, BUTURACHE, and The Bucharest University of Economic Studies, Doctoral School of Economic </w:t>
      </w:r>
      <w:proofErr w:type="gramStart"/>
      <w:r w:rsidRPr="00B051B8">
        <w:t>Cybernetics</w:t>
      </w:r>
      <w:proofErr w:type="gramEnd"/>
      <w:r w:rsidRPr="00B051B8">
        <w:t xml:space="preserve"> and Statistics, 11st </w:t>
      </w:r>
      <w:proofErr w:type="spellStart"/>
      <w:r w:rsidRPr="00B051B8">
        <w:t>Tache</w:t>
      </w:r>
      <w:proofErr w:type="spellEnd"/>
      <w:r w:rsidRPr="00B051B8">
        <w:t xml:space="preserve"> Ionescu Street, 010351, Bucharest 1, Romania. "Performances Study of a Hybrid Rocket Engine." INCAS Bulletin, vol. 10, no. 2, 2018, pp. 173-184.</w:t>
      </w:r>
    </w:p>
    <w:p w14:paraId="4575ABE1" w14:textId="77777777" w:rsidR="00B051B8" w:rsidRPr="00B051B8" w:rsidRDefault="00152342" w:rsidP="00B051B8">
      <w:pPr>
        <w:pStyle w:val="ListParagraph"/>
        <w:numPr>
          <w:ilvl w:val="0"/>
          <w:numId w:val="5"/>
        </w:numPr>
      </w:pPr>
      <w:proofErr w:type="spellStart"/>
      <w:r w:rsidRPr="00B051B8">
        <w:t>Kobald</w:t>
      </w:r>
      <w:proofErr w:type="spellEnd"/>
      <w:r w:rsidRPr="00B051B8">
        <w:t xml:space="preserve">, Mario, Isabella </w:t>
      </w:r>
      <w:proofErr w:type="spellStart"/>
      <w:r w:rsidRPr="00B051B8">
        <w:t>Verri</w:t>
      </w:r>
      <w:proofErr w:type="spellEnd"/>
      <w:r w:rsidRPr="00B051B8">
        <w:t xml:space="preserve">, and Stefan </w:t>
      </w:r>
      <w:proofErr w:type="spellStart"/>
      <w:r w:rsidRPr="00B051B8">
        <w:t>Schlechtriem</w:t>
      </w:r>
      <w:proofErr w:type="spellEnd"/>
      <w:r w:rsidRPr="00B051B8">
        <w:t>. "Theoretical and Experimental Analysis of Liquid Layer Instability in Hybrid Rocket Engines." CEAS Space Journal, vol. 7, no. 1, 2015, pp. 11-22.</w:t>
      </w:r>
    </w:p>
    <w:p w14:paraId="4E4FBCF1" w14:textId="77777777" w:rsidR="00FF44AF" w:rsidRPr="00FF44AF" w:rsidRDefault="00152342" w:rsidP="00FF44AF">
      <w:pPr>
        <w:pStyle w:val="ListParagraph"/>
        <w:numPr>
          <w:ilvl w:val="0"/>
          <w:numId w:val="5"/>
        </w:numPr>
      </w:pPr>
      <w:proofErr w:type="spellStart"/>
      <w:r w:rsidRPr="00FF44AF">
        <w:t>Mazzetti</w:t>
      </w:r>
      <w:proofErr w:type="spellEnd"/>
      <w:r w:rsidRPr="00FF44AF">
        <w:t xml:space="preserve">, Alessandro, Laura </w:t>
      </w:r>
      <w:proofErr w:type="spellStart"/>
      <w:r w:rsidRPr="00FF44AF">
        <w:t>Merotto</w:t>
      </w:r>
      <w:proofErr w:type="spellEnd"/>
      <w:r w:rsidRPr="00FF44AF">
        <w:t xml:space="preserve">, and Giordano </w:t>
      </w:r>
      <w:proofErr w:type="spellStart"/>
      <w:r w:rsidRPr="00FF44AF">
        <w:t>Pinarello</w:t>
      </w:r>
      <w:proofErr w:type="spellEnd"/>
      <w:r w:rsidRPr="00FF44AF">
        <w:t xml:space="preserve">. "Paraffin-Based Hybrid Rocket Engines Applications: A Review and a Market Perspective." Acta </w:t>
      </w:r>
      <w:proofErr w:type="spellStart"/>
      <w:r w:rsidRPr="00FF44AF">
        <w:t>Astronautica</w:t>
      </w:r>
      <w:proofErr w:type="spellEnd"/>
      <w:r w:rsidRPr="00FF44AF">
        <w:t>, vol. 126, 2016, pp. 286-297.</w:t>
      </w:r>
    </w:p>
    <w:p w14:paraId="64103A19" w14:textId="77777777" w:rsidR="000E1248" w:rsidRDefault="00152342" w:rsidP="000E1248">
      <w:pPr>
        <w:pStyle w:val="ListParagraph"/>
        <w:numPr>
          <w:ilvl w:val="0"/>
          <w:numId w:val="5"/>
        </w:numPr>
      </w:pPr>
      <w:r w:rsidRPr="000E1248">
        <w:t>Di Martino, G. D., et al. "Two-Hundred-Newton Laboratory-Scale Hybrid Rocket Testing for Paraffin Fuel-Performance Characterization." Journal of Propulsion and Power, vol. 35, no. 1, 2019, pp. 224-235.</w:t>
      </w:r>
    </w:p>
    <w:p w14:paraId="5D91B509" w14:textId="77777777" w:rsidR="000D016B" w:rsidRPr="000D016B" w:rsidRDefault="00152342" w:rsidP="000D016B">
      <w:pPr>
        <w:pStyle w:val="ListParagraph"/>
        <w:numPr>
          <w:ilvl w:val="0"/>
          <w:numId w:val="5"/>
        </w:numPr>
      </w:pPr>
      <w:r w:rsidRPr="000D016B">
        <w:t xml:space="preserve">“Propulsion System.” NASA, NASA, https://www.grc.nasa.gov/www/k-12/rocket/rocket.html#:~:text=There%20are%20two%20main%20categories,the%20nozzle%20where%20burning%20occurs. </w:t>
      </w:r>
    </w:p>
    <w:p w14:paraId="39DAFFF3" w14:textId="0449E0FC" w:rsidR="004E49A3" w:rsidRDefault="00152342" w:rsidP="00B62E40">
      <w:pPr>
        <w:pStyle w:val="ListParagraph"/>
        <w:numPr>
          <w:ilvl w:val="0"/>
          <w:numId w:val="5"/>
        </w:numPr>
      </w:pPr>
      <w:r w:rsidRPr="000D016B">
        <w:t xml:space="preserve">Sutton, George Paul, and Oscar </w:t>
      </w:r>
      <w:proofErr w:type="spellStart"/>
      <w:r w:rsidRPr="000D016B">
        <w:t>Biblarz</w:t>
      </w:r>
      <w:proofErr w:type="spellEnd"/>
      <w:r w:rsidRPr="000D016B">
        <w:t xml:space="preserve">. Rocket Propulsion Elements. Seventh ed., J. Wiley &amp; Sons, 2017. </w:t>
      </w:r>
    </w:p>
    <w:p w14:paraId="25503D96" w14:textId="28EADD11" w:rsidR="00B62E40" w:rsidRPr="0004096E" w:rsidRDefault="00C50136" w:rsidP="0004096E">
      <w:pPr>
        <w:pStyle w:val="ListParagraph"/>
        <w:numPr>
          <w:ilvl w:val="0"/>
          <w:numId w:val="5"/>
        </w:numPr>
      </w:pPr>
      <w:r w:rsidRPr="00C50136">
        <w:t>MUKUNDA, H. S., V. K. JAIN, and P. J. PAUL. "A Review of Hybrid Rockets - Present Status and Future Potential." Indian Academy of Sciences, Proceedings, Section C: Engineering Sciences, vol. C 2, 1979, pp. 215-242.</w:t>
      </w:r>
    </w:p>
    <w:p w14:paraId="12576030" w14:textId="77777777" w:rsidR="00B62E40" w:rsidRDefault="00152342" w:rsidP="00E423E0">
      <w:pPr>
        <w:pStyle w:val="Heading1"/>
        <w:numPr>
          <w:ilvl w:val="0"/>
          <w:numId w:val="8"/>
        </w:numPr>
        <w:rPr>
          <w:b/>
          <w:bCs/>
        </w:rPr>
      </w:pPr>
      <w:bookmarkStart w:id="6" w:name="_Toc101968359"/>
      <w:r w:rsidRPr="00B62E40">
        <w:rPr>
          <w:b/>
          <w:bCs/>
        </w:rPr>
        <w:lastRenderedPageBreak/>
        <w:t>Appendix</w:t>
      </w:r>
      <w:bookmarkEnd w:id="6"/>
      <w:r w:rsidRPr="00B62E40">
        <w:rPr>
          <w:b/>
          <w:bCs/>
        </w:rPr>
        <w:t xml:space="preserve"> </w:t>
      </w:r>
    </w:p>
    <w:p w14:paraId="3D11C9DC" w14:textId="77777777" w:rsidR="000D016B" w:rsidRPr="000D016B" w:rsidRDefault="000D016B" w:rsidP="000D016B"/>
    <w:tbl>
      <w:tblPr>
        <w:tblW w:w="9350" w:type="dxa"/>
        <w:tblLook w:val="04A0" w:firstRow="1" w:lastRow="0" w:firstColumn="1" w:lastColumn="0" w:noHBand="0" w:noVBand="1"/>
      </w:tblPr>
      <w:tblGrid>
        <w:gridCol w:w="6755"/>
        <w:gridCol w:w="641"/>
        <w:gridCol w:w="642"/>
        <w:gridCol w:w="469"/>
        <w:gridCol w:w="201"/>
        <w:gridCol w:w="642"/>
      </w:tblGrid>
      <w:tr w:rsidR="00752696" w14:paraId="16C53D7F" w14:textId="77777777" w:rsidTr="00F67E56">
        <w:trPr>
          <w:trHeight w:val="300"/>
        </w:trPr>
        <w:tc>
          <w:tcPr>
            <w:tcW w:w="65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E79CE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w:t>
            </w:r>
          </w:p>
        </w:tc>
        <w:tc>
          <w:tcPr>
            <w:tcW w:w="705" w:type="dxa"/>
            <w:tcBorders>
              <w:top w:val="nil"/>
              <w:left w:val="nil"/>
              <w:bottom w:val="nil"/>
              <w:right w:val="nil"/>
            </w:tcBorders>
            <w:shd w:val="clear" w:color="auto" w:fill="auto"/>
            <w:noWrap/>
            <w:vAlign w:val="bottom"/>
            <w:hideMark/>
          </w:tcPr>
          <w:p w14:paraId="51E6376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7E791A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9CA9D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D1AC35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84AB8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7D4F6E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0108D2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603E2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E13CC2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8B63E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46368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AB511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NASA-GLENN CHEMICAL EQUILIBRIUM PROGRAM CEA2, FEBRUARY 5, 2004</w:t>
            </w:r>
          </w:p>
        </w:tc>
        <w:tc>
          <w:tcPr>
            <w:tcW w:w="705" w:type="dxa"/>
            <w:tcBorders>
              <w:top w:val="nil"/>
              <w:left w:val="nil"/>
              <w:bottom w:val="nil"/>
              <w:right w:val="nil"/>
            </w:tcBorders>
            <w:shd w:val="clear" w:color="auto" w:fill="auto"/>
            <w:noWrap/>
            <w:vAlign w:val="bottom"/>
            <w:hideMark/>
          </w:tcPr>
          <w:p w14:paraId="4F64328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F309D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3CD11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1EEBB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DA3789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EA6D1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gramStart"/>
            <w:r w:rsidRPr="00F67E56">
              <w:rPr>
                <w:rFonts w:ascii="Arial Unicode MS" w:eastAsia="Times New Roman" w:hAnsi="Arial Unicode MS" w:cs="Calibri"/>
                <w:color w:val="000000"/>
                <w:sz w:val="20"/>
                <w:szCs w:val="20"/>
              </w:rPr>
              <w:t>BY  BONNIE</w:t>
            </w:r>
            <w:proofErr w:type="gramEnd"/>
            <w:r w:rsidRPr="00F67E56">
              <w:rPr>
                <w:rFonts w:ascii="Arial Unicode MS" w:eastAsia="Times New Roman" w:hAnsi="Arial Unicode MS" w:cs="Calibri"/>
                <w:color w:val="000000"/>
                <w:sz w:val="20"/>
                <w:szCs w:val="20"/>
              </w:rPr>
              <w:t xml:space="preserve"> MCBRIDE AND SANFORD GORDON</w:t>
            </w:r>
          </w:p>
        </w:tc>
        <w:tc>
          <w:tcPr>
            <w:tcW w:w="705" w:type="dxa"/>
            <w:tcBorders>
              <w:top w:val="nil"/>
              <w:left w:val="nil"/>
              <w:bottom w:val="nil"/>
              <w:right w:val="nil"/>
            </w:tcBorders>
            <w:shd w:val="clear" w:color="auto" w:fill="auto"/>
            <w:noWrap/>
            <w:vAlign w:val="bottom"/>
            <w:hideMark/>
          </w:tcPr>
          <w:p w14:paraId="30CC845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0FEAF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592ADC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20BA9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042C40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56201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REFS: NASA RP-1311, PART I, 1994 AND NASA RP-1311, PART II, 1996</w:t>
            </w:r>
          </w:p>
        </w:tc>
        <w:tc>
          <w:tcPr>
            <w:tcW w:w="705" w:type="dxa"/>
            <w:tcBorders>
              <w:top w:val="nil"/>
              <w:left w:val="nil"/>
              <w:bottom w:val="nil"/>
              <w:right w:val="nil"/>
            </w:tcBorders>
            <w:shd w:val="clear" w:color="auto" w:fill="auto"/>
            <w:noWrap/>
            <w:vAlign w:val="bottom"/>
            <w:hideMark/>
          </w:tcPr>
          <w:p w14:paraId="3A1A913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840AF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88BD5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CD5C71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D438D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67D74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6BA8D3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DC9642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151E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4727F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02811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9681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5FE778B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E0FC4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E3D4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6843E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B248C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21F065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B4390F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A1D77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906B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70DBF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C6690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09FA64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7BBE34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E0A74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232B90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EF0FA7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D7202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FB8D0D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02FCBA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4A4848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7D3E7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DD1DB4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233DC1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5F8F8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0B75020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2DC04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D9F34C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FB79DF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BC16E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A8ED2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CEA analysis performed on Sat 23-Apr-2022 16:14:04</w:t>
            </w:r>
          </w:p>
        </w:tc>
        <w:tc>
          <w:tcPr>
            <w:tcW w:w="705" w:type="dxa"/>
            <w:tcBorders>
              <w:top w:val="nil"/>
              <w:left w:val="nil"/>
              <w:bottom w:val="nil"/>
              <w:right w:val="nil"/>
            </w:tcBorders>
            <w:shd w:val="clear" w:color="auto" w:fill="auto"/>
            <w:noWrap/>
            <w:vAlign w:val="bottom"/>
            <w:hideMark/>
          </w:tcPr>
          <w:p w14:paraId="043A76D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ECF0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9C282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0B0B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E1D29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C694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2F2E4A8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DEEC77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67A5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F4DCDE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807CB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058CE5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Problem Type: "Rocket" (Infinite Area Combustor)</w:t>
            </w:r>
          </w:p>
        </w:tc>
        <w:tc>
          <w:tcPr>
            <w:tcW w:w="705" w:type="dxa"/>
            <w:tcBorders>
              <w:top w:val="nil"/>
              <w:left w:val="nil"/>
              <w:bottom w:val="nil"/>
              <w:right w:val="nil"/>
            </w:tcBorders>
            <w:shd w:val="clear" w:color="auto" w:fill="auto"/>
            <w:noWrap/>
            <w:vAlign w:val="bottom"/>
            <w:hideMark/>
          </w:tcPr>
          <w:p w14:paraId="49F181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07C28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1BE8D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3D089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6DD3E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23DB1A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53D440F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CCDE2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E74691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F19F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F4FAA7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6776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prob case=_______________9924 </w:t>
            </w:r>
            <w:proofErr w:type="spellStart"/>
            <w:r w:rsidRPr="00F67E56">
              <w:rPr>
                <w:rFonts w:ascii="Arial Unicode MS" w:eastAsia="Times New Roman" w:hAnsi="Arial Unicode MS" w:cs="Calibri"/>
                <w:color w:val="000000"/>
                <w:sz w:val="20"/>
                <w:szCs w:val="20"/>
              </w:rPr>
              <w:t>ro</w:t>
            </w:r>
            <w:proofErr w:type="spellEnd"/>
            <w:r w:rsidRPr="00F67E56">
              <w:rPr>
                <w:rFonts w:ascii="Arial Unicode MS" w:eastAsia="Times New Roman" w:hAnsi="Arial Unicode MS" w:cs="Calibri"/>
                <w:color w:val="000000"/>
                <w:sz w:val="20"/>
                <w:szCs w:val="20"/>
              </w:rPr>
              <w:t xml:space="preserve"> equilibrium</w:t>
            </w:r>
          </w:p>
        </w:tc>
        <w:tc>
          <w:tcPr>
            <w:tcW w:w="705" w:type="dxa"/>
            <w:tcBorders>
              <w:top w:val="nil"/>
              <w:left w:val="nil"/>
              <w:bottom w:val="nil"/>
              <w:right w:val="nil"/>
            </w:tcBorders>
            <w:shd w:val="clear" w:color="auto" w:fill="auto"/>
            <w:noWrap/>
            <w:vAlign w:val="bottom"/>
            <w:hideMark/>
          </w:tcPr>
          <w:p w14:paraId="7648320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AB55C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AAED3E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004B2E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ED5DE3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E4BAF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4886C64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570B19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F5998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B419AA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223F6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BBBC8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Pressure (1 value):</w:t>
            </w:r>
          </w:p>
        </w:tc>
        <w:tc>
          <w:tcPr>
            <w:tcW w:w="705" w:type="dxa"/>
            <w:tcBorders>
              <w:top w:val="nil"/>
              <w:left w:val="nil"/>
              <w:bottom w:val="nil"/>
              <w:right w:val="nil"/>
            </w:tcBorders>
            <w:shd w:val="clear" w:color="auto" w:fill="auto"/>
            <w:noWrap/>
            <w:vAlign w:val="bottom"/>
            <w:hideMark/>
          </w:tcPr>
          <w:p w14:paraId="663B5B6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E2D93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71E1E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CF44C5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F0690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E77E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proofErr w:type="gramStart"/>
            <w:r w:rsidRPr="00F67E56">
              <w:rPr>
                <w:rFonts w:ascii="Arial Unicode MS" w:eastAsia="Times New Roman" w:hAnsi="Arial Unicode MS" w:cs="Calibri"/>
                <w:color w:val="000000"/>
                <w:sz w:val="20"/>
                <w:szCs w:val="20"/>
              </w:rPr>
              <w:t>p,bar</w:t>
            </w:r>
            <w:proofErr w:type="spellEnd"/>
            <w:proofErr w:type="gramEnd"/>
            <w:r w:rsidRPr="00F67E56">
              <w:rPr>
                <w:rFonts w:ascii="Arial Unicode MS" w:eastAsia="Times New Roman" w:hAnsi="Arial Unicode MS" w:cs="Calibri"/>
                <w:color w:val="000000"/>
                <w:sz w:val="20"/>
                <w:szCs w:val="20"/>
              </w:rPr>
              <w:t>= 8</w:t>
            </w:r>
          </w:p>
        </w:tc>
        <w:tc>
          <w:tcPr>
            <w:tcW w:w="705" w:type="dxa"/>
            <w:tcBorders>
              <w:top w:val="nil"/>
              <w:left w:val="nil"/>
              <w:bottom w:val="nil"/>
              <w:right w:val="nil"/>
            </w:tcBorders>
            <w:shd w:val="clear" w:color="auto" w:fill="auto"/>
            <w:noWrap/>
            <w:vAlign w:val="bottom"/>
            <w:hideMark/>
          </w:tcPr>
          <w:p w14:paraId="32F9632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5CDA3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2BE8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47D173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9148A8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AF924E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Supersonic Area Ratio (1 value):</w:t>
            </w:r>
          </w:p>
        </w:tc>
        <w:tc>
          <w:tcPr>
            <w:tcW w:w="705" w:type="dxa"/>
            <w:tcBorders>
              <w:top w:val="nil"/>
              <w:left w:val="nil"/>
              <w:bottom w:val="nil"/>
              <w:right w:val="nil"/>
            </w:tcBorders>
            <w:shd w:val="clear" w:color="auto" w:fill="auto"/>
            <w:noWrap/>
            <w:vAlign w:val="bottom"/>
            <w:hideMark/>
          </w:tcPr>
          <w:p w14:paraId="23098E1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09C7F2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EC654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9B03CA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E4F47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12E9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supar</w:t>
            </w:r>
            <w:proofErr w:type="spellEnd"/>
            <w:r w:rsidRPr="00F67E56">
              <w:rPr>
                <w:rFonts w:ascii="Arial Unicode MS" w:eastAsia="Times New Roman" w:hAnsi="Arial Unicode MS" w:cs="Calibri"/>
                <w:color w:val="000000"/>
                <w:sz w:val="20"/>
                <w:szCs w:val="20"/>
              </w:rPr>
              <w:t>= 8</w:t>
            </w:r>
          </w:p>
        </w:tc>
        <w:tc>
          <w:tcPr>
            <w:tcW w:w="705" w:type="dxa"/>
            <w:tcBorders>
              <w:top w:val="nil"/>
              <w:left w:val="nil"/>
              <w:bottom w:val="nil"/>
              <w:right w:val="nil"/>
            </w:tcBorders>
            <w:shd w:val="clear" w:color="auto" w:fill="auto"/>
            <w:noWrap/>
            <w:vAlign w:val="bottom"/>
            <w:hideMark/>
          </w:tcPr>
          <w:p w14:paraId="749C92F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BF72F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A92D3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139650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9F0A10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8435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5602848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A2A7B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0085F8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44E42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3EB369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F5E579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Oxidizer/Fuel Wt. ratio (8 values):</w:t>
            </w:r>
          </w:p>
        </w:tc>
        <w:tc>
          <w:tcPr>
            <w:tcW w:w="705" w:type="dxa"/>
            <w:tcBorders>
              <w:top w:val="nil"/>
              <w:left w:val="nil"/>
              <w:bottom w:val="nil"/>
              <w:right w:val="nil"/>
            </w:tcBorders>
            <w:shd w:val="clear" w:color="auto" w:fill="auto"/>
            <w:noWrap/>
            <w:vAlign w:val="bottom"/>
            <w:hideMark/>
          </w:tcPr>
          <w:p w14:paraId="11542C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53EFE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CA56C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14234A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17C4D7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19B5BF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 2, 3, 4, 5, 6, 7, 8</w:t>
            </w:r>
          </w:p>
        </w:tc>
        <w:tc>
          <w:tcPr>
            <w:tcW w:w="705" w:type="dxa"/>
            <w:tcBorders>
              <w:top w:val="nil"/>
              <w:left w:val="nil"/>
              <w:bottom w:val="nil"/>
              <w:right w:val="nil"/>
            </w:tcBorders>
            <w:shd w:val="clear" w:color="auto" w:fill="auto"/>
            <w:noWrap/>
            <w:vAlign w:val="bottom"/>
            <w:hideMark/>
          </w:tcPr>
          <w:p w14:paraId="4022C86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16FC6F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305D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277301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1984B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B41A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407BDFB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B42ECE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186A62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5A09F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912168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05248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 following fuels and oxidizers:</w:t>
            </w:r>
          </w:p>
        </w:tc>
        <w:tc>
          <w:tcPr>
            <w:tcW w:w="705" w:type="dxa"/>
            <w:tcBorders>
              <w:top w:val="nil"/>
              <w:left w:val="nil"/>
              <w:bottom w:val="nil"/>
              <w:right w:val="nil"/>
            </w:tcBorders>
            <w:shd w:val="clear" w:color="auto" w:fill="auto"/>
            <w:noWrap/>
            <w:vAlign w:val="bottom"/>
            <w:hideMark/>
          </w:tcPr>
          <w:p w14:paraId="6458230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44B7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B52FC5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A850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993F81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5F5E1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reac</w:t>
            </w:r>
            <w:proofErr w:type="spellEnd"/>
          </w:p>
        </w:tc>
        <w:tc>
          <w:tcPr>
            <w:tcW w:w="705" w:type="dxa"/>
            <w:tcBorders>
              <w:top w:val="nil"/>
              <w:left w:val="nil"/>
              <w:bottom w:val="nil"/>
              <w:right w:val="nil"/>
            </w:tcBorders>
            <w:shd w:val="clear" w:color="auto" w:fill="auto"/>
            <w:noWrap/>
            <w:vAlign w:val="bottom"/>
            <w:hideMark/>
          </w:tcPr>
          <w:p w14:paraId="14E0688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0167DA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9DF20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FE1194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51657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CA133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c>
          <w:tcPr>
            <w:tcW w:w="705" w:type="dxa"/>
            <w:tcBorders>
              <w:top w:val="nil"/>
              <w:left w:val="nil"/>
              <w:bottom w:val="nil"/>
              <w:right w:val="nil"/>
            </w:tcBorders>
            <w:shd w:val="clear" w:color="auto" w:fill="auto"/>
            <w:noWrap/>
            <w:vAlign w:val="bottom"/>
            <w:hideMark/>
          </w:tcPr>
          <w:p w14:paraId="0F4137F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40D25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75406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D90B3E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EE3739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4AECF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oxid</w:t>
            </w:r>
            <w:proofErr w:type="spellEnd"/>
            <w:r w:rsidRPr="00F67E56">
              <w:rPr>
                <w:rFonts w:ascii="Arial Unicode MS" w:eastAsia="Times New Roman" w:hAnsi="Arial Unicode MS" w:cs="Calibri"/>
                <w:color w:val="000000"/>
                <w:sz w:val="20"/>
                <w:szCs w:val="20"/>
              </w:rPr>
              <w:t xml:space="preserve"> O2(L)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c>
          <w:tcPr>
            <w:tcW w:w="705" w:type="dxa"/>
            <w:tcBorders>
              <w:top w:val="nil"/>
              <w:left w:val="nil"/>
              <w:bottom w:val="nil"/>
              <w:right w:val="nil"/>
            </w:tcBorders>
            <w:shd w:val="clear" w:color="auto" w:fill="auto"/>
            <w:noWrap/>
            <w:vAlign w:val="bottom"/>
            <w:hideMark/>
          </w:tcPr>
          <w:p w14:paraId="216083A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EA743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1CA222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8DA44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85A19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6D6F64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w:t>
            </w:r>
          </w:p>
        </w:tc>
        <w:tc>
          <w:tcPr>
            <w:tcW w:w="705" w:type="dxa"/>
            <w:tcBorders>
              <w:top w:val="nil"/>
              <w:left w:val="nil"/>
              <w:bottom w:val="nil"/>
              <w:right w:val="nil"/>
            </w:tcBorders>
            <w:shd w:val="clear" w:color="auto" w:fill="auto"/>
            <w:noWrap/>
            <w:vAlign w:val="bottom"/>
            <w:hideMark/>
          </w:tcPr>
          <w:p w14:paraId="3FB2BAA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6AFE06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4199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39E3C8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9692B9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9543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these options for output:</w:t>
            </w:r>
          </w:p>
        </w:tc>
        <w:tc>
          <w:tcPr>
            <w:tcW w:w="705" w:type="dxa"/>
            <w:tcBorders>
              <w:top w:val="nil"/>
              <w:left w:val="nil"/>
              <w:bottom w:val="nil"/>
              <w:right w:val="nil"/>
            </w:tcBorders>
            <w:shd w:val="clear" w:color="auto" w:fill="auto"/>
            <w:noWrap/>
            <w:vAlign w:val="bottom"/>
            <w:hideMark/>
          </w:tcPr>
          <w:p w14:paraId="5E3DD71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571F9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07E9E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8A519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7FEB0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B9BF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w:t>
            </w:r>
            <w:proofErr w:type="gramStart"/>
            <w:r w:rsidRPr="00F67E56">
              <w:rPr>
                <w:rFonts w:ascii="Arial Unicode MS" w:eastAsia="Times New Roman" w:hAnsi="Arial Unicode MS" w:cs="Calibri"/>
                <w:color w:val="000000"/>
                <w:sz w:val="20"/>
                <w:szCs w:val="20"/>
              </w:rPr>
              <w:t>short</w:t>
            </w:r>
            <w:proofErr w:type="gramEnd"/>
            <w:r w:rsidRPr="00F67E56">
              <w:rPr>
                <w:rFonts w:ascii="Arial Unicode MS" w:eastAsia="Times New Roman" w:hAnsi="Arial Unicode MS" w:cs="Calibri"/>
                <w:color w:val="000000"/>
                <w:sz w:val="20"/>
                <w:szCs w:val="20"/>
              </w:rPr>
              <w:t xml:space="preserve"> version of output</w:t>
            </w:r>
          </w:p>
        </w:tc>
        <w:tc>
          <w:tcPr>
            <w:tcW w:w="705" w:type="dxa"/>
            <w:tcBorders>
              <w:top w:val="nil"/>
              <w:left w:val="nil"/>
              <w:bottom w:val="nil"/>
              <w:right w:val="nil"/>
            </w:tcBorders>
            <w:shd w:val="clear" w:color="auto" w:fill="auto"/>
            <w:noWrap/>
            <w:vAlign w:val="bottom"/>
            <w:hideMark/>
          </w:tcPr>
          <w:p w14:paraId="5AFADEB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53F281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2F2B04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60B8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68BBC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667944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short</w:t>
            </w:r>
          </w:p>
        </w:tc>
        <w:tc>
          <w:tcPr>
            <w:tcW w:w="705" w:type="dxa"/>
            <w:tcBorders>
              <w:top w:val="nil"/>
              <w:left w:val="nil"/>
              <w:bottom w:val="nil"/>
              <w:right w:val="nil"/>
            </w:tcBorders>
            <w:shd w:val="clear" w:color="auto" w:fill="auto"/>
            <w:noWrap/>
            <w:vAlign w:val="bottom"/>
            <w:hideMark/>
          </w:tcPr>
          <w:p w14:paraId="6EAF43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4D08B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7C87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75D75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9D3FC4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7F951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Proportions of any products will be expressed as Mass Fractions.</w:t>
            </w:r>
          </w:p>
        </w:tc>
        <w:tc>
          <w:tcPr>
            <w:tcW w:w="705" w:type="dxa"/>
            <w:tcBorders>
              <w:top w:val="nil"/>
              <w:left w:val="nil"/>
              <w:bottom w:val="nil"/>
              <w:right w:val="nil"/>
            </w:tcBorders>
            <w:shd w:val="clear" w:color="auto" w:fill="auto"/>
            <w:noWrap/>
            <w:vAlign w:val="bottom"/>
            <w:hideMark/>
          </w:tcPr>
          <w:p w14:paraId="72C71D9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C74FE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50F1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459887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1E724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48287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massf</w:t>
            </w:r>
            <w:proofErr w:type="spellEnd"/>
          </w:p>
        </w:tc>
        <w:tc>
          <w:tcPr>
            <w:tcW w:w="705" w:type="dxa"/>
            <w:tcBorders>
              <w:top w:val="nil"/>
              <w:left w:val="nil"/>
              <w:bottom w:val="nil"/>
              <w:right w:val="nil"/>
            </w:tcBorders>
            <w:shd w:val="clear" w:color="auto" w:fill="auto"/>
            <w:noWrap/>
            <w:vAlign w:val="bottom"/>
            <w:hideMark/>
          </w:tcPr>
          <w:p w14:paraId="4E8CE4A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E2C61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7B03F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8799A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653DB4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1333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Heat will be expressed as </w:t>
            </w:r>
            <w:proofErr w:type="spellStart"/>
            <w:r w:rsidRPr="00F67E56">
              <w:rPr>
                <w:rFonts w:ascii="Arial Unicode MS" w:eastAsia="Times New Roman" w:hAnsi="Arial Unicode MS" w:cs="Calibri"/>
                <w:color w:val="000000"/>
                <w:sz w:val="20"/>
                <w:szCs w:val="20"/>
              </w:rPr>
              <w:t>siunits</w:t>
            </w:r>
            <w:proofErr w:type="spellEnd"/>
          </w:p>
        </w:tc>
        <w:tc>
          <w:tcPr>
            <w:tcW w:w="705" w:type="dxa"/>
            <w:tcBorders>
              <w:top w:val="nil"/>
              <w:left w:val="nil"/>
              <w:bottom w:val="nil"/>
              <w:right w:val="nil"/>
            </w:tcBorders>
            <w:shd w:val="clear" w:color="auto" w:fill="auto"/>
            <w:noWrap/>
            <w:vAlign w:val="bottom"/>
            <w:hideMark/>
          </w:tcPr>
          <w:p w14:paraId="4AAA00A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6E79E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EB55E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F08F96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9402EA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10E3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siunits</w:t>
            </w:r>
            <w:proofErr w:type="spellEnd"/>
          </w:p>
        </w:tc>
        <w:tc>
          <w:tcPr>
            <w:tcW w:w="705" w:type="dxa"/>
            <w:tcBorders>
              <w:top w:val="nil"/>
              <w:left w:val="nil"/>
              <w:bottom w:val="nil"/>
              <w:right w:val="nil"/>
            </w:tcBorders>
            <w:shd w:val="clear" w:color="auto" w:fill="auto"/>
            <w:noWrap/>
            <w:vAlign w:val="bottom"/>
            <w:hideMark/>
          </w:tcPr>
          <w:p w14:paraId="64F5819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7A607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6D4904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3B09B3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91CF89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4A9F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6FC47C2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FDBDA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5973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2AA44C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571B61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7793C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Input prepared by this script:/var/www/sites/cearun.grc.nasa.gov/</w:t>
            </w:r>
            <w:proofErr w:type="spellStart"/>
            <w:r w:rsidRPr="00F67E56">
              <w:rPr>
                <w:rFonts w:ascii="Arial Unicode MS" w:eastAsia="Times New Roman" w:hAnsi="Arial Unicode MS" w:cs="Calibri"/>
                <w:color w:val="000000"/>
                <w:sz w:val="20"/>
                <w:szCs w:val="20"/>
              </w:rPr>
              <w:t>cgi</w:t>
            </w:r>
            <w:proofErr w:type="spellEnd"/>
            <w:r w:rsidRPr="00F67E56">
              <w:rPr>
                <w:rFonts w:ascii="Arial Unicode MS" w:eastAsia="Times New Roman" w:hAnsi="Arial Unicode MS" w:cs="Calibri"/>
                <w:color w:val="000000"/>
                <w:sz w:val="20"/>
                <w:szCs w:val="20"/>
              </w:rPr>
              <w:t>-bin/CEARU</w:t>
            </w:r>
          </w:p>
        </w:tc>
        <w:tc>
          <w:tcPr>
            <w:tcW w:w="705" w:type="dxa"/>
            <w:tcBorders>
              <w:top w:val="nil"/>
              <w:left w:val="nil"/>
              <w:bottom w:val="nil"/>
              <w:right w:val="nil"/>
            </w:tcBorders>
            <w:shd w:val="clear" w:color="auto" w:fill="auto"/>
            <w:noWrap/>
            <w:vAlign w:val="bottom"/>
            <w:hideMark/>
          </w:tcPr>
          <w:p w14:paraId="211C7CA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CE7B40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FF2D08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135BBC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7CF062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640A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w:t>
            </w:r>
            <w:proofErr w:type="spellStart"/>
            <w:r w:rsidRPr="00F67E56">
              <w:rPr>
                <w:rFonts w:ascii="Arial Unicode MS" w:eastAsia="Times New Roman" w:hAnsi="Arial Unicode MS" w:cs="Calibri"/>
                <w:color w:val="000000"/>
                <w:sz w:val="20"/>
                <w:szCs w:val="20"/>
              </w:rPr>
              <w:t>prepareInputFile.cgi</w:t>
            </w:r>
            <w:proofErr w:type="spellEnd"/>
          </w:p>
        </w:tc>
        <w:tc>
          <w:tcPr>
            <w:tcW w:w="705" w:type="dxa"/>
            <w:tcBorders>
              <w:top w:val="nil"/>
              <w:left w:val="nil"/>
              <w:bottom w:val="nil"/>
              <w:right w:val="nil"/>
            </w:tcBorders>
            <w:shd w:val="clear" w:color="auto" w:fill="auto"/>
            <w:noWrap/>
            <w:vAlign w:val="bottom"/>
            <w:hideMark/>
          </w:tcPr>
          <w:p w14:paraId="56F25D3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AEE9C4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EED804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85FA1C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828F43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2C918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705" w:type="dxa"/>
            <w:tcBorders>
              <w:top w:val="nil"/>
              <w:left w:val="nil"/>
              <w:bottom w:val="nil"/>
              <w:right w:val="nil"/>
            </w:tcBorders>
            <w:shd w:val="clear" w:color="auto" w:fill="auto"/>
            <w:noWrap/>
            <w:vAlign w:val="bottom"/>
            <w:hideMark/>
          </w:tcPr>
          <w:p w14:paraId="64D72C0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DC0CF6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8E25BF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EEFFF7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9A3D2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62DB6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IMPORTANT:  The following line is the end of your CEA input file!</w:t>
            </w:r>
          </w:p>
        </w:tc>
        <w:tc>
          <w:tcPr>
            <w:tcW w:w="705" w:type="dxa"/>
            <w:tcBorders>
              <w:top w:val="nil"/>
              <w:left w:val="nil"/>
              <w:bottom w:val="nil"/>
              <w:right w:val="nil"/>
            </w:tcBorders>
            <w:shd w:val="clear" w:color="auto" w:fill="auto"/>
            <w:noWrap/>
            <w:vAlign w:val="bottom"/>
            <w:hideMark/>
          </w:tcPr>
          <w:p w14:paraId="12BC424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4746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86D68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83F909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A62B62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28F4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end</w:t>
            </w:r>
          </w:p>
        </w:tc>
        <w:tc>
          <w:tcPr>
            <w:tcW w:w="705" w:type="dxa"/>
            <w:tcBorders>
              <w:top w:val="nil"/>
              <w:left w:val="nil"/>
              <w:bottom w:val="nil"/>
              <w:right w:val="nil"/>
            </w:tcBorders>
            <w:shd w:val="clear" w:color="auto" w:fill="auto"/>
            <w:noWrap/>
            <w:vAlign w:val="bottom"/>
            <w:hideMark/>
          </w:tcPr>
          <w:p w14:paraId="574380E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3B545F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4A98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BB24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DF1EE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7F2CF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9030FD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582CB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5CB696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797AD4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DE1AB2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AB0B6B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85F6D6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FF565E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4534C6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A7AE9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E85E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6FB7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9EF16B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44790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6EECB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7BEAB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B2958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729DB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718BE5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B4AA8B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36FB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6A7FB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3ECC6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1F342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020D3C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66831D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4CA45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49E0B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4DE14A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A33A7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7AB7CDB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85BB2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0D075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828EB7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8FFCFB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CB8ED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A33496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C9323D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D3F1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F07D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705CF9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8CF7B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3AC8E63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835305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8D2B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1D7989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3A7E73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4FAB66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134EE6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6ABB7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4A86C5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5067B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4C87FA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5D2B7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1059B7B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CE9E3D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D75CD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8118F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B2BF11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D6F5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239EA1C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7B190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029C8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3CC3B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37CB1B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CC8AA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4F0AC7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014619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F09E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0F640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8CFF0D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BA7F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3AAD456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4C3D6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DCB9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DC2E4C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C2B56C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56A79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43683C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F8E71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C733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014772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E005DA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5ACDA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5354866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CB519D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AAE74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C7832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601AB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1545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4E287DC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26DE54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00BD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78EE7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4E64B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ED20F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B1678B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821441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F3F0B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B0422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11AE4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1F6C0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50.000000  R,EQ.RATIO= 7.936683  PHI,EQ.RATIO= 7.936683</w:t>
            </w:r>
          </w:p>
        </w:tc>
        <w:tc>
          <w:tcPr>
            <w:tcW w:w="705" w:type="dxa"/>
            <w:tcBorders>
              <w:top w:val="nil"/>
              <w:left w:val="nil"/>
              <w:bottom w:val="nil"/>
              <w:right w:val="nil"/>
            </w:tcBorders>
            <w:shd w:val="clear" w:color="auto" w:fill="auto"/>
            <w:noWrap/>
            <w:vAlign w:val="bottom"/>
            <w:hideMark/>
          </w:tcPr>
          <w:p w14:paraId="5241F8D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7F3E34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26354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AF16F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DA7CBD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57560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98CE10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CA28F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36D00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B9601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574662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43B2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CHAMBER   THROAT     EXIT</w:t>
            </w:r>
          </w:p>
        </w:tc>
        <w:tc>
          <w:tcPr>
            <w:tcW w:w="705" w:type="dxa"/>
            <w:tcBorders>
              <w:top w:val="nil"/>
              <w:left w:val="nil"/>
              <w:bottom w:val="nil"/>
              <w:right w:val="nil"/>
            </w:tcBorders>
            <w:shd w:val="clear" w:color="auto" w:fill="auto"/>
            <w:noWrap/>
            <w:vAlign w:val="bottom"/>
            <w:hideMark/>
          </w:tcPr>
          <w:p w14:paraId="75163A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0D843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3AE9D2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CF3D6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10077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D7F9AB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1.8745   93.669</w:t>
            </w:r>
          </w:p>
        </w:tc>
        <w:tc>
          <w:tcPr>
            <w:tcW w:w="705" w:type="dxa"/>
            <w:tcBorders>
              <w:top w:val="nil"/>
              <w:left w:val="nil"/>
              <w:bottom w:val="nil"/>
              <w:right w:val="nil"/>
            </w:tcBorders>
            <w:shd w:val="clear" w:color="auto" w:fill="auto"/>
            <w:noWrap/>
            <w:vAlign w:val="bottom"/>
            <w:hideMark/>
          </w:tcPr>
          <w:p w14:paraId="435E5EC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667CA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6DF86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83DE89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AB8D0C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FA9B8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4.2677  0</w:t>
            </w:r>
            <w:proofErr w:type="gramEnd"/>
            <w:r w:rsidRPr="00F67E56">
              <w:rPr>
                <w:rFonts w:ascii="Arial Unicode MS" w:eastAsia="Times New Roman" w:hAnsi="Arial Unicode MS" w:cs="Calibri"/>
                <w:color w:val="000000"/>
                <w:sz w:val="20"/>
                <w:szCs w:val="20"/>
              </w:rPr>
              <w:t>.08541</w:t>
            </w:r>
          </w:p>
        </w:tc>
        <w:tc>
          <w:tcPr>
            <w:tcW w:w="705" w:type="dxa"/>
            <w:tcBorders>
              <w:top w:val="nil"/>
              <w:left w:val="nil"/>
              <w:bottom w:val="nil"/>
              <w:right w:val="nil"/>
            </w:tcBorders>
            <w:shd w:val="clear" w:color="auto" w:fill="auto"/>
            <w:noWrap/>
            <w:vAlign w:val="bottom"/>
            <w:hideMark/>
          </w:tcPr>
          <w:p w14:paraId="002D27D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F5F2E5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8280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697DAF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39F65B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F2F782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977.49   826.58   281.10</w:t>
            </w:r>
          </w:p>
        </w:tc>
        <w:tc>
          <w:tcPr>
            <w:tcW w:w="705" w:type="dxa"/>
            <w:tcBorders>
              <w:top w:val="nil"/>
              <w:left w:val="nil"/>
              <w:bottom w:val="nil"/>
              <w:right w:val="nil"/>
            </w:tcBorders>
            <w:shd w:val="clear" w:color="auto" w:fill="auto"/>
            <w:noWrap/>
            <w:vAlign w:val="bottom"/>
            <w:hideMark/>
          </w:tcPr>
          <w:p w14:paraId="6B2254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F11946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0766F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AA47EC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49F85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50EEE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3.9686-1 2.5036-1 1.4747-2</w:t>
            </w:r>
          </w:p>
        </w:tc>
        <w:tc>
          <w:tcPr>
            <w:tcW w:w="705" w:type="dxa"/>
            <w:tcBorders>
              <w:top w:val="nil"/>
              <w:left w:val="nil"/>
              <w:bottom w:val="nil"/>
              <w:right w:val="nil"/>
            </w:tcBorders>
            <w:shd w:val="clear" w:color="auto" w:fill="auto"/>
            <w:noWrap/>
            <w:vAlign w:val="bottom"/>
            <w:hideMark/>
          </w:tcPr>
          <w:p w14:paraId="68E96B8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DCDF91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1DA07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6373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C98F0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C9902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-2438.06 -3604.54 -7691.60</w:t>
            </w:r>
          </w:p>
        </w:tc>
        <w:tc>
          <w:tcPr>
            <w:tcW w:w="705" w:type="dxa"/>
            <w:tcBorders>
              <w:top w:val="nil"/>
              <w:left w:val="nil"/>
              <w:bottom w:val="nil"/>
              <w:right w:val="nil"/>
            </w:tcBorders>
            <w:shd w:val="clear" w:color="auto" w:fill="auto"/>
            <w:noWrap/>
            <w:vAlign w:val="bottom"/>
            <w:hideMark/>
          </w:tcPr>
          <w:p w14:paraId="45ACF56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74E346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E3DF73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40D21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49D141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681005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-4453.89 -5309.16 -8270.77</w:t>
            </w:r>
          </w:p>
        </w:tc>
        <w:tc>
          <w:tcPr>
            <w:tcW w:w="705" w:type="dxa"/>
            <w:tcBorders>
              <w:top w:val="nil"/>
              <w:left w:val="nil"/>
              <w:bottom w:val="nil"/>
              <w:right w:val="nil"/>
            </w:tcBorders>
            <w:shd w:val="clear" w:color="auto" w:fill="auto"/>
            <w:noWrap/>
            <w:vAlign w:val="bottom"/>
            <w:hideMark/>
          </w:tcPr>
          <w:p w14:paraId="3DF7130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AA1AB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4EF3F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AF1AD9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A6174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1833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-41166.4 -36353.9 -18828.6</w:t>
            </w:r>
          </w:p>
        </w:tc>
        <w:tc>
          <w:tcPr>
            <w:tcW w:w="705" w:type="dxa"/>
            <w:tcBorders>
              <w:top w:val="nil"/>
              <w:left w:val="nil"/>
              <w:bottom w:val="nil"/>
              <w:right w:val="nil"/>
            </w:tcBorders>
            <w:shd w:val="clear" w:color="auto" w:fill="auto"/>
            <w:noWrap/>
            <w:vAlign w:val="bottom"/>
            <w:hideMark/>
          </w:tcPr>
          <w:p w14:paraId="2074403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6CFC5B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BE0A12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392F3F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DE5368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D8FD9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39.6202  39.6202  39.6202</w:t>
            </w:r>
          </w:p>
        </w:tc>
        <w:tc>
          <w:tcPr>
            <w:tcW w:w="705" w:type="dxa"/>
            <w:tcBorders>
              <w:top w:val="nil"/>
              <w:left w:val="nil"/>
              <w:bottom w:val="nil"/>
              <w:right w:val="nil"/>
            </w:tcBorders>
            <w:shd w:val="clear" w:color="auto" w:fill="auto"/>
            <w:noWrap/>
            <w:vAlign w:val="bottom"/>
            <w:hideMark/>
          </w:tcPr>
          <w:p w14:paraId="5485D6E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D936E6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0069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DB15E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A74307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D69EEE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3FED22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1D22C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0E1C4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608FA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5B6700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7533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4.032    4.032    4.035</w:t>
            </w:r>
          </w:p>
        </w:tc>
        <w:tc>
          <w:tcPr>
            <w:tcW w:w="705" w:type="dxa"/>
            <w:tcBorders>
              <w:top w:val="nil"/>
              <w:left w:val="nil"/>
              <w:bottom w:val="nil"/>
              <w:right w:val="nil"/>
            </w:tcBorders>
            <w:shd w:val="clear" w:color="auto" w:fill="auto"/>
            <w:noWrap/>
            <w:vAlign w:val="bottom"/>
            <w:hideMark/>
          </w:tcPr>
          <w:p w14:paraId="0941EA4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0C4B8E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5F7127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8D670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1A3276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2F499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4.032    4.032    4.032</w:t>
            </w:r>
          </w:p>
        </w:tc>
        <w:tc>
          <w:tcPr>
            <w:tcW w:w="705" w:type="dxa"/>
            <w:tcBorders>
              <w:top w:val="nil"/>
              <w:left w:val="nil"/>
              <w:bottom w:val="nil"/>
              <w:right w:val="nil"/>
            </w:tcBorders>
            <w:shd w:val="clear" w:color="auto" w:fill="auto"/>
            <w:noWrap/>
            <w:vAlign w:val="bottom"/>
            <w:hideMark/>
          </w:tcPr>
          <w:p w14:paraId="3CAD111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675A1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9CA5E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3A665F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F36D7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B2C40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-1.00000 -1.00000 -1.14313</w:t>
            </w:r>
          </w:p>
        </w:tc>
        <w:tc>
          <w:tcPr>
            <w:tcW w:w="705" w:type="dxa"/>
            <w:tcBorders>
              <w:top w:val="nil"/>
              <w:left w:val="nil"/>
              <w:bottom w:val="nil"/>
              <w:right w:val="nil"/>
            </w:tcBorders>
            <w:shd w:val="clear" w:color="auto" w:fill="auto"/>
            <w:noWrap/>
            <w:vAlign w:val="bottom"/>
            <w:hideMark/>
          </w:tcPr>
          <w:p w14:paraId="1BC2187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0313D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C19369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E50705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16FCA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BC15D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1.0000   1.0000   3.7385</w:t>
            </w:r>
          </w:p>
        </w:tc>
        <w:tc>
          <w:tcPr>
            <w:tcW w:w="705" w:type="dxa"/>
            <w:tcBorders>
              <w:top w:val="nil"/>
              <w:left w:val="nil"/>
              <w:bottom w:val="nil"/>
              <w:right w:val="nil"/>
            </w:tcBorders>
            <w:shd w:val="clear" w:color="auto" w:fill="auto"/>
            <w:noWrap/>
            <w:vAlign w:val="bottom"/>
            <w:hideMark/>
          </w:tcPr>
          <w:p w14:paraId="799E091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ECF44C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08E00D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2C26E8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83A6B2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4E72A5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7.8107   7.6564 115.2339</w:t>
            </w:r>
          </w:p>
        </w:tc>
        <w:tc>
          <w:tcPr>
            <w:tcW w:w="705" w:type="dxa"/>
            <w:tcBorders>
              <w:top w:val="nil"/>
              <w:left w:val="nil"/>
              <w:bottom w:val="nil"/>
              <w:right w:val="nil"/>
            </w:tcBorders>
            <w:shd w:val="clear" w:color="auto" w:fill="auto"/>
            <w:noWrap/>
            <w:vAlign w:val="bottom"/>
            <w:hideMark/>
          </w:tcPr>
          <w:p w14:paraId="63505B1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CC37B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6826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0ABC1E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D36997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2E4F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1.3587   1.3686   1.1195</w:t>
            </w:r>
          </w:p>
        </w:tc>
        <w:tc>
          <w:tcPr>
            <w:tcW w:w="705" w:type="dxa"/>
            <w:tcBorders>
              <w:top w:val="nil"/>
              <w:left w:val="nil"/>
              <w:bottom w:val="nil"/>
              <w:right w:val="nil"/>
            </w:tcBorders>
            <w:shd w:val="clear" w:color="auto" w:fill="auto"/>
            <w:noWrap/>
            <w:vAlign w:val="bottom"/>
            <w:hideMark/>
          </w:tcPr>
          <w:p w14:paraId="4FBD01E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0FDD2D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8EE5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FF178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DB8951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AA5B0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1655.0   1527.4    805.2</w:t>
            </w:r>
          </w:p>
        </w:tc>
        <w:tc>
          <w:tcPr>
            <w:tcW w:w="705" w:type="dxa"/>
            <w:tcBorders>
              <w:top w:val="nil"/>
              <w:left w:val="nil"/>
              <w:bottom w:val="nil"/>
              <w:right w:val="nil"/>
            </w:tcBorders>
            <w:shd w:val="clear" w:color="auto" w:fill="auto"/>
            <w:noWrap/>
            <w:vAlign w:val="bottom"/>
            <w:hideMark/>
          </w:tcPr>
          <w:p w14:paraId="7C71D0A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5DDB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BC7E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63D6E2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0C4F92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3C0D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4.026</w:t>
            </w:r>
          </w:p>
        </w:tc>
        <w:tc>
          <w:tcPr>
            <w:tcW w:w="705" w:type="dxa"/>
            <w:tcBorders>
              <w:top w:val="nil"/>
              <w:left w:val="nil"/>
              <w:bottom w:val="nil"/>
              <w:right w:val="nil"/>
            </w:tcBorders>
            <w:shd w:val="clear" w:color="auto" w:fill="auto"/>
            <w:noWrap/>
            <w:vAlign w:val="bottom"/>
            <w:hideMark/>
          </w:tcPr>
          <w:p w14:paraId="43D3AE8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ADA553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50319D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02E2D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DA5A5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F96CC4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727460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8B5BDE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F4408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18935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E9DDF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8C953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2E9F3F9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E57AFA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4FAF9D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B500C0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4EF54D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F5A89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150C05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1EF47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A29C4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512B1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D1611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96B87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3D305AF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31EA18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92886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2C356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C01407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D87A3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2092.0   2092.0</w:t>
            </w:r>
          </w:p>
        </w:tc>
        <w:tc>
          <w:tcPr>
            <w:tcW w:w="705" w:type="dxa"/>
            <w:tcBorders>
              <w:top w:val="nil"/>
              <w:left w:val="nil"/>
              <w:bottom w:val="nil"/>
              <w:right w:val="nil"/>
            </w:tcBorders>
            <w:shd w:val="clear" w:color="auto" w:fill="auto"/>
            <w:noWrap/>
            <w:vAlign w:val="bottom"/>
            <w:hideMark/>
          </w:tcPr>
          <w:p w14:paraId="77A1CD2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54800D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5466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EE1EB0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B1EEF4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1394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0.7301   1.5494</w:t>
            </w:r>
          </w:p>
        </w:tc>
        <w:tc>
          <w:tcPr>
            <w:tcW w:w="705" w:type="dxa"/>
            <w:tcBorders>
              <w:top w:val="nil"/>
              <w:left w:val="nil"/>
              <w:bottom w:val="nil"/>
              <w:right w:val="nil"/>
            </w:tcBorders>
            <w:shd w:val="clear" w:color="auto" w:fill="auto"/>
            <w:noWrap/>
            <w:vAlign w:val="bottom"/>
            <w:hideMark/>
          </w:tcPr>
          <w:p w14:paraId="153AF97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2818E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F3AC0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C09481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7C6F1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CE194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2643.4   3420.1</w:t>
            </w:r>
          </w:p>
        </w:tc>
        <w:tc>
          <w:tcPr>
            <w:tcW w:w="705" w:type="dxa"/>
            <w:tcBorders>
              <w:top w:val="nil"/>
              <w:left w:val="nil"/>
              <w:bottom w:val="nil"/>
              <w:right w:val="nil"/>
            </w:tcBorders>
            <w:shd w:val="clear" w:color="auto" w:fill="auto"/>
            <w:noWrap/>
            <w:vAlign w:val="bottom"/>
            <w:hideMark/>
          </w:tcPr>
          <w:p w14:paraId="29ABE81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2F3C8D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D6DD8E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279B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71945B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BFD5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1527.4   3241.5</w:t>
            </w:r>
          </w:p>
        </w:tc>
        <w:tc>
          <w:tcPr>
            <w:tcW w:w="705" w:type="dxa"/>
            <w:tcBorders>
              <w:top w:val="nil"/>
              <w:left w:val="nil"/>
              <w:bottom w:val="nil"/>
              <w:right w:val="nil"/>
            </w:tcBorders>
            <w:shd w:val="clear" w:color="auto" w:fill="auto"/>
            <w:noWrap/>
            <w:vAlign w:val="bottom"/>
            <w:hideMark/>
          </w:tcPr>
          <w:p w14:paraId="767E9AA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2008D7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A3F746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F6093F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129CD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F9384C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95961D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50C557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38A66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95593C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E852A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16FD3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8FD8B3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1D27B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2C937D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C6EF63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57215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B8A79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05031A0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0AA9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B196D1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7AAD4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117FD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A5D8B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C770E5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E6CF1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6FE41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8E16E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94344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6373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0.43700  0.43700</w:t>
            </w:r>
            <w:proofErr w:type="gramEnd"/>
            <w:r w:rsidRPr="00F67E56">
              <w:rPr>
                <w:rFonts w:ascii="Arial Unicode MS" w:eastAsia="Times New Roman" w:hAnsi="Arial Unicode MS" w:cs="Calibri"/>
                <w:color w:val="000000"/>
                <w:sz w:val="20"/>
                <w:szCs w:val="20"/>
              </w:rPr>
              <w:t xml:space="preserve">  0.43700</w:t>
            </w:r>
          </w:p>
        </w:tc>
        <w:tc>
          <w:tcPr>
            <w:tcW w:w="705" w:type="dxa"/>
            <w:tcBorders>
              <w:top w:val="nil"/>
              <w:left w:val="nil"/>
              <w:bottom w:val="nil"/>
              <w:right w:val="nil"/>
            </w:tcBorders>
            <w:shd w:val="clear" w:color="auto" w:fill="auto"/>
            <w:noWrap/>
            <w:vAlign w:val="bottom"/>
            <w:hideMark/>
          </w:tcPr>
          <w:p w14:paraId="295A138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FAB43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4E7C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160A4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BA719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A691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0.56300  0.56300</w:t>
            </w:r>
            <w:proofErr w:type="gramEnd"/>
            <w:r w:rsidRPr="00F67E56">
              <w:rPr>
                <w:rFonts w:ascii="Arial Unicode MS" w:eastAsia="Times New Roman" w:hAnsi="Arial Unicode MS" w:cs="Calibri"/>
                <w:color w:val="000000"/>
                <w:sz w:val="20"/>
                <w:szCs w:val="20"/>
              </w:rPr>
              <w:t xml:space="preserve">  0.55897</w:t>
            </w:r>
          </w:p>
        </w:tc>
        <w:tc>
          <w:tcPr>
            <w:tcW w:w="705" w:type="dxa"/>
            <w:tcBorders>
              <w:top w:val="nil"/>
              <w:left w:val="nil"/>
              <w:bottom w:val="nil"/>
              <w:right w:val="nil"/>
            </w:tcBorders>
            <w:shd w:val="clear" w:color="auto" w:fill="auto"/>
            <w:noWrap/>
            <w:vAlign w:val="bottom"/>
            <w:hideMark/>
          </w:tcPr>
          <w:p w14:paraId="0731C28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AFF5C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19AD5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0E4C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F6437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49A14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H2O(L)           </w:t>
            </w:r>
            <w:proofErr w:type="gramStart"/>
            <w:r w:rsidRPr="00F67E56">
              <w:rPr>
                <w:rFonts w:ascii="Arial Unicode MS" w:eastAsia="Times New Roman" w:hAnsi="Arial Unicode MS" w:cs="Calibri"/>
                <w:color w:val="000000"/>
                <w:sz w:val="20"/>
                <w:szCs w:val="20"/>
              </w:rPr>
              <w:t>0.00000  0.00000</w:t>
            </w:r>
            <w:proofErr w:type="gramEnd"/>
            <w:r w:rsidRPr="00F67E56">
              <w:rPr>
                <w:rFonts w:ascii="Arial Unicode MS" w:eastAsia="Times New Roman" w:hAnsi="Arial Unicode MS" w:cs="Calibri"/>
                <w:color w:val="000000"/>
                <w:sz w:val="20"/>
                <w:szCs w:val="20"/>
              </w:rPr>
              <w:t xml:space="preserve">  0.00403</w:t>
            </w:r>
          </w:p>
        </w:tc>
        <w:tc>
          <w:tcPr>
            <w:tcW w:w="705" w:type="dxa"/>
            <w:tcBorders>
              <w:top w:val="nil"/>
              <w:left w:val="nil"/>
              <w:bottom w:val="nil"/>
              <w:right w:val="nil"/>
            </w:tcBorders>
            <w:shd w:val="clear" w:color="auto" w:fill="auto"/>
            <w:noWrap/>
            <w:vAlign w:val="bottom"/>
            <w:hideMark/>
          </w:tcPr>
          <w:p w14:paraId="4606D65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F59258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A00F9F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283523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0E7EC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867E7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EADDC4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EE8ECE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D55A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0EC7A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6D3D6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D217C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78A73C7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2C7B66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2ADCC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098F14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D2440F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DAB9D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D186A3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CB066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65FBD7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1F41DB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75C1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2DCC4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3A5EF5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1016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C4D1D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7389A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7A682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9813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126CF2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8E4A86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71E91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CC44D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3A2159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7FAEE9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0A0272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B0B707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E668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55762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2B27EF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C2281C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2DA16F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3B01A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5EA559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9E2891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26D26A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BD9F6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997F0F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503B1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9C26A6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7876A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F7099A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070DF2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52D0EF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CA3FD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5387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18B135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09B08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DC2D73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6C60AA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69293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2563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578D82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7D86FD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C5184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2407C3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EE8F9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BC83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D1488F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E99A6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4820D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B21A53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4CCDE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8700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03907B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88C6EE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AD5074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9844CC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382A4B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5F6F2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DB58A6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40362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86B48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0C8BCD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001727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917B3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312FC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14A3E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0F1329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102E19C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39FC21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E6655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BCAAB2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EB347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E0994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E641F4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21046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5704B3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01962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AF0E9A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5484CD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01B9846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518BC7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029C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4C6CA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808C81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3FB0B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16B0D3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2E5A07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E49A7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A35BE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48B0DF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3EFFB6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188DA1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C6DED2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02EEF6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A2B87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8EDF6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5A4603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0E0B74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88A7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D864E1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6EDFD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45403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01D3C2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C994D7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03D383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A1FB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41256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2589B9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BDE0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0857195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74592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8DF8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74C93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09CAC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561B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2E5C16C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DE209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39E40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9280D8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4644DE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8C88C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0B6922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64FB0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BFF18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657C7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E84BF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0D4F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04B50D5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0CC7B8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FAB85C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3791F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9157F2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2B6E6E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DC5BB4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5AF9BC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CF8894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5B703B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1EFB0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8BC03E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2.</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33.333333  R,EQ.RATIO= 3.968341  PHI,EQ.RATIO= 3.968341</w:t>
            </w:r>
          </w:p>
        </w:tc>
        <w:tc>
          <w:tcPr>
            <w:tcW w:w="705" w:type="dxa"/>
            <w:tcBorders>
              <w:top w:val="nil"/>
              <w:left w:val="nil"/>
              <w:bottom w:val="nil"/>
              <w:right w:val="nil"/>
            </w:tcBorders>
            <w:shd w:val="clear" w:color="auto" w:fill="auto"/>
            <w:noWrap/>
            <w:vAlign w:val="bottom"/>
            <w:hideMark/>
          </w:tcPr>
          <w:p w14:paraId="5FEEEE7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C3E34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98413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AEFA87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70551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9129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E01BED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40306D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2B0E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5C7B4C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FC997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7D69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5737416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DD3DBA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9ECF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9659B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F440F6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D978D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1.8301   84.200</w:t>
            </w:r>
          </w:p>
        </w:tc>
        <w:tc>
          <w:tcPr>
            <w:tcW w:w="705" w:type="dxa"/>
            <w:tcBorders>
              <w:top w:val="nil"/>
              <w:left w:val="nil"/>
              <w:bottom w:val="nil"/>
              <w:right w:val="nil"/>
            </w:tcBorders>
            <w:shd w:val="clear" w:color="auto" w:fill="auto"/>
            <w:noWrap/>
            <w:vAlign w:val="bottom"/>
            <w:hideMark/>
          </w:tcPr>
          <w:p w14:paraId="3A23B2F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6967F2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69812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3076F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CE111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10F56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4.3714  0</w:t>
            </w:r>
            <w:proofErr w:type="gramEnd"/>
            <w:r w:rsidRPr="00F67E56">
              <w:rPr>
                <w:rFonts w:ascii="Arial Unicode MS" w:eastAsia="Times New Roman" w:hAnsi="Arial Unicode MS" w:cs="Calibri"/>
                <w:color w:val="000000"/>
                <w:sz w:val="20"/>
                <w:szCs w:val="20"/>
              </w:rPr>
              <w:t>.09501</w:t>
            </w:r>
          </w:p>
        </w:tc>
        <w:tc>
          <w:tcPr>
            <w:tcW w:w="705" w:type="dxa"/>
            <w:tcBorders>
              <w:top w:val="nil"/>
              <w:left w:val="nil"/>
              <w:bottom w:val="nil"/>
              <w:right w:val="nil"/>
            </w:tcBorders>
            <w:shd w:val="clear" w:color="auto" w:fill="auto"/>
            <w:noWrap/>
            <w:vAlign w:val="bottom"/>
            <w:hideMark/>
          </w:tcPr>
          <w:p w14:paraId="6465321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940C3B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A08E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E7C5B7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E9260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727A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1797.25  1570.14</w:t>
            </w:r>
            <w:proofErr w:type="gramEnd"/>
            <w:r w:rsidRPr="00F67E56">
              <w:rPr>
                <w:rFonts w:ascii="Arial Unicode MS" w:eastAsia="Times New Roman" w:hAnsi="Arial Unicode MS" w:cs="Calibri"/>
                <w:color w:val="000000"/>
                <w:sz w:val="20"/>
                <w:szCs w:val="20"/>
              </w:rPr>
              <w:t xml:space="preserve">   601.42</w:t>
            </w:r>
          </w:p>
        </w:tc>
        <w:tc>
          <w:tcPr>
            <w:tcW w:w="705" w:type="dxa"/>
            <w:tcBorders>
              <w:top w:val="nil"/>
              <w:left w:val="nil"/>
              <w:bottom w:val="nil"/>
              <w:right w:val="nil"/>
            </w:tcBorders>
            <w:shd w:val="clear" w:color="auto" w:fill="auto"/>
            <w:noWrap/>
            <w:vAlign w:val="bottom"/>
            <w:hideMark/>
          </w:tcPr>
          <w:p w14:paraId="29E541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178C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1762E7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E08F6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BFB8D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6581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3.2375-1 2.0250-1 1.1491-2</w:t>
            </w:r>
          </w:p>
        </w:tc>
        <w:tc>
          <w:tcPr>
            <w:tcW w:w="705" w:type="dxa"/>
            <w:tcBorders>
              <w:top w:val="nil"/>
              <w:left w:val="nil"/>
              <w:bottom w:val="nil"/>
              <w:right w:val="nil"/>
            </w:tcBorders>
            <w:shd w:val="clear" w:color="auto" w:fill="auto"/>
            <w:noWrap/>
            <w:vAlign w:val="bottom"/>
            <w:hideMark/>
          </w:tcPr>
          <w:p w14:paraId="6A32C2A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862B80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3A5D8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021CE7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7C877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646D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-1760.57 -3158.02 -8541.86</w:t>
            </w:r>
          </w:p>
        </w:tc>
        <w:tc>
          <w:tcPr>
            <w:tcW w:w="705" w:type="dxa"/>
            <w:tcBorders>
              <w:top w:val="nil"/>
              <w:left w:val="nil"/>
              <w:bottom w:val="nil"/>
              <w:right w:val="nil"/>
            </w:tcBorders>
            <w:shd w:val="clear" w:color="auto" w:fill="auto"/>
            <w:noWrap/>
            <w:vAlign w:val="bottom"/>
            <w:hideMark/>
          </w:tcPr>
          <w:p w14:paraId="43C3629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AA3FB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5AB8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A55A3D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6E987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E65B7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-4231.63 -5316.72 -9368.70</w:t>
            </w:r>
          </w:p>
        </w:tc>
        <w:tc>
          <w:tcPr>
            <w:tcW w:w="705" w:type="dxa"/>
            <w:tcBorders>
              <w:top w:val="nil"/>
              <w:left w:val="nil"/>
              <w:bottom w:val="nil"/>
              <w:right w:val="nil"/>
            </w:tcBorders>
            <w:shd w:val="clear" w:color="auto" w:fill="auto"/>
            <w:noWrap/>
            <w:vAlign w:val="bottom"/>
            <w:hideMark/>
          </w:tcPr>
          <w:p w14:paraId="3F49DA1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F4086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6C87D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A5385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FE9E66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1DC4F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-58531.6 -52755.3 -27539.2</w:t>
            </w:r>
          </w:p>
        </w:tc>
        <w:tc>
          <w:tcPr>
            <w:tcW w:w="705" w:type="dxa"/>
            <w:tcBorders>
              <w:top w:val="nil"/>
              <w:left w:val="nil"/>
              <w:bottom w:val="nil"/>
              <w:right w:val="nil"/>
            </w:tcBorders>
            <w:shd w:val="clear" w:color="auto" w:fill="auto"/>
            <w:noWrap/>
            <w:vAlign w:val="bottom"/>
            <w:hideMark/>
          </w:tcPr>
          <w:p w14:paraId="5BDDBB3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4630B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6C8E9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4A7440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42A40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3A100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31.5878  31.5878  31.5878</w:t>
            </w:r>
          </w:p>
        </w:tc>
        <w:tc>
          <w:tcPr>
            <w:tcW w:w="705" w:type="dxa"/>
            <w:tcBorders>
              <w:top w:val="nil"/>
              <w:left w:val="nil"/>
              <w:bottom w:val="nil"/>
              <w:right w:val="nil"/>
            </w:tcBorders>
            <w:shd w:val="clear" w:color="auto" w:fill="auto"/>
            <w:noWrap/>
            <w:vAlign w:val="bottom"/>
            <w:hideMark/>
          </w:tcPr>
          <w:p w14:paraId="4D84F4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0B1CD5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01EAE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40F1FC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20458F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9C7EA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44B4D1F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7E90C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2A4083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9DC430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B6D99C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BD57A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6.047    6.048    6.048</w:t>
            </w:r>
          </w:p>
        </w:tc>
        <w:tc>
          <w:tcPr>
            <w:tcW w:w="705" w:type="dxa"/>
            <w:tcBorders>
              <w:top w:val="nil"/>
              <w:left w:val="nil"/>
              <w:bottom w:val="nil"/>
              <w:right w:val="nil"/>
            </w:tcBorders>
            <w:shd w:val="clear" w:color="auto" w:fill="auto"/>
            <w:noWrap/>
            <w:vAlign w:val="bottom"/>
            <w:hideMark/>
          </w:tcPr>
          <w:p w14:paraId="77D050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DB049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F551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42381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F152E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6B02F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6.047    6.048    6.048</w:t>
            </w:r>
          </w:p>
        </w:tc>
        <w:tc>
          <w:tcPr>
            <w:tcW w:w="705" w:type="dxa"/>
            <w:tcBorders>
              <w:top w:val="nil"/>
              <w:left w:val="nil"/>
              <w:bottom w:val="nil"/>
              <w:right w:val="nil"/>
            </w:tcBorders>
            <w:shd w:val="clear" w:color="auto" w:fill="auto"/>
            <w:noWrap/>
            <w:vAlign w:val="bottom"/>
            <w:hideMark/>
          </w:tcPr>
          <w:p w14:paraId="00237EF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CC96F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C8DD6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E15E7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BBE821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706E5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-1.00003 -1.00000 -1.00000</w:t>
            </w:r>
          </w:p>
        </w:tc>
        <w:tc>
          <w:tcPr>
            <w:tcW w:w="705" w:type="dxa"/>
            <w:tcBorders>
              <w:top w:val="nil"/>
              <w:left w:val="nil"/>
              <w:bottom w:val="nil"/>
              <w:right w:val="nil"/>
            </w:tcBorders>
            <w:shd w:val="clear" w:color="auto" w:fill="auto"/>
            <w:noWrap/>
            <w:vAlign w:val="bottom"/>
            <w:hideMark/>
          </w:tcPr>
          <w:p w14:paraId="7EACA5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069249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AE9A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163C66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165B1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9129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1.0008   1.0001   1.0000</w:t>
            </w:r>
          </w:p>
        </w:tc>
        <w:tc>
          <w:tcPr>
            <w:tcW w:w="705" w:type="dxa"/>
            <w:tcBorders>
              <w:top w:val="nil"/>
              <w:left w:val="nil"/>
              <w:bottom w:val="nil"/>
              <w:right w:val="nil"/>
            </w:tcBorders>
            <w:shd w:val="clear" w:color="auto" w:fill="auto"/>
            <w:noWrap/>
            <w:vAlign w:val="bottom"/>
            <w:hideMark/>
          </w:tcPr>
          <w:p w14:paraId="39EF5DF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EF3BF7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8060F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B8F78B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5D0FC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B283E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6.2719   6.0415   5.1406</w:t>
            </w:r>
          </w:p>
        </w:tc>
        <w:tc>
          <w:tcPr>
            <w:tcW w:w="705" w:type="dxa"/>
            <w:tcBorders>
              <w:top w:val="nil"/>
              <w:left w:val="nil"/>
              <w:bottom w:val="nil"/>
              <w:right w:val="nil"/>
            </w:tcBorders>
            <w:shd w:val="clear" w:color="auto" w:fill="auto"/>
            <w:noWrap/>
            <w:vAlign w:val="bottom"/>
            <w:hideMark/>
          </w:tcPr>
          <w:p w14:paraId="197B5E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CED102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D91B6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145DB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BFD52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33F3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1.2813   1.2947   1.3651</w:t>
            </w:r>
          </w:p>
        </w:tc>
        <w:tc>
          <w:tcPr>
            <w:tcW w:w="705" w:type="dxa"/>
            <w:tcBorders>
              <w:top w:val="nil"/>
              <w:left w:val="nil"/>
              <w:bottom w:val="nil"/>
              <w:right w:val="nil"/>
            </w:tcBorders>
            <w:shd w:val="clear" w:color="auto" w:fill="auto"/>
            <w:noWrap/>
            <w:vAlign w:val="bottom"/>
            <w:hideMark/>
          </w:tcPr>
          <w:p w14:paraId="6721BDD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47BB1E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65910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B78F79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1637F8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60AC2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1779.4   1671.8   1062.4</w:t>
            </w:r>
          </w:p>
        </w:tc>
        <w:tc>
          <w:tcPr>
            <w:tcW w:w="705" w:type="dxa"/>
            <w:tcBorders>
              <w:top w:val="nil"/>
              <w:left w:val="nil"/>
              <w:bottom w:val="nil"/>
              <w:right w:val="nil"/>
            </w:tcBorders>
            <w:shd w:val="clear" w:color="auto" w:fill="auto"/>
            <w:noWrap/>
            <w:vAlign w:val="bottom"/>
            <w:hideMark/>
          </w:tcPr>
          <w:p w14:paraId="23B856F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1ED07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D4AE41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D1DF59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47DC0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1FC6B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3.466</w:t>
            </w:r>
          </w:p>
        </w:tc>
        <w:tc>
          <w:tcPr>
            <w:tcW w:w="705" w:type="dxa"/>
            <w:tcBorders>
              <w:top w:val="nil"/>
              <w:left w:val="nil"/>
              <w:bottom w:val="nil"/>
              <w:right w:val="nil"/>
            </w:tcBorders>
            <w:shd w:val="clear" w:color="auto" w:fill="auto"/>
            <w:noWrap/>
            <w:vAlign w:val="bottom"/>
            <w:hideMark/>
          </w:tcPr>
          <w:p w14:paraId="0B182E2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AE90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8E23AB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9F3D53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CF6FB5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1D0B6B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EFF1AF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BBB74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1672C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E28594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D6AEDF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15626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216C871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878BC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A0AD00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BDC4C6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6F0DF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39116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A5E488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E1068C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8FC9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54133D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3B092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7843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1CC5661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EAA50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CAA0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8180E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B7AFE0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1DA81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2363.1   2363.1</w:t>
            </w:r>
          </w:p>
        </w:tc>
        <w:tc>
          <w:tcPr>
            <w:tcW w:w="705" w:type="dxa"/>
            <w:tcBorders>
              <w:top w:val="nil"/>
              <w:left w:val="nil"/>
              <w:bottom w:val="nil"/>
              <w:right w:val="nil"/>
            </w:tcBorders>
            <w:shd w:val="clear" w:color="auto" w:fill="auto"/>
            <w:noWrap/>
            <w:vAlign w:val="bottom"/>
            <w:hideMark/>
          </w:tcPr>
          <w:p w14:paraId="169944D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F2516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2ACF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46E6DE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B61E78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70148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0.7075   1.5585</w:t>
            </w:r>
          </w:p>
        </w:tc>
        <w:tc>
          <w:tcPr>
            <w:tcW w:w="705" w:type="dxa"/>
            <w:tcBorders>
              <w:top w:val="nil"/>
              <w:left w:val="nil"/>
              <w:bottom w:val="nil"/>
              <w:right w:val="nil"/>
            </w:tcBorders>
            <w:shd w:val="clear" w:color="auto" w:fill="auto"/>
            <w:noWrap/>
            <w:vAlign w:val="bottom"/>
            <w:hideMark/>
          </w:tcPr>
          <w:p w14:paraId="0ED1666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252369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705090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738715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C1749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FD2C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2963.0   3907.3</w:t>
            </w:r>
          </w:p>
        </w:tc>
        <w:tc>
          <w:tcPr>
            <w:tcW w:w="705" w:type="dxa"/>
            <w:tcBorders>
              <w:top w:val="nil"/>
              <w:left w:val="nil"/>
              <w:bottom w:val="nil"/>
              <w:right w:val="nil"/>
            </w:tcBorders>
            <w:shd w:val="clear" w:color="auto" w:fill="auto"/>
            <w:noWrap/>
            <w:vAlign w:val="bottom"/>
            <w:hideMark/>
          </w:tcPr>
          <w:p w14:paraId="7CA3ABC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E023A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68D08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B99F7B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0336C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A1719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1671.8   3682.7</w:t>
            </w:r>
          </w:p>
        </w:tc>
        <w:tc>
          <w:tcPr>
            <w:tcW w:w="705" w:type="dxa"/>
            <w:tcBorders>
              <w:top w:val="nil"/>
              <w:left w:val="nil"/>
              <w:bottom w:val="nil"/>
              <w:right w:val="nil"/>
            </w:tcBorders>
            <w:shd w:val="clear" w:color="auto" w:fill="auto"/>
            <w:noWrap/>
            <w:vAlign w:val="bottom"/>
            <w:hideMark/>
          </w:tcPr>
          <w:p w14:paraId="108E4C1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E0A2A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6FC462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71C5C0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C2B7AF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5A7AD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E285E0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DAD1CE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53A66E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8B042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B2CDD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B1999B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02BEE7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067CFA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99608A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BD666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0F30F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345BF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55D98D5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60F97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F23794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F0C70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A3A45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FD6C8D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DE336F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0C0ACB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AAF0CF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89094A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D838A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9E521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0.00002  0.00000</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4635DD2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B7261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E1C3C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C3A338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78407C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0170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0.24932  0.24933</w:t>
            </w:r>
            <w:proofErr w:type="gramEnd"/>
            <w:r w:rsidRPr="00F67E56">
              <w:rPr>
                <w:rFonts w:ascii="Arial Unicode MS" w:eastAsia="Times New Roman" w:hAnsi="Arial Unicode MS" w:cs="Calibri"/>
                <w:color w:val="000000"/>
                <w:sz w:val="20"/>
                <w:szCs w:val="20"/>
              </w:rPr>
              <w:t xml:space="preserve">  0.24934</w:t>
            </w:r>
          </w:p>
        </w:tc>
        <w:tc>
          <w:tcPr>
            <w:tcW w:w="705" w:type="dxa"/>
            <w:tcBorders>
              <w:top w:val="nil"/>
              <w:left w:val="nil"/>
              <w:bottom w:val="nil"/>
              <w:right w:val="nil"/>
            </w:tcBorders>
            <w:shd w:val="clear" w:color="auto" w:fill="auto"/>
            <w:noWrap/>
            <w:vAlign w:val="bottom"/>
            <w:hideMark/>
          </w:tcPr>
          <w:p w14:paraId="533DFE7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C57A9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A0488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E5A8A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4F55D5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F2A3EF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0.75066  0.75066</w:t>
            </w:r>
            <w:proofErr w:type="gramEnd"/>
            <w:r w:rsidRPr="00F67E56">
              <w:rPr>
                <w:rFonts w:ascii="Arial Unicode MS" w:eastAsia="Times New Roman" w:hAnsi="Arial Unicode MS" w:cs="Calibri"/>
                <w:color w:val="000000"/>
                <w:sz w:val="20"/>
                <w:szCs w:val="20"/>
              </w:rPr>
              <w:t xml:space="preserve">  0.75066</w:t>
            </w:r>
          </w:p>
        </w:tc>
        <w:tc>
          <w:tcPr>
            <w:tcW w:w="705" w:type="dxa"/>
            <w:tcBorders>
              <w:top w:val="nil"/>
              <w:left w:val="nil"/>
              <w:bottom w:val="nil"/>
              <w:right w:val="nil"/>
            </w:tcBorders>
            <w:shd w:val="clear" w:color="auto" w:fill="auto"/>
            <w:noWrap/>
            <w:vAlign w:val="bottom"/>
            <w:hideMark/>
          </w:tcPr>
          <w:p w14:paraId="52BE915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3DAFA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D03FB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28A95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47AC4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0B0B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46B7BF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23EF22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DDAA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D4582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4C96D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2A942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26D4F9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69208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5FD14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5EBB35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3589AF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441F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7F7990C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5B4C2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981FA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02CBF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0E8A8C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93D47A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EF2904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A96FA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D2209B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DDB4B6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B5B9B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9FA58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5F9DC73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2F16CE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2EB38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4EBFF8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CF200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2A2E17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DAFBA5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98C72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238C5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CC471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D6187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A0BB57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E3E17D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F2532A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114F6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C38D1D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05BB2C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275696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D590B3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C0F969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D1205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75FC6D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0087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8E5FDC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A46207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F599A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881B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886E6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365AE1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F661B8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B3B37B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9D5B6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6B62E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34D1E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88DC3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ED559B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9DE95E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B294D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A95DD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6840C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08B0D5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751B5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4A70F5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804F0B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093BA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E72434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2CEB11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8AF48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AD3D4E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B9B976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0C436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08393E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3C5AC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E6C3F2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39BEC04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5E38E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5E0B5D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8AD44F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683E3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872647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7853EF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DCC53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2BABE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30ACF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0E6F2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127D6E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106CB0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4B8B1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C7C1B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2CB45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494A47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ACA07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38CA50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5A4377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7EFB6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384A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6CA90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761AC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3EED60C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3A6F6D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7580D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818B1D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D4F6A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19C61E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764D34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20933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0FCC7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22A9B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EB0863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007D2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071A53F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8132B3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6D3DE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3EBF8B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A9D20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51A36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19A7389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F329A6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5B097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86C0B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620C8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90021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521750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F9487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0241A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2354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72DB86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8890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38120FC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7F5530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97E79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40CB94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50D19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0093E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7DB5A60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CAFED3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2CD40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CE604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63BC2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86995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27B4F9D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4E099A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7733D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FE2F2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01C533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367E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62A5E65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182AC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D28AD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C9FF8E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0B518C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9B13FB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FE64E6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15AE09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66707E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9A6025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08869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845B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3.</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25.000000  R,EQ.RATIO= 2.645561  PHI,EQ.RATIO= 2.645561</w:t>
            </w:r>
          </w:p>
        </w:tc>
        <w:tc>
          <w:tcPr>
            <w:tcW w:w="705" w:type="dxa"/>
            <w:tcBorders>
              <w:top w:val="nil"/>
              <w:left w:val="nil"/>
              <w:bottom w:val="nil"/>
              <w:right w:val="nil"/>
            </w:tcBorders>
            <w:shd w:val="clear" w:color="auto" w:fill="auto"/>
            <w:noWrap/>
            <w:vAlign w:val="bottom"/>
            <w:hideMark/>
          </w:tcPr>
          <w:p w14:paraId="16AC2D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570C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48A782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F2F9F8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6F258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211D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469805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E6D9B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015CB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54E43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7E055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0FED99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2BEF8A1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F9192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EB526D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A06CE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BD118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9F18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1.7947   73.602</w:t>
            </w:r>
          </w:p>
        </w:tc>
        <w:tc>
          <w:tcPr>
            <w:tcW w:w="705" w:type="dxa"/>
            <w:tcBorders>
              <w:top w:val="nil"/>
              <w:left w:val="nil"/>
              <w:bottom w:val="nil"/>
              <w:right w:val="nil"/>
            </w:tcBorders>
            <w:shd w:val="clear" w:color="auto" w:fill="auto"/>
            <w:noWrap/>
            <w:vAlign w:val="bottom"/>
            <w:hideMark/>
          </w:tcPr>
          <w:p w14:paraId="3673D89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549603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AFDEB4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3740C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7DF1C0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5605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4.4577  0</w:t>
            </w:r>
            <w:proofErr w:type="gramEnd"/>
            <w:r w:rsidRPr="00F67E56">
              <w:rPr>
                <w:rFonts w:ascii="Arial Unicode MS" w:eastAsia="Times New Roman" w:hAnsi="Arial Unicode MS" w:cs="Calibri"/>
                <w:color w:val="000000"/>
                <w:sz w:val="20"/>
                <w:szCs w:val="20"/>
              </w:rPr>
              <w:t>.10869</w:t>
            </w:r>
          </w:p>
        </w:tc>
        <w:tc>
          <w:tcPr>
            <w:tcW w:w="705" w:type="dxa"/>
            <w:tcBorders>
              <w:top w:val="nil"/>
              <w:left w:val="nil"/>
              <w:bottom w:val="nil"/>
              <w:right w:val="nil"/>
            </w:tcBorders>
            <w:shd w:val="clear" w:color="auto" w:fill="auto"/>
            <w:noWrap/>
            <w:vAlign w:val="bottom"/>
            <w:hideMark/>
          </w:tcPr>
          <w:p w14:paraId="431D751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C219D5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9CFB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16842F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247F1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425DC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2430.88  2185.45</w:t>
            </w:r>
            <w:proofErr w:type="gramEnd"/>
            <w:r w:rsidRPr="00F67E56">
              <w:rPr>
                <w:rFonts w:ascii="Arial Unicode MS" w:eastAsia="Times New Roman" w:hAnsi="Arial Unicode MS" w:cs="Calibri"/>
                <w:color w:val="000000"/>
                <w:sz w:val="20"/>
                <w:szCs w:val="20"/>
              </w:rPr>
              <w:t xml:space="preserve">   971.32</w:t>
            </w:r>
          </w:p>
        </w:tc>
        <w:tc>
          <w:tcPr>
            <w:tcW w:w="705" w:type="dxa"/>
            <w:tcBorders>
              <w:top w:val="nil"/>
              <w:left w:val="nil"/>
              <w:bottom w:val="nil"/>
              <w:right w:val="nil"/>
            </w:tcBorders>
            <w:shd w:val="clear" w:color="auto" w:fill="auto"/>
            <w:noWrap/>
            <w:vAlign w:val="bottom"/>
            <w:hideMark/>
          </w:tcPr>
          <w:p w14:paraId="6E1582F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A4D795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341EE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F931F4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270C3A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2CCFD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3.1824-1 1.9760-1 1.0852-2</w:t>
            </w:r>
          </w:p>
        </w:tc>
        <w:tc>
          <w:tcPr>
            <w:tcW w:w="705" w:type="dxa"/>
            <w:tcBorders>
              <w:top w:val="nil"/>
              <w:left w:val="nil"/>
              <w:bottom w:val="nil"/>
              <w:right w:val="nil"/>
            </w:tcBorders>
            <w:shd w:val="clear" w:color="auto" w:fill="auto"/>
            <w:noWrap/>
            <w:vAlign w:val="bottom"/>
            <w:hideMark/>
          </w:tcPr>
          <w:p w14:paraId="532EBC0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2EF5C1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3AC9D2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015768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D1852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0FAB4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-1421.83 -2815.97 -8643.89</w:t>
            </w:r>
          </w:p>
        </w:tc>
        <w:tc>
          <w:tcPr>
            <w:tcW w:w="705" w:type="dxa"/>
            <w:tcBorders>
              <w:top w:val="nil"/>
              <w:left w:val="nil"/>
              <w:bottom w:val="nil"/>
              <w:right w:val="nil"/>
            </w:tcBorders>
            <w:shd w:val="clear" w:color="auto" w:fill="auto"/>
            <w:noWrap/>
            <w:vAlign w:val="bottom"/>
            <w:hideMark/>
          </w:tcPr>
          <w:p w14:paraId="732983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A9B2A4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B184E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E43E0E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55A17A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2CEA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-3935.65 -5071.83 -9645.44</w:t>
            </w:r>
          </w:p>
        </w:tc>
        <w:tc>
          <w:tcPr>
            <w:tcW w:w="705" w:type="dxa"/>
            <w:tcBorders>
              <w:top w:val="nil"/>
              <w:left w:val="nil"/>
              <w:bottom w:val="nil"/>
              <w:right w:val="nil"/>
            </w:tcBorders>
            <w:shd w:val="clear" w:color="auto" w:fill="auto"/>
            <w:noWrap/>
            <w:vAlign w:val="bottom"/>
            <w:hideMark/>
          </w:tcPr>
          <w:p w14:paraId="3B385EA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C946F5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57FE5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A6500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D9361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C4B4B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-66034.5 -60905.0 -34461.5</w:t>
            </w:r>
          </w:p>
        </w:tc>
        <w:tc>
          <w:tcPr>
            <w:tcW w:w="705" w:type="dxa"/>
            <w:tcBorders>
              <w:top w:val="nil"/>
              <w:left w:val="nil"/>
              <w:bottom w:val="nil"/>
              <w:right w:val="nil"/>
            </w:tcBorders>
            <w:shd w:val="clear" w:color="auto" w:fill="auto"/>
            <w:noWrap/>
            <w:vAlign w:val="bottom"/>
            <w:hideMark/>
          </w:tcPr>
          <w:p w14:paraId="7FAD65A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A223A6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E27167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95FB5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49CCEA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7FBF9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26.5799  26.5799  26.5799</w:t>
            </w:r>
          </w:p>
        </w:tc>
        <w:tc>
          <w:tcPr>
            <w:tcW w:w="705" w:type="dxa"/>
            <w:tcBorders>
              <w:top w:val="nil"/>
              <w:left w:val="nil"/>
              <w:bottom w:val="nil"/>
              <w:right w:val="nil"/>
            </w:tcBorders>
            <w:shd w:val="clear" w:color="auto" w:fill="auto"/>
            <w:noWrap/>
            <w:vAlign w:val="bottom"/>
            <w:hideMark/>
          </w:tcPr>
          <w:p w14:paraId="38A910D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8F7FCF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B183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11DF06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801BC8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B1974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E05E6E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378BAE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9A83C8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62657C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8CFCD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5A9E4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8.040    8.055    8.064</w:t>
            </w:r>
          </w:p>
        </w:tc>
        <w:tc>
          <w:tcPr>
            <w:tcW w:w="705" w:type="dxa"/>
            <w:tcBorders>
              <w:top w:val="nil"/>
              <w:left w:val="nil"/>
              <w:bottom w:val="nil"/>
              <w:right w:val="nil"/>
            </w:tcBorders>
            <w:shd w:val="clear" w:color="auto" w:fill="auto"/>
            <w:noWrap/>
            <w:vAlign w:val="bottom"/>
            <w:hideMark/>
          </w:tcPr>
          <w:p w14:paraId="61A746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5598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BAAE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BD1469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BE081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9CBDD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8.040    8.055    8.064</w:t>
            </w:r>
          </w:p>
        </w:tc>
        <w:tc>
          <w:tcPr>
            <w:tcW w:w="705" w:type="dxa"/>
            <w:tcBorders>
              <w:top w:val="nil"/>
              <w:left w:val="nil"/>
              <w:bottom w:val="nil"/>
              <w:right w:val="nil"/>
            </w:tcBorders>
            <w:shd w:val="clear" w:color="auto" w:fill="auto"/>
            <w:noWrap/>
            <w:vAlign w:val="bottom"/>
            <w:hideMark/>
          </w:tcPr>
          <w:p w14:paraId="6CFE6AB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75002A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82D8B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DC013A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2FE594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48425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-1.00145 -1.00053 -1.00000</w:t>
            </w:r>
          </w:p>
        </w:tc>
        <w:tc>
          <w:tcPr>
            <w:tcW w:w="705" w:type="dxa"/>
            <w:tcBorders>
              <w:top w:val="nil"/>
              <w:left w:val="nil"/>
              <w:bottom w:val="nil"/>
              <w:right w:val="nil"/>
            </w:tcBorders>
            <w:shd w:val="clear" w:color="auto" w:fill="auto"/>
            <w:noWrap/>
            <w:vAlign w:val="bottom"/>
            <w:hideMark/>
          </w:tcPr>
          <w:p w14:paraId="1C25554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F463B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455020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C3C5E6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6B1681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2B4CE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1.0337   1.0136   1.0000</w:t>
            </w:r>
          </w:p>
        </w:tc>
        <w:tc>
          <w:tcPr>
            <w:tcW w:w="705" w:type="dxa"/>
            <w:tcBorders>
              <w:top w:val="nil"/>
              <w:left w:val="nil"/>
              <w:bottom w:val="nil"/>
              <w:right w:val="nil"/>
            </w:tcBorders>
            <w:shd w:val="clear" w:color="auto" w:fill="auto"/>
            <w:noWrap/>
            <w:vAlign w:val="bottom"/>
            <w:hideMark/>
          </w:tcPr>
          <w:p w14:paraId="7D6A2F7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DAC004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A92D2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DB368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054F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F2DBB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6.1171   5.5380   4.2399</w:t>
            </w:r>
          </w:p>
        </w:tc>
        <w:tc>
          <w:tcPr>
            <w:tcW w:w="705" w:type="dxa"/>
            <w:tcBorders>
              <w:top w:val="nil"/>
              <w:left w:val="nil"/>
              <w:bottom w:val="nil"/>
              <w:right w:val="nil"/>
            </w:tcBorders>
            <w:shd w:val="clear" w:color="auto" w:fill="auto"/>
            <w:noWrap/>
            <w:vAlign w:val="bottom"/>
            <w:hideMark/>
          </w:tcPr>
          <w:p w14:paraId="35E3355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82709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F2577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B6D954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1C138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D78C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1.2183   1.2360   1.3213</w:t>
            </w:r>
          </w:p>
        </w:tc>
        <w:tc>
          <w:tcPr>
            <w:tcW w:w="705" w:type="dxa"/>
            <w:tcBorders>
              <w:top w:val="nil"/>
              <w:left w:val="nil"/>
              <w:bottom w:val="nil"/>
              <w:right w:val="nil"/>
            </w:tcBorders>
            <w:shd w:val="clear" w:color="auto" w:fill="auto"/>
            <w:noWrap/>
            <w:vAlign w:val="bottom"/>
            <w:hideMark/>
          </w:tcPr>
          <w:p w14:paraId="2C375D6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0624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DB379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95C259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720E6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255EC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1750.0   1669.8   1150.4</w:t>
            </w:r>
          </w:p>
        </w:tc>
        <w:tc>
          <w:tcPr>
            <w:tcW w:w="705" w:type="dxa"/>
            <w:tcBorders>
              <w:top w:val="nil"/>
              <w:left w:val="nil"/>
              <w:bottom w:val="nil"/>
              <w:right w:val="nil"/>
            </w:tcBorders>
            <w:shd w:val="clear" w:color="auto" w:fill="auto"/>
            <w:noWrap/>
            <w:vAlign w:val="bottom"/>
            <w:hideMark/>
          </w:tcPr>
          <w:p w14:paraId="0BB10DF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271C6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1DCBD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C6AB36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FD6813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A054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3.304</w:t>
            </w:r>
          </w:p>
        </w:tc>
        <w:tc>
          <w:tcPr>
            <w:tcW w:w="705" w:type="dxa"/>
            <w:tcBorders>
              <w:top w:val="nil"/>
              <w:left w:val="nil"/>
              <w:bottom w:val="nil"/>
              <w:right w:val="nil"/>
            </w:tcBorders>
            <w:shd w:val="clear" w:color="auto" w:fill="auto"/>
            <w:noWrap/>
            <w:vAlign w:val="bottom"/>
            <w:hideMark/>
          </w:tcPr>
          <w:p w14:paraId="5FD3358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4BA7AA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0FF377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00E82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53197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2840D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4A4D8AB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BCEA6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E111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6993A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49ED4B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A046D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26EAAD9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412094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FB45C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AFF03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5579E6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53DB9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81CA2B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D9A7B4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77385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BA3A3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AADE4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63BF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06BBA63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7E5135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244F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08838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1C995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11F57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2424.5   2424.5</w:t>
            </w:r>
          </w:p>
        </w:tc>
        <w:tc>
          <w:tcPr>
            <w:tcW w:w="705" w:type="dxa"/>
            <w:tcBorders>
              <w:top w:val="nil"/>
              <w:left w:val="nil"/>
              <w:bottom w:val="nil"/>
              <w:right w:val="nil"/>
            </w:tcBorders>
            <w:shd w:val="clear" w:color="auto" w:fill="auto"/>
            <w:noWrap/>
            <w:vAlign w:val="bottom"/>
            <w:hideMark/>
          </w:tcPr>
          <w:p w14:paraId="4A75BB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1AFFF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7E8BF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708F14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75C78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D337E1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0.6887   1.5675</w:t>
            </w:r>
          </w:p>
        </w:tc>
        <w:tc>
          <w:tcPr>
            <w:tcW w:w="705" w:type="dxa"/>
            <w:tcBorders>
              <w:top w:val="nil"/>
              <w:left w:val="nil"/>
              <w:bottom w:val="nil"/>
              <w:right w:val="nil"/>
            </w:tcBorders>
            <w:shd w:val="clear" w:color="auto" w:fill="auto"/>
            <w:noWrap/>
            <w:vAlign w:val="bottom"/>
            <w:hideMark/>
          </w:tcPr>
          <w:p w14:paraId="3B78158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8DF0E0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028D8A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A0DA4B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FDC432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974F4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3020.8   4064.1</w:t>
            </w:r>
          </w:p>
        </w:tc>
        <w:tc>
          <w:tcPr>
            <w:tcW w:w="705" w:type="dxa"/>
            <w:tcBorders>
              <w:top w:val="nil"/>
              <w:left w:val="nil"/>
              <w:bottom w:val="nil"/>
              <w:right w:val="nil"/>
            </w:tcBorders>
            <w:shd w:val="clear" w:color="auto" w:fill="auto"/>
            <w:noWrap/>
            <w:vAlign w:val="bottom"/>
            <w:hideMark/>
          </w:tcPr>
          <w:p w14:paraId="26C2131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E63712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7F90B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49BCC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E58158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00860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1669.8   3800.5</w:t>
            </w:r>
          </w:p>
        </w:tc>
        <w:tc>
          <w:tcPr>
            <w:tcW w:w="705" w:type="dxa"/>
            <w:tcBorders>
              <w:top w:val="nil"/>
              <w:left w:val="nil"/>
              <w:bottom w:val="nil"/>
              <w:right w:val="nil"/>
            </w:tcBorders>
            <w:shd w:val="clear" w:color="auto" w:fill="auto"/>
            <w:noWrap/>
            <w:vAlign w:val="bottom"/>
            <w:hideMark/>
          </w:tcPr>
          <w:p w14:paraId="1C6D86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0C21F1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2301A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7D920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8D76E6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43F712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0E3CD9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E52E2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B843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0B195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2B52EB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B42D4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A3ADDC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F5B105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8E5C1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6F44F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C4D3C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BCEEA4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2BFF0CB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297E80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AC3D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B4379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5282B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FD36C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82C81E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E8091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69FEB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E5CB9D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E9912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66E5C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0.00064  0.00024</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42DAFFA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8DB02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AAF0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CE1EA6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CB820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871B5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0.15494  0.15528</w:t>
            </w:r>
            <w:proofErr w:type="gramEnd"/>
            <w:r w:rsidRPr="00F67E56">
              <w:rPr>
                <w:rFonts w:ascii="Arial Unicode MS" w:eastAsia="Times New Roman" w:hAnsi="Arial Unicode MS" w:cs="Calibri"/>
                <w:color w:val="000000"/>
                <w:sz w:val="20"/>
                <w:szCs w:val="20"/>
              </w:rPr>
              <w:t xml:space="preserve">  0.15550</w:t>
            </w:r>
          </w:p>
        </w:tc>
        <w:tc>
          <w:tcPr>
            <w:tcW w:w="705" w:type="dxa"/>
            <w:tcBorders>
              <w:top w:val="nil"/>
              <w:left w:val="nil"/>
              <w:bottom w:val="nil"/>
              <w:right w:val="nil"/>
            </w:tcBorders>
            <w:shd w:val="clear" w:color="auto" w:fill="auto"/>
            <w:noWrap/>
            <w:vAlign w:val="bottom"/>
            <w:hideMark/>
          </w:tcPr>
          <w:p w14:paraId="0D5BE54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9780C3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D798C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B22E58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D15679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E47D2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0.84301  0.84409</w:t>
            </w:r>
            <w:proofErr w:type="gramEnd"/>
            <w:r w:rsidRPr="00F67E56">
              <w:rPr>
                <w:rFonts w:ascii="Arial Unicode MS" w:eastAsia="Times New Roman" w:hAnsi="Arial Unicode MS" w:cs="Calibri"/>
                <w:color w:val="000000"/>
                <w:sz w:val="20"/>
                <w:szCs w:val="20"/>
              </w:rPr>
              <w:t xml:space="preserve">  0.84450</w:t>
            </w:r>
          </w:p>
        </w:tc>
        <w:tc>
          <w:tcPr>
            <w:tcW w:w="705" w:type="dxa"/>
            <w:tcBorders>
              <w:top w:val="nil"/>
              <w:left w:val="nil"/>
              <w:bottom w:val="nil"/>
              <w:right w:val="nil"/>
            </w:tcBorders>
            <w:shd w:val="clear" w:color="auto" w:fill="auto"/>
            <w:noWrap/>
            <w:vAlign w:val="bottom"/>
            <w:hideMark/>
          </w:tcPr>
          <w:p w14:paraId="6470072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8CE36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202B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3771C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A2244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32F1F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2278F40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536C14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0A2A4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8CBFA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669DE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571F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0.00139  0.00038</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2870701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C88BD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4CE68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8F9C2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621A3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0C5361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8B8AB2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F8BDE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3E77A1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43640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38833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93B0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70F95C3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954357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E944E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9391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B3B31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0FBB6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796905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62BBBD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6D2BC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D98D1C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440162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AEACC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7CA3063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532FAC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CB42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CE167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DCD7E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99F21A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8DBAA36"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E1DB4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4A57F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0F091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6266F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5482C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B28F01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C8EA0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6BBD68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20DA4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5408D0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C1468F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60BD31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EAF551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5FD4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5BC27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CF0F90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6EFCB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4E0E026"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204077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F9E5A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907D7D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E55907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8F314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7633F0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57694A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32076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5336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593C0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94F7A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4EEBA1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5668D3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A44C7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BAF2CD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74D73A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C61C52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DD4F10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D2FC2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541F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385CD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7B2FC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5A8A3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9750A7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A1F50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E6791D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536CA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96490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5E5F17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16C3C5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053A9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9E442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AA33E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055EB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27BC9F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200B6D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0733E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02B26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27ABF3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B3D175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B0E86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3745848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0F9708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C5FBE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023749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4B272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1B4D42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13A92F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F25B2B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455F1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5E861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0A73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29D43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46C0168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22D28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96D74E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2B1D2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83F608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096B5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C68E49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F156C5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3E9FB0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25028F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B16798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266A6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Pin =   116.0 PSIA</w:t>
            </w:r>
          </w:p>
        </w:tc>
        <w:tc>
          <w:tcPr>
            <w:tcW w:w="705" w:type="dxa"/>
            <w:tcBorders>
              <w:top w:val="nil"/>
              <w:left w:val="nil"/>
              <w:bottom w:val="nil"/>
              <w:right w:val="nil"/>
            </w:tcBorders>
            <w:shd w:val="clear" w:color="auto" w:fill="auto"/>
            <w:noWrap/>
            <w:vAlign w:val="bottom"/>
            <w:hideMark/>
          </w:tcPr>
          <w:p w14:paraId="7705FB6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B8BC50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C11EF4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16A72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C9FE88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40F00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7E45416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1EA750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98E7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6E50FE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BD660C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A7AA0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432B07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7A8FB6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C0A7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1F5554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798716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A4AE0F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55A66D7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CC2CF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92630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EE35F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BD9FF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43A3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33E76E2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07AE00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4F08BE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B33512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406794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7AE62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08123D4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EC593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CBC475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E0AEBD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FF7C0C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766D73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2F5BCEB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01746D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05443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D173FD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37E589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AAED8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E664096"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3C8825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E3D719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3B7E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58DD15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119B28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4.</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20.000000  R,EQ.RATIO= 1.984171  PHI,EQ.RATIO= 1.984171</w:t>
            </w:r>
          </w:p>
        </w:tc>
        <w:tc>
          <w:tcPr>
            <w:tcW w:w="705" w:type="dxa"/>
            <w:tcBorders>
              <w:top w:val="nil"/>
              <w:left w:val="nil"/>
              <w:bottom w:val="nil"/>
              <w:right w:val="nil"/>
            </w:tcBorders>
            <w:shd w:val="clear" w:color="auto" w:fill="auto"/>
            <w:noWrap/>
            <w:vAlign w:val="bottom"/>
            <w:hideMark/>
          </w:tcPr>
          <w:p w14:paraId="51E2FA2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BA36F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7F8814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85229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2C4308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A54E3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CB7BDF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FFEDE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FB9423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2E281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A670FC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B876E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059EB0E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3F635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7784BA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CFA53A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DF2358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ED5C37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1.7592   64.777</w:t>
            </w:r>
          </w:p>
        </w:tc>
        <w:tc>
          <w:tcPr>
            <w:tcW w:w="705" w:type="dxa"/>
            <w:tcBorders>
              <w:top w:val="nil"/>
              <w:left w:val="nil"/>
              <w:bottom w:val="nil"/>
              <w:right w:val="nil"/>
            </w:tcBorders>
            <w:shd w:val="clear" w:color="auto" w:fill="auto"/>
            <w:noWrap/>
            <w:vAlign w:val="bottom"/>
            <w:hideMark/>
          </w:tcPr>
          <w:p w14:paraId="69B7F16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0B532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26D53C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734C18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F2F5E8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FB9C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4.5475  0</w:t>
            </w:r>
            <w:proofErr w:type="gramEnd"/>
            <w:r w:rsidRPr="00F67E56">
              <w:rPr>
                <w:rFonts w:ascii="Arial Unicode MS" w:eastAsia="Times New Roman" w:hAnsi="Arial Unicode MS" w:cs="Calibri"/>
                <w:color w:val="000000"/>
                <w:sz w:val="20"/>
                <w:szCs w:val="20"/>
              </w:rPr>
              <w:t>.12350</w:t>
            </w:r>
          </w:p>
        </w:tc>
        <w:tc>
          <w:tcPr>
            <w:tcW w:w="705" w:type="dxa"/>
            <w:tcBorders>
              <w:top w:val="nil"/>
              <w:left w:val="nil"/>
              <w:bottom w:val="nil"/>
              <w:right w:val="nil"/>
            </w:tcBorders>
            <w:shd w:val="clear" w:color="auto" w:fill="auto"/>
            <w:noWrap/>
            <w:vAlign w:val="bottom"/>
            <w:hideMark/>
          </w:tcPr>
          <w:p w14:paraId="52B5D07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0B53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9303C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004B20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DC149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7498D7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2853.80  2644.42</w:t>
            </w:r>
            <w:proofErr w:type="gramEnd"/>
            <w:r w:rsidRPr="00F67E56">
              <w:rPr>
                <w:rFonts w:ascii="Arial Unicode MS" w:eastAsia="Times New Roman" w:hAnsi="Arial Unicode MS" w:cs="Calibri"/>
                <w:color w:val="000000"/>
                <w:sz w:val="20"/>
                <w:szCs w:val="20"/>
              </w:rPr>
              <w:t xml:space="preserve">  1366.32</w:t>
            </w:r>
          </w:p>
        </w:tc>
        <w:tc>
          <w:tcPr>
            <w:tcW w:w="705" w:type="dxa"/>
            <w:tcBorders>
              <w:top w:val="nil"/>
              <w:left w:val="nil"/>
              <w:bottom w:val="nil"/>
              <w:right w:val="nil"/>
            </w:tcBorders>
            <w:shd w:val="clear" w:color="auto" w:fill="auto"/>
            <w:noWrap/>
            <w:vAlign w:val="bottom"/>
            <w:hideMark/>
          </w:tcPr>
          <w:p w14:paraId="6BC62D0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CBA7B5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919FCE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07733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A359A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0FD31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3.3428-1 2.0646-1 1.0957-2</w:t>
            </w:r>
          </w:p>
        </w:tc>
        <w:tc>
          <w:tcPr>
            <w:tcW w:w="705" w:type="dxa"/>
            <w:tcBorders>
              <w:top w:val="nil"/>
              <w:left w:val="nil"/>
              <w:bottom w:val="nil"/>
              <w:right w:val="nil"/>
            </w:tcBorders>
            <w:shd w:val="clear" w:color="auto" w:fill="auto"/>
            <w:noWrap/>
            <w:vAlign w:val="bottom"/>
            <w:hideMark/>
          </w:tcPr>
          <w:p w14:paraId="4922874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CAB97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DD7C11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171C3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D6F847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B3416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-1218.59 -2516.34 -8417.49</w:t>
            </w:r>
          </w:p>
        </w:tc>
        <w:tc>
          <w:tcPr>
            <w:tcW w:w="705" w:type="dxa"/>
            <w:tcBorders>
              <w:top w:val="nil"/>
              <w:left w:val="nil"/>
              <w:bottom w:val="nil"/>
              <w:right w:val="nil"/>
            </w:tcBorders>
            <w:shd w:val="clear" w:color="auto" w:fill="auto"/>
            <w:noWrap/>
            <w:vAlign w:val="bottom"/>
            <w:hideMark/>
          </w:tcPr>
          <w:p w14:paraId="1EE199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FC44E8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06A76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500F8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03569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A3A3A8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-3611.80 -4718.97 -9544.57</w:t>
            </w:r>
          </w:p>
        </w:tc>
        <w:tc>
          <w:tcPr>
            <w:tcW w:w="705" w:type="dxa"/>
            <w:tcBorders>
              <w:top w:val="nil"/>
              <w:left w:val="nil"/>
              <w:bottom w:val="nil"/>
              <w:right w:val="nil"/>
            </w:tcBorders>
            <w:shd w:val="clear" w:color="auto" w:fill="auto"/>
            <w:noWrap/>
            <w:vAlign w:val="bottom"/>
            <w:hideMark/>
          </w:tcPr>
          <w:p w14:paraId="36E315D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0C9D50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FEA4B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02EB2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9B5215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1D8D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-67618.3 -64044.6 -40207.9</w:t>
            </w:r>
          </w:p>
        </w:tc>
        <w:tc>
          <w:tcPr>
            <w:tcW w:w="705" w:type="dxa"/>
            <w:tcBorders>
              <w:top w:val="nil"/>
              <w:left w:val="nil"/>
              <w:bottom w:val="nil"/>
              <w:right w:val="nil"/>
            </w:tcBorders>
            <w:shd w:val="clear" w:color="auto" w:fill="auto"/>
            <w:noWrap/>
            <w:vAlign w:val="bottom"/>
            <w:hideMark/>
          </w:tcPr>
          <w:p w14:paraId="37BD417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285A83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93C1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B65568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CB59A4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CD6F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23.2672  23.2672  23.2672</w:t>
            </w:r>
          </w:p>
        </w:tc>
        <w:tc>
          <w:tcPr>
            <w:tcW w:w="705" w:type="dxa"/>
            <w:tcBorders>
              <w:top w:val="nil"/>
              <w:left w:val="nil"/>
              <w:bottom w:val="nil"/>
              <w:right w:val="nil"/>
            </w:tcBorders>
            <w:shd w:val="clear" w:color="auto" w:fill="auto"/>
            <w:noWrap/>
            <w:vAlign w:val="bottom"/>
            <w:hideMark/>
          </w:tcPr>
          <w:p w14:paraId="6832109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B353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1A9D04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A8E71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7B548B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ED19A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BFDA61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CD956F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8EAD5D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1A803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6AD8A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0B2AD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9.915    9.982   10.079</w:t>
            </w:r>
          </w:p>
        </w:tc>
        <w:tc>
          <w:tcPr>
            <w:tcW w:w="705" w:type="dxa"/>
            <w:tcBorders>
              <w:top w:val="nil"/>
              <w:left w:val="nil"/>
              <w:bottom w:val="nil"/>
              <w:right w:val="nil"/>
            </w:tcBorders>
            <w:shd w:val="clear" w:color="auto" w:fill="auto"/>
            <w:noWrap/>
            <w:vAlign w:val="bottom"/>
            <w:hideMark/>
          </w:tcPr>
          <w:p w14:paraId="71B7FE3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AA06C9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72597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DFBD3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1D3DE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00620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9.915    9.982   10.079</w:t>
            </w:r>
          </w:p>
        </w:tc>
        <w:tc>
          <w:tcPr>
            <w:tcW w:w="705" w:type="dxa"/>
            <w:tcBorders>
              <w:top w:val="nil"/>
              <w:left w:val="nil"/>
              <w:bottom w:val="nil"/>
              <w:right w:val="nil"/>
            </w:tcBorders>
            <w:shd w:val="clear" w:color="auto" w:fill="auto"/>
            <w:noWrap/>
            <w:vAlign w:val="bottom"/>
            <w:hideMark/>
          </w:tcPr>
          <w:p w14:paraId="362684F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EC8B04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41E9F5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5D435B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89AE3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1DC25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-1.00833 -1.00487 -1.00000</w:t>
            </w:r>
          </w:p>
        </w:tc>
        <w:tc>
          <w:tcPr>
            <w:tcW w:w="705" w:type="dxa"/>
            <w:tcBorders>
              <w:top w:val="nil"/>
              <w:left w:val="nil"/>
              <w:bottom w:val="nil"/>
              <w:right w:val="nil"/>
            </w:tcBorders>
            <w:shd w:val="clear" w:color="auto" w:fill="auto"/>
            <w:noWrap/>
            <w:vAlign w:val="bottom"/>
            <w:hideMark/>
          </w:tcPr>
          <w:p w14:paraId="758BF96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5EBE97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69681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CBABC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1263B3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0ED1A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1.1711   1.1070   1.0001</w:t>
            </w:r>
          </w:p>
        </w:tc>
        <w:tc>
          <w:tcPr>
            <w:tcW w:w="705" w:type="dxa"/>
            <w:tcBorders>
              <w:top w:val="nil"/>
              <w:left w:val="nil"/>
              <w:bottom w:val="nil"/>
              <w:right w:val="nil"/>
            </w:tcBorders>
            <w:shd w:val="clear" w:color="auto" w:fill="auto"/>
            <w:noWrap/>
            <w:vAlign w:val="bottom"/>
            <w:hideMark/>
          </w:tcPr>
          <w:p w14:paraId="032F7AC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F85D4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C49170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B05309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511FB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2BB95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7.6031   6.5322   3.8550</w:t>
            </w:r>
          </w:p>
        </w:tc>
        <w:tc>
          <w:tcPr>
            <w:tcW w:w="705" w:type="dxa"/>
            <w:tcBorders>
              <w:top w:val="nil"/>
              <w:left w:val="nil"/>
              <w:bottom w:val="nil"/>
              <w:right w:val="nil"/>
            </w:tcBorders>
            <w:shd w:val="clear" w:color="auto" w:fill="auto"/>
            <w:noWrap/>
            <w:vAlign w:val="bottom"/>
            <w:hideMark/>
          </w:tcPr>
          <w:p w14:paraId="7161A4D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9FD7ED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F7A1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EC0F4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EEAFFE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FA2E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1.1668   1.1784   1.2723</w:t>
            </w:r>
          </w:p>
        </w:tc>
        <w:tc>
          <w:tcPr>
            <w:tcW w:w="705" w:type="dxa"/>
            <w:tcBorders>
              <w:top w:val="nil"/>
              <w:left w:val="nil"/>
              <w:bottom w:val="nil"/>
              <w:right w:val="nil"/>
            </w:tcBorders>
            <w:shd w:val="clear" w:color="auto" w:fill="auto"/>
            <w:noWrap/>
            <w:vAlign w:val="bottom"/>
            <w:hideMark/>
          </w:tcPr>
          <w:p w14:paraId="31E6272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57948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8E32DA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5C887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FF5297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6781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1671.0   1611.1   1197.5</w:t>
            </w:r>
          </w:p>
        </w:tc>
        <w:tc>
          <w:tcPr>
            <w:tcW w:w="705" w:type="dxa"/>
            <w:tcBorders>
              <w:top w:val="nil"/>
              <w:left w:val="nil"/>
              <w:bottom w:val="nil"/>
              <w:right w:val="nil"/>
            </w:tcBorders>
            <w:shd w:val="clear" w:color="auto" w:fill="auto"/>
            <w:noWrap/>
            <w:vAlign w:val="bottom"/>
            <w:hideMark/>
          </w:tcPr>
          <w:p w14:paraId="55CFBF6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DEE6B7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E9CC18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B8BB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97B9A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45C8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3.169</w:t>
            </w:r>
          </w:p>
        </w:tc>
        <w:tc>
          <w:tcPr>
            <w:tcW w:w="705" w:type="dxa"/>
            <w:tcBorders>
              <w:top w:val="nil"/>
              <w:left w:val="nil"/>
              <w:bottom w:val="nil"/>
              <w:right w:val="nil"/>
            </w:tcBorders>
            <w:shd w:val="clear" w:color="auto" w:fill="auto"/>
            <w:noWrap/>
            <w:vAlign w:val="bottom"/>
            <w:hideMark/>
          </w:tcPr>
          <w:p w14:paraId="0F25D40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44351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B562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18A52D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C2B4C8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1BAD99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83A7B7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69EE5D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8E319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B60D07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B6D3F5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42316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4118AA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A5989F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80F9D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A1A3B9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766B2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923AF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9113CA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550F3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A74D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5FC0D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6624B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FA5A1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465FF04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9213F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41580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FD81B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DA6C7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09C700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2405.1   2405.1</w:t>
            </w:r>
          </w:p>
        </w:tc>
        <w:tc>
          <w:tcPr>
            <w:tcW w:w="705" w:type="dxa"/>
            <w:tcBorders>
              <w:top w:val="nil"/>
              <w:left w:val="nil"/>
              <w:bottom w:val="nil"/>
              <w:right w:val="nil"/>
            </w:tcBorders>
            <w:shd w:val="clear" w:color="auto" w:fill="auto"/>
            <w:noWrap/>
            <w:vAlign w:val="bottom"/>
            <w:hideMark/>
          </w:tcPr>
          <w:p w14:paraId="0C81AE2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03F00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01D2A2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E7134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85FF0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68018D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0.6698   1.5776</w:t>
            </w:r>
          </w:p>
        </w:tc>
        <w:tc>
          <w:tcPr>
            <w:tcW w:w="705" w:type="dxa"/>
            <w:tcBorders>
              <w:top w:val="nil"/>
              <w:left w:val="nil"/>
              <w:bottom w:val="nil"/>
              <w:right w:val="nil"/>
            </w:tcBorders>
            <w:shd w:val="clear" w:color="auto" w:fill="auto"/>
            <w:noWrap/>
            <w:vAlign w:val="bottom"/>
            <w:hideMark/>
          </w:tcPr>
          <w:p w14:paraId="7B4634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F52E2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D922C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A17DCF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EBC29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F95619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2978.2   4091.5</w:t>
            </w:r>
          </w:p>
        </w:tc>
        <w:tc>
          <w:tcPr>
            <w:tcW w:w="705" w:type="dxa"/>
            <w:tcBorders>
              <w:top w:val="nil"/>
              <w:left w:val="nil"/>
              <w:bottom w:val="nil"/>
              <w:right w:val="nil"/>
            </w:tcBorders>
            <w:shd w:val="clear" w:color="auto" w:fill="auto"/>
            <w:noWrap/>
            <w:vAlign w:val="bottom"/>
            <w:hideMark/>
          </w:tcPr>
          <w:p w14:paraId="70CDEAF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6BB20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3E91EF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156EC8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A26B51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38AE0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1611.1   3794.4</w:t>
            </w:r>
          </w:p>
        </w:tc>
        <w:tc>
          <w:tcPr>
            <w:tcW w:w="705" w:type="dxa"/>
            <w:tcBorders>
              <w:top w:val="nil"/>
              <w:left w:val="nil"/>
              <w:bottom w:val="nil"/>
              <w:right w:val="nil"/>
            </w:tcBorders>
            <w:shd w:val="clear" w:color="auto" w:fill="auto"/>
            <w:noWrap/>
            <w:vAlign w:val="bottom"/>
            <w:hideMark/>
          </w:tcPr>
          <w:p w14:paraId="61E484C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6C75AA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8ECA8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9FAEB6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35540E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9FE6DA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10C08266"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4572C6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4FC2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E6EE6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203EC5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8A6F8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8A8088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15C86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5A76D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31A14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9EB601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8F9D0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6F86F48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75F854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88010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9C516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6685F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5D228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A66924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C077B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61D7E7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488711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7760B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2E71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0.00246  0.00152</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11C1755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5BFDE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B969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00052D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96C8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6984C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0.09763  0.09812</w:t>
            </w:r>
            <w:proofErr w:type="gramEnd"/>
            <w:r w:rsidRPr="00F67E56">
              <w:rPr>
                <w:rFonts w:ascii="Arial Unicode MS" w:eastAsia="Times New Roman" w:hAnsi="Arial Unicode MS" w:cs="Calibri"/>
                <w:color w:val="000000"/>
                <w:sz w:val="20"/>
                <w:szCs w:val="20"/>
              </w:rPr>
              <w:t xml:space="preserve">  0.09920</w:t>
            </w:r>
          </w:p>
        </w:tc>
        <w:tc>
          <w:tcPr>
            <w:tcW w:w="705" w:type="dxa"/>
            <w:tcBorders>
              <w:top w:val="nil"/>
              <w:left w:val="nil"/>
              <w:bottom w:val="nil"/>
              <w:right w:val="nil"/>
            </w:tcBorders>
            <w:shd w:val="clear" w:color="auto" w:fill="auto"/>
            <w:noWrap/>
            <w:vAlign w:val="bottom"/>
            <w:hideMark/>
          </w:tcPr>
          <w:p w14:paraId="6BCA847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349C2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FB46B6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88EA7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18934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590A2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0.88575  0.89323</w:t>
            </w:r>
            <w:proofErr w:type="gramEnd"/>
            <w:r w:rsidRPr="00F67E56">
              <w:rPr>
                <w:rFonts w:ascii="Arial Unicode MS" w:eastAsia="Times New Roman" w:hAnsi="Arial Unicode MS" w:cs="Calibri"/>
                <w:color w:val="000000"/>
                <w:sz w:val="20"/>
                <w:szCs w:val="20"/>
              </w:rPr>
              <w:t xml:space="preserve">  0.90080</w:t>
            </w:r>
          </w:p>
        </w:tc>
        <w:tc>
          <w:tcPr>
            <w:tcW w:w="705" w:type="dxa"/>
            <w:tcBorders>
              <w:top w:val="nil"/>
              <w:left w:val="nil"/>
              <w:bottom w:val="nil"/>
              <w:right w:val="nil"/>
            </w:tcBorders>
            <w:shd w:val="clear" w:color="auto" w:fill="auto"/>
            <w:noWrap/>
            <w:vAlign w:val="bottom"/>
            <w:hideMark/>
          </w:tcPr>
          <w:p w14:paraId="58C61D9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36AAB2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3514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55857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B2BFD2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D636B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0.00036  0.00012</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6AFE38B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D19D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5A11C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C1858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90C234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19AD5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0.01350  0.00691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3C00222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C2BCD8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794C5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72E01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FA62EA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B15E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0.00030  0.00010</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4C7CEE6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FD27AC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8BCCED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E5861A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1A5E07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557F24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9F5E66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994029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E34FFA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4163F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0DFC1B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A0085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3D6DFCA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F8182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683FC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07197F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C6844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3173B0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D3F980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BB8891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6FAF1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9DC62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FFF5F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1CC88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4E90388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DD47BE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BA28B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5D5A3F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7F7F61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0F8E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6DB371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2DE59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71F814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EAE18B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F3CBD0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A955C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14CA9A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51651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44B0EE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E87EA8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09BEB2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2D28D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7846B6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E199AE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5837C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60BF6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E4DFC1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97E52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63E90F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94C030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41C55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DFC2CC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0585DB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0CD1B0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792D47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6EE2C9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A31F98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3E3A8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020C5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9109F1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DB4B64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8C1F0D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40B4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458A6C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22EE3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19F169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F320A7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DC8B4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C445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FA9CCC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88B51C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719F66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A0F4E6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840601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B46BC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C97044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710689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CE598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E4D561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7ECF6E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C956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01E73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E41836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88946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1B2652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3DF36F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54BE17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B148BB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44340F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25B44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025A68E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175F89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CFD2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0D631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53F37E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1F926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D414BD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D086F8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AC16E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F7ECA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BC0B14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550AC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52FD4A2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A139EA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DBB36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2185D5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ABC9D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5E149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6489AE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A6A823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12D8C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512AE0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2DD32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6B21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45FFC0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F909EE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A2D7BE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DF83C4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2C6BA4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409505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545CBC2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4ABF3A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ADFC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4BB5C0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BE341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CE637E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6FB4C2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1A5F0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611DB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2190D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86268F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BE121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16D7F8F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67638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074993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2707C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FC7314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616F0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0EED01D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6D361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C173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D85C44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F7387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7BA63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0477105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BB986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5D362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84AD3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F12903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3EA4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42367FA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FCB066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AC158C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677054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3AD47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6329D5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4ECBD27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C56560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73038B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FFCB86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119F34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4F557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5.</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16.666667  R,EQ.RATIO= 1.587337  PHI,EQ.RATIO= 1.587337</w:t>
            </w:r>
          </w:p>
        </w:tc>
        <w:tc>
          <w:tcPr>
            <w:tcW w:w="705" w:type="dxa"/>
            <w:tcBorders>
              <w:top w:val="nil"/>
              <w:left w:val="nil"/>
              <w:bottom w:val="nil"/>
              <w:right w:val="nil"/>
            </w:tcBorders>
            <w:shd w:val="clear" w:color="auto" w:fill="auto"/>
            <w:noWrap/>
            <w:vAlign w:val="bottom"/>
            <w:hideMark/>
          </w:tcPr>
          <w:p w14:paraId="731F69C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729520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73DB27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F333E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79D0C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B9637D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CE91F8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66B5CF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DAC1F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65087E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30A88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4C31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7C0C0ED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5A347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40CCF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A82778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8C62B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BDE9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1.7369   57.120</w:t>
            </w:r>
          </w:p>
        </w:tc>
        <w:tc>
          <w:tcPr>
            <w:tcW w:w="705" w:type="dxa"/>
            <w:tcBorders>
              <w:top w:val="nil"/>
              <w:left w:val="nil"/>
              <w:bottom w:val="nil"/>
              <w:right w:val="nil"/>
            </w:tcBorders>
            <w:shd w:val="clear" w:color="auto" w:fill="auto"/>
            <w:noWrap/>
            <w:vAlign w:val="bottom"/>
            <w:hideMark/>
          </w:tcPr>
          <w:p w14:paraId="1BBE73F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73FA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06CB1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EB0FB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49DD7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8A64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4.6060  0</w:t>
            </w:r>
            <w:proofErr w:type="gramEnd"/>
            <w:r w:rsidRPr="00F67E56">
              <w:rPr>
                <w:rFonts w:ascii="Arial Unicode MS" w:eastAsia="Times New Roman" w:hAnsi="Arial Unicode MS" w:cs="Calibri"/>
                <w:color w:val="000000"/>
                <w:sz w:val="20"/>
                <w:szCs w:val="20"/>
              </w:rPr>
              <w:t>.14006</w:t>
            </w:r>
          </w:p>
        </w:tc>
        <w:tc>
          <w:tcPr>
            <w:tcW w:w="705" w:type="dxa"/>
            <w:tcBorders>
              <w:top w:val="nil"/>
              <w:left w:val="nil"/>
              <w:bottom w:val="nil"/>
              <w:right w:val="nil"/>
            </w:tcBorders>
            <w:shd w:val="clear" w:color="auto" w:fill="auto"/>
            <w:noWrap/>
            <w:vAlign w:val="bottom"/>
            <w:hideMark/>
          </w:tcPr>
          <w:p w14:paraId="59483CC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3511B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8C68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960B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343A1A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C2B3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3102.15  2929.41</w:t>
            </w:r>
            <w:proofErr w:type="gramEnd"/>
            <w:r w:rsidRPr="00F67E56">
              <w:rPr>
                <w:rFonts w:ascii="Arial Unicode MS" w:eastAsia="Times New Roman" w:hAnsi="Arial Unicode MS" w:cs="Calibri"/>
                <w:color w:val="000000"/>
                <w:sz w:val="20"/>
                <w:szCs w:val="20"/>
              </w:rPr>
              <w:t xml:space="preserve">  1772.77</w:t>
            </w:r>
          </w:p>
        </w:tc>
        <w:tc>
          <w:tcPr>
            <w:tcW w:w="705" w:type="dxa"/>
            <w:tcBorders>
              <w:top w:val="nil"/>
              <w:left w:val="nil"/>
              <w:bottom w:val="nil"/>
              <w:right w:val="nil"/>
            </w:tcBorders>
            <w:shd w:val="clear" w:color="auto" w:fill="auto"/>
            <w:noWrap/>
            <w:vAlign w:val="bottom"/>
            <w:hideMark/>
          </w:tcPr>
          <w:p w14:paraId="7568D8E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255B3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CDA5E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07929C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B0BE6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49DB4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3.6018-1 2.2201-1 1.1490-2</w:t>
            </w:r>
          </w:p>
        </w:tc>
        <w:tc>
          <w:tcPr>
            <w:tcW w:w="705" w:type="dxa"/>
            <w:tcBorders>
              <w:top w:val="nil"/>
              <w:left w:val="nil"/>
              <w:bottom w:val="nil"/>
              <w:right w:val="nil"/>
            </w:tcBorders>
            <w:shd w:val="clear" w:color="auto" w:fill="auto"/>
            <w:noWrap/>
            <w:vAlign w:val="bottom"/>
            <w:hideMark/>
          </w:tcPr>
          <w:p w14:paraId="211CA00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233593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6F2BA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8DC008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1D2C3D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2A6BCF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-1083.09 -2268.59 -7998.80</w:t>
            </w:r>
          </w:p>
        </w:tc>
        <w:tc>
          <w:tcPr>
            <w:tcW w:w="705" w:type="dxa"/>
            <w:tcBorders>
              <w:top w:val="nil"/>
              <w:left w:val="nil"/>
              <w:bottom w:val="nil"/>
              <w:right w:val="nil"/>
            </w:tcBorders>
            <w:shd w:val="clear" w:color="auto" w:fill="auto"/>
            <w:noWrap/>
            <w:vAlign w:val="bottom"/>
            <w:hideMark/>
          </w:tcPr>
          <w:p w14:paraId="21ABD8F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8AEA2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AAE82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D99014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2296D1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DB071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-3304.20 -4343.26 -9217.76</w:t>
            </w:r>
          </w:p>
        </w:tc>
        <w:tc>
          <w:tcPr>
            <w:tcW w:w="705" w:type="dxa"/>
            <w:tcBorders>
              <w:top w:val="nil"/>
              <w:left w:val="nil"/>
              <w:bottom w:val="nil"/>
              <w:right w:val="nil"/>
            </w:tcBorders>
            <w:shd w:val="clear" w:color="auto" w:fill="auto"/>
            <w:noWrap/>
            <w:vAlign w:val="bottom"/>
            <w:hideMark/>
          </w:tcPr>
          <w:p w14:paraId="750C114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B00D33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B31A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7152B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72CA2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A4A538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-66005.7 -63575.9 -45099.8</w:t>
            </w:r>
          </w:p>
        </w:tc>
        <w:tc>
          <w:tcPr>
            <w:tcW w:w="705" w:type="dxa"/>
            <w:tcBorders>
              <w:top w:val="nil"/>
              <w:left w:val="nil"/>
              <w:bottom w:val="nil"/>
              <w:right w:val="nil"/>
            </w:tcBorders>
            <w:shd w:val="clear" w:color="auto" w:fill="auto"/>
            <w:noWrap/>
            <w:vAlign w:val="bottom"/>
            <w:hideMark/>
          </w:tcPr>
          <w:p w14:paraId="30737C3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9724F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167BB6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8D153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3A08C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CC2DDD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20.9282  20.9282  20.9282</w:t>
            </w:r>
          </w:p>
        </w:tc>
        <w:tc>
          <w:tcPr>
            <w:tcW w:w="705" w:type="dxa"/>
            <w:tcBorders>
              <w:top w:val="nil"/>
              <w:left w:val="nil"/>
              <w:bottom w:val="nil"/>
              <w:right w:val="nil"/>
            </w:tcBorders>
            <w:shd w:val="clear" w:color="auto" w:fill="auto"/>
            <w:noWrap/>
            <w:vAlign w:val="bottom"/>
            <w:hideMark/>
          </w:tcPr>
          <w:p w14:paraId="3AC645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7811E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5331E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ADDE6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CEFA5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470BC8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3FE2E6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9474D0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63126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C60C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550235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6782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11.613   11.740   12.092</w:t>
            </w:r>
          </w:p>
        </w:tc>
        <w:tc>
          <w:tcPr>
            <w:tcW w:w="705" w:type="dxa"/>
            <w:tcBorders>
              <w:top w:val="nil"/>
              <w:left w:val="nil"/>
              <w:bottom w:val="nil"/>
              <w:right w:val="nil"/>
            </w:tcBorders>
            <w:shd w:val="clear" w:color="auto" w:fill="auto"/>
            <w:noWrap/>
            <w:vAlign w:val="bottom"/>
            <w:hideMark/>
          </w:tcPr>
          <w:p w14:paraId="370FC5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32189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B602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97D41C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84C18D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688A1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11.613   11.740   12.092</w:t>
            </w:r>
          </w:p>
        </w:tc>
        <w:tc>
          <w:tcPr>
            <w:tcW w:w="705" w:type="dxa"/>
            <w:tcBorders>
              <w:top w:val="nil"/>
              <w:left w:val="nil"/>
              <w:bottom w:val="nil"/>
              <w:right w:val="nil"/>
            </w:tcBorders>
            <w:shd w:val="clear" w:color="auto" w:fill="auto"/>
            <w:noWrap/>
            <w:vAlign w:val="bottom"/>
            <w:hideMark/>
          </w:tcPr>
          <w:p w14:paraId="7B87354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D13CE3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BDB03B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C29BD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A7F2A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616B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-1.02148 -1.01559 -1.00013</w:t>
            </w:r>
          </w:p>
        </w:tc>
        <w:tc>
          <w:tcPr>
            <w:tcW w:w="705" w:type="dxa"/>
            <w:tcBorders>
              <w:top w:val="nil"/>
              <w:left w:val="nil"/>
              <w:bottom w:val="nil"/>
              <w:right w:val="nil"/>
            </w:tcBorders>
            <w:shd w:val="clear" w:color="auto" w:fill="auto"/>
            <w:noWrap/>
            <w:vAlign w:val="bottom"/>
            <w:hideMark/>
          </w:tcPr>
          <w:p w14:paraId="06759CE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10A92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F36EE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71251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85A0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1536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1.4182   1.3200   1.0041</w:t>
            </w:r>
          </w:p>
        </w:tc>
        <w:tc>
          <w:tcPr>
            <w:tcW w:w="705" w:type="dxa"/>
            <w:tcBorders>
              <w:top w:val="nil"/>
              <w:left w:val="nil"/>
              <w:bottom w:val="nil"/>
              <w:right w:val="nil"/>
            </w:tcBorders>
            <w:shd w:val="clear" w:color="auto" w:fill="auto"/>
            <w:noWrap/>
            <w:vAlign w:val="bottom"/>
            <w:hideMark/>
          </w:tcPr>
          <w:p w14:paraId="1AD4F4A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6BB29A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39A3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F50381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96DB98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875CF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10.0061   8.7785   3.7134</w:t>
            </w:r>
          </w:p>
        </w:tc>
        <w:tc>
          <w:tcPr>
            <w:tcW w:w="705" w:type="dxa"/>
            <w:tcBorders>
              <w:top w:val="nil"/>
              <w:left w:val="nil"/>
              <w:bottom w:val="nil"/>
              <w:right w:val="nil"/>
            </w:tcBorders>
            <w:shd w:val="clear" w:color="auto" w:fill="auto"/>
            <w:noWrap/>
            <w:vAlign w:val="bottom"/>
            <w:hideMark/>
          </w:tcPr>
          <w:p w14:paraId="2AB4BF8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3259C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4E2726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E4BB5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FBBFB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73F3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1.1395   1.1428   1.2293</w:t>
            </w:r>
          </w:p>
        </w:tc>
        <w:tc>
          <w:tcPr>
            <w:tcW w:w="705" w:type="dxa"/>
            <w:tcBorders>
              <w:top w:val="nil"/>
              <w:left w:val="nil"/>
              <w:bottom w:val="nil"/>
              <w:right w:val="nil"/>
            </w:tcBorders>
            <w:shd w:val="clear" w:color="auto" w:fill="auto"/>
            <w:noWrap/>
            <w:vAlign w:val="bottom"/>
            <w:hideMark/>
          </w:tcPr>
          <w:p w14:paraId="1846908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223A3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2047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5ADC2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E32C7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9B73C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1590.9   1539.8   1224.1</w:t>
            </w:r>
          </w:p>
        </w:tc>
        <w:tc>
          <w:tcPr>
            <w:tcW w:w="705" w:type="dxa"/>
            <w:tcBorders>
              <w:top w:val="nil"/>
              <w:left w:val="nil"/>
              <w:bottom w:val="nil"/>
              <w:right w:val="nil"/>
            </w:tcBorders>
            <w:shd w:val="clear" w:color="auto" w:fill="auto"/>
            <w:noWrap/>
            <w:vAlign w:val="bottom"/>
            <w:hideMark/>
          </w:tcPr>
          <w:p w14:paraId="1594912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F919AA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FE6BA7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18BE09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4F156C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272A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3.038</w:t>
            </w:r>
          </w:p>
        </w:tc>
        <w:tc>
          <w:tcPr>
            <w:tcW w:w="705" w:type="dxa"/>
            <w:tcBorders>
              <w:top w:val="nil"/>
              <w:left w:val="nil"/>
              <w:bottom w:val="nil"/>
              <w:right w:val="nil"/>
            </w:tcBorders>
            <w:shd w:val="clear" w:color="auto" w:fill="auto"/>
            <w:noWrap/>
            <w:vAlign w:val="bottom"/>
            <w:hideMark/>
          </w:tcPr>
          <w:p w14:paraId="72A30BC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0819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5B8CB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D5A1C0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58F13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99A4F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FD9979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999AB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7602AB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F5484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9FF6B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72A45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2BC2221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A218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295D24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8B02EC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2C267E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C6141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7FE943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C881F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D1CFE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C653C2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999B9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1A10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0E0034F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8FCC4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0DCA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1FDE2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F957C0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CF1BB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2340.2   2340.2</w:t>
            </w:r>
          </w:p>
        </w:tc>
        <w:tc>
          <w:tcPr>
            <w:tcW w:w="705" w:type="dxa"/>
            <w:tcBorders>
              <w:top w:val="nil"/>
              <w:left w:val="nil"/>
              <w:bottom w:val="nil"/>
              <w:right w:val="nil"/>
            </w:tcBorders>
            <w:shd w:val="clear" w:color="auto" w:fill="auto"/>
            <w:noWrap/>
            <w:vAlign w:val="bottom"/>
            <w:hideMark/>
          </w:tcPr>
          <w:p w14:paraId="30B8D56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DE095A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BDB214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99992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8604F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C50DD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0.6580   1.5892</w:t>
            </w:r>
          </w:p>
        </w:tc>
        <w:tc>
          <w:tcPr>
            <w:tcW w:w="705" w:type="dxa"/>
            <w:tcBorders>
              <w:top w:val="nil"/>
              <w:left w:val="nil"/>
              <w:bottom w:val="nil"/>
              <w:right w:val="nil"/>
            </w:tcBorders>
            <w:shd w:val="clear" w:color="auto" w:fill="auto"/>
            <w:noWrap/>
            <w:vAlign w:val="bottom"/>
            <w:hideMark/>
          </w:tcPr>
          <w:p w14:paraId="66B0A20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144FE3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D8B6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AE1339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F14B8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C789B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2887.2   4046.8</w:t>
            </w:r>
          </w:p>
        </w:tc>
        <w:tc>
          <w:tcPr>
            <w:tcW w:w="705" w:type="dxa"/>
            <w:tcBorders>
              <w:top w:val="nil"/>
              <w:left w:val="nil"/>
              <w:bottom w:val="nil"/>
              <w:right w:val="nil"/>
            </w:tcBorders>
            <w:shd w:val="clear" w:color="auto" w:fill="auto"/>
            <w:noWrap/>
            <w:vAlign w:val="bottom"/>
            <w:hideMark/>
          </w:tcPr>
          <w:p w14:paraId="7A00797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F41116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E44FB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777E74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3803F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EAD8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1539.8   3719.1</w:t>
            </w:r>
          </w:p>
        </w:tc>
        <w:tc>
          <w:tcPr>
            <w:tcW w:w="705" w:type="dxa"/>
            <w:tcBorders>
              <w:top w:val="nil"/>
              <w:left w:val="nil"/>
              <w:bottom w:val="nil"/>
              <w:right w:val="nil"/>
            </w:tcBorders>
            <w:shd w:val="clear" w:color="auto" w:fill="auto"/>
            <w:noWrap/>
            <w:vAlign w:val="bottom"/>
            <w:hideMark/>
          </w:tcPr>
          <w:p w14:paraId="5890CA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5C87C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76932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B5959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8774DB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FCF33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C0B990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3FAEB7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C286E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32732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34908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EE57E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9AFFA2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F1BDEC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B3ECF9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AD9B8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D4A53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99D9B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0E415A2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C2C77D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0FF30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8E6298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458B08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8D41D0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C69954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9902CB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B1143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47FA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B53E72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97A3E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0.00390  0.00302</w:t>
            </w:r>
            <w:proofErr w:type="gramEnd"/>
            <w:r w:rsidRPr="00F67E56">
              <w:rPr>
                <w:rFonts w:ascii="Arial Unicode MS" w:eastAsia="Times New Roman" w:hAnsi="Arial Unicode MS" w:cs="Calibri"/>
                <w:color w:val="000000"/>
                <w:sz w:val="20"/>
                <w:szCs w:val="20"/>
              </w:rPr>
              <w:t xml:space="preserve">  0.00004</w:t>
            </w:r>
          </w:p>
        </w:tc>
        <w:tc>
          <w:tcPr>
            <w:tcW w:w="705" w:type="dxa"/>
            <w:tcBorders>
              <w:top w:val="nil"/>
              <w:left w:val="nil"/>
              <w:bottom w:val="nil"/>
              <w:right w:val="nil"/>
            </w:tcBorders>
            <w:shd w:val="clear" w:color="auto" w:fill="auto"/>
            <w:noWrap/>
            <w:vAlign w:val="bottom"/>
            <w:hideMark/>
          </w:tcPr>
          <w:p w14:paraId="11AC873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2CB3B4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9AE73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94CB9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BF3F0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D7A7F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1852D48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CAFB1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389A3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5821F3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5DD425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85293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0.06103  0.06081</w:t>
            </w:r>
            <w:proofErr w:type="gramEnd"/>
            <w:r w:rsidRPr="00F67E56">
              <w:rPr>
                <w:rFonts w:ascii="Arial Unicode MS" w:eastAsia="Times New Roman" w:hAnsi="Arial Unicode MS" w:cs="Calibri"/>
                <w:color w:val="000000"/>
                <w:sz w:val="20"/>
                <w:szCs w:val="20"/>
              </w:rPr>
              <w:t xml:space="preserve">  0.06164</w:t>
            </w:r>
          </w:p>
        </w:tc>
        <w:tc>
          <w:tcPr>
            <w:tcW w:w="705" w:type="dxa"/>
            <w:tcBorders>
              <w:top w:val="nil"/>
              <w:left w:val="nil"/>
              <w:bottom w:val="nil"/>
              <w:right w:val="nil"/>
            </w:tcBorders>
            <w:shd w:val="clear" w:color="auto" w:fill="auto"/>
            <w:noWrap/>
            <w:vAlign w:val="bottom"/>
            <w:hideMark/>
          </w:tcPr>
          <w:p w14:paraId="63044B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6CE210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D635F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0E0A9C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360AA4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4467BF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H2O              </w:t>
            </w:r>
            <w:proofErr w:type="gramStart"/>
            <w:r w:rsidRPr="00F67E56">
              <w:rPr>
                <w:rFonts w:ascii="Arial Unicode MS" w:eastAsia="Times New Roman" w:hAnsi="Arial Unicode MS" w:cs="Calibri"/>
                <w:color w:val="000000"/>
                <w:sz w:val="20"/>
                <w:szCs w:val="20"/>
              </w:rPr>
              <w:t>0.88730  0.90379</w:t>
            </w:r>
            <w:proofErr w:type="gramEnd"/>
            <w:r w:rsidRPr="00F67E56">
              <w:rPr>
                <w:rFonts w:ascii="Arial Unicode MS" w:eastAsia="Times New Roman" w:hAnsi="Arial Unicode MS" w:cs="Calibri"/>
                <w:color w:val="000000"/>
                <w:sz w:val="20"/>
                <w:szCs w:val="20"/>
              </w:rPr>
              <w:t xml:space="preserve">  0.93825</w:t>
            </w:r>
          </w:p>
        </w:tc>
        <w:tc>
          <w:tcPr>
            <w:tcW w:w="705" w:type="dxa"/>
            <w:tcBorders>
              <w:top w:val="nil"/>
              <w:left w:val="nil"/>
              <w:bottom w:val="nil"/>
              <w:right w:val="nil"/>
            </w:tcBorders>
            <w:shd w:val="clear" w:color="auto" w:fill="auto"/>
            <w:noWrap/>
            <w:vAlign w:val="bottom"/>
            <w:hideMark/>
          </w:tcPr>
          <w:p w14:paraId="0F0E785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92B71A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2B3070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2173B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591A90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E70BF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0.00278  0.00152</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066CB8C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3FA622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793FED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A3FF9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916EA0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00F96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0.04143  0.02884</w:t>
            </w:r>
            <w:proofErr w:type="gramEnd"/>
            <w:r w:rsidRPr="00F67E56">
              <w:rPr>
                <w:rFonts w:ascii="Arial Unicode MS" w:eastAsia="Times New Roman" w:hAnsi="Arial Unicode MS" w:cs="Calibri"/>
                <w:color w:val="000000"/>
                <w:sz w:val="20"/>
                <w:szCs w:val="20"/>
              </w:rPr>
              <w:t xml:space="preserve">  0.00008</w:t>
            </w:r>
          </w:p>
        </w:tc>
        <w:tc>
          <w:tcPr>
            <w:tcW w:w="705" w:type="dxa"/>
            <w:tcBorders>
              <w:top w:val="nil"/>
              <w:left w:val="nil"/>
              <w:bottom w:val="nil"/>
              <w:right w:val="nil"/>
            </w:tcBorders>
            <w:shd w:val="clear" w:color="auto" w:fill="auto"/>
            <w:noWrap/>
            <w:vAlign w:val="bottom"/>
            <w:hideMark/>
          </w:tcPr>
          <w:p w14:paraId="0118A44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962993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69CF55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E7D544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8F487F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F1CFE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0.00355  0.00201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1653239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E8903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651A7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B5D68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B97BF6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11A13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761BC0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B7824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B0DCA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B10B90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CCE3E4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9695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36E5D98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AD8003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8E145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4AEB12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ACB022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F388E0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7AD60A8"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161FD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73884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E374E7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3BF3A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1F60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03C2F48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2C1B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C32DD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578FF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762BEF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EFFAC4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18112B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FB8825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46D782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6A8737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0882B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245446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65D029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93A6F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1CA9A6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933FE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F3F674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18BD75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CCFE55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E9D125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AD488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89CB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8F5D7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6AA39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C123E0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2E193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D4B45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51674E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4D51DE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027E9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6C0570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BD87DE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B626A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9A705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FB37C0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EE95F1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9F1E15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F5E239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9891E8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C65928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93AC6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3A995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BC6CC6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49CD20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F332A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90060F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5B1785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248F3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3A8112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1A6BC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8D7D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15C84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759FF9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462FAC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43A5A5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DA9679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6F8FD5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91B4CB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34BF1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AEFCC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E25201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14DB1B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A736F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5F341E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5CECE4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292E2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37FC44A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E350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28B8C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EA5B2F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A3A78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CC1D8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695DCE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E482C0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1CD3B5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96B5B8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8BDF8C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F5EE38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364C553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96DF3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A1AAB8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C3357D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FE4756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FD8EC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C5B7A1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C68239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294F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5E3D16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F0E71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A78608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171C2E2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F2270F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754B0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0EEEE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FAE23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DF4E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47DD085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595133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0E44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557523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2F464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0C58C6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5A85A9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6A8CA9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47009D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36964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F7C54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6A9007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6C84B9A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AD38B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08B02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FE686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22B3B1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5825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31AE669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AA174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F6E3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07F63F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F9830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F8605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639917E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3381ED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03F0F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1407C9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66734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2578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4496E3E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BB1544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FA24D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6352A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BFCA2F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618E5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E9F4D4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0640E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98C6A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D658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1B6F54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605D3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6.</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14.285714  R,EQ.RATIO= 1.322780  PHI,EQ.RATIO= 1.322780</w:t>
            </w:r>
          </w:p>
        </w:tc>
        <w:tc>
          <w:tcPr>
            <w:tcW w:w="705" w:type="dxa"/>
            <w:tcBorders>
              <w:top w:val="nil"/>
              <w:left w:val="nil"/>
              <w:bottom w:val="nil"/>
              <w:right w:val="nil"/>
            </w:tcBorders>
            <w:shd w:val="clear" w:color="auto" w:fill="auto"/>
            <w:noWrap/>
            <w:vAlign w:val="bottom"/>
            <w:hideMark/>
          </w:tcPr>
          <w:p w14:paraId="789FE2E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8D137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D4DD2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DA2983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DDB191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EBDF6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DE69157"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1629A7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CD65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8C58DB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D8A543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95DB5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2AF8D5E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732A8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D6E8FD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59057E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5FD6B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ECD03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1.7258   51.077</w:t>
            </w:r>
          </w:p>
        </w:tc>
        <w:tc>
          <w:tcPr>
            <w:tcW w:w="705" w:type="dxa"/>
            <w:tcBorders>
              <w:top w:val="nil"/>
              <w:left w:val="nil"/>
              <w:bottom w:val="nil"/>
              <w:right w:val="nil"/>
            </w:tcBorders>
            <w:shd w:val="clear" w:color="auto" w:fill="auto"/>
            <w:noWrap/>
            <w:vAlign w:val="bottom"/>
            <w:hideMark/>
          </w:tcPr>
          <w:p w14:paraId="1A08E00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18699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3AE1A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932D69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35D7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DBD25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P, BAR            8.0000   </w:t>
            </w:r>
            <w:proofErr w:type="gramStart"/>
            <w:r w:rsidRPr="00F67E56">
              <w:rPr>
                <w:rFonts w:ascii="Arial Unicode MS" w:eastAsia="Times New Roman" w:hAnsi="Arial Unicode MS" w:cs="Calibri"/>
                <w:color w:val="000000"/>
                <w:sz w:val="20"/>
                <w:szCs w:val="20"/>
              </w:rPr>
              <w:t>4.6354  0</w:t>
            </w:r>
            <w:proofErr w:type="gramEnd"/>
            <w:r w:rsidRPr="00F67E56">
              <w:rPr>
                <w:rFonts w:ascii="Arial Unicode MS" w:eastAsia="Times New Roman" w:hAnsi="Arial Unicode MS" w:cs="Calibri"/>
                <w:color w:val="000000"/>
                <w:sz w:val="20"/>
                <w:szCs w:val="20"/>
              </w:rPr>
              <w:t>.15663</w:t>
            </w:r>
          </w:p>
        </w:tc>
        <w:tc>
          <w:tcPr>
            <w:tcW w:w="705" w:type="dxa"/>
            <w:tcBorders>
              <w:top w:val="nil"/>
              <w:left w:val="nil"/>
              <w:bottom w:val="nil"/>
              <w:right w:val="nil"/>
            </w:tcBorders>
            <w:shd w:val="clear" w:color="auto" w:fill="auto"/>
            <w:noWrap/>
            <w:vAlign w:val="bottom"/>
            <w:hideMark/>
          </w:tcPr>
          <w:p w14:paraId="5C57D60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0BB22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353A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242F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7DE26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A407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3233.14  3082.75</w:t>
            </w:r>
            <w:proofErr w:type="gramEnd"/>
            <w:r w:rsidRPr="00F67E56">
              <w:rPr>
                <w:rFonts w:ascii="Arial Unicode MS" w:eastAsia="Times New Roman" w:hAnsi="Arial Unicode MS" w:cs="Calibri"/>
                <w:color w:val="000000"/>
                <w:sz w:val="20"/>
                <w:szCs w:val="20"/>
              </w:rPr>
              <w:t xml:space="preserve">  2152.83</w:t>
            </w:r>
          </w:p>
        </w:tc>
        <w:tc>
          <w:tcPr>
            <w:tcW w:w="705" w:type="dxa"/>
            <w:tcBorders>
              <w:top w:val="nil"/>
              <w:left w:val="nil"/>
              <w:bottom w:val="nil"/>
              <w:right w:val="nil"/>
            </w:tcBorders>
            <w:shd w:val="clear" w:color="auto" w:fill="auto"/>
            <w:noWrap/>
            <w:vAlign w:val="bottom"/>
            <w:hideMark/>
          </w:tcPr>
          <w:p w14:paraId="09C345E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35C9A6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29C87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A0860F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E35861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62E2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3.9072-1 2.4063-1 1.2299-2</w:t>
            </w:r>
          </w:p>
        </w:tc>
        <w:tc>
          <w:tcPr>
            <w:tcW w:w="705" w:type="dxa"/>
            <w:tcBorders>
              <w:top w:val="nil"/>
              <w:left w:val="nil"/>
              <w:bottom w:val="nil"/>
              <w:right w:val="nil"/>
            </w:tcBorders>
            <w:shd w:val="clear" w:color="auto" w:fill="auto"/>
            <w:noWrap/>
            <w:vAlign w:val="bottom"/>
            <w:hideMark/>
          </w:tcPr>
          <w:p w14:paraId="6290AB5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0B17A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B98429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B3F15D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2A2855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664ED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-986.31 -2070.23 -7469.06</w:t>
            </w:r>
          </w:p>
        </w:tc>
        <w:tc>
          <w:tcPr>
            <w:tcW w:w="705" w:type="dxa"/>
            <w:tcBorders>
              <w:top w:val="nil"/>
              <w:left w:val="nil"/>
              <w:bottom w:val="nil"/>
              <w:right w:val="nil"/>
            </w:tcBorders>
            <w:shd w:val="clear" w:color="auto" w:fill="auto"/>
            <w:noWrap/>
            <w:vAlign w:val="bottom"/>
            <w:hideMark/>
          </w:tcPr>
          <w:p w14:paraId="68E6F25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EED20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A12D6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B1CA1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70BD2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FE2EC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-3033.81 -3996.61 -8742.57</w:t>
            </w:r>
          </w:p>
        </w:tc>
        <w:tc>
          <w:tcPr>
            <w:tcW w:w="705" w:type="dxa"/>
            <w:tcBorders>
              <w:top w:val="nil"/>
              <w:left w:val="nil"/>
              <w:bottom w:val="nil"/>
              <w:right w:val="nil"/>
            </w:tcBorders>
            <w:shd w:val="clear" w:color="auto" w:fill="auto"/>
            <w:noWrap/>
            <w:vAlign w:val="bottom"/>
            <w:hideMark/>
          </w:tcPr>
          <w:p w14:paraId="3F968D7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DBDC80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AE839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5FA03C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6F79F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715F1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-63029.0 -61227.0 -48781.1</w:t>
            </w:r>
          </w:p>
        </w:tc>
        <w:tc>
          <w:tcPr>
            <w:tcW w:w="705" w:type="dxa"/>
            <w:tcBorders>
              <w:top w:val="nil"/>
              <w:left w:val="nil"/>
              <w:bottom w:val="nil"/>
              <w:right w:val="nil"/>
            </w:tcBorders>
            <w:shd w:val="clear" w:color="auto" w:fill="auto"/>
            <w:noWrap/>
            <w:vAlign w:val="bottom"/>
            <w:hideMark/>
          </w:tcPr>
          <w:p w14:paraId="4FDD29B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2960FE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1ECA9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3AB6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439EA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1A7D8A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19.1896  19.1896  19.1896</w:t>
            </w:r>
          </w:p>
        </w:tc>
        <w:tc>
          <w:tcPr>
            <w:tcW w:w="705" w:type="dxa"/>
            <w:tcBorders>
              <w:top w:val="nil"/>
              <w:left w:val="nil"/>
              <w:bottom w:val="nil"/>
              <w:right w:val="nil"/>
            </w:tcBorders>
            <w:shd w:val="clear" w:color="auto" w:fill="auto"/>
            <w:noWrap/>
            <w:vAlign w:val="bottom"/>
            <w:hideMark/>
          </w:tcPr>
          <w:p w14:paraId="7F2FF85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E56910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A074D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540A69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5832AF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2A8EE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0B87DF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0C5755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232D00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62DB4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81B9F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14A0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13.129   13.306   14.055</w:t>
            </w:r>
          </w:p>
        </w:tc>
        <w:tc>
          <w:tcPr>
            <w:tcW w:w="705" w:type="dxa"/>
            <w:tcBorders>
              <w:top w:val="nil"/>
              <w:left w:val="nil"/>
              <w:bottom w:val="nil"/>
              <w:right w:val="nil"/>
            </w:tcBorders>
            <w:shd w:val="clear" w:color="auto" w:fill="auto"/>
            <w:noWrap/>
            <w:vAlign w:val="bottom"/>
            <w:hideMark/>
          </w:tcPr>
          <w:p w14:paraId="665097D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CDECC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61EF4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A25C84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6AE66C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9C909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13.129   13.306   14.055</w:t>
            </w:r>
          </w:p>
        </w:tc>
        <w:tc>
          <w:tcPr>
            <w:tcW w:w="705" w:type="dxa"/>
            <w:tcBorders>
              <w:top w:val="nil"/>
              <w:left w:val="nil"/>
              <w:bottom w:val="nil"/>
              <w:right w:val="nil"/>
            </w:tcBorders>
            <w:shd w:val="clear" w:color="auto" w:fill="auto"/>
            <w:noWrap/>
            <w:vAlign w:val="bottom"/>
            <w:hideMark/>
          </w:tcPr>
          <w:p w14:paraId="707CB29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ADBD93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29F4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983EC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A0249C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A91F5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-1.03876 -1.03197 -1.00201</w:t>
            </w:r>
          </w:p>
        </w:tc>
        <w:tc>
          <w:tcPr>
            <w:tcW w:w="705" w:type="dxa"/>
            <w:tcBorders>
              <w:top w:val="nil"/>
              <w:left w:val="nil"/>
              <w:bottom w:val="nil"/>
              <w:right w:val="nil"/>
            </w:tcBorders>
            <w:shd w:val="clear" w:color="auto" w:fill="auto"/>
            <w:noWrap/>
            <w:vAlign w:val="bottom"/>
            <w:hideMark/>
          </w:tcPr>
          <w:p w14:paraId="2223C73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9E397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0F2B5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6FEDA1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FB65E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4D516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1.7341   1.6350   1.0553</w:t>
            </w:r>
          </w:p>
        </w:tc>
        <w:tc>
          <w:tcPr>
            <w:tcW w:w="705" w:type="dxa"/>
            <w:tcBorders>
              <w:top w:val="nil"/>
              <w:left w:val="nil"/>
              <w:bottom w:val="nil"/>
              <w:right w:val="nil"/>
            </w:tcBorders>
            <w:shd w:val="clear" w:color="auto" w:fill="auto"/>
            <w:noWrap/>
            <w:vAlign w:val="bottom"/>
            <w:hideMark/>
          </w:tcPr>
          <w:p w14:paraId="1DCB651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EF0F97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DA0391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BA9A1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3643E5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5F3D9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12.6107  11.6533   4.3422</w:t>
            </w:r>
          </w:p>
        </w:tc>
        <w:tc>
          <w:tcPr>
            <w:tcW w:w="705" w:type="dxa"/>
            <w:tcBorders>
              <w:top w:val="nil"/>
              <w:left w:val="nil"/>
              <w:bottom w:val="nil"/>
              <w:right w:val="nil"/>
            </w:tcBorders>
            <w:shd w:val="clear" w:color="auto" w:fill="auto"/>
            <w:noWrap/>
            <w:vAlign w:val="bottom"/>
            <w:hideMark/>
          </w:tcPr>
          <w:p w14:paraId="4ACA3A9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B35CA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9B1290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7FF19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AB00E9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7B78B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1.1265   1.1253   1.1761</w:t>
            </w:r>
          </w:p>
        </w:tc>
        <w:tc>
          <w:tcPr>
            <w:tcW w:w="705" w:type="dxa"/>
            <w:tcBorders>
              <w:top w:val="nil"/>
              <w:left w:val="nil"/>
              <w:bottom w:val="nil"/>
              <w:right w:val="nil"/>
            </w:tcBorders>
            <w:shd w:val="clear" w:color="auto" w:fill="auto"/>
            <w:noWrap/>
            <w:vAlign w:val="bottom"/>
            <w:hideMark/>
          </w:tcPr>
          <w:p w14:paraId="775E8B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12AD5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35C81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ED1337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931FF1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F2C46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1518.7   1472.4   1223.8</w:t>
            </w:r>
          </w:p>
        </w:tc>
        <w:tc>
          <w:tcPr>
            <w:tcW w:w="705" w:type="dxa"/>
            <w:tcBorders>
              <w:top w:val="nil"/>
              <w:left w:val="nil"/>
              <w:bottom w:val="nil"/>
              <w:right w:val="nil"/>
            </w:tcBorders>
            <w:shd w:val="clear" w:color="auto" w:fill="auto"/>
            <w:noWrap/>
            <w:vAlign w:val="bottom"/>
            <w:hideMark/>
          </w:tcPr>
          <w:p w14:paraId="60944EA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4993F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61C15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E7853C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9ED216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13BF0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2.942</w:t>
            </w:r>
          </w:p>
        </w:tc>
        <w:tc>
          <w:tcPr>
            <w:tcW w:w="705" w:type="dxa"/>
            <w:tcBorders>
              <w:top w:val="nil"/>
              <w:left w:val="nil"/>
              <w:bottom w:val="nil"/>
              <w:right w:val="nil"/>
            </w:tcBorders>
            <w:shd w:val="clear" w:color="auto" w:fill="auto"/>
            <w:noWrap/>
            <w:vAlign w:val="bottom"/>
            <w:hideMark/>
          </w:tcPr>
          <w:p w14:paraId="0693D5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0854D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FB65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B612C4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1CA491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9270C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A08880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45675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3EDCD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4E9360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FE3033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863BB9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251FA86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A8B71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27DA59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467AD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73E8B0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FF138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E9DAF1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253A98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E9A75A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A085E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C926B1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5691CC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1C82F5C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71AF50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3720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DF1493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D9722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224B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2258.0   2258.0</w:t>
            </w:r>
          </w:p>
        </w:tc>
        <w:tc>
          <w:tcPr>
            <w:tcW w:w="705" w:type="dxa"/>
            <w:tcBorders>
              <w:top w:val="nil"/>
              <w:left w:val="nil"/>
              <w:bottom w:val="nil"/>
              <w:right w:val="nil"/>
            </w:tcBorders>
            <w:shd w:val="clear" w:color="auto" w:fill="auto"/>
            <w:noWrap/>
            <w:vAlign w:val="bottom"/>
            <w:hideMark/>
          </w:tcPr>
          <w:p w14:paraId="16C4105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AB455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33037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BBFD19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ECEDE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8FC9D7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0.6521   1.5947</w:t>
            </w:r>
          </w:p>
        </w:tc>
        <w:tc>
          <w:tcPr>
            <w:tcW w:w="705" w:type="dxa"/>
            <w:tcBorders>
              <w:top w:val="nil"/>
              <w:left w:val="nil"/>
              <w:bottom w:val="nil"/>
              <w:right w:val="nil"/>
            </w:tcBorders>
            <w:shd w:val="clear" w:color="auto" w:fill="auto"/>
            <w:noWrap/>
            <w:vAlign w:val="bottom"/>
            <w:hideMark/>
          </w:tcPr>
          <w:p w14:paraId="4E3144D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32A631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C29312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500C1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5A732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C6E9FA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2780.7   3954.4</w:t>
            </w:r>
          </w:p>
        </w:tc>
        <w:tc>
          <w:tcPr>
            <w:tcW w:w="705" w:type="dxa"/>
            <w:tcBorders>
              <w:top w:val="nil"/>
              <w:left w:val="nil"/>
              <w:bottom w:val="nil"/>
              <w:right w:val="nil"/>
            </w:tcBorders>
            <w:shd w:val="clear" w:color="auto" w:fill="auto"/>
            <w:noWrap/>
            <w:vAlign w:val="bottom"/>
            <w:hideMark/>
          </w:tcPr>
          <w:p w14:paraId="3AEF145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0EB5B0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01072E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1449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BD170F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C0026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1472.4   3600.8</w:t>
            </w:r>
          </w:p>
        </w:tc>
        <w:tc>
          <w:tcPr>
            <w:tcW w:w="705" w:type="dxa"/>
            <w:tcBorders>
              <w:top w:val="nil"/>
              <w:left w:val="nil"/>
              <w:bottom w:val="nil"/>
              <w:right w:val="nil"/>
            </w:tcBorders>
            <w:shd w:val="clear" w:color="auto" w:fill="auto"/>
            <w:noWrap/>
            <w:vAlign w:val="bottom"/>
            <w:hideMark/>
          </w:tcPr>
          <w:p w14:paraId="4CCF61E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AEC35E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2DDE9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47CEB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E437A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CE74F3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0D7575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03D59A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CA4267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658D2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FAC5D6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36F30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F154D3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F3F5D3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CE7F0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8F30FA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8BDE45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287E2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4215B18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547C7E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DCCD6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4F3C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BCA2DF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ED4F0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5FC565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C8A23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8C262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DA1306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8BF608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6523B1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0.00417  0.00353</w:t>
            </w:r>
            <w:proofErr w:type="gramEnd"/>
            <w:r w:rsidRPr="00F67E56">
              <w:rPr>
                <w:rFonts w:ascii="Arial Unicode MS" w:eastAsia="Times New Roman" w:hAnsi="Arial Unicode MS" w:cs="Calibri"/>
                <w:color w:val="000000"/>
                <w:sz w:val="20"/>
                <w:szCs w:val="20"/>
              </w:rPr>
              <w:t xml:space="preserve">  0.00038</w:t>
            </w:r>
          </w:p>
        </w:tc>
        <w:tc>
          <w:tcPr>
            <w:tcW w:w="705" w:type="dxa"/>
            <w:tcBorders>
              <w:top w:val="nil"/>
              <w:left w:val="nil"/>
              <w:bottom w:val="nil"/>
              <w:right w:val="nil"/>
            </w:tcBorders>
            <w:shd w:val="clear" w:color="auto" w:fill="auto"/>
            <w:noWrap/>
            <w:vAlign w:val="bottom"/>
            <w:hideMark/>
          </w:tcPr>
          <w:p w14:paraId="1BB0C8F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1A00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A3289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65A140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9A62A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0E805C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0.00005  0.00003</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00323CC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252221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F3967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E12D7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C5ECB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C7AF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0.03825  0.03723</w:t>
            </w:r>
            <w:proofErr w:type="gramEnd"/>
            <w:r w:rsidRPr="00F67E56">
              <w:rPr>
                <w:rFonts w:ascii="Arial Unicode MS" w:eastAsia="Times New Roman" w:hAnsi="Arial Unicode MS" w:cs="Calibri"/>
                <w:color w:val="000000"/>
                <w:sz w:val="20"/>
                <w:szCs w:val="20"/>
              </w:rPr>
              <w:t xml:space="preserve">  0.03467</w:t>
            </w:r>
          </w:p>
        </w:tc>
        <w:tc>
          <w:tcPr>
            <w:tcW w:w="705" w:type="dxa"/>
            <w:tcBorders>
              <w:top w:val="nil"/>
              <w:left w:val="nil"/>
              <w:bottom w:val="nil"/>
              <w:right w:val="nil"/>
            </w:tcBorders>
            <w:shd w:val="clear" w:color="auto" w:fill="auto"/>
            <w:noWrap/>
            <w:vAlign w:val="bottom"/>
            <w:hideMark/>
          </w:tcPr>
          <w:p w14:paraId="4BB242D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BA39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2D40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A109F8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7A5A1E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6180CE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0.85808  0.88043</w:t>
            </w:r>
            <w:proofErr w:type="gramEnd"/>
            <w:r w:rsidRPr="00F67E56">
              <w:rPr>
                <w:rFonts w:ascii="Arial Unicode MS" w:eastAsia="Times New Roman" w:hAnsi="Arial Unicode MS" w:cs="Calibri"/>
                <w:color w:val="000000"/>
                <w:sz w:val="20"/>
                <w:szCs w:val="20"/>
              </w:rPr>
              <w:t xml:space="preserve">  0.96190</w:t>
            </w:r>
          </w:p>
        </w:tc>
        <w:tc>
          <w:tcPr>
            <w:tcW w:w="705" w:type="dxa"/>
            <w:tcBorders>
              <w:top w:val="nil"/>
              <w:left w:val="nil"/>
              <w:bottom w:val="nil"/>
              <w:right w:val="nil"/>
            </w:tcBorders>
            <w:shd w:val="clear" w:color="auto" w:fill="auto"/>
            <w:noWrap/>
            <w:vAlign w:val="bottom"/>
            <w:hideMark/>
          </w:tcPr>
          <w:p w14:paraId="73B4495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66DA0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A908B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DC05C6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0DF6C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841D8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110BBFC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AC8EB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8FE1A9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4EA49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88CB5F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BFE3D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0.00843  0.00601</w:t>
            </w:r>
            <w:proofErr w:type="gramEnd"/>
            <w:r w:rsidRPr="00F67E56">
              <w:rPr>
                <w:rFonts w:ascii="Arial Unicode MS" w:eastAsia="Times New Roman" w:hAnsi="Arial Unicode MS" w:cs="Calibri"/>
                <w:color w:val="000000"/>
                <w:sz w:val="20"/>
                <w:szCs w:val="20"/>
              </w:rPr>
              <w:t xml:space="preserve">  0.00004</w:t>
            </w:r>
          </w:p>
        </w:tc>
        <w:tc>
          <w:tcPr>
            <w:tcW w:w="705" w:type="dxa"/>
            <w:tcBorders>
              <w:top w:val="nil"/>
              <w:left w:val="nil"/>
              <w:bottom w:val="nil"/>
              <w:right w:val="nil"/>
            </w:tcBorders>
            <w:shd w:val="clear" w:color="auto" w:fill="auto"/>
            <w:noWrap/>
            <w:vAlign w:val="bottom"/>
            <w:hideMark/>
          </w:tcPr>
          <w:p w14:paraId="4D93880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FD5D90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F461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58B10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8427FD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92E470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0.07452  0.06025</w:t>
            </w:r>
            <w:proofErr w:type="gramEnd"/>
            <w:r w:rsidRPr="00F67E56">
              <w:rPr>
                <w:rFonts w:ascii="Arial Unicode MS" w:eastAsia="Times New Roman" w:hAnsi="Arial Unicode MS" w:cs="Calibri"/>
                <w:color w:val="000000"/>
                <w:sz w:val="20"/>
                <w:szCs w:val="20"/>
              </w:rPr>
              <w:t xml:space="preserve">  0.00291</w:t>
            </w:r>
          </w:p>
        </w:tc>
        <w:tc>
          <w:tcPr>
            <w:tcW w:w="705" w:type="dxa"/>
            <w:tcBorders>
              <w:top w:val="nil"/>
              <w:left w:val="nil"/>
              <w:bottom w:val="nil"/>
              <w:right w:val="nil"/>
            </w:tcBorders>
            <w:shd w:val="clear" w:color="auto" w:fill="auto"/>
            <w:noWrap/>
            <w:vAlign w:val="bottom"/>
            <w:hideMark/>
          </w:tcPr>
          <w:p w14:paraId="4F66F5F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BF7B1B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869AC4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902B76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710B6A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2F7F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0.01650  0.01251</w:t>
            </w:r>
            <w:proofErr w:type="gramEnd"/>
            <w:r w:rsidRPr="00F67E56">
              <w:rPr>
                <w:rFonts w:ascii="Arial Unicode MS" w:eastAsia="Times New Roman" w:hAnsi="Arial Unicode MS" w:cs="Calibri"/>
                <w:color w:val="000000"/>
                <w:sz w:val="20"/>
                <w:szCs w:val="20"/>
              </w:rPr>
              <w:t xml:space="preserve">  0.00010</w:t>
            </w:r>
          </w:p>
        </w:tc>
        <w:tc>
          <w:tcPr>
            <w:tcW w:w="705" w:type="dxa"/>
            <w:tcBorders>
              <w:top w:val="nil"/>
              <w:left w:val="nil"/>
              <w:bottom w:val="nil"/>
              <w:right w:val="nil"/>
            </w:tcBorders>
            <w:shd w:val="clear" w:color="auto" w:fill="auto"/>
            <w:noWrap/>
            <w:vAlign w:val="bottom"/>
            <w:hideMark/>
          </w:tcPr>
          <w:p w14:paraId="7B49785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C9A4B6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64C092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E073F3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B9D1A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73B51A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9B81D4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74719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9E005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1808C8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E1341F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502DE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 THERMODYNAMIC PROPERTIES FITTED TO 20000.K</w:t>
            </w:r>
          </w:p>
        </w:tc>
        <w:tc>
          <w:tcPr>
            <w:tcW w:w="705" w:type="dxa"/>
            <w:tcBorders>
              <w:top w:val="nil"/>
              <w:left w:val="nil"/>
              <w:bottom w:val="nil"/>
              <w:right w:val="nil"/>
            </w:tcBorders>
            <w:shd w:val="clear" w:color="auto" w:fill="auto"/>
            <w:noWrap/>
            <w:vAlign w:val="bottom"/>
            <w:hideMark/>
          </w:tcPr>
          <w:p w14:paraId="6A22D6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59064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F65F12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4E19B6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2A574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D582A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10150C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A859B0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299D56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9DAE0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05AA2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6307B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0F2B2D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68702C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48278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C66779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D20FF1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E5C6D2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AD4881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67513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8D085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18597E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49150B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5E5DE9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E99B95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A6776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E4935E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A61C1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62573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5D3321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2353E2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F9E0E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DA1DE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5D102B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B4F7DB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B985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144085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A0202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A1A2DC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95ACBF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044B2D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9613F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F89DA8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69246E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B743D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5B372B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26658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68EC71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E77978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CFD64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F5DA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5C04BB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148A59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10E99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4DE3D1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CD98EB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144DEA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A1E239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41FB19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06234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583E07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F47EDC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578F6D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A2FF0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A23FA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EC270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4A2DE9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742EC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6C3F2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CBFF18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4423C9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71DC6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4219F0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8DFC00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AD7255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BF343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D8E2E3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C1BC30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0014B5C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8EB15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354D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E4CCB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2AF97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290EF5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D3ACF5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4305A2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DFF61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93BFB7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0DC537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B23AF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048C76D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BB8B6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82D12A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3142C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6806D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79ECE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381D4A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6C8AF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BF882F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C43D1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2744DF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7DAAF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0B85324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FE5FAC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4D24D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02835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F8B20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E07FA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198F2CD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B762B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A5396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3B201B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4AB98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5D1B9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9B764D4"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BA3E3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96C86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382999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9BFB7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1BC461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2ED89B5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6CD50E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A559A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B6E1EA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6F6C7C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09C5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3AF1CE2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7E60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03B4B3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DC0C29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BF6AA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45A96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723A4CA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19A9E4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3B6988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F07511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D60F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86A52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21F23C1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4F833C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0E6D8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02ADE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73BC40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711C54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FCB40DD"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3843D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34A2B3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F68817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559096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ADC9F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7.</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12.500000  R,EQ.RATIO= 1.133812  PHI,EQ.RATIO= 1.133812</w:t>
            </w:r>
          </w:p>
        </w:tc>
        <w:tc>
          <w:tcPr>
            <w:tcW w:w="705" w:type="dxa"/>
            <w:tcBorders>
              <w:top w:val="nil"/>
              <w:left w:val="nil"/>
              <w:bottom w:val="nil"/>
              <w:right w:val="nil"/>
            </w:tcBorders>
            <w:shd w:val="clear" w:color="auto" w:fill="auto"/>
            <w:noWrap/>
            <w:vAlign w:val="bottom"/>
            <w:hideMark/>
          </w:tcPr>
          <w:p w14:paraId="3CE3CD5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A490F6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FE1580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FB14C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4990F9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3C9CE7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00196B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800109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5898BC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8C54FF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043D40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F901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21B2FB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A70D15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1CA3B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6C28A6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DEB3DC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52AD9A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1.7215   47.768</w:t>
            </w:r>
          </w:p>
        </w:tc>
        <w:tc>
          <w:tcPr>
            <w:tcW w:w="705" w:type="dxa"/>
            <w:tcBorders>
              <w:top w:val="nil"/>
              <w:left w:val="nil"/>
              <w:bottom w:val="nil"/>
              <w:right w:val="nil"/>
            </w:tcBorders>
            <w:shd w:val="clear" w:color="auto" w:fill="auto"/>
            <w:noWrap/>
            <w:vAlign w:val="bottom"/>
            <w:hideMark/>
          </w:tcPr>
          <w:p w14:paraId="77EBC65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B24AAB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8B5B7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E3E0F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53FD6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4ADD9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4.6470  0</w:t>
            </w:r>
            <w:proofErr w:type="gramEnd"/>
            <w:r w:rsidRPr="00F67E56">
              <w:rPr>
                <w:rFonts w:ascii="Arial Unicode MS" w:eastAsia="Times New Roman" w:hAnsi="Arial Unicode MS" w:cs="Calibri"/>
                <w:color w:val="000000"/>
                <w:sz w:val="20"/>
                <w:szCs w:val="20"/>
              </w:rPr>
              <w:t>.16748</w:t>
            </w:r>
          </w:p>
        </w:tc>
        <w:tc>
          <w:tcPr>
            <w:tcW w:w="705" w:type="dxa"/>
            <w:tcBorders>
              <w:top w:val="nil"/>
              <w:left w:val="nil"/>
              <w:bottom w:val="nil"/>
              <w:right w:val="nil"/>
            </w:tcBorders>
            <w:shd w:val="clear" w:color="auto" w:fill="auto"/>
            <w:noWrap/>
            <w:vAlign w:val="bottom"/>
            <w:hideMark/>
          </w:tcPr>
          <w:p w14:paraId="7C7A23A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B6925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18D0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215B14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DCDAD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D204B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3287.29  3146.55</w:t>
            </w:r>
            <w:proofErr w:type="gramEnd"/>
            <w:r w:rsidRPr="00F67E56">
              <w:rPr>
                <w:rFonts w:ascii="Arial Unicode MS" w:eastAsia="Times New Roman" w:hAnsi="Arial Unicode MS" w:cs="Calibri"/>
                <w:color w:val="000000"/>
                <w:sz w:val="20"/>
                <w:szCs w:val="20"/>
              </w:rPr>
              <w:t xml:space="preserve">  2396.56</w:t>
            </w:r>
          </w:p>
        </w:tc>
        <w:tc>
          <w:tcPr>
            <w:tcW w:w="705" w:type="dxa"/>
            <w:tcBorders>
              <w:top w:val="nil"/>
              <w:left w:val="nil"/>
              <w:bottom w:val="nil"/>
              <w:right w:val="nil"/>
            </w:tcBorders>
            <w:shd w:val="clear" w:color="auto" w:fill="auto"/>
            <w:noWrap/>
            <w:vAlign w:val="bottom"/>
            <w:hideMark/>
          </w:tcPr>
          <w:p w14:paraId="0B03A6C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62106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C01E09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11E72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AF049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FC5567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4.2352-1 2.6074-1 1.3278-2</w:t>
            </w:r>
          </w:p>
        </w:tc>
        <w:tc>
          <w:tcPr>
            <w:tcW w:w="705" w:type="dxa"/>
            <w:tcBorders>
              <w:top w:val="nil"/>
              <w:left w:val="nil"/>
              <w:bottom w:val="nil"/>
              <w:right w:val="nil"/>
            </w:tcBorders>
            <w:shd w:val="clear" w:color="auto" w:fill="auto"/>
            <w:noWrap/>
            <w:vAlign w:val="bottom"/>
            <w:hideMark/>
          </w:tcPr>
          <w:p w14:paraId="109392D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873FF2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50FF02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F7CED7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84BAEF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350C3B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-913.72 -1910.46 -6919.74</w:t>
            </w:r>
          </w:p>
        </w:tc>
        <w:tc>
          <w:tcPr>
            <w:tcW w:w="705" w:type="dxa"/>
            <w:tcBorders>
              <w:top w:val="nil"/>
              <w:left w:val="nil"/>
              <w:bottom w:val="nil"/>
              <w:right w:val="nil"/>
            </w:tcBorders>
            <w:shd w:val="clear" w:color="auto" w:fill="auto"/>
            <w:noWrap/>
            <w:vAlign w:val="bottom"/>
            <w:hideMark/>
          </w:tcPr>
          <w:p w14:paraId="2C7124A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B9857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6CA5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17921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E301CC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A83AE7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-2802.65 -3692.66 -8181.09</w:t>
            </w:r>
          </w:p>
        </w:tc>
        <w:tc>
          <w:tcPr>
            <w:tcW w:w="705" w:type="dxa"/>
            <w:tcBorders>
              <w:top w:val="nil"/>
              <w:left w:val="nil"/>
              <w:bottom w:val="nil"/>
              <w:right w:val="nil"/>
            </w:tcBorders>
            <w:shd w:val="clear" w:color="auto" w:fill="auto"/>
            <w:noWrap/>
            <w:vAlign w:val="bottom"/>
            <w:hideMark/>
          </w:tcPr>
          <w:p w14:paraId="78C9E85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E275B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ECBDFD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E57825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F1C6F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CC91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G, KJ/KG        -59578.2 -58063.2 -49688.5</w:t>
            </w:r>
          </w:p>
        </w:tc>
        <w:tc>
          <w:tcPr>
            <w:tcW w:w="705" w:type="dxa"/>
            <w:tcBorders>
              <w:top w:val="nil"/>
              <w:left w:val="nil"/>
              <w:bottom w:val="nil"/>
              <w:right w:val="nil"/>
            </w:tcBorders>
            <w:shd w:val="clear" w:color="auto" w:fill="auto"/>
            <w:noWrap/>
            <w:vAlign w:val="bottom"/>
            <w:hideMark/>
          </w:tcPr>
          <w:p w14:paraId="20ED1C5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3660D0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D0DA47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6A956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8C5E20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6BB1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17.8459  17.8459  17.8459</w:t>
            </w:r>
          </w:p>
        </w:tc>
        <w:tc>
          <w:tcPr>
            <w:tcW w:w="705" w:type="dxa"/>
            <w:tcBorders>
              <w:top w:val="nil"/>
              <w:left w:val="nil"/>
              <w:bottom w:val="nil"/>
              <w:right w:val="nil"/>
            </w:tcBorders>
            <w:shd w:val="clear" w:color="auto" w:fill="auto"/>
            <w:noWrap/>
            <w:vAlign w:val="bottom"/>
            <w:hideMark/>
          </w:tcPr>
          <w:p w14:paraId="728364F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5C4351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3473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E442ED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28764A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A7CB39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D0225D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67239E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723AD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ECABB7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ADA818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F2C53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14.470   14.680   15.798</w:t>
            </w:r>
          </w:p>
        </w:tc>
        <w:tc>
          <w:tcPr>
            <w:tcW w:w="705" w:type="dxa"/>
            <w:tcBorders>
              <w:top w:val="nil"/>
              <w:left w:val="nil"/>
              <w:bottom w:val="nil"/>
              <w:right w:val="nil"/>
            </w:tcBorders>
            <w:shd w:val="clear" w:color="auto" w:fill="auto"/>
            <w:noWrap/>
            <w:vAlign w:val="bottom"/>
            <w:hideMark/>
          </w:tcPr>
          <w:p w14:paraId="628C154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3189B5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20CE1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2483A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61B94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BA790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14.470   14.680   15.798</w:t>
            </w:r>
          </w:p>
        </w:tc>
        <w:tc>
          <w:tcPr>
            <w:tcW w:w="705" w:type="dxa"/>
            <w:tcBorders>
              <w:top w:val="nil"/>
              <w:left w:val="nil"/>
              <w:bottom w:val="nil"/>
              <w:right w:val="nil"/>
            </w:tcBorders>
            <w:shd w:val="clear" w:color="auto" w:fill="auto"/>
            <w:noWrap/>
            <w:vAlign w:val="bottom"/>
            <w:hideMark/>
          </w:tcPr>
          <w:p w14:paraId="165E64E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E51979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B31FD2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C9DE4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AE4B7E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0D2D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-1.05216 -1.04634 -1.01177</w:t>
            </w:r>
          </w:p>
        </w:tc>
        <w:tc>
          <w:tcPr>
            <w:tcW w:w="705" w:type="dxa"/>
            <w:tcBorders>
              <w:top w:val="nil"/>
              <w:left w:val="nil"/>
              <w:bottom w:val="nil"/>
              <w:right w:val="nil"/>
            </w:tcBorders>
            <w:shd w:val="clear" w:color="auto" w:fill="auto"/>
            <w:noWrap/>
            <w:vAlign w:val="bottom"/>
            <w:hideMark/>
          </w:tcPr>
          <w:p w14:paraId="0A8E28B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ABD22D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4EE5F9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7D5A9E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AF6724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370B5D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1.9741   1.9051   1.3037</w:t>
            </w:r>
          </w:p>
        </w:tc>
        <w:tc>
          <w:tcPr>
            <w:tcW w:w="705" w:type="dxa"/>
            <w:tcBorders>
              <w:top w:val="nil"/>
              <w:left w:val="nil"/>
              <w:bottom w:val="nil"/>
              <w:right w:val="nil"/>
            </w:tcBorders>
            <w:shd w:val="clear" w:color="auto" w:fill="auto"/>
            <w:noWrap/>
            <w:vAlign w:val="bottom"/>
            <w:hideMark/>
          </w:tcPr>
          <w:p w14:paraId="05FDFD7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BF15C5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570C3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200923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BBA058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8B7C1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13.9645  13.4953   7.3859</w:t>
            </w:r>
          </w:p>
        </w:tc>
        <w:tc>
          <w:tcPr>
            <w:tcW w:w="705" w:type="dxa"/>
            <w:tcBorders>
              <w:top w:val="nil"/>
              <w:left w:val="nil"/>
              <w:bottom w:val="nil"/>
              <w:right w:val="nil"/>
            </w:tcBorders>
            <w:shd w:val="clear" w:color="auto" w:fill="auto"/>
            <w:noWrap/>
            <w:vAlign w:val="bottom"/>
            <w:hideMark/>
          </w:tcPr>
          <w:p w14:paraId="01237A6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91BC6A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9A059C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A0B7D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9C246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A7201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1.1213   1.1185   1.1228</w:t>
            </w:r>
          </w:p>
        </w:tc>
        <w:tc>
          <w:tcPr>
            <w:tcW w:w="705" w:type="dxa"/>
            <w:tcBorders>
              <w:top w:val="nil"/>
              <w:left w:val="nil"/>
              <w:bottom w:val="nil"/>
              <w:right w:val="nil"/>
            </w:tcBorders>
            <w:shd w:val="clear" w:color="auto" w:fill="auto"/>
            <w:noWrap/>
            <w:vAlign w:val="bottom"/>
            <w:hideMark/>
          </w:tcPr>
          <w:p w14:paraId="52B06AF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504229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AAF5EF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4DBAD8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E183F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2D44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1455.4   1411.9   1190.0</w:t>
            </w:r>
          </w:p>
        </w:tc>
        <w:tc>
          <w:tcPr>
            <w:tcW w:w="705" w:type="dxa"/>
            <w:tcBorders>
              <w:top w:val="nil"/>
              <w:left w:val="nil"/>
              <w:bottom w:val="nil"/>
              <w:right w:val="nil"/>
            </w:tcBorders>
            <w:shd w:val="clear" w:color="auto" w:fill="auto"/>
            <w:noWrap/>
            <w:vAlign w:val="bottom"/>
            <w:hideMark/>
          </w:tcPr>
          <w:p w14:paraId="1AAAE95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9C5FFC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BF23AF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6CD5FD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B67C1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99110B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2.912</w:t>
            </w:r>
          </w:p>
        </w:tc>
        <w:tc>
          <w:tcPr>
            <w:tcW w:w="705" w:type="dxa"/>
            <w:tcBorders>
              <w:top w:val="nil"/>
              <w:left w:val="nil"/>
              <w:bottom w:val="nil"/>
              <w:right w:val="nil"/>
            </w:tcBorders>
            <w:shd w:val="clear" w:color="auto" w:fill="auto"/>
            <w:noWrap/>
            <w:vAlign w:val="bottom"/>
            <w:hideMark/>
          </w:tcPr>
          <w:p w14:paraId="2D3B49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673E1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6A4790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EC374E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36C58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66B4C6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D5E7F2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D3FF6E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9F07E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A3D216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E3CF1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E44C1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6ECCD08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268EE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E93E4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ABD369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0AF9F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8D755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2DB2A0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1CE71F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9C1F1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60E3A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348E4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023CF8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1.00000   8.0000</w:t>
            </w:r>
          </w:p>
        </w:tc>
        <w:tc>
          <w:tcPr>
            <w:tcW w:w="705" w:type="dxa"/>
            <w:tcBorders>
              <w:top w:val="nil"/>
              <w:left w:val="nil"/>
              <w:bottom w:val="nil"/>
              <w:right w:val="nil"/>
            </w:tcBorders>
            <w:shd w:val="clear" w:color="auto" w:fill="auto"/>
            <w:noWrap/>
            <w:vAlign w:val="bottom"/>
            <w:hideMark/>
          </w:tcPr>
          <w:p w14:paraId="68DCFEE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12BB8B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55AF5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D950D8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B29982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D43F88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2173.1   2173.1</w:t>
            </w:r>
          </w:p>
        </w:tc>
        <w:tc>
          <w:tcPr>
            <w:tcW w:w="705" w:type="dxa"/>
            <w:tcBorders>
              <w:top w:val="nil"/>
              <w:left w:val="nil"/>
              <w:bottom w:val="nil"/>
              <w:right w:val="nil"/>
            </w:tcBorders>
            <w:shd w:val="clear" w:color="auto" w:fill="auto"/>
            <w:noWrap/>
            <w:vAlign w:val="bottom"/>
            <w:hideMark/>
          </w:tcPr>
          <w:p w14:paraId="73A1DC7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394568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CC8CF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ED5625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C635FF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5BF5BD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0.6497   1.5949</w:t>
            </w:r>
          </w:p>
        </w:tc>
        <w:tc>
          <w:tcPr>
            <w:tcW w:w="705" w:type="dxa"/>
            <w:tcBorders>
              <w:top w:val="nil"/>
              <w:left w:val="nil"/>
              <w:bottom w:val="nil"/>
              <w:right w:val="nil"/>
            </w:tcBorders>
            <w:shd w:val="clear" w:color="auto" w:fill="auto"/>
            <w:noWrap/>
            <w:vAlign w:val="bottom"/>
            <w:hideMark/>
          </w:tcPr>
          <w:p w14:paraId="49327BF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0CA127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332218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3C7BB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CC1B90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B6484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2674.2   3829.8</w:t>
            </w:r>
          </w:p>
        </w:tc>
        <w:tc>
          <w:tcPr>
            <w:tcW w:w="705" w:type="dxa"/>
            <w:tcBorders>
              <w:top w:val="nil"/>
              <w:left w:val="nil"/>
              <w:bottom w:val="nil"/>
              <w:right w:val="nil"/>
            </w:tcBorders>
            <w:shd w:val="clear" w:color="auto" w:fill="auto"/>
            <w:noWrap/>
            <w:vAlign w:val="bottom"/>
            <w:hideMark/>
          </w:tcPr>
          <w:p w14:paraId="6A394EA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38BE6B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1FBA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14B31C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9297B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EE4D0B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1411.9   3465.8</w:t>
            </w:r>
          </w:p>
        </w:tc>
        <w:tc>
          <w:tcPr>
            <w:tcW w:w="705" w:type="dxa"/>
            <w:tcBorders>
              <w:top w:val="nil"/>
              <w:left w:val="nil"/>
              <w:bottom w:val="nil"/>
              <w:right w:val="nil"/>
            </w:tcBorders>
            <w:shd w:val="clear" w:color="auto" w:fill="auto"/>
            <w:noWrap/>
            <w:vAlign w:val="bottom"/>
            <w:hideMark/>
          </w:tcPr>
          <w:p w14:paraId="0B27976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8E746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B78E9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89350E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E9DFB4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0D20D8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55D148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EE8A8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E9DB7D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3A1BB5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D0CED1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DBEF0B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124C53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AADAB3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38D27E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93FBB9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1D5D5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3F1807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72DB77D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91DFB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F40D46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520B06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3A669F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B92328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2A9958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ED9205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BACF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BC29A4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4EEBCF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23C1B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0.00366  0.00318</w:t>
            </w:r>
            <w:proofErr w:type="gramEnd"/>
            <w:r w:rsidRPr="00F67E56">
              <w:rPr>
                <w:rFonts w:ascii="Arial Unicode MS" w:eastAsia="Times New Roman" w:hAnsi="Arial Unicode MS" w:cs="Calibri"/>
                <w:color w:val="000000"/>
                <w:sz w:val="20"/>
                <w:szCs w:val="20"/>
              </w:rPr>
              <w:t xml:space="preserve">  0.00087</w:t>
            </w:r>
          </w:p>
        </w:tc>
        <w:tc>
          <w:tcPr>
            <w:tcW w:w="705" w:type="dxa"/>
            <w:tcBorders>
              <w:top w:val="nil"/>
              <w:left w:val="nil"/>
              <w:bottom w:val="nil"/>
              <w:right w:val="nil"/>
            </w:tcBorders>
            <w:shd w:val="clear" w:color="auto" w:fill="auto"/>
            <w:noWrap/>
            <w:vAlign w:val="bottom"/>
            <w:hideMark/>
          </w:tcPr>
          <w:p w14:paraId="76F5C1C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D17AF3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0A95BD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C35544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368439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5D56B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0.00012  0.00008</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379C8B3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B95DA0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EDA33F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40809A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8F5D9C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1F5902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0.02455  0.02319</w:t>
            </w:r>
            <w:proofErr w:type="gramEnd"/>
            <w:r w:rsidRPr="00F67E56">
              <w:rPr>
                <w:rFonts w:ascii="Arial Unicode MS" w:eastAsia="Times New Roman" w:hAnsi="Arial Unicode MS" w:cs="Calibri"/>
                <w:color w:val="000000"/>
                <w:sz w:val="20"/>
                <w:szCs w:val="20"/>
              </w:rPr>
              <w:t xml:space="preserve">  0.01605</w:t>
            </w:r>
          </w:p>
        </w:tc>
        <w:tc>
          <w:tcPr>
            <w:tcW w:w="705" w:type="dxa"/>
            <w:tcBorders>
              <w:top w:val="nil"/>
              <w:left w:val="nil"/>
              <w:bottom w:val="nil"/>
              <w:right w:val="nil"/>
            </w:tcBorders>
            <w:shd w:val="clear" w:color="auto" w:fill="auto"/>
            <w:noWrap/>
            <w:vAlign w:val="bottom"/>
            <w:hideMark/>
          </w:tcPr>
          <w:p w14:paraId="74A73C7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EC8AD6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3B0229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72C48E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27199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AF83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0.81205  0.83567</w:t>
            </w:r>
            <w:proofErr w:type="gramEnd"/>
            <w:r w:rsidRPr="00F67E56">
              <w:rPr>
                <w:rFonts w:ascii="Arial Unicode MS" w:eastAsia="Times New Roman" w:hAnsi="Arial Unicode MS" w:cs="Calibri"/>
                <w:color w:val="000000"/>
                <w:sz w:val="20"/>
                <w:szCs w:val="20"/>
              </w:rPr>
              <w:t xml:space="preserve">  0.95550</w:t>
            </w:r>
          </w:p>
        </w:tc>
        <w:tc>
          <w:tcPr>
            <w:tcW w:w="705" w:type="dxa"/>
            <w:tcBorders>
              <w:top w:val="nil"/>
              <w:left w:val="nil"/>
              <w:bottom w:val="nil"/>
              <w:right w:val="nil"/>
            </w:tcBorders>
            <w:shd w:val="clear" w:color="auto" w:fill="auto"/>
            <w:noWrap/>
            <w:vAlign w:val="bottom"/>
            <w:hideMark/>
          </w:tcPr>
          <w:p w14:paraId="2A435D9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569675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7ADF1A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71D9D4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24CAD5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50E62B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13ED052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6EB95B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6DC551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B84C1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68956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2A263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0.01540  0.01238</w:t>
            </w:r>
            <w:proofErr w:type="gramEnd"/>
            <w:r w:rsidRPr="00F67E56">
              <w:rPr>
                <w:rFonts w:ascii="Arial Unicode MS" w:eastAsia="Times New Roman" w:hAnsi="Arial Unicode MS" w:cs="Calibri"/>
                <w:color w:val="000000"/>
                <w:sz w:val="20"/>
                <w:szCs w:val="20"/>
              </w:rPr>
              <w:t xml:space="preserve">  0.00121</w:t>
            </w:r>
          </w:p>
        </w:tc>
        <w:tc>
          <w:tcPr>
            <w:tcW w:w="705" w:type="dxa"/>
            <w:tcBorders>
              <w:top w:val="nil"/>
              <w:left w:val="nil"/>
              <w:bottom w:val="nil"/>
              <w:right w:val="nil"/>
            </w:tcBorders>
            <w:shd w:val="clear" w:color="auto" w:fill="auto"/>
            <w:noWrap/>
            <w:vAlign w:val="bottom"/>
            <w:hideMark/>
          </w:tcPr>
          <w:p w14:paraId="7AD30C7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D921A0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8FE696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31F220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A5B11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33828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0.09987  0.08636</w:t>
            </w:r>
            <w:proofErr w:type="gramEnd"/>
            <w:r w:rsidRPr="00F67E56">
              <w:rPr>
                <w:rFonts w:ascii="Arial Unicode MS" w:eastAsia="Times New Roman" w:hAnsi="Arial Unicode MS" w:cs="Calibri"/>
                <w:color w:val="000000"/>
                <w:sz w:val="20"/>
                <w:szCs w:val="20"/>
              </w:rPr>
              <w:t xml:space="preserve">  0.01972</w:t>
            </w:r>
          </w:p>
        </w:tc>
        <w:tc>
          <w:tcPr>
            <w:tcW w:w="705" w:type="dxa"/>
            <w:tcBorders>
              <w:top w:val="nil"/>
              <w:left w:val="nil"/>
              <w:bottom w:val="nil"/>
              <w:right w:val="nil"/>
            </w:tcBorders>
            <w:shd w:val="clear" w:color="auto" w:fill="auto"/>
            <w:noWrap/>
            <w:vAlign w:val="bottom"/>
            <w:hideMark/>
          </w:tcPr>
          <w:p w14:paraId="5C72895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10B1EC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A97CA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B201F3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FEFF0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2B540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0.04433  0.03914</w:t>
            </w:r>
            <w:proofErr w:type="gramEnd"/>
            <w:r w:rsidRPr="00F67E56">
              <w:rPr>
                <w:rFonts w:ascii="Arial Unicode MS" w:eastAsia="Times New Roman" w:hAnsi="Arial Unicode MS" w:cs="Calibri"/>
                <w:color w:val="000000"/>
                <w:sz w:val="20"/>
                <w:szCs w:val="20"/>
              </w:rPr>
              <w:t xml:space="preserve">  0.00666</w:t>
            </w:r>
          </w:p>
        </w:tc>
        <w:tc>
          <w:tcPr>
            <w:tcW w:w="705" w:type="dxa"/>
            <w:tcBorders>
              <w:top w:val="nil"/>
              <w:left w:val="nil"/>
              <w:bottom w:val="nil"/>
              <w:right w:val="nil"/>
            </w:tcBorders>
            <w:shd w:val="clear" w:color="auto" w:fill="auto"/>
            <w:noWrap/>
            <w:vAlign w:val="bottom"/>
            <w:hideMark/>
          </w:tcPr>
          <w:p w14:paraId="3E88836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6263FA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464510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84E98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215CE1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189E75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627BBE01"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035135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F32D3E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BF9329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E94462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9084C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28437FA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084A83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C37416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ED5791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779601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54CA6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34E5585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D79C3D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359D8B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8DC536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A8C4D1B"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668A7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47F576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ED7D5F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93776B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D2F19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29478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76F7A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6086CC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C4212B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DD3E89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8DDB7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BD94B7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0A939E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705" w:type="dxa"/>
            <w:tcBorders>
              <w:top w:val="nil"/>
              <w:left w:val="nil"/>
              <w:bottom w:val="nil"/>
              <w:right w:val="nil"/>
            </w:tcBorders>
            <w:shd w:val="clear" w:color="auto" w:fill="auto"/>
            <w:noWrap/>
            <w:vAlign w:val="bottom"/>
            <w:hideMark/>
          </w:tcPr>
          <w:p w14:paraId="371FB13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5DEFB8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66339E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7B091E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03CF7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A30EF3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2551845"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590F7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57184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F02F1D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4B2C23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03B01B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2BCA7A3"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A77E4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493EB8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9BF231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6541D7"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8D07D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15F546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136F06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B2781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0B5D2D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F129D5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99BAB8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40F118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61208BE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8A44D0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2ACD4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7BD5B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82B36C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CE122CC"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400AFE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69B2F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703C3D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C4B878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7C3589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C2AD47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2261F9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B95CFF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D5761B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350CE8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89C090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512947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4D6E4B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311E70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0D8AC2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13431D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E10B92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129C2DB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C938F6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F0C01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60677F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33FF2E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A69D8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705" w:type="dxa"/>
            <w:tcBorders>
              <w:top w:val="nil"/>
              <w:left w:val="nil"/>
              <w:bottom w:val="nil"/>
              <w:right w:val="nil"/>
            </w:tcBorders>
            <w:shd w:val="clear" w:color="auto" w:fill="auto"/>
            <w:noWrap/>
            <w:vAlign w:val="bottom"/>
            <w:hideMark/>
          </w:tcPr>
          <w:p w14:paraId="69B30C2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4E6262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C51CAC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8DC373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2D18CB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57712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09C8CB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0CFB82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BD972C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0164E9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DD63D8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C10E3A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705" w:type="dxa"/>
            <w:tcBorders>
              <w:top w:val="nil"/>
              <w:left w:val="nil"/>
              <w:bottom w:val="nil"/>
              <w:right w:val="nil"/>
            </w:tcBorders>
            <w:shd w:val="clear" w:color="auto" w:fill="auto"/>
            <w:noWrap/>
            <w:vAlign w:val="bottom"/>
            <w:hideMark/>
          </w:tcPr>
          <w:p w14:paraId="0EF9A7C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AA7372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FC42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789D5A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3745C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F0390C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6D509B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5E3786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8E814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002385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749DF2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37BDE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705" w:type="dxa"/>
            <w:tcBorders>
              <w:top w:val="nil"/>
              <w:left w:val="nil"/>
              <w:bottom w:val="nil"/>
              <w:right w:val="nil"/>
            </w:tcBorders>
            <w:shd w:val="clear" w:color="auto" w:fill="auto"/>
            <w:noWrap/>
            <w:vAlign w:val="bottom"/>
            <w:hideMark/>
          </w:tcPr>
          <w:p w14:paraId="120621C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49F40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023A79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2E1B0D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DD8022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803BD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705" w:type="dxa"/>
            <w:tcBorders>
              <w:top w:val="nil"/>
              <w:left w:val="nil"/>
              <w:bottom w:val="nil"/>
              <w:right w:val="nil"/>
            </w:tcBorders>
            <w:shd w:val="clear" w:color="auto" w:fill="auto"/>
            <w:noWrap/>
            <w:vAlign w:val="bottom"/>
            <w:hideMark/>
          </w:tcPr>
          <w:p w14:paraId="527897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75ECC2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ACA5F3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0B293A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16664B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2D775B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ECD0996"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AF59A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B2AA20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D95A84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CA8A0C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031C88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705" w:type="dxa"/>
            <w:tcBorders>
              <w:top w:val="nil"/>
              <w:left w:val="nil"/>
              <w:bottom w:val="nil"/>
              <w:right w:val="nil"/>
            </w:tcBorders>
            <w:shd w:val="clear" w:color="auto" w:fill="auto"/>
            <w:noWrap/>
            <w:vAlign w:val="bottom"/>
            <w:hideMark/>
          </w:tcPr>
          <w:p w14:paraId="10E677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88F34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4E98F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F3B2FE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9C512D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C2BFA0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705" w:type="dxa"/>
            <w:tcBorders>
              <w:top w:val="nil"/>
              <w:left w:val="nil"/>
              <w:bottom w:val="nil"/>
              <w:right w:val="nil"/>
            </w:tcBorders>
            <w:shd w:val="clear" w:color="auto" w:fill="auto"/>
            <w:noWrap/>
            <w:vAlign w:val="bottom"/>
            <w:hideMark/>
          </w:tcPr>
          <w:p w14:paraId="1E23F0A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3D4182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AAF4FB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91ADC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FC4C3E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6FE6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H2(L)                        1.0000000     -9012.000     20.270</w:t>
            </w:r>
          </w:p>
        </w:tc>
        <w:tc>
          <w:tcPr>
            <w:tcW w:w="705" w:type="dxa"/>
            <w:tcBorders>
              <w:top w:val="nil"/>
              <w:left w:val="nil"/>
              <w:bottom w:val="nil"/>
              <w:right w:val="nil"/>
            </w:tcBorders>
            <w:shd w:val="clear" w:color="auto" w:fill="auto"/>
            <w:noWrap/>
            <w:vAlign w:val="bottom"/>
            <w:hideMark/>
          </w:tcPr>
          <w:p w14:paraId="17E95DE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EC3B49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4F2F61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7D8B5D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DDF62D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A9B99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O2(L)                        1.0000000    -12979.000     90.170</w:t>
            </w:r>
          </w:p>
        </w:tc>
        <w:tc>
          <w:tcPr>
            <w:tcW w:w="705" w:type="dxa"/>
            <w:tcBorders>
              <w:top w:val="nil"/>
              <w:left w:val="nil"/>
              <w:bottom w:val="nil"/>
              <w:right w:val="nil"/>
            </w:tcBorders>
            <w:shd w:val="clear" w:color="auto" w:fill="auto"/>
            <w:noWrap/>
            <w:vAlign w:val="bottom"/>
            <w:hideMark/>
          </w:tcPr>
          <w:p w14:paraId="2E5FB2D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85D719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3DACB1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BAE6E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1BEA3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DF63B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E01314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5ECB794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F8A3D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3B30D8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7C50D3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4F5DDF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8.</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11.111111  R,EQ.RATIO= 0.992085  PHI,EQ.RATIO= 0.992085</w:t>
            </w:r>
          </w:p>
        </w:tc>
        <w:tc>
          <w:tcPr>
            <w:tcW w:w="705" w:type="dxa"/>
            <w:tcBorders>
              <w:top w:val="nil"/>
              <w:left w:val="nil"/>
              <w:bottom w:val="nil"/>
              <w:right w:val="nil"/>
            </w:tcBorders>
            <w:shd w:val="clear" w:color="auto" w:fill="auto"/>
            <w:noWrap/>
            <w:vAlign w:val="bottom"/>
            <w:hideMark/>
          </w:tcPr>
          <w:p w14:paraId="5751CC6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81AC28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5A4FF8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5EC5D5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E38772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D9915E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4EA22B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542EAF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33C3AA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8A2F25C"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BA88D7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401B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705" w:type="dxa"/>
            <w:tcBorders>
              <w:top w:val="nil"/>
              <w:left w:val="nil"/>
              <w:bottom w:val="nil"/>
              <w:right w:val="nil"/>
            </w:tcBorders>
            <w:shd w:val="clear" w:color="auto" w:fill="auto"/>
            <w:noWrap/>
            <w:vAlign w:val="bottom"/>
            <w:hideMark/>
          </w:tcPr>
          <w:p w14:paraId="415EE7C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0EFC9F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A23D36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B7326E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0E4836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C47D9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1.7205   47.098</w:t>
            </w:r>
          </w:p>
        </w:tc>
        <w:tc>
          <w:tcPr>
            <w:tcW w:w="705" w:type="dxa"/>
            <w:tcBorders>
              <w:top w:val="nil"/>
              <w:left w:val="nil"/>
              <w:bottom w:val="nil"/>
              <w:right w:val="nil"/>
            </w:tcBorders>
            <w:shd w:val="clear" w:color="auto" w:fill="auto"/>
            <w:noWrap/>
            <w:vAlign w:val="bottom"/>
            <w:hideMark/>
          </w:tcPr>
          <w:p w14:paraId="1B6B659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223FA9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9512BF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0FF2D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6789D0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9925A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4.6497  0</w:t>
            </w:r>
            <w:proofErr w:type="gramEnd"/>
            <w:r w:rsidRPr="00F67E56">
              <w:rPr>
                <w:rFonts w:ascii="Arial Unicode MS" w:eastAsia="Times New Roman" w:hAnsi="Arial Unicode MS" w:cs="Calibri"/>
                <w:color w:val="000000"/>
                <w:sz w:val="20"/>
                <w:szCs w:val="20"/>
              </w:rPr>
              <w:t>.16986</w:t>
            </w:r>
          </w:p>
        </w:tc>
        <w:tc>
          <w:tcPr>
            <w:tcW w:w="705" w:type="dxa"/>
            <w:tcBorders>
              <w:top w:val="nil"/>
              <w:left w:val="nil"/>
              <w:bottom w:val="nil"/>
              <w:right w:val="nil"/>
            </w:tcBorders>
            <w:shd w:val="clear" w:color="auto" w:fill="auto"/>
            <w:noWrap/>
            <w:vAlign w:val="bottom"/>
            <w:hideMark/>
          </w:tcPr>
          <w:p w14:paraId="2EB3C21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1290FD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F50B89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6C74A4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09ADF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2D8B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3295.74  3157.26</w:t>
            </w:r>
            <w:proofErr w:type="gramEnd"/>
            <w:r w:rsidRPr="00F67E56">
              <w:rPr>
                <w:rFonts w:ascii="Arial Unicode MS" w:eastAsia="Times New Roman" w:hAnsi="Arial Unicode MS" w:cs="Calibri"/>
                <w:color w:val="000000"/>
                <w:sz w:val="20"/>
                <w:szCs w:val="20"/>
              </w:rPr>
              <w:t xml:space="preserve">  2449.14</w:t>
            </w:r>
          </w:p>
        </w:tc>
        <w:tc>
          <w:tcPr>
            <w:tcW w:w="705" w:type="dxa"/>
            <w:tcBorders>
              <w:top w:val="nil"/>
              <w:left w:val="nil"/>
              <w:bottom w:val="nil"/>
              <w:right w:val="nil"/>
            </w:tcBorders>
            <w:shd w:val="clear" w:color="auto" w:fill="auto"/>
            <w:noWrap/>
            <w:vAlign w:val="bottom"/>
            <w:hideMark/>
          </w:tcPr>
          <w:p w14:paraId="6A49070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0E9F0B2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7CBEA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ABB9F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F7C097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362CA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4.5695-1 2.8129-1 1.4313-2</w:t>
            </w:r>
          </w:p>
        </w:tc>
        <w:tc>
          <w:tcPr>
            <w:tcW w:w="705" w:type="dxa"/>
            <w:tcBorders>
              <w:top w:val="nil"/>
              <w:left w:val="nil"/>
              <w:bottom w:val="nil"/>
              <w:right w:val="nil"/>
            </w:tcBorders>
            <w:shd w:val="clear" w:color="auto" w:fill="auto"/>
            <w:noWrap/>
            <w:vAlign w:val="bottom"/>
            <w:hideMark/>
          </w:tcPr>
          <w:p w14:paraId="2FFB685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ADEE84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4821D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EA2329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5364D5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8444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-857.26 -1780.40 -6428.64</w:t>
            </w:r>
          </w:p>
        </w:tc>
        <w:tc>
          <w:tcPr>
            <w:tcW w:w="705" w:type="dxa"/>
            <w:tcBorders>
              <w:top w:val="nil"/>
              <w:left w:val="nil"/>
              <w:bottom w:val="nil"/>
              <w:right w:val="nil"/>
            </w:tcBorders>
            <w:shd w:val="clear" w:color="auto" w:fill="auto"/>
            <w:noWrap/>
            <w:vAlign w:val="bottom"/>
            <w:hideMark/>
          </w:tcPr>
          <w:p w14:paraId="21409D9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6E9E3C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5D4E95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407AAF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043DF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F4323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-2608.01 -3433.39 -7615.41</w:t>
            </w:r>
          </w:p>
        </w:tc>
        <w:tc>
          <w:tcPr>
            <w:tcW w:w="705" w:type="dxa"/>
            <w:tcBorders>
              <w:top w:val="nil"/>
              <w:left w:val="nil"/>
              <w:bottom w:val="nil"/>
              <w:right w:val="nil"/>
            </w:tcBorders>
            <w:shd w:val="clear" w:color="auto" w:fill="auto"/>
            <w:noWrap/>
            <w:vAlign w:val="bottom"/>
            <w:hideMark/>
          </w:tcPr>
          <w:p w14:paraId="6DB8DE7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83ABB0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0256F2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72712A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FFA42D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AC9A1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-56146.7 -54746.6 -47515.4</w:t>
            </w:r>
          </w:p>
        </w:tc>
        <w:tc>
          <w:tcPr>
            <w:tcW w:w="705" w:type="dxa"/>
            <w:tcBorders>
              <w:top w:val="nil"/>
              <w:left w:val="nil"/>
              <w:bottom w:val="nil"/>
              <w:right w:val="nil"/>
            </w:tcBorders>
            <w:shd w:val="clear" w:color="auto" w:fill="auto"/>
            <w:noWrap/>
            <w:vAlign w:val="bottom"/>
            <w:hideMark/>
          </w:tcPr>
          <w:p w14:paraId="64566E6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2D5FC5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63EAC2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D5E915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44E665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EE23D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16.7760  16.7760  16.7760</w:t>
            </w:r>
          </w:p>
        </w:tc>
        <w:tc>
          <w:tcPr>
            <w:tcW w:w="705" w:type="dxa"/>
            <w:tcBorders>
              <w:top w:val="nil"/>
              <w:left w:val="nil"/>
              <w:bottom w:val="nil"/>
              <w:right w:val="nil"/>
            </w:tcBorders>
            <w:shd w:val="clear" w:color="auto" w:fill="auto"/>
            <w:noWrap/>
            <w:vAlign w:val="bottom"/>
            <w:hideMark/>
          </w:tcPr>
          <w:p w14:paraId="685079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252F5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3A6D7B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2AD7AD7"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0016FD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3EB908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B85EC62"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3BCA45D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9E5311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898910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94FA38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22BAB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15.652   15.881   17.159</w:t>
            </w:r>
          </w:p>
        </w:tc>
        <w:tc>
          <w:tcPr>
            <w:tcW w:w="705" w:type="dxa"/>
            <w:tcBorders>
              <w:top w:val="nil"/>
              <w:left w:val="nil"/>
              <w:bottom w:val="nil"/>
              <w:right w:val="nil"/>
            </w:tcBorders>
            <w:shd w:val="clear" w:color="auto" w:fill="auto"/>
            <w:noWrap/>
            <w:vAlign w:val="bottom"/>
            <w:hideMark/>
          </w:tcPr>
          <w:p w14:paraId="106A892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21C612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5C6FF2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E37AF5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0968F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F407D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15.652   15.881   17.159</w:t>
            </w:r>
          </w:p>
        </w:tc>
        <w:tc>
          <w:tcPr>
            <w:tcW w:w="705" w:type="dxa"/>
            <w:tcBorders>
              <w:top w:val="nil"/>
              <w:left w:val="nil"/>
              <w:bottom w:val="nil"/>
              <w:right w:val="nil"/>
            </w:tcBorders>
            <w:shd w:val="clear" w:color="auto" w:fill="auto"/>
            <w:noWrap/>
            <w:vAlign w:val="bottom"/>
            <w:hideMark/>
          </w:tcPr>
          <w:p w14:paraId="581C92F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B3DD46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E0B789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91E49F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6FEB93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60CC7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-1.05543 -1.05009 -1.02021</w:t>
            </w:r>
          </w:p>
        </w:tc>
        <w:tc>
          <w:tcPr>
            <w:tcW w:w="705" w:type="dxa"/>
            <w:tcBorders>
              <w:top w:val="nil"/>
              <w:left w:val="nil"/>
              <w:bottom w:val="nil"/>
              <w:right w:val="nil"/>
            </w:tcBorders>
            <w:shd w:val="clear" w:color="auto" w:fill="auto"/>
            <w:noWrap/>
            <w:vAlign w:val="bottom"/>
            <w:hideMark/>
          </w:tcPr>
          <w:p w14:paraId="735A489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A05E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857B4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7AB704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9088CE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5137A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2.0335   1.9759   1.5105</w:t>
            </w:r>
          </w:p>
        </w:tc>
        <w:tc>
          <w:tcPr>
            <w:tcW w:w="705" w:type="dxa"/>
            <w:tcBorders>
              <w:top w:val="nil"/>
              <w:left w:val="nil"/>
              <w:bottom w:val="nil"/>
              <w:right w:val="nil"/>
            </w:tcBorders>
            <w:shd w:val="clear" w:color="auto" w:fill="auto"/>
            <w:noWrap/>
            <w:vAlign w:val="bottom"/>
            <w:hideMark/>
          </w:tcPr>
          <w:p w14:paraId="374F30F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7416D4A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AE9628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676077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63618F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812A1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13.5129  13.2053   9.3160</w:t>
            </w:r>
          </w:p>
        </w:tc>
        <w:tc>
          <w:tcPr>
            <w:tcW w:w="705" w:type="dxa"/>
            <w:tcBorders>
              <w:top w:val="nil"/>
              <w:left w:val="nil"/>
              <w:bottom w:val="nil"/>
              <w:right w:val="nil"/>
            </w:tcBorders>
            <w:shd w:val="clear" w:color="auto" w:fill="auto"/>
            <w:noWrap/>
            <w:vAlign w:val="bottom"/>
            <w:hideMark/>
          </w:tcPr>
          <w:p w14:paraId="6DBA85A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7A7695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C81BFB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8A4D2C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7F52C84"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467C5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1.1200   1.1169   1.1092</w:t>
            </w:r>
          </w:p>
        </w:tc>
        <w:tc>
          <w:tcPr>
            <w:tcW w:w="705" w:type="dxa"/>
            <w:tcBorders>
              <w:top w:val="nil"/>
              <w:left w:val="nil"/>
              <w:bottom w:val="nil"/>
              <w:right w:val="nil"/>
            </w:tcBorders>
            <w:shd w:val="clear" w:color="auto" w:fill="auto"/>
            <w:noWrap/>
            <w:vAlign w:val="bottom"/>
            <w:hideMark/>
          </w:tcPr>
          <w:p w14:paraId="5C1EBA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1DA2D9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A13C56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881E0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98029C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3B9978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1400.3   1358.8   1147.3</w:t>
            </w:r>
          </w:p>
        </w:tc>
        <w:tc>
          <w:tcPr>
            <w:tcW w:w="705" w:type="dxa"/>
            <w:tcBorders>
              <w:top w:val="nil"/>
              <w:left w:val="nil"/>
              <w:bottom w:val="nil"/>
              <w:right w:val="nil"/>
            </w:tcBorders>
            <w:shd w:val="clear" w:color="auto" w:fill="auto"/>
            <w:noWrap/>
            <w:vAlign w:val="bottom"/>
            <w:hideMark/>
          </w:tcPr>
          <w:p w14:paraId="21F5D14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E6A917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95A978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74236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766D9E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4D054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2.909</w:t>
            </w:r>
          </w:p>
        </w:tc>
        <w:tc>
          <w:tcPr>
            <w:tcW w:w="705" w:type="dxa"/>
            <w:tcBorders>
              <w:top w:val="nil"/>
              <w:left w:val="nil"/>
              <w:bottom w:val="nil"/>
              <w:right w:val="nil"/>
            </w:tcBorders>
            <w:shd w:val="clear" w:color="auto" w:fill="auto"/>
            <w:noWrap/>
            <w:vAlign w:val="bottom"/>
            <w:hideMark/>
          </w:tcPr>
          <w:p w14:paraId="573CC64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18EB5D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AE371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27D2E5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EA9199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FC346A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5179F0D9"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4E19848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FF1F9E"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D6CB6A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6169AC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8476A4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705" w:type="dxa"/>
            <w:tcBorders>
              <w:top w:val="nil"/>
              <w:left w:val="nil"/>
              <w:bottom w:val="nil"/>
              <w:right w:val="nil"/>
            </w:tcBorders>
            <w:shd w:val="clear" w:color="auto" w:fill="auto"/>
            <w:noWrap/>
            <w:vAlign w:val="bottom"/>
            <w:hideMark/>
          </w:tcPr>
          <w:p w14:paraId="66C611D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7A862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1CEA4C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93D9C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956D94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3BDAC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0F45812E"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879769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6C821A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6BFDB90"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070E71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3D9B0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705" w:type="dxa"/>
            <w:tcBorders>
              <w:top w:val="nil"/>
              <w:left w:val="nil"/>
              <w:bottom w:val="nil"/>
              <w:right w:val="nil"/>
            </w:tcBorders>
            <w:shd w:val="clear" w:color="auto" w:fill="auto"/>
            <w:noWrap/>
            <w:vAlign w:val="bottom"/>
            <w:hideMark/>
          </w:tcPr>
          <w:p w14:paraId="515FF9D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A0194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9A0B2C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4F7C5EE"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E70F75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5D6C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2093.1   2093.1</w:t>
            </w:r>
          </w:p>
        </w:tc>
        <w:tc>
          <w:tcPr>
            <w:tcW w:w="705" w:type="dxa"/>
            <w:tcBorders>
              <w:top w:val="nil"/>
              <w:left w:val="nil"/>
              <w:bottom w:val="nil"/>
              <w:right w:val="nil"/>
            </w:tcBorders>
            <w:shd w:val="clear" w:color="auto" w:fill="auto"/>
            <w:noWrap/>
            <w:vAlign w:val="bottom"/>
            <w:hideMark/>
          </w:tcPr>
          <w:p w14:paraId="7915E8C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89080F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AB19A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A92D7E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CD53CD8"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ECE3A5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0.6492   1.5948</w:t>
            </w:r>
          </w:p>
        </w:tc>
        <w:tc>
          <w:tcPr>
            <w:tcW w:w="705" w:type="dxa"/>
            <w:tcBorders>
              <w:top w:val="nil"/>
              <w:left w:val="nil"/>
              <w:bottom w:val="nil"/>
              <w:right w:val="nil"/>
            </w:tcBorders>
            <w:shd w:val="clear" w:color="auto" w:fill="auto"/>
            <w:noWrap/>
            <w:vAlign w:val="bottom"/>
            <w:hideMark/>
          </w:tcPr>
          <w:p w14:paraId="58A21FF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EB0E4DA"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34859C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9A93EA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5AE03CD"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B8C22C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2575.3   3693.6</w:t>
            </w:r>
          </w:p>
        </w:tc>
        <w:tc>
          <w:tcPr>
            <w:tcW w:w="705" w:type="dxa"/>
            <w:tcBorders>
              <w:top w:val="nil"/>
              <w:left w:val="nil"/>
              <w:bottom w:val="nil"/>
              <w:right w:val="nil"/>
            </w:tcBorders>
            <w:shd w:val="clear" w:color="auto" w:fill="auto"/>
            <w:noWrap/>
            <w:vAlign w:val="bottom"/>
            <w:hideMark/>
          </w:tcPr>
          <w:p w14:paraId="6A2007E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9DB5B2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F445F7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D0EA3C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A5B1A1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FD4A8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1358.8   3338.1</w:t>
            </w:r>
          </w:p>
        </w:tc>
        <w:tc>
          <w:tcPr>
            <w:tcW w:w="705" w:type="dxa"/>
            <w:tcBorders>
              <w:top w:val="nil"/>
              <w:left w:val="nil"/>
              <w:bottom w:val="nil"/>
              <w:right w:val="nil"/>
            </w:tcBorders>
            <w:shd w:val="clear" w:color="auto" w:fill="auto"/>
            <w:noWrap/>
            <w:vAlign w:val="bottom"/>
            <w:hideMark/>
          </w:tcPr>
          <w:p w14:paraId="6C5654E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703D3A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8DC385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36A26B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332A05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4038F6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77A18070"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9C94BF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A73FF3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F12116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7B0EB5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183F0AF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594973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707B2C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07435F5"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546C99A"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6C4BE96"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94247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705" w:type="dxa"/>
            <w:tcBorders>
              <w:top w:val="nil"/>
              <w:left w:val="nil"/>
              <w:bottom w:val="nil"/>
              <w:right w:val="nil"/>
            </w:tcBorders>
            <w:shd w:val="clear" w:color="auto" w:fill="auto"/>
            <w:noWrap/>
            <w:vAlign w:val="bottom"/>
            <w:hideMark/>
          </w:tcPr>
          <w:p w14:paraId="2EBD9E8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B76FD7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5EE61A4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C8A755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05A713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4D03F8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24212EDA"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280F25C2"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8283EA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AF912F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888806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8B5334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0.00293  0.00253</w:t>
            </w:r>
            <w:proofErr w:type="gramEnd"/>
            <w:r w:rsidRPr="00F67E56">
              <w:rPr>
                <w:rFonts w:ascii="Arial Unicode MS" w:eastAsia="Times New Roman" w:hAnsi="Arial Unicode MS" w:cs="Calibri"/>
                <w:color w:val="000000"/>
                <w:sz w:val="20"/>
                <w:szCs w:val="20"/>
              </w:rPr>
              <w:t xml:space="preserve">  0.00070</w:t>
            </w:r>
          </w:p>
        </w:tc>
        <w:tc>
          <w:tcPr>
            <w:tcW w:w="705" w:type="dxa"/>
            <w:tcBorders>
              <w:top w:val="nil"/>
              <w:left w:val="nil"/>
              <w:bottom w:val="nil"/>
              <w:right w:val="nil"/>
            </w:tcBorders>
            <w:shd w:val="clear" w:color="auto" w:fill="auto"/>
            <w:noWrap/>
            <w:vAlign w:val="bottom"/>
            <w:hideMark/>
          </w:tcPr>
          <w:p w14:paraId="3A7BFEF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41F1D02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4CA5FDF"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2CCDEB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B15DDD5"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7B391B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0.00019  0.00013</w:t>
            </w:r>
            <w:proofErr w:type="gramEnd"/>
            <w:r w:rsidRPr="00F67E56">
              <w:rPr>
                <w:rFonts w:ascii="Arial Unicode MS" w:eastAsia="Times New Roman" w:hAnsi="Arial Unicode MS" w:cs="Calibri"/>
                <w:color w:val="000000"/>
                <w:sz w:val="20"/>
                <w:szCs w:val="20"/>
              </w:rPr>
              <w:t xml:space="preserve">  0.00001</w:t>
            </w:r>
          </w:p>
        </w:tc>
        <w:tc>
          <w:tcPr>
            <w:tcW w:w="705" w:type="dxa"/>
            <w:tcBorders>
              <w:top w:val="nil"/>
              <w:left w:val="nil"/>
              <w:bottom w:val="nil"/>
              <w:right w:val="nil"/>
            </w:tcBorders>
            <w:shd w:val="clear" w:color="auto" w:fill="auto"/>
            <w:noWrap/>
            <w:vAlign w:val="bottom"/>
            <w:hideMark/>
          </w:tcPr>
          <w:p w14:paraId="0EE900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BCCC53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9B6C84B"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42E9BA6"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31373C9"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0EC2C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0.01632  0.01499</w:t>
            </w:r>
            <w:proofErr w:type="gramEnd"/>
            <w:r w:rsidRPr="00F67E56">
              <w:rPr>
                <w:rFonts w:ascii="Arial Unicode MS" w:eastAsia="Times New Roman" w:hAnsi="Arial Unicode MS" w:cs="Calibri"/>
                <w:color w:val="000000"/>
                <w:sz w:val="20"/>
                <w:szCs w:val="20"/>
              </w:rPr>
              <w:t xml:space="preserve">  0.00709</w:t>
            </w:r>
          </w:p>
        </w:tc>
        <w:tc>
          <w:tcPr>
            <w:tcW w:w="705" w:type="dxa"/>
            <w:tcBorders>
              <w:top w:val="nil"/>
              <w:left w:val="nil"/>
              <w:bottom w:val="nil"/>
              <w:right w:val="nil"/>
            </w:tcBorders>
            <w:shd w:val="clear" w:color="auto" w:fill="auto"/>
            <w:noWrap/>
            <w:vAlign w:val="bottom"/>
            <w:hideMark/>
          </w:tcPr>
          <w:p w14:paraId="2F81F71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7F23C3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2FC458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302F239"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A8C80AF"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C4DC2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0.76082  0.78314</w:t>
            </w:r>
            <w:proofErr w:type="gramEnd"/>
            <w:r w:rsidRPr="00F67E56">
              <w:rPr>
                <w:rFonts w:ascii="Arial Unicode MS" w:eastAsia="Times New Roman" w:hAnsi="Arial Unicode MS" w:cs="Calibri"/>
                <w:color w:val="000000"/>
                <w:sz w:val="20"/>
                <w:szCs w:val="20"/>
              </w:rPr>
              <w:t xml:space="preserve">  0.90406</w:t>
            </w:r>
          </w:p>
        </w:tc>
        <w:tc>
          <w:tcPr>
            <w:tcW w:w="705" w:type="dxa"/>
            <w:tcBorders>
              <w:top w:val="nil"/>
              <w:left w:val="nil"/>
              <w:bottom w:val="nil"/>
              <w:right w:val="nil"/>
            </w:tcBorders>
            <w:shd w:val="clear" w:color="auto" w:fill="auto"/>
            <w:noWrap/>
            <w:vAlign w:val="bottom"/>
            <w:hideMark/>
          </w:tcPr>
          <w:p w14:paraId="3E22287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F76D91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4D73E16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19A611D"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0B6DD21E"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B3189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c>
          <w:tcPr>
            <w:tcW w:w="705" w:type="dxa"/>
            <w:tcBorders>
              <w:top w:val="nil"/>
              <w:left w:val="nil"/>
              <w:bottom w:val="nil"/>
              <w:right w:val="nil"/>
            </w:tcBorders>
            <w:shd w:val="clear" w:color="auto" w:fill="auto"/>
            <w:noWrap/>
            <w:vAlign w:val="bottom"/>
            <w:hideMark/>
          </w:tcPr>
          <w:p w14:paraId="06812BB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24779B19"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B85D2B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7F19F01"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10173CE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0F2279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0.02105  0.01771</w:t>
            </w:r>
            <w:proofErr w:type="gramEnd"/>
            <w:r w:rsidRPr="00F67E56">
              <w:rPr>
                <w:rFonts w:ascii="Arial Unicode MS" w:eastAsia="Times New Roman" w:hAnsi="Arial Unicode MS" w:cs="Calibri"/>
                <w:color w:val="000000"/>
                <w:sz w:val="20"/>
                <w:szCs w:val="20"/>
              </w:rPr>
              <w:t xml:space="preserve">  0.00406</w:t>
            </w:r>
          </w:p>
        </w:tc>
        <w:tc>
          <w:tcPr>
            <w:tcW w:w="705" w:type="dxa"/>
            <w:tcBorders>
              <w:top w:val="nil"/>
              <w:left w:val="nil"/>
              <w:bottom w:val="nil"/>
              <w:right w:val="nil"/>
            </w:tcBorders>
            <w:shd w:val="clear" w:color="auto" w:fill="auto"/>
            <w:noWrap/>
            <w:vAlign w:val="bottom"/>
            <w:hideMark/>
          </w:tcPr>
          <w:p w14:paraId="38AE44B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108DD7C0"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C9AA2F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436B8D44"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5F9C313"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668728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0.11333  0.10039</w:t>
            </w:r>
            <w:proofErr w:type="gramEnd"/>
            <w:r w:rsidRPr="00F67E56">
              <w:rPr>
                <w:rFonts w:ascii="Arial Unicode MS" w:eastAsia="Times New Roman" w:hAnsi="Arial Unicode MS" w:cs="Calibri"/>
                <w:color w:val="000000"/>
                <w:sz w:val="20"/>
                <w:szCs w:val="20"/>
              </w:rPr>
              <w:t xml:space="preserve">  0.03641</w:t>
            </w:r>
          </w:p>
        </w:tc>
        <w:tc>
          <w:tcPr>
            <w:tcW w:w="705" w:type="dxa"/>
            <w:tcBorders>
              <w:top w:val="nil"/>
              <w:left w:val="nil"/>
              <w:bottom w:val="nil"/>
              <w:right w:val="nil"/>
            </w:tcBorders>
            <w:shd w:val="clear" w:color="auto" w:fill="auto"/>
            <w:noWrap/>
            <w:vAlign w:val="bottom"/>
            <w:hideMark/>
          </w:tcPr>
          <w:p w14:paraId="6A3063B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5D6F4344"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1074805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606C4E03"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550153C0"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49BD7EA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0.08534  0.08109</w:t>
            </w:r>
            <w:proofErr w:type="gramEnd"/>
            <w:r w:rsidRPr="00F67E56">
              <w:rPr>
                <w:rFonts w:ascii="Arial Unicode MS" w:eastAsia="Times New Roman" w:hAnsi="Arial Unicode MS" w:cs="Calibri"/>
                <w:color w:val="000000"/>
                <w:sz w:val="20"/>
                <w:szCs w:val="20"/>
              </w:rPr>
              <w:t xml:space="preserve">  0.04768</w:t>
            </w:r>
          </w:p>
        </w:tc>
        <w:tc>
          <w:tcPr>
            <w:tcW w:w="705" w:type="dxa"/>
            <w:tcBorders>
              <w:top w:val="nil"/>
              <w:left w:val="nil"/>
              <w:bottom w:val="nil"/>
              <w:right w:val="nil"/>
            </w:tcBorders>
            <w:shd w:val="clear" w:color="auto" w:fill="auto"/>
            <w:noWrap/>
            <w:vAlign w:val="bottom"/>
            <w:hideMark/>
          </w:tcPr>
          <w:p w14:paraId="05B0A2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463C13C"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61F8FE4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2840B235"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A80F2DC"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EF6C4F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BEE235F"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9CFDAD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60B301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640AED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716CCF31"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2FF1999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705" w:type="dxa"/>
            <w:tcBorders>
              <w:top w:val="nil"/>
              <w:left w:val="nil"/>
              <w:bottom w:val="nil"/>
              <w:right w:val="nil"/>
            </w:tcBorders>
            <w:shd w:val="clear" w:color="auto" w:fill="auto"/>
            <w:noWrap/>
            <w:vAlign w:val="bottom"/>
            <w:hideMark/>
          </w:tcPr>
          <w:p w14:paraId="629E347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6A5051D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266061F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A9A6DA2"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21768E82"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765587D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705" w:type="dxa"/>
            <w:tcBorders>
              <w:top w:val="nil"/>
              <w:left w:val="nil"/>
              <w:bottom w:val="nil"/>
              <w:right w:val="nil"/>
            </w:tcBorders>
            <w:shd w:val="clear" w:color="auto" w:fill="auto"/>
            <w:noWrap/>
            <w:vAlign w:val="bottom"/>
            <w:hideMark/>
          </w:tcPr>
          <w:p w14:paraId="4A49BC8B" w14:textId="77777777" w:rsidR="00F67E56" w:rsidRPr="00F67E56" w:rsidRDefault="00F67E56" w:rsidP="00F67E56">
            <w:pPr>
              <w:spacing w:after="0" w:line="240" w:lineRule="auto"/>
              <w:rPr>
                <w:rFonts w:ascii="Calibri" w:eastAsia="Times New Roman" w:hAnsi="Calibri" w:cs="Calibri"/>
                <w:color w:val="000000"/>
              </w:rPr>
            </w:pPr>
          </w:p>
        </w:tc>
        <w:tc>
          <w:tcPr>
            <w:tcW w:w="706" w:type="dxa"/>
            <w:tcBorders>
              <w:top w:val="nil"/>
              <w:left w:val="nil"/>
              <w:bottom w:val="nil"/>
              <w:right w:val="nil"/>
            </w:tcBorders>
            <w:shd w:val="clear" w:color="auto" w:fill="auto"/>
            <w:noWrap/>
            <w:vAlign w:val="bottom"/>
            <w:hideMark/>
          </w:tcPr>
          <w:p w14:paraId="09D2EE3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7C08DBDD"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AE7961B"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67A1A89A" w14:textId="77777777" w:rsidTr="00F67E56">
        <w:trPr>
          <w:trHeight w:val="300"/>
        </w:trPr>
        <w:tc>
          <w:tcPr>
            <w:tcW w:w="6527" w:type="dxa"/>
            <w:tcBorders>
              <w:top w:val="nil"/>
              <w:left w:val="single" w:sz="8" w:space="0" w:color="000000"/>
              <w:bottom w:val="single" w:sz="8" w:space="0" w:color="000000"/>
              <w:right w:val="single" w:sz="8" w:space="0" w:color="000000"/>
            </w:tcBorders>
            <w:shd w:val="clear" w:color="auto" w:fill="auto"/>
            <w:noWrap/>
            <w:vAlign w:val="center"/>
            <w:hideMark/>
          </w:tcPr>
          <w:p w14:paraId="5C45DF1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705" w:type="dxa"/>
            <w:tcBorders>
              <w:top w:val="nil"/>
              <w:left w:val="nil"/>
              <w:bottom w:val="nil"/>
              <w:right w:val="nil"/>
            </w:tcBorders>
            <w:shd w:val="clear" w:color="auto" w:fill="auto"/>
            <w:noWrap/>
            <w:vAlign w:val="bottom"/>
            <w:hideMark/>
          </w:tcPr>
          <w:p w14:paraId="7F8BD18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c>
          <w:tcPr>
            <w:tcW w:w="706" w:type="dxa"/>
            <w:tcBorders>
              <w:top w:val="nil"/>
              <w:left w:val="nil"/>
              <w:bottom w:val="nil"/>
              <w:right w:val="nil"/>
            </w:tcBorders>
            <w:shd w:val="clear" w:color="auto" w:fill="auto"/>
            <w:noWrap/>
            <w:vAlign w:val="bottom"/>
            <w:hideMark/>
          </w:tcPr>
          <w:p w14:paraId="31F27BB7"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3E80FA91"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75195368"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357155C0" w14:textId="77777777" w:rsidTr="00F67E56">
        <w:trPr>
          <w:trHeight w:val="288"/>
        </w:trPr>
        <w:tc>
          <w:tcPr>
            <w:tcW w:w="6527" w:type="dxa"/>
            <w:tcBorders>
              <w:top w:val="nil"/>
              <w:left w:val="nil"/>
              <w:bottom w:val="nil"/>
              <w:right w:val="nil"/>
            </w:tcBorders>
            <w:shd w:val="clear" w:color="auto" w:fill="auto"/>
            <w:noWrap/>
            <w:vAlign w:val="bottom"/>
            <w:hideMark/>
          </w:tcPr>
          <w:p w14:paraId="3FCE047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D8E5858"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38DFFF43"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gridSpan w:val="2"/>
            <w:tcBorders>
              <w:top w:val="nil"/>
              <w:left w:val="nil"/>
              <w:bottom w:val="nil"/>
              <w:right w:val="nil"/>
            </w:tcBorders>
            <w:shd w:val="clear" w:color="auto" w:fill="auto"/>
            <w:noWrap/>
            <w:vAlign w:val="bottom"/>
            <w:hideMark/>
          </w:tcPr>
          <w:p w14:paraId="04507846" w14:textId="77777777" w:rsidR="00F67E56" w:rsidRPr="00F67E56" w:rsidRDefault="00F67E56" w:rsidP="00F67E56">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1E22BB1F" w14:textId="77777777" w:rsidR="00F67E56" w:rsidRPr="00F67E56" w:rsidRDefault="00F67E56" w:rsidP="00F67E56">
            <w:pPr>
              <w:spacing w:after="0" w:line="240" w:lineRule="auto"/>
              <w:rPr>
                <w:rFonts w:ascii="Times New Roman" w:eastAsia="Times New Roman" w:hAnsi="Times New Roman" w:cs="Times New Roman"/>
                <w:sz w:val="20"/>
                <w:szCs w:val="20"/>
              </w:rPr>
            </w:pPr>
          </w:p>
        </w:tc>
      </w:tr>
      <w:tr w:rsidR="00752696" w14:paraId="46F4E035" w14:textId="77777777" w:rsidTr="00F67E56">
        <w:trPr>
          <w:trHeight w:val="300"/>
        </w:trPr>
        <w:tc>
          <w:tcPr>
            <w:tcW w:w="8445"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7F377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w:t>
            </w:r>
          </w:p>
        </w:tc>
        <w:tc>
          <w:tcPr>
            <w:tcW w:w="905" w:type="dxa"/>
            <w:gridSpan w:val="2"/>
            <w:tcBorders>
              <w:top w:val="nil"/>
              <w:left w:val="nil"/>
              <w:bottom w:val="nil"/>
              <w:right w:val="nil"/>
            </w:tcBorders>
            <w:shd w:val="clear" w:color="auto" w:fill="auto"/>
            <w:noWrap/>
            <w:vAlign w:val="bottom"/>
            <w:hideMark/>
          </w:tcPr>
          <w:p w14:paraId="322EC2D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85F69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4A3D0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A130A7C" w14:textId="77777777" w:rsidR="00F67E56" w:rsidRPr="00F67E56" w:rsidRDefault="00F67E56" w:rsidP="00F67E56">
            <w:pPr>
              <w:spacing w:after="0" w:line="240" w:lineRule="auto"/>
              <w:rPr>
                <w:rFonts w:ascii="Calibri" w:eastAsia="Times New Roman" w:hAnsi="Calibri" w:cs="Calibri"/>
                <w:color w:val="000000"/>
              </w:rPr>
            </w:pPr>
          </w:p>
        </w:tc>
      </w:tr>
      <w:tr w:rsidR="00752696" w14:paraId="3273F0D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951B3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NASA-GLENN CHEMICAL EQUILIBRIUM PROGRAM CEA2, FEBRUARY 5, 2004</w:t>
            </w:r>
          </w:p>
        </w:tc>
        <w:tc>
          <w:tcPr>
            <w:tcW w:w="905" w:type="dxa"/>
            <w:gridSpan w:val="2"/>
            <w:tcBorders>
              <w:top w:val="nil"/>
              <w:left w:val="nil"/>
              <w:bottom w:val="nil"/>
              <w:right w:val="nil"/>
            </w:tcBorders>
            <w:shd w:val="clear" w:color="auto" w:fill="auto"/>
            <w:noWrap/>
            <w:vAlign w:val="bottom"/>
            <w:hideMark/>
          </w:tcPr>
          <w:p w14:paraId="3E61367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E1EA83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EC228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gramStart"/>
            <w:r w:rsidRPr="00F67E56">
              <w:rPr>
                <w:rFonts w:ascii="Arial Unicode MS" w:eastAsia="Times New Roman" w:hAnsi="Arial Unicode MS" w:cs="Calibri"/>
                <w:color w:val="000000"/>
                <w:sz w:val="20"/>
                <w:szCs w:val="20"/>
              </w:rPr>
              <w:t>BY  BONNIE</w:t>
            </w:r>
            <w:proofErr w:type="gramEnd"/>
            <w:r w:rsidRPr="00F67E56">
              <w:rPr>
                <w:rFonts w:ascii="Arial Unicode MS" w:eastAsia="Times New Roman" w:hAnsi="Arial Unicode MS" w:cs="Calibri"/>
                <w:color w:val="000000"/>
                <w:sz w:val="20"/>
                <w:szCs w:val="20"/>
              </w:rPr>
              <w:t xml:space="preserve"> MCBRIDE AND SANFORD GORDON</w:t>
            </w:r>
          </w:p>
        </w:tc>
        <w:tc>
          <w:tcPr>
            <w:tcW w:w="905" w:type="dxa"/>
            <w:gridSpan w:val="2"/>
            <w:tcBorders>
              <w:top w:val="nil"/>
              <w:left w:val="nil"/>
              <w:bottom w:val="nil"/>
              <w:right w:val="nil"/>
            </w:tcBorders>
            <w:shd w:val="clear" w:color="auto" w:fill="auto"/>
            <w:noWrap/>
            <w:vAlign w:val="bottom"/>
            <w:hideMark/>
          </w:tcPr>
          <w:p w14:paraId="11F48F0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941E08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927850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REFS: NASA RP-1311, PART I, 1994 AND NASA RP-1311, PART II, 1996</w:t>
            </w:r>
          </w:p>
        </w:tc>
        <w:tc>
          <w:tcPr>
            <w:tcW w:w="905" w:type="dxa"/>
            <w:gridSpan w:val="2"/>
            <w:tcBorders>
              <w:top w:val="nil"/>
              <w:left w:val="nil"/>
              <w:bottom w:val="nil"/>
              <w:right w:val="nil"/>
            </w:tcBorders>
            <w:shd w:val="clear" w:color="auto" w:fill="auto"/>
            <w:noWrap/>
            <w:vAlign w:val="bottom"/>
            <w:hideMark/>
          </w:tcPr>
          <w:p w14:paraId="6C26D83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F4851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F4F11A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905" w:type="dxa"/>
            <w:gridSpan w:val="2"/>
            <w:tcBorders>
              <w:top w:val="nil"/>
              <w:left w:val="nil"/>
              <w:bottom w:val="nil"/>
              <w:right w:val="nil"/>
            </w:tcBorders>
            <w:shd w:val="clear" w:color="auto" w:fill="auto"/>
            <w:noWrap/>
            <w:vAlign w:val="bottom"/>
            <w:hideMark/>
          </w:tcPr>
          <w:p w14:paraId="7765FEFF" w14:textId="77777777" w:rsidR="00F67E56" w:rsidRPr="00F67E56" w:rsidRDefault="00F67E56" w:rsidP="00F67E56">
            <w:pPr>
              <w:spacing w:after="0" w:line="240" w:lineRule="auto"/>
              <w:rPr>
                <w:rFonts w:ascii="Calibri" w:eastAsia="Times New Roman" w:hAnsi="Calibri" w:cs="Calibri"/>
                <w:color w:val="000000"/>
              </w:rPr>
            </w:pPr>
          </w:p>
        </w:tc>
      </w:tr>
      <w:tr w:rsidR="00752696" w14:paraId="44C183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5A247A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5DA2AC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225BD2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EF1960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5150321" w14:textId="77777777" w:rsidR="00F67E56" w:rsidRPr="00F67E56" w:rsidRDefault="00F67E56" w:rsidP="00F67E56">
            <w:pPr>
              <w:spacing w:after="0" w:line="240" w:lineRule="auto"/>
              <w:rPr>
                <w:rFonts w:ascii="Calibri" w:eastAsia="Times New Roman" w:hAnsi="Calibri" w:cs="Calibri"/>
                <w:color w:val="000000"/>
              </w:rPr>
            </w:pPr>
          </w:p>
        </w:tc>
      </w:tr>
      <w:tr w:rsidR="00752696" w14:paraId="53EAB3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CD5D1B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1DC1A52" w14:textId="77777777" w:rsidR="00F67E56" w:rsidRPr="00F67E56" w:rsidRDefault="00F67E56" w:rsidP="00F67E56">
            <w:pPr>
              <w:spacing w:after="0" w:line="240" w:lineRule="auto"/>
              <w:rPr>
                <w:rFonts w:ascii="Calibri" w:eastAsia="Times New Roman" w:hAnsi="Calibri" w:cs="Calibri"/>
                <w:color w:val="000000"/>
              </w:rPr>
            </w:pPr>
          </w:p>
        </w:tc>
      </w:tr>
      <w:tr w:rsidR="00752696" w14:paraId="52C981B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045EE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BA011D" w14:textId="77777777" w:rsidR="00F67E56" w:rsidRPr="00F67E56" w:rsidRDefault="00F67E56" w:rsidP="00F67E56">
            <w:pPr>
              <w:spacing w:after="0" w:line="240" w:lineRule="auto"/>
              <w:rPr>
                <w:rFonts w:ascii="Calibri" w:eastAsia="Times New Roman" w:hAnsi="Calibri" w:cs="Calibri"/>
                <w:color w:val="000000"/>
              </w:rPr>
            </w:pPr>
          </w:p>
        </w:tc>
      </w:tr>
      <w:tr w:rsidR="00752696" w14:paraId="3FFF039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82FF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1780B72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21F6C8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38DEE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CEA analysis performed on Sat 23-Apr-2022 16:51:06</w:t>
            </w:r>
          </w:p>
        </w:tc>
        <w:tc>
          <w:tcPr>
            <w:tcW w:w="905" w:type="dxa"/>
            <w:gridSpan w:val="2"/>
            <w:tcBorders>
              <w:top w:val="nil"/>
              <w:left w:val="nil"/>
              <w:bottom w:val="nil"/>
              <w:right w:val="nil"/>
            </w:tcBorders>
            <w:shd w:val="clear" w:color="auto" w:fill="auto"/>
            <w:noWrap/>
            <w:vAlign w:val="bottom"/>
            <w:hideMark/>
          </w:tcPr>
          <w:p w14:paraId="61CC9FE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870F0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A92A0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361B909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FA084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A580E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Problem Type: "Rocket" (Infinite Area Combustor)</w:t>
            </w:r>
          </w:p>
        </w:tc>
        <w:tc>
          <w:tcPr>
            <w:tcW w:w="905" w:type="dxa"/>
            <w:gridSpan w:val="2"/>
            <w:tcBorders>
              <w:top w:val="nil"/>
              <w:left w:val="nil"/>
              <w:bottom w:val="nil"/>
              <w:right w:val="nil"/>
            </w:tcBorders>
            <w:shd w:val="clear" w:color="auto" w:fill="auto"/>
            <w:noWrap/>
            <w:vAlign w:val="bottom"/>
            <w:hideMark/>
          </w:tcPr>
          <w:p w14:paraId="6F2C77B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D8B0F8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1BEF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40C195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71BFD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DFC7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prob case=_______________5064 </w:t>
            </w:r>
            <w:proofErr w:type="spellStart"/>
            <w:r w:rsidRPr="00F67E56">
              <w:rPr>
                <w:rFonts w:ascii="Arial Unicode MS" w:eastAsia="Times New Roman" w:hAnsi="Arial Unicode MS" w:cs="Calibri"/>
                <w:color w:val="000000"/>
                <w:sz w:val="20"/>
                <w:szCs w:val="20"/>
              </w:rPr>
              <w:t>ro</w:t>
            </w:r>
            <w:proofErr w:type="spellEnd"/>
            <w:r w:rsidRPr="00F67E56">
              <w:rPr>
                <w:rFonts w:ascii="Arial Unicode MS" w:eastAsia="Times New Roman" w:hAnsi="Arial Unicode MS" w:cs="Calibri"/>
                <w:color w:val="000000"/>
                <w:sz w:val="20"/>
                <w:szCs w:val="20"/>
              </w:rPr>
              <w:t xml:space="preserve"> equilibrium</w:t>
            </w:r>
          </w:p>
        </w:tc>
        <w:tc>
          <w:tcPr>
            <w:tcW w:w="905" w:type="dxa"/>
            <w:gridSpan w:val="2"/>
            <w:tcBorders>
              <w:top w:val="nil"/>
              <w:left w:val="nil"/>
              <w:bottom w:val="nil"/>
              <w:right w:val="nil"/>
            </w:tcBorders>
            <w:shd w:val="clear" w:color="auto" w:fill="auto"/>
            <w:noWrap/>
            <w:vAlign w:val="bottom"/>
            <w:hideMark/>
          </w:tcPr>
          <w:p w14:paraId="36066C3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13C2E3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D9506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60ED78B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91B66B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CC6B1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Pressure (1 value):</w:t>
            </w:r>
          </w:p>
        </w:tc>
        <w:tc>
          <w:tcPr>
            <w:tcW w:w="905" w:type="dxa"/>
            <w:gridSpan w:val="2"/>
            <w:tcBorders>
              <w:top w:val="nil"/>
              <w:left w:val="nil"/>
              <w:bottom w:val="nil"/>
              <w:right w:val="nil"/>
            </w:tcBorders>
            <w:shd w:val="clear" w:color="auto" w:fill="auto"/>
            <w:noWrap/>
            <w:vAlign w:val="bottom"/>
            <w:hideMark/>
          </w:tcPr>
          <w:p w14:paraId="7D8F9A3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C12473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3FC8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proofErr w:type="gramStart"/>
            <w:r w:rsidRPr="00F67E56">
              <w:rPr>
                <w:rFonts w:ascii="Arial Unicode MS" w:eastAsia="Times New Roman" w:hAnsi="Arial Unicode MS" w:cs="Calibri"/>
                <w:color w:val="000000"/>
                <w:sz w:val="20"/>
                <w:szCs w:val="20"/>
              </w:rPr>
              <w:t>p,atm</w:t>
            </w:r>
            <w:proofErr w:type="spellEnd"/>
            <w:proofErr w:type="gramEnd"/>
            <w:r w:rsidRPr="00F67E56">
              <w:rPr>
                <w:rFonts w:ascii="Arial Unicode MS" w:eastAsia="Times New Roman" w:hAnsi="Arial Unicode MS" w:cs="Calibri"/>
                <w:color w:val="000000"/>
                <w:sz w:val="20"/>
                <w:szCs w:val="20"/>
              </w:rPr>
              <w:t>= 8</w:t>
            </w:r>
          </w:p>
        </w:tc>
        <w:tc>
          <w:tcPr>
            <w:tcW w:w="905" w:type="dxa"/>
            <w:gridSpan w:val="2"/>
            <w:tcBorders>
              <w:top w:val="nil"/>
              <w:left w:val="nil"/>
              <w:bottom w:val="nil"/>
              <w:right w:val="nil"/>
            </w:tcBorders>
            <w:shd w:val="clear" w:color="auto" w:fill="auto"/>
            <w:noWrap/>
            <w:vAlign w:val="bottom"/>
            <w:hideMark/>
          </w:tcPr>
          <w:p w14:paraId="590190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593B3B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42B6F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Supersonic Area Ratio (1 value):</w:t>
            </w:r>
          </w:p>
        </w:tc>
        <w:tc>
          <w:tcPr>
            <w:tcW w:w="905" w:type="dxa"/>
            <w:gridSpan w:val="2"/>
            <w:tcBorders>
              <w:top w:val="nil"/>
              <w:left w:val="nil"/>
              <w:bottom w:val="nil"/>
              <w:right w:val="nil"/>
            </w:tcBorders>
            <w:shd w:val="clear" w:color="auto" w:fill="auto"/>
            <w:noWrap/>
            <w:vAlign w:val="bottom"/>
            <w:hideMark/>
          </w:tcPr>
          <w:p w14:paraId="1E72CF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8E7454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6273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supar</w:t>
            </w:r>
            <w:proofErr w:type="spellEnd"/>
            <w:r w:rsidRPr="00F67E56">
              <w:rPr>
                <w:rFonts w:ascii="Arial Unicode MS" w:eastAsia="Times New Roman" w:hAnsi="Arial Unicode MS" w:cs="Calibri"/>
                <w:color w:val="000000"/>
                <w:sz w:val="20"/>
                <w:szCs w:val="20"/>
              </w:rPr>
              <w:t>= 8</w:t>
            </w:r>
          </w:p>
        </w:tc>
        <w:tc>
          <w:tcPr>
            <w:tcW w:w="905" w:type="dxa"/>
            <w:gridSpan w:val="2"/>
            <w:tcBorders>
              <w:top w:val="nil"/>
              <w:left w:val="nil"/>
              <w:bottom w:val="nil"/>
              <w:right w:val="nil"/>
            </w:tcBorders>
            <w:shd w:val="clear" w:color="auto" w:fill="auto"/>
            <w:noWrap/>
            <w:vAlign w:val="bottom"/>
            <w:hideMark/>
          </w:tcPr>
          <w:p w14:paraId="21E5D34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CE1B2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5A74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4826426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AD5F4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3F531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Oxidizer/Fuel Wt. ratio (8 values):</w:t>
            </w:r>
          </w:p>
        </w:tc>
        <w:tc>
          <w:tcPr>
            <w:tcW w:w="905" w:type="dxa"/>
            <w:gridSpan w:val="2"/>
            <w:tcBorders>
              <w:top w:val="nil"/>
              <w:left w:val="nil"/>
              <w:bottom w:val="nil"/>
              <w:right w:val="nil"/>
            </w:tcBorders>
            <w:shd w:val="clear" w:color="auto" w:fill="auto"/>
            <w:noWrap/>
            <w:vAlign w:val="bottom"/>
            <w:hideMark/>
          </w:tcPr>
          <w:p w14:paraId="3085CA4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2A7E6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12D19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 2, 3, 4, 5, 6, 7, 8</w:t>
            </w:r>
          </w:p>
        </w:tc>
        <w:tc>
          <w:tcPr>
            <w:tcW w:w="905" w:type="dxa"/>
            <w:gridSpan w:val="2"/>
            <w:tcBorders>
              <w:top w:val="nil"/>
              <w:left w:val="nil"/>
              <w:bottom w:val="nil"/>
              <w:right w:val="nil"/>
            </w:tcBorders>
            <w:shd w:val="clear" w:color="auto" w:fill="auto"/>
            <w:noWrap/>
            <w:vAlign w:val="bottom"/>
            <w:hideMark/>
          </w:tcPr>
          <w:p w14:paraId="6A272E5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D7763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40F0D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2765436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DC40B0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EDF3E3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 following fuels and oxidizers:</w:t>
            </w:r>
          </w:p>
        </w:tc>
        <w:tc>
          <w:tcPr>
            <w:tcW w:w="905" w:type="dxa"/>
            <w:gridSpan w:val="2"/>
            <w:tcBorders>
              <w:top w:val="nil"/>
              <w:left w:val="nil"/>
              <w:bottom w:val="nil"/>
              <w:right w:val="nil"/>
            </w:tcBorders>
            <w:shd w:val="clear" w:color="auto" w:fill="auto"/>
            <w:noWrap/>
            <w:vAlign w:val="bottom"/>
            <w:hideMark/>
          </w:tcPr>
          <w:p w14:paraId="65620E1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D8BEF4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4E726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reac</w:t>
            </w:r>
            <w:proofErr w:type="spellEnd"/>
          </w:p>
        </w:tc>
        <w:tc>
          <w:tcPr>
            <w:tcW w:w="905" w:type="dxa"/>
            <w:gridSpan w:val="2"/>
            <w:tcBorders>
              <w:top w:val="nil"/>
              <w:left w:val="nil"/>
              <w:bottom w:val="nil"/>
              <w:right w:val="nil"/>
            </w:tcBorders>
            <w:shd w:val="clear" w:color="auto" w:fill="auto"/>
            <w:noWrap/>
            <w:vAlign w:val="bottom"/>
            <w:hideMark/>
          </w:tcPr>
          <w:p w14:paraId="12BB7BE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EA327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676BC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c>
          <w:tcPr>
            <w:tcW w:w="905" w:type="dxa"/>
            <w:gridSpan w:val="2"/>
            <w:tcBorders>
              <w:top w:val="nil"/>
              <w:left w:val="nil"/>
              <w:bottom w:val="nil"/>
              <w:right w:val="nil"/>
            </w:tcBorders>
            <w:shd w:val="clear" w:color="auto" w:fill="auto"/>
            <w:noWrap/>
            <w:vAlign w:val="bottom"/>
            <w:hideMark/>
          </w:tcPr>
          <w:p w14:paraId="669DB9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8EF2F2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29FC82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oxid</w:t>
            </w:r>
            <w:proofErr w:type="spellEnd"/>
            <w:r w:rsidRPr="00F67E56">
              <w:rPr>
                <w:rFonts w:ascii="Arial Unicode MS" w:eastAsia="Times New Roman" w:hAnsi="Arial Unicode MS" w:cs="Calibri"/>
                <w:color w:val="000000"/>
                <w:sz w:val="20"/>
                <w:szCs w:val="20"/>
              </w:rPr>
              <w:t xml:space="preserve"> N2O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c>
          <w:tcPr>
            <w:tcW w:w="905" w:type="dxa"/>
            <w:gridSpan w:val="2"/>
            <w:tcBorders>
              <w:top w:val="nil"/>
              <w:left w:val="nil"/>
              <w:bottom w:val="nil"/>
              <w:right w:val="nil"/>
            </w:tcBorders>
            <w:shd w:val="clear" w:color="auto" w:fill="auto"/>
            <w:noWrap/>
            <w:vAlign w:val="bottom"/>
            <w:hideMark/>
          </w:tcPr>
          <w:p w14:paraId="76CEDC8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251B7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AF21FE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05BF98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86AB8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E999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these options for output:</w:t>
            </w:r>
          </w:p>
        </w:tc>
        <w:tc>
          <w:tcPr>
            <w:tcW w:w="905" w:type="dxa"/>
            <w:gridSpan w:val="2"/>
            <w:tcBorders>
              <w:top w:val="nil"/>
              <w:left w:val="nil"/>
              <w:bottom w:val="nil"/>
              <w:right w:val="nil"/>
            </w:tcBorders>
            <w:shd w:val="clear" w:color="auto" w:fill="auto"/>
            <w:noWrap/>
            <w:vAlign w:val="bottom"/>
            <w:hideMark/>
          </w:tcPr>
          <w:p w14:paraId="23AC69F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C96238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123737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w:t>
            </w:r>
            <w:proofErr w:type="gramStart"/>
            <w:r w:rsidRPr="00F67E56">
              <w:rPr>
                <w:rFonts w:ascii="Arial Unicode MS" w:eastAsia="Times New Roman" w:hAnsi="Arial Unicode MS" w:cs="Calibri"/>
                <w:color w:val="000000"/>
                <w:sz w:val="20"/>
                <w:szCs w:val="20"/>
              </w:rPr>
              <w:t>short</w:t>
            </w:r>
            <w:proofErr w:type="gramEnd"/>
            <w:r w:rsidRPr="00F67E56">
              <w:rPr>
                <w:rFonts w:ascii="Arial Unicode MS" w:eastAsia="Times New Roman" w:hAnsi="Arial Unicode MS" w:cs="Calibri"/>
                <w:color w:val="000000"/>
                <w:sz w:val="20"/>
                <w:szCs w:val="20"/>
              </w:rPr>
              <w:t xml:space="preserve"> version of output</w:t>
            </w:r>
          </w:p>
        </w:tc>
        <w:tc>
          <w:tcPr>
            <w:tcW w:w="905" w:type="dxa"/>
            <w:gridSpan w:val="2"/>
            <w:tcBorders>
              <w:top w:val="nil"/>
              <w:left w:val="nil"/>
              <w:bottom w:val="nil"/>
              <w:right w:val="nil"/>
            </w:tcBorders>
            <w:shd w:val="clear" w:color="auto" w:fill="auto"/>
            <w:noWrap/>
            <w:vAlign w:val="bottom"/>
            <w:hideMark/>
          </w:tcPr>
          <w:p w14:paraId="68122EB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46FDE9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6DEBD9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short</w:t>
            </w:r>
          </w:p>
        </w:tc>
        <w:tc>
          <w:tcPr>
            <w:tcW w:w="905" w:type="dxa"/>
            <w:gridSpan w:val="2"/>
            <w:tcBorders>
              <w:top w:val="nil"/>
              <w:left w:val="nil"/>
              <w:bottom w:val="nil"/>
              <w:right w:val="nil"/>
            </w:tcBorders>
            <w:shd w:val="clear" w:color="auto" w:fill="auto"/>
            <w:noWrap/>
            <w:vAlign w:val="bottom"/>
            <w:hideMark/>
          </w:tcPr>
          <w:p w14:paraId="6A1C8D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8AECD6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BB75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Proportions of any products will be expressed as Mass Fractions.</w:t>
            </w:r>
          </w:p>
        </w:tc>
        <w:tc>
          <w:tcPr>
            <w:tcW w:w="905" w:type="dxa"/>
            <w:gridSpan w:val="2"/>
            <w:tcBorders>
              <w:top w:val="nil"/>
              <w:left w:val="nil"/>
              <w:bottom w:val="nil"/>
              <w:right w:val="nil"/>
            </w:tcBorders>
            <w:shd w:val="clear" w:color="auto" w:fill="auto"/>
            <w:noWrap/>
            <w:vAlign w:val="bottom"/>
            <w:hideMark/>
          </w:tcPr>
          <w:p w14:paraId="5C89AC9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5C87D5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50B039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massf</w:t>
            </w:r>
            <w:proofErr w:type="spellEnd"/>
          </w:p>
        </w:tc>
        <w:tc>
          <w:tcPr>
            <w:tcW w:w="905" w:type="dxa"/>
            <w:gridSpan w:val="2"/>
            <w:tcBorders>
              <w:top w:val="nil"/>
              <w:left w:val="nil"/>
              <w:bottom w:val="nil"/>
              <w:right w:val="nil"/>
            </w:tcBorders>
            <w:shd w:val="clear" w:color="auto" w:fill="auto"/>
            <w:noWrap/>
            <w:vAlign w:val="bottom"/>
            <w:hideMark/>
          </w:tcPr>
          <w:p w14:paraId="2295BEE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62A2A8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77DC7B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Heat will be expressed as </w:t>
            </w:r>
            <w:proofErr w:type="spellStart"/>
            <w:r w:rsidRPr="00F67E56">
              <w:rPr>
                <w:rFonts w:ascii="Arial Unicode MS" w:eastAsia="Times New Roman" w:hAnsi="Arial Unicode MS" w:cs="Calibri"/>
                <w:color w:val="000000"/>
                <w:sz w:val="20"/>
                <w:szCs w:val="20"/>
              </w:rPr>
              <w:t>siunits</w:t>
            </w:r>
            <w:proofErr w:type="spellEnd"/>
          </w:p>
        </w:tc>
        <w:tc>
          <w:tcPr>
            <w:tcW w:w="905" w:type="dxa"/>
            <w:gridSpan w:val="2"/>
            <w:tcBorders>
              <w:top w:val="nil"/>
              <w:left w:val="nil"/>
              <w:bottom w:val="nil"/>
              <w:right w:val="nil"/>
            </w:tcBorders>
            <w:shd w:val="clear" w:color="auto" w:fill="auto"/>
            <w:noWrap/>
            <w:vAlign w:val="bottom"/>
            <w:hideMark/>
          </w:tcPr>
          <w:p w14:paraId="0F630E5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1175FA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AAE27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siunits</w:t>
            </w:r>
            <w:proofErr w:type="spellEnd"/>
          </w:p>
        </w:tc>
        <w:tc>
          <w:tcPr>
            <w:tcW w:w="905" w:type="dxa"/>
            <w:gridSpan w:val="2"/>
            <w:tcBorders>
              <w:top w:val="nil"/>
              <w:left w:val="nil"/>
              <w:bottom w:val="nil"/>
              <w:right w:val="nil"/>
            </w:tcBorders>
            <w:shd w:val="clear" w:color="auto" w:fill="auto"/>
            <w:noWrap/>
            <w:vAlign w:val="bottom"/>
            <w:hideMark/>
          </w:tcPr>
          <w:p w14:paraId="06297FC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AEAB52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8BCDD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0088CB4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6CC85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34CE5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Input prepared by this script:/var/www/sites/cearun.grc.nasa.gov/</w:t>
            </w:r>
            <w:proofErr w:type="spellStart"/>
            <w:r w:rsidRPr="00F67E56">
              <w:rPr>
                <w:rFonts w:ascii="Arial Unicode MS" w:eastAsia="Times New Roman" w:hAnsi="Arial Unicode MS" w:cs="Calibri"/>
                <w:color w:val="000000"/>
                <w:sz w:val="20"/>
                <w:szCs w:val="20"/>
              </w:rPr>
              <w:t>cgi</w:t>
            </w:r>
            <w:proofErr w:type="spellEnd"/>
            <w:r w:rsidRPr="00F67E56">
              <w:rPr>
                <w:rFonts w:ascii="Arial Unicode MS" w:eastAsia="Times New Roman" w:hAnsi="Arial Unicode MS" w:cs="Calibri"/>
                <w:color w:val="000000"/>
                <w:sz w:val="20"/>
                <w:szCs w:val="20"/>
              </w:rPr>
              <w:t>-bin/CEARU</w:t>
            </w:r>
          </w:p>
        </w:tc>
        <w:tc>
          <w:tcPr>
            <w:tcW w:w="905" w:type="dxa"/>
            <w:gridSpan w:val="2"/>
            <w:tcBorders>
              <w:top w:val="nil"/>
              <w:left w:val="nil"/>
              <w:bottom w:val="nil"/>
              <w:right w:val="nil"/>
            </w:tcBorders>
            <w:shd w:val="clear" w:color="auto" w:fill="auto"/>
            <w:noWrap/>
            <w:vAlign w:val="bottom"/>
            <w:hideMark/>
          </w:tcPr>
          <w:p w14:paraId="39DCF34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C6A7E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4EDFF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w:t>
            </w:r>
            <w:proofErr w:type="spellStart"/>
            <w:r w:rsidRPr="00F67E56">
              <w:rPr>
                <w:rFonts w:ascii="Arial Unicode MS" w:eastAsia="Times New Roman" w:hAnsi="Arial Unicode MS" w:cs="Calibri"/>
                <w:color w:val="000000"/>
                <w:sz w:val="20"/>
                <w:szCs w:val="20"/>
              </w:rPr>
              <w:t>prepareInputFile.cgi</w:t>
            </w:r>
            <w:proofErr w:type="spellEnd"/>
          </w:p>
        </w:tc>
        <w:tc>
          <w:tcPr>
            <w:tcW w:w="905" w:type="dxa"/>
            <w:gridSpan w:val="2"/>
            <w:tcBorders>
              <w:top w:val="nil"/>
              <w:left w:val="nil"/>
              <w:bottom w:val="nil"/>
              <w:right w:val="nil"/>
            </w:tcBorders>
            <w:shd w:val="clear" w:color="auto" w:fill="auto"/>
            <w:noWrap/>
            <w:vAlign w:val="bottom"/>
            <w:hideMark/>
          </w:tcPr>
          <w:p w14:paraId="00F2D44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EBF7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624D37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c>
          <w:tcPr>
            <w:tcW w:w="905" w:type="dxa"/>
            <w:gridSpan w:val="2"/>
            <w:tcBorders>
              <w:top w:val="nil"/>
              <w:left w:val="nil"/>
              <w:bottom w:val="nil"/>
              <w:right w:val="nil"/>
            </w:tcBorders>
            <w:shd w:val="clear" w:color="auto" w:fill="auto"/>
            <w:noWrap/>
            <w:vAlign w:val="bottom"/>
            <w:hideMark/>
          </w:tcPr>
          <w:p w14:paraId="6DD058C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10F9D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7C54B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 IMPORTANT:  The following line is the end of your CEA input file!</w:t>
            </w:r>
          </w:p>
        </w:tc>
        <w:tc>
          <w:tcPr>
            <w:tcW w:w="905" w:type="dxa"/>
            <w:gridSpan w:val="2"/>
            <w:tcBorders>
              <w:top w:val="nil"/>
              <w:left w:val="nil"/>
              <w:bottom w:val="nil"/>
              <w:right w:val="nil"/>
            </w:tcBorders>
            <w:shd w:val="clear" w:color="auto" w:fill="auto"/>
            <w:noWrap/>
            <w:vAlign w:val="bottom"/>
            <w:hideMark/>
          </w:tcPr>
          <w:p w14:paraId="43CACC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D2207F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44D863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end</w:t>
            </w:r>
          </w:p>
        </w:tc>
        <w:tc>
          <w:tcPr>
            <w:tcW w:w="905" w:type="dxa"/>
            <w:gridSpan w:val="2"/>
            <w:tcBorders>
              <w:top w:val="nil"/>
              <w:left w:val="nil"/>
              <w:bottom w:val="nil"/>
              <w:right w:val="nil"/>
            </w:tcBorders>
            <w:shd w:val="clear" w:color="auto" w:fill="auto"/>
            <w:noWrap/>
            <w:vAlign w:val="bottom"/>
            <w:hideMark/>
          </w:tcPr>
          <w:p w14:paraId="0D2204E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BEBDB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98CC4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E26EBA" w14:textId="77777777" w:rsidR="00F67E56" w:rsidRPr="00F67E56" w:rsidRDefault="00F67E56" w:rsidP="00F67E56">
            <w:pPr>
              <w:spacing w:after="0" w:line="240" w:lineRule="auto"/>
              <w:rPr>
                <w:rFonts w:ascii="Calibri" w:eastAsia="Times New Roman" w:hAnsi="Calibri" w:cs="Calibri"/>
                <w:color w:val="000000"/>
              </w:rPr>
            </w:pPr>
          </w:p>
        </w:tc>
      </w:tr>
      <w:tr w:rsidR="00752696" w14:paraId="1AFB3B1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681284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3F28C3F" w14:textId="77777777" w:rsidR="00F67E56" w:rsidRPr="00F67E56" w:rsidRDefault="00F67E56" w:rsidP="00F67E56">
            <w:pPr>
              <w:spacing w:after="0" w:line="240" w:lineRule="auto"/>
              <w:rPr>
                <w:rFonts w:ascii="Calibri" w:eastAsia="Times New Roman" w:hAnsi="Calibri" w:cs="Calibri"/>
                <w:color w:val="000000"/>
              </w:rPr>
            </w:pPr>
          </w:p>
        </w:tc>
      </w:tr>
      <w:tr w:rsidR="00752696" w14:paraId="37B9846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175C1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233C92D" w14:textId="77777777" w:rsidR="00F67E56" w:rsidRPr="00F67E56" w:rsidRDefault="00F67E56" w:rsidP="00F67E56">
            <w:pPr>
              <w:spacing w:after="0" w:line="240" w:lineRule="auto"/>
              <w:rPr>
                <w:rFonts w:ascii="Calibri" w:eastAsia="Times New Roman" w:hAnsi="Calibri" w:cs="Calibri"/>
                <w:color w:val="000000"/>
              </w:rPr>
            </w:pPr>
          </w:p>
        </w:tc>
      </w:tr>
      <w:tr w:rsidR="00752696" w14:paraId="7A7F1A6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1896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1627DC1" w14:textId="77777777" w:rsidR="00F67E56" w:rsidRPr="00F67E56" w:rsidRDefault="00F67E56" w:rsidP="00F67E56">
            <w:pPr>
              <w:spacing w:after="0" w:line="240" w:lineRule="auto"/>
              <w:rPr>
                <w:rFonts w:ascii="Calibri" w:eastAsia="Times New Roman" w:hAnsi="Calibri" w:cs="Calibri"/>
                <w:color w:val="000000"/>
              </w:rPr>
            </w:pPr>
          </w:p>
        </w:tc>
      </w:tr>
      <w:tr w:rsidR="00752696" w14:paraId="32C5EEE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9257BB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E093869" w14:textId="77777777" w:rsidR="00F67E56" w:rsidRPr="00F67E56" w:rsidRDefault="00F67E56" w:rsidP="00F67E56">
            <w:pPr>
              <w:spacing w:after="0" w:line="240" w:lineRule="auto"/>
              <w:rPr>
                <w:rFonts w:ascii="Calibri" w:eastAsia="Times New Roman" w:hAnsi="Calibri" w:cs="Calibri"/>
                <w:color w:val="000000"/>
              </w:rPr>
            </w:pPr>
          </w:p>
        </w:tc>
      </w:tr>
      <w:tr w:rsidR="00752696" w14:paraId="143F840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6A2C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7A406A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CFBC1C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B8F5C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9BAC3F1" w14:textId="77777777" w:rsidR="00F67E56" w:rsidRPr="00F67E56" w:rsidRDefault="00F67E56" w:rsidP="00F67E56">
            <w:pPr>
              <w:spacing w:after="0" w:line="240" w:lineRule="auto"/>
              <w:rPr>
                <w:rFonts w:ascii="Calibri" w:eastAsia="Times New Roman" w:hAnsi="Calibri" w:cs="Calibri"/>
                <w:color w:val="000000"/>
              </w:rPr>
            </w:pPr>
          </w:p>
        </w:tc>
      </w:tr>
      <w:tr w:rsidR="00752696" w14:paraId="42ADC17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146B9B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114FEFC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BAB443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EE4BFD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8A0CB7D" w14:textId="77777777" w:rsidR="00F67E56" w:rsidRPr="00F67E56" w:rsidRDefault="00F67E56" w:rsidP="00F67E56">
            <w:pPr>
              <w:spacing w:after="0" w:line="240" w:lineRule="auto"/>
              <w:rPr>
                <w:rFonts w:ascii="Calibri" w:eastAsia="Times New Roman" w:hAnsi="Calibri" w:cs="Calibri"/>
                <w:color w:val="000000"/>
              </w:rPr>
            </w:pPr>
          </w:p>
        </w:tc>
      </w:tr>
      <w:tr w:rsidR="00752696" w14:paraId="294CD57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64C89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39706E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5E9A17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3A5CD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0ADC064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FCF8A3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E349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078A7F0" w14:textId="77777777" w:rsidR="00F67E56" w:rsidRPr="00F67E56" w:rsidRDefault="00F67E56" w:rsidP="00F67E56">
            <w:pPr>
              <w:spacing w:after="0" w:line="240" w:lineRule="auto"/>
              <w:rPr>
                <w:rFonts w:ascii="Calibri" w:eastAsia="Times New Roman" w:hAnsi="Calibri" w:cs="Calibri"/>
                <w:color w:val="000000"/>
              </w:rPr>
            </w:pPr>
          </w:p>
        </w:tc>
      </w:tr>
      <w:tr w:rsidR="00752696" w14:paraId="2B3C561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F531C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348346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DD0B21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BE62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56C850C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9E501F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A4E2D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1432549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EBE42A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18884D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3D5E1E5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F69E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0FB4B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995C015" w14:textId="77777777" w:rsidR="00F67E56" w:rsidRPr="00F67E56" w:rsidRDefault="00F67E56" w:rsidP="00F67E56">
            <w:pPr>
              <w:spacing w:after="0" w:line="240" w:lineRule="auto"/>
              <w:rPr>
                <w:rFonts w:ascii="Calibri" w:eastAsia="Times New Roman" w:hAnsi="Calibri" w:cs="Calibri"/>
                <w:color w:val="000000"/>
              </w:rPr>
            </w:pPr>
          </w:p>
        </w:tc>
      </w:tr>
      <w:tr w:rsidR="00752696" w14:paraId="0188FE8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1A29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50.000000  R,EQ.RATIO= 9.138527  PHI,EQ.RATIO= 9.138527</w:t>
            </w:r>
          </w:p>
        </w:tc>
        <w:tc>
          <w:tcPr>
            <w:tcW w:w="905" w:type="dxa"/>
            <w:gridSpan w:val="2"/>
            <w:tcBorders>
              <w:top w:val="nil"/>
              <w:left w:val="nil"/>
              <w:bottom w:val="nil"/>
              <w:right w:val="nil"/>
            </w:tcBorders>
            <w:shd w:val="clear" w:color="auto" w:fill="auto"/>
            <w:noWrap/>
            <w:vAlign w:val="bottom"/>
            <w:hideMark/>
          </w:tcPr>
          <w:p w14:paraId="46C7FED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AE819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98B11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FCEC6D4" w14:textId="77777777" w:rsidR="00F67E56" w:rsidRPr="00F67E56" w:rsidRDefault="00F67E56" w:rsidP="00F67E56">
            <w:pPr>
              <w:spacing w:after="0" w:line="240" w:lineRule="auto"/>
              <w:rPr>
                <w:rFonts w:ascii="Calibri" w:eastAsia="Times New Roman" w:hAnsi="Calibri" w:cs="Calibri"/>
                <w:color w:val="000000"/>
              </w:rPr>
            </w:pPr>
          </w:p>
        </w:tc>
      </w:tr>
      <w:tr w:rsidR="00752696" w14:paraId="676B158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3AF52A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2801C83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3B72A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2619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1.7293   49.334</w:t>
            </w:r>
          </w:p>
        </w:tc>
        <w:tc>
          <w:tcPr>
            <w:tcW w:w="905" w:type="dxa"/>
            <w:gridSpan w:val="2"/>
            <w:tcBorders>
              <w:top w:val="nil"/>
              <w:left w:val="nil"/>
              <w:bottom w:val="nil"/>
              <w:right w:val="nil"/>
            </w:tcBorders>
            <w:shd w:val="clear" w:color="auto" w:fill="auto"/>
            <w:noWrap/>
            <w:vAlign w:val="bottom"/>
            <w:hideMark/>
          </w:tcPr>
          <w:p w14:paraId="5A9A65A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5F1F4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AAD54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4.6874  0</w:t>
            </w:r>
            <w:proofErr w:type="gramEnd"/>
            <w:r w:rsidRPr="00F67E56">
              <w:rPr>
                <w:rFonts w:ascii="Arial Unicode MS" w:eastAsia="Times New Roman" w:hAnsi="Arial Unicode MS" w:cs="Calibri"/>
                <w:color w:val="000000"/>
                <w:sz w:val="20"/>
                <w:szCs w:val="20"/>
              </w:rPr>
              <w:t>.16431</w:t>
            </w:r>
          </w:p>
        </w:tc>
        <w:tc>
          <w:tcPr>
            <w:tcW w:w="905" w:type="dxa"/>
            <w:gridSpan w:val="2"/>
            <w:tcBorders>
              <w:top w:val="nil"/>
              <w:left w:val="nil"/>
              <w:bottom w:val="nil"/>
              <w:right w:val="nil"/>
            </w:tcBorders>
            <w:shd w:val="clear" w:color="auto" w:fill="auto"/>
            <w:noWrap/>
            <w:vAlign w:val="bottom"/>
            <w:hideMark/>
          </w:tcPr>
          <w:p w14:paraId="3BC4BF7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183457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E36E18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1027.92   976.19   721.80</w:t>
            </w:r>
          </w:p>
        </w:tc>
        <w:tc>
          <w:tcPr>
            <w:tcW w:w="905" w:type="dxa"/>
            <w:gridSpan w:val="2"/>
            <w:tcBorders>
              <w:top w:val="nil"/>
              <w:left w:val="nil"/>
              <w:bottom w:val="nil"/>
              <w:right w:val="nil"/>
            </w:tcBorders>
            <w:shd w:val="clear" w:color="auto" w:fill="auto"/>
            <w:noWrap/>
            <w:vAlign w:val="bottom"/>
            <w:hideMark/>
          </w:tcPr>
          <w:p w14:paraId="0A77D0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516EA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40C4F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2.1582 0 1.3309 0 6.8352-2</w:t>
            </w:r>
          </w:p>
        </w:tc>
        <w:tc>
          <w:tcPr>
            <w:tcW w:w="905" w:type="dxa"/>
            <w:gridSpan w:val="2"/>
            <w:tcBorders>
              <w:top w:val="nil"/>
              <w:left w:val="nil"/>
              <w:bottom w:val="nil"/>
              <w:right w:val="nil"/>
            </w:tcBorders>
            <w:shd w:val="clear" w:color="auto" w:fill="auto"/>
            <w:noWrap/>
            <w:vAlign w:val="bottom"/>
            <w:hideMark/>
          </w:tcPr>
          <w:p w14:paraId="376225D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A75BEB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100C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-928.66 -1127.88 -2108.83</w:t>
            </w:r>
          </w:p>
        </w:tc>
        <w:tc>
          <w:tcPr>
            <w:tcW w:w="905" w:type="dxa"/>
            <w:gridSpan w:val="2"/>
            <w:tcBorders>
              <w:top w:val="nil"/>
              <w:left w:val="nil"/>
              <w:bottom w:val="nil"/>
              <w:right w:val="nil"/>
            </w:tcBorders>
            <w:shd w:val="clear" w:color="auto" w:fill="auto"/>
            <w:noWrap/>
            <w:vAlign w:val="bottom"/>
            <w:hideMark/>
          </w:tcPr>
          <w:p w14:paraId="18B8F40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924F86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22C2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-1304.24 -1480.08 -2349.21</w:t>
            </w:r>
          </w:p>
        </w:tc>
        <w:tc>
          <w:tcPr>
            <w:tcW w:w="905" w:type="dxa"/>
            <w:gridSpan w:val="2"/>
            <w:tcBorders>
              <w:top w:val="nil"/>
              <w:left w:val="nil"/>
              <w:bottom w:val="nil"/>
              <w:right w:val="nil"/>
            </w:tcBorders>
            <w:shd w:val="clear" w:color="auto" w:fill="auto"/>
            <w:noWrap/>
            <w:vAlign w:val="bottom"/>
            <w:hideMark/>
          </w:tcPr>
          <w:p w14:paraId="6A974A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870080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A5A19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-10773.7 -10477.4 -9022.00</w:t>
            </w:r>
          </w:p>
        </w:tc>
        <w:tc>
          <w:tcPr>
            <w:tcW w:w="905" w:type="dxa"/>
            <w:gridSpan w:val="2"/>
            <w:tcBorders>
              <w:top w:val="nil"/>
              <w:left w:val="nil"/>
              <w:bottom w:val="nil"/>
              <w:right w:val="nil"/>
            </w:tcBorders>
            <w:shd w:val="clear" w:color="auto" w:fill="auto"/>
            <w:noWrap/>
            <w:vAlign w:val="bottom"/>
            <w:hideMark/>
          </w:tcPr>
          <w:p w14:paraId="5D9BAE0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23B225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EFD0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9.5776   9.5776   9.5776</w:t>
            </w:r>
          </w:p>
        </w:tc>
        <w:tc>
          <w:tcPr>
            <w:tcW w:w="905" w:type="dxa"/>
            <w:gridSpan w:val="2"/>
            <w:tcBorders>
              <w:top w:val="nil"/>
              <w:left w:val="nil"/>
              <w:bottom w:val="nil"/>
              <w:right w:val="nil"/>
            </w:tcBorders>
            <w:shd w:val="clear" w:color="auto" w:fill="auto"/>
            <w:noWrap/>
            <w:vAlign w:val="bottom"/>
            <w:hideMark/>
          </w:tcPr>
          <w:p w14:paraId="571CAD8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B35AC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1A2145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1F31D2F" w14:textId="77777777" w:rsidR="00F67E56" w:rsidRPr="00F67E56" w:rsidRDefault="00F67E56" w:rsidP="00F67E56">
            <w:pPr>
              <w:spacing w:after="0" w:line="240" w:lineRule="auto"/>
              <w:rPr>
                <w:rFonts w:ascii="Calibri" w:eastAsia="Times New Roman" w:hAnsi="Calibri" w:cs="Calibri"/>
                <w:color w:val="000000"/>
              </w:rPr>
            </w:pPr>
          </w:p>
        </w:tc>
      </w:tr>
      <w:tr w:rsidR="00752696" w14:paraId="7C674D7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AF7C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22.756   23.045   24.966</w:t>
            </w:r>
          </w:p>
        </w:tc>
        <w:tc>
          <w:tcPr>
            <w:tcW w:w="905" w:type="dxa"/>
            <w:gridSpan w:val="2"/>
            <w:tcBorders>
              <w:top w:val="nil"/>
              <w:left w:val="nil"/>
              <w:bottom w:val="nil"/>
              <w:right w:val="nil"/>
            </w:tcBorders>
            <w:shd w:val="clear" w:color="auto" w:fill="auto"/>
            <w:noWrap/>
            <w:vAlign w:val="bottom"/>
            <w:hideMark/>
          </w:tcPr>
          <w:p w14:paraId="1C4E217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58D7CB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13A9A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14.290   14.263   14.449</w:t>
            </w:r>
          </w:p>
        </w:tc>
        <w:tc>
          <w:tcPr>
            <w:tcW w:w="905" w:type="dxa"/>
            <w:gridSpan w:val="2"/>
            <w:tcBorders>
              <w:top w:val="nil"/>
              <w:left w:val="nil"/>
              <w:bottom w:val="nil"/>
              <w:right w:val="nil"/>
            </w:tcBorders>
            <w:shd w:val="clear" w:color="auto" w:fill="auto"/>
            <w:noWrap/>
            <w:vAlign w:val="bottom"/>
            <w:hideMark/>
          </w:tcPr>
          <w:p w14:paraId="675FE97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9B42B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F6283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-1.08636 -1.08399 -1.06375</w:t>
            </w:r>
          </w:p>
        </w:tc>
        <w:tc>
          <w:tcPr>
            <w:tcW w:w="905" w:type="dxa"/>
            <w:gridSpan w:val="2"/>
            <w:tcBorders>
              <w:top w:val="nil"/>
              <w:left w:val="nil"/>
              <w:bottom w:val="nil"/>
              <w:right w:val="nil"/>
            </w:tcBorders>
            <w:shd w:val="clear" w:color="auto" w:fill="auto"/>
            <w:noWrap/>
            <w:vAlign w:val="bottom"/>
            <w:hideMark/>
          </w:tcPr>
          <w:p w14:paraId="21716E2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E1781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5AD5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2.1411   2.1535   1.9897</w:t>
            </w:r>
          </w:p>
        </w:tc>
        <w:tc>
          <w:tcPr>
            <w:tcW w:w="905" w:type="dxa"/>
            <w:gridSpan w:val="2"/>
            <w:tcBorders>
              <w:top w:val="nil"/>
              <w:left w:val="nil"/>
              <w:bottom w:val="nil"/>
              <w:right w:val="nil"/>
            </w:tcBorders>
            <w:shd w:val="clear" w:color="auto" w:fill="auto"/>
            <w:noWrap/>
            <w:vAlign w:val="bottom"/>
            <w:hideMark/>
          </w:tcPr>
          <w:p w14:paraId="49B3B44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DFB3F9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6CFDB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8.1621   8.3636   7.3598</w:t>
            </w:r>
          </w:p>
        </w:tc>
        <w:tc>
          <w:tcPr>
            <w:tcW w:w="905" w:type="dxa"/>
            <w:gridSpan w:val="2"/>
            <w:tcBorders>
              <w:top w:val="nil"/>
              <w:left w:val="nil"/>
              <w:bottom w:val="nil"/>
              <w:right w:val="nil"/>
            </w:tcBorders>
            <w:shd w:val="clear" w:color="auto" w:fill="auto"/>
            <w:noWrap/>
            <w:vAlign w:val="bottom"/>
            <w:hideMark/>
          </w:tcPr>
          <w:p w14:paraId="5F229D5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BA6AAE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C4538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1.1349   1.1313   1.1304</w:t>
            </w:r>
          </w:p>
        </w:tc>
        <w:tc>
          <w:tcPr>
            <w:tcW w:w="905" w:type="dxa"/>
            <w:gridSpan w:val="2"/>
            <w:tcBorders>
              <w:top w:val="nil"/>
              <w:left w:val="nil"/>
              <w:bottom w:val="nil"/>
              <w:right w:val="nil"/>
            </w:tcBorders>
            <w:shd w:val="clear" w:color="auto" w:fill="auto"/>
            <w:noWrap/>
            <w:vAlign w:val="bottom"/>
            <w:hideMark/>
          </w:tcPr>
          <w:p w14:paraId="18C57F0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4A6CAC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3F709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652.9    631.2    521.3</w:t>
            </w:r>
          </w:p>
        </w:tc>
        <w:tc>
          <w:tcPr>
            <w:tcW w:w="905" w:type="dxa"/>
            <w:gridSpan w:val="2"/>
            <w:tcBorders>
              <w:top w:val="nil"/>
              <w:left w:val="nil"/>
              <w:bottom w:val="nil"/>
              <w:right w:val="nil"/>
            </w:tcBorders>
            <w:shd w:val="clear" w:color="auto" w:fill="auto"/>
            <w:noWrap/>
            <w:vAlign w:val="bottom"/>
            <w:hideMark/>
          </w:tcPr>
          <w:p w14:paraId="672EACC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363379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DBDD3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2.947</w:t>
            </w:r>
          </w:p>
        </w:tc>
        <w:tc>
          <w:tcPr>
            <w:tcW w:w="905" w:type="dxa"/>
            <w:gridSpan w:val="2"/>
            <w:tcBorders>
              <w:top w:val="nil"/>
              <w:left w:val="nil"/>
              <w:bottom w:val="nil"/>
              <w:right w:val="nil"/>
            </w:tcBorders>
            <w:shd w:val="clear" w:color="auto" w:fill="auto"/>
            <w:noWrap/>
            <w:vAlign w:val="bottom"/>
            <w:hideMark/>
          </w:tcPr>
          <w:p w14:paraId="465AC5C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36C531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5982B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4F76F0E" w14:textId="77777777" w:rsidR="00F67E56" w:rsidRPr="00F67E56" w:rsidRDefault="00F67E56" w:rsidP="00F67E56">
            <w:pPr>
              <w:spacing w:after="0" w:line="240" w:lineRule="auto"/>
              <w:rPr>
                <w:rFonts w:ascii="Calibri" w:eastAsia="Times New Roman" w:hAnsi="Calibri" w:cs="Calibri"/>
                <w:color w:val="000000"/>
              </w:rPr>
            </w:pPr>
          </w:p>
        </w:tc>
      </w:tr>
      <w:tr w:rsidR="00752696" w14:paraId="7F004EF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DBD50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62B619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7A02AA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E1E11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84683F" w14:textId="77777777" w:rsidR="00F67E56" w:rsidRPr="00F67E56" w:rsidRDefault="00F67E56" w:rsidP="00F67E56">
            <w:pPr>
              <w:spacing w:after="0" w:line="240" w:lineRule="auto"/>
              <w:rPr>
                <w:rFonts w:ascii="Calibri" w:eastAsia="Times New Roman" w:hAnsi="Calibri" w:cs="Calibri"/>
                <w:color w:val="000000"/>
              </w:rPr>
            </w:pPr>
          </w:p>
        </w:tc>
      </w:tr>
      <w:tr w:rsidR="00752696" w14:paraId="0AE1ADB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69032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64E045C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BF5F3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D16DA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964.9    964.9</w:t>
            </w:r>
          </w:p>
        </w:tc>
        <w:tc>
          <w:tcPr>
            <w:tcW w:w="905" w:type="dxa"/>
            <w:gridSpan w:val="2"/>
            <w:tcBorders>
              <w:top w:val="nil"/>
              <w:left w:val="nil"/>
              <w:bottom w:val="nil"/>
              <w:right w:val="nil"/>
            </w:tcBorders>
            <w:shd w:val="clear" w:color="auto" w:fill="auto"/>
            <w:noWrap/>
            <w:vAlign w:val="bottom"/>
            <w:hideMark/>
          </w:tcPr>
          <w:p w14:paraId="1368F11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58180B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58B177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0.6542   1.5922</w:t>
            </w:r>
          </w:p>
        </w:tc>
        <w:tc>
          <w:tcPr>
            <w:tcW w:w="905" w:type="dxa"/>
            <w:gridSpan w:val="2"/>
            <w:tcBorders>
              <w:top w:val="nil"/>
              <w:left w:val="nil"/>
              <w:bottom w:val="nil"/>
              <w:right w:val="nil"/>
            </w:tcBorders>
            <w:shd w:val="clear" w:color="auto" w:fill="auto"/>
            <w:noWrap/>
            <w:vAlign w:val="bottom"/>
            <w:hideMark/>
          </w:tcPr>
          <w:p w14:paraId="240F2EC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C114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435090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1189.2   1692.8</w:t>
            </w:r>
          </w:p>
        </w:tc>
        <w:tc>
          <w:tcPr>
            <w:tcW w:w="905" w:type="dxa"/>
            <w:gridSpan w:val="2"/>
            <w:tcBorders>
              <w:top w:val="nil"/>
              <w:left w:val="nil"/>
              <w:bottom w:val="nil"/>
              <w:right w:val="nil"/>
            </w:tcBorders>
            <w:shd w:val="clear" w:color="auto" w:fill="auto"/>
            <w:noWrap/>
            <w:vAlign w:val="bottom"/>
            <w:hideMark/>
          </w:tcPr>
          <w:p w14:paraId="01A87C9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41BE7E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2C58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631.2   1536.3</w:t>
            </w:r>
          </w:p>
        </w:tc>
        <w:tc>
          <w:tcPr>
            <w:tcW w:w="905" w:type="dxa"/>
            <w:gridSpan w:val="2"/>
            <w:tcBorders>
              <w:top w:val="nil"/>
              <w:left w:val="nil"/>
              <w:bottom w:val="nil"/>
              <w:right w:val="nil"/>
            </w:tcBorders>
            <w:shd w:val="clear" w:color="auto" w:fill="auto"/>
            <w:noWrap/>
            <w:vAlign w:val="bottom"/>
            <w:hideMark/>
          </w:tcPr>
          <w:p w14:paraId="11444BC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19FEA8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9CAE9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EE27B45" w14:textId="77777777" w:rsidR="00F67E56" w:rsidRPr="00F67E56" w:rsidRDefault="00F67E56" w:rsidP="00F67E56">
            <w:pPr>
              <w:spacing w:after="0" w:line="240" w:lineRule="auto"/>
              <w:rPr>
                <w:rFonts w:ascii="Calibri" w:eastAsia="Times New Roman" w:hAnsi="Calibri" w:cs="Calibri"/>
                <w:color w:val="000000"/>
              </w:rPr>
            </w:pPr>
          </w:p>
        </w:tc>
      </w:tr>
      <w:tr w:rsidR="00752696" w14:paraId="55C657E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EF5C69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5D05E80" w14:textId="77777777" w:rsidR="00F67E56" w:rsidRPr="00F67E56" w:rsidRDefault="00F67E56" w:rsidP="00F67E56">
            <w:pPr>
              <w:spacing w:after="0" w:line="240" w:lineRule="auto"/>
              <w:rPr>
                <w:rFonts w:ascii="Calibri" w:eastAsia="Times New Roman" w:hAnsi="Calibri" w:cs="Calibri"/>
                <w:color w:val="000000"/>
              </w:rPr>
            </w:pPr>
          </w:p>
        </w:tc>
      </w:tr>
      <w:tr w:rsidR="00752696" w14:paraId="1FF3CF9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27E9A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573B7B3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FD05A4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70AEE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8F37B5C" w14:textId="77777777" w:rsidR="00F67E56" w:rsidRPr="00F67E56" w:rsidRDefault="00F67E56" w:rsidP="00F67E56">
            <w:pPr>
              <w:spacing w:after="0" w:line="240" w:lineRule="auto"/>
              <w:rPr>
                <w:rFonts w:ascii="Calibri" w:eastAsia="Times New Roman" w:hAnsi="Calibri" w:cs="Calibri"/>
                <w:color w:val="000000"/>
              </w:rPr>
            </w:pPr>
          </w:p>
        </w:tc>
      </w:tr>
      <w:tr w:rsidR="00752696" w14:paraId="47A1B49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72438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CH4              </w:t>
            </w:r>
            <w:proofErr w:type="gramStart"/>
            <w:r w:rsidRPr="00F67E56">
              <w:rPr>
                <w:rFonts w:ascii="Arial Unicode MS" w:eastAsia="Times New Roman" w:hAnsi="Arial Unicode MS" w:cs="Calibri"/>
                <w:color w:val="000000"/>
                <w:sz w:val="20"/>
                <w:szCs w:val="20"/>
              </w:rPr>
              <w:t>0.07007  0.06906</w:t>
            </w:r>
            <w:proofErr w:type="gramEnd"/>
            <w:r w:rsidRPr="00F67E56">
              <w:rPr>
                <w:rFonts w:ascii="Arial Unicode MS" w:eastAsia="Times New Roman" w:hAnsi="Arial Unicode MS" w:cs="Calibri"/>
                <w:color w:val="000000"/>
                <w:sz w:val="20"/>
                <w:szCs w:val="20"/>
              </w:rPr>
              <w:t xml:space="preserve">  0.07642</w:t>
            </w:r>
          </w:p>
        </w:tc>
        <w:tc>
          <w:tcPr>
            <w:tcW w:w="905" w:type="dxa"/>
            <w:gridSpan w:val="2"/>
            <w:tcBorders>
              <w:top w:val="nil"/>
              <w:left w:val="nil"/>
              <w:bottom w:val="nil"/>
              <w:right w:val="nil"/>
            </w:tcBorders>
            <w:shd w:val="clear" w:color="auto" w:fill="auto"/>
            <w:noWrap/>
            <w:vAlign w:val="bottom"/>
            <w:hideMark/>
          </w:tcPr>
          <w:p w14:paraId="238BDCC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C7CD15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19A70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0.13177  0.10881</w:t>
            </w:r>
            <w:proofErr w:type="gramEnd"/>
            <w:r w:rsidRPr="00F67E56">
              <w:rPr>
                <w:rFonts w:ascii="Arial Unicode MS" w:eastAsia="Times New Roman" w:hAnsi="Arial Unicode MS" w:cs="Calibri"/>
                <w:color w:val="000000"/>
                <w:sz w:val="20"/>
                <w:szCs w:val="20"/>
              </w:rPr>
              <w:t xml:space="preserve">  0.01517</w:t>
            </w:r>
          </w:p>
        </w:tc>
        <w:tc>
          <w:tcPr>
            <w:tcW w:w="905" w:type="dxa"/>
            <w:gridSpan w:val="2"/>
            <w:tcBorders>
              <w:top w:val="nil"/>
              <w:left w:val="nil"/>
              <w:bottom w:val="nil"/>
              <w:right w:val="nil"/>
            </w:tcBorders>
            <w:shd w:val="clear" w:color="auto" w:fill="auto"/>
            <w:noWrap/>
            <w:vAlign w:val="bottom"/>
            <w:hideMark/>
          </w:tcPr>
          <w:p w14:paraId="3CE9480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AADBE4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76E0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0.05839  0.06717</w:t>
            </w:r>
            <w:proofErr w:type="gramEnd"/>
            <w:r w:rsidRPr="00F67E56">
              <w:rPr>
                <w:rFonts w:ascii="Arial Unicode MS" w:eastAsia="Times New Roman" w:hAnsi="Arial Unicode MS" w:cs="Calibri"/>
                <w:color w:val="000000"/>
                <w:sz w:val="20"/>
                <w:szCs w:val="20"/>
              </w:rPr>
              <w:t xml:space="preserve">  0.08698</w:t>
            </w:r>
          </w:p>
        </w:tc>
        <w:tc>
          <w:tcPr>
            <w:tcW w:w="905" w:type="dxa"/>
            <w:gridSpan w:val="2"/>
            <w:tcBorders>
              <w:top w:val="nil"/>
              <w:left w:val="nil"/>
              <w:bottom w:val="nil"/>
              <w:right w:val="nil"/>
            </w:tcBorders>
            <w:shd w:val="clear" w:color="auto" w:fill="auto"/>
            <w:noWrap/>
            <w:vAlign w:val="bottom"/>
            <w:hideMark/>
          </w:tcPr>
          <w:p w14:paraId="5A9614E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99351F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668D4F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C2H6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7EBF3CF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53B670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3BB154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0.03663  0.03605</w:t>
            </w:r>
            <w:proofErr w:type="gramEnd"/>
            <w:r w:rsidRPr="00F67E56">
              <w:rPr>
                <w:rFonts w:ascii="Arial Unicode MS" w:eastAsia="Times New Roman" w:hAnsi="Arial Unicode MS" w:cs="Calibri"/>
                <w:color w:val="000000"/>
                <w:sz w:val="20"/>
                <w:szCs w:val="20"/>
              </w:rPr>
              <w:t xml:space="preserve">  0.02932</w:t>
            </w:r>
          </w:p>
        </w:tc>
        <w:tc>
          <w:tcPr>
            <w:tcW w:w="905" w:type="dxa"/>
            <w:gridSpan w:val="2"/>
            <w:tcBorders>
              <w:top w:val="nil"/>
              <w:left w:val="nil"/>
              <w:bottom w:val="nil"/>
              <w:right w:val="nil"/>
            </w:tcBorders>
            <w:shd w:val="clear" w:color="auto" w:fill="auto"/>
            <w:noWrap/>
            <w:vAlign w:val="bottom"/>
            <w:hideMark/>
          </w:tcPr>
          <w:p w14:paraId="6B2BAA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E9462A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2EB3B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0.07210  0.07968</w:t>
            </w:r>
            <w:proofErr w:type="gramEnd"/>
            <w:r w:rsidRPr="00F67E56">
              <w:rPr>
                <w:rFonts w:ascii="Arial Unicode MS" w:eastAsia="Times New Roman" w:hAnsi="Arial Unicode MS" w:cs="Calibri"/>
                <w:color w:val="000000"/>
                <w:sz w:val="20"/>
                <w:szCs w:val="20"/>
              </w:rPr>
              <w:t xml:space="preserve">  0.12369</w:t>
            </w:r>
          </w:p>
        </w:tc>
        <w:tc>
          <w:tcPr>
            <w:tcW w:w="905" w:type="dxa"/>
            <w:gridSpan w:val="2"/>
            <w:tcBorders>
              <w:top w:val="nil"/>
              <w:left w:val="nil"/>
              <w:bottom w:val="nil"/>
              <w:right w:val="nil"/>
            </w:tcBorders>
            <w:shd w:val="clear" w:color="auto" w:fill="auto"/>
            <w:noWrap/>
            <w:vAlign w:val="bottom"/>
            <w:hideMark/>
          </w:tcPr>
          <w:p w14:paraId="254CCE5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5B9201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D9A71D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NH3              </w:t>
            </w:r>
            <w:proofErr w:type="gramStart"/>
            <w:r w:rsidRPr="00F67E56">
              <w:rPr>
                <w:rFonts w:ascii="Arial Unicode MS" w:eastAsia="Times New Roman" w:hAnsi="Arial Unicode MS" w:cs="Calibri"/>
                <w:color w:val="000000"/>
                <w:sz w:val="20"/>
                <w:szCs w:val="20"/>
              </w:rPr>
              <w:t>0.00040  0.00032</w:t>
            </w:r>
            <w:proofErr w:type="gramEnd"/>
            <w:r w:rsidRPr="00F67E56">
              <w:rPr>
                <w:rFonts w:ascii="Arial Unicode MS" w:eastAsia="Times New Roman" w:hAnsi="Arial Unicode MS" w:cs="Calibri"/>
                <w:color w:val="000000"/>
                <w:sz w:val="20"/>
                <w:szCs w:val="20"/>
              </w:rPr>
              <w:t xml:space="preserve">  0.00009</w:t>
            </w:r>
          </w:p>
        </w:tc>
        <w:tc>
          <w:tcPr>
            <w:tcW w:w="905" w:type="dxa"/>
            <w:gridSpan w:val="2"/>
            <w:tcBorders>
              <w:top w:val="nil"/>
              <w:left w:val="nil"/>
              <w:bottom w:val="nil"/>
              <w:right w:val="nil"/>
            </w:tcBorders>
            <w:shd w:val="clear" w:color="auto" w:fill="auto"/>
            <w:noWrap/>
            <w:vAlign w:val="bottom"/>
            <w:hideMark/>
          </w:tcPr>
          <w:p w14:paraId="590E53F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AEE1C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A113D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0.31791  0.31798</w:t>
            </w:r>
            <w:proofErr w:type="gramEnd"/>
            <w:r w:rsidRPr="00F67E56">
              <w:rPr>
                <w:rFonts w:ascii="Arial Unicode MS" w:eastAsia="Times New Roman" w:hAnsi="Arial Unicode MS" w:cs="Calibri"/>
                <w:color w:val="000000"/>
                <w:sz w:val="20"/>
                <w:szCs w:val="20"/>
              </w:rPr>
              <w:t xml:space="preserve">  0.31816</w:t>
            </w:r>
          </w:p>
        </w:tc>
        <w:tc>
          <w:tcPr>
            <w:tcW w:w="905" w:type="dxa"/>
            <w:gridSpan w:val="2"/>
            <w:tcBorders>
              <w:top w:val="nil"/>
              <w:left w:val="nil"/>
              <w:bottom w:val="nil"/>
              <w:right w:val="nil"/>
            </w:tcBorders>
            <w:shd w:val="clear" w:color="auto" w:fill="auto"/>
            <w:noWrap/>
            <w:vAlign w:val="bottom"/>
            <w:hideMark/>
          </w:tcPr>
          <w:p w14:paraId="026B1FC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7D32B7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A1914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w:t>
            </w:r>
            <w:proofErr w:type="gramStart"/>
            <w:r w:rsidRPr="00F67E56">
              <w:rPr>
                <w:rFonts w:ascii="Arial Unicode MS" w:eastAsia="Times New Roman" w:hAnsi="Arial Unicode MS" w:cs="Calibri"/>
                <w:color w:val="000000"/>
                <w:sz w:val="20"/>
                <w:szCs w:val="20"/>
              </w:rPr>
              <w:t xml:space="preserve">gr)   </w:t>
            </w:r>
            <w:proofErr w:type="gramEnd"/>
            <w:r w:rsidRPr="00F67E56">
              <w:rPr>
                <w:rFonts w:ascii="Arial Unicode MS" w:eastAsia="Times New Roman" w:hAnsi="Arial Unicode MS" w:cs="Calibri"/>
                <w:color w:val="000000"/>
                <w:sz w:val="20"/>
                <w:szCs w:val="20"/>
              </w:rPr>
              <w:t xml:space="preserve">         0.31271  0.32092  0.35016</w:t>
            </w:r>
          </w:p>
        </w:tc>
        <w:tc>
          <w:tcPr>
            <w:tcW w:w="905" w:type="dxa"/>
            <w:gridSpan w:val="2"/>
            <w:tcBorders>
              <w:top w:val="nil"/>
              <w:left w:val="nil"/>
              <w:bottom w:val="nil"/>
              <w:right w:val="nil"/>
            </w:tcBorders>
            <w:shd w:val="clear" w:color="auto" w:fill="auto"/>
            <w:noWrap/>
            <w:vAlign w:val="bottom"/>
            <w:hideMark/>
          </w:tcPr>
          <w:p w14:paraId="5F22DF0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452AD5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B37743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71F861" w14:textId="77777777" w:rsidR="00F67E56" w:rsidRPr="00F67E56" w:rsidRDefault="00F67E56" w:rsidP="00F67E56">
            <w:pPr>
              <w:spacing w:after="0" w:line="240" w:lineRule="auto"/>
              <w:rPr>
                <w:rFonts w:ascii="Calibri" w:eastAsia="Times New Roman" w:hAnsi="Calibri" w:cs="Calibri"/>
                <w:color w:val="000000"/>
              </w:rPr>
            </w:pPr>
          </w:p>
        </w:tc>
      </w:tr>
      <w:tr w:rsidR="00752696" w14:paraId="5F004ED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D149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01F63FF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CE7F2F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9DCF70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CFDBA7C" w14:textId="77777777" w:rsidR="00F67E56" w:rsidRPr="00F67E56" w:rsidRDefault="00F67E56" w:rsidP="00F67E56">
            <w:pPr>
              <w:spacing w:after="0" w:line="240" w:lineRule="auto"/>
              <w:rPr>
                <w:rFonts w:ascii="Calibri" w:eastAsia="Times New Roman" w:hAnsi="Calibri" w:cs="Calibri"/>
                <w:color w:val="000000"/>
              </w:rPr>
            </w:pPr>
          </w:p>
        </w:tc>
      </w:tr>
      <w:tr w:rsidR="00752696" w14:paraId="110D526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9602E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79D8E67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DA1ABC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1EC25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2122853" w14:textId="77777777" w:rsidR="00F67E56" w:rsidRPr="00F67E56" w:rsidRDefault="00F67E56" w:rsidP="00F67E56">
            <w:pPr>
              <w:spacing w:after="0" w:line="240" w:lineRule="auto"/>
              <w:rPr>
                <w:rFonts w:ascii="Calibri" w:eastAsia="Times New Roman" w:hAnsi="Calibri" w:cs="Calibri"/>
                <w:color w:val="000000"/>
              </w:rPr>
            </w:pPr>
          </w:p>
        </w:tc>
      </w:tr>
      <w:tr w:rsidR="00752696" w14:paraId="7429767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47D0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4261611" w14:textId="77777777" w:rsidR="00F67E56" w:rsidRPr="00F67E56" w:rsidRDefault="00F67E56" w:rsidP="00F67E56">
            <w:pPr>
              <w:spacing w:after="0" w:line="240" w:lineRule="auto"/>
              <w:rPr>
                <w:rFonts w:ascii="Calibri" w:eastAsia="Times New Roman" w:hAnsi="Calibri" w:cs="Calibri"/>
                <w:color w:val="000000"/>
              </w:rPr>
            </w:pPr>
          </w:p>
        </w:tc>
      </w:tr>
      <w:tr w:rsidR="00752696" w14:paraId="2A09AB6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5B1DF6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3D3A910" w14:textId="77777777" w:rsidR="00F67E56" w:rsidRPr="00F67E56" w:rsidRDefault="00F67E56" w:rsidP="00F67E56">
            <w:pPr>
              <w:spacing w:after="0" w:line="240" w:lineRule="auto"/>
              <w:rPr>
                <w:rFonts w:ascii="Calibri" w:eastAsia="Times New Roman" w:hAnsi="Calibri" w:cs="Calibri"/>
                <w:color w:val="000000"/>
              </w:rPr>
            </w:pPr>
          </w:p>
        </w:tc>
      </w:tr>
      <w:tr w:rsidR="00752696" w14:paraId="63791D1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00120B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6505927" w14:textId="77777777" w:rsidR="00F67E56" w:rsidRPr="00F67E56" w:rsidRDefault="00F67E56" w:rsidP="00F67E56">
            <w:pPr>
              <w:spacing w:after="0" w:line="240" w:lineRule="auto"/>
              <w:rPr>
                <w:rFonts w:ascii="Calibri" w:eastAsia="Times New Roman" w:hAnsi="Calibri" w:cs="Calibri"/>
                <w:color w:val="000000"/>
              </w:rPr>
            </w:pPr>
          </w:p>
        </w:tc>
      </w:tr>
      <w:tr w:rsidR="00752696" w14:paraId="009A5A7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5EA34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1A98D31" w14:textId="77777777" w:rsidR="00F67E56" w:rsidRPr="00F67E56" w:rsidRDefault="00F67E56" w:rsidP="00F67E56">
            <w:pPr>
              <w:spacing w:after="0" w:line="240" w:lineRule="auto"/>
              <w:rPr>
                <w:rFonts w:ascii="Calibri" w:eastAsia="Times New Roman" w:hAnsi="Calibri" w:cs="Calibri"/>
                <w:color w:val="000000"/>
              </w:rPr>
            </w:pPr>
          </w:p>
        </w:tc>
      </w:tr>
      <w:tr w:rsidR="00752696" w14:paraId="4949D07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8D03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8C00343" w14:textId="77777777" w:rsidR="00F67E56" w:rsidRPr="00F67E56" w:rsidRDefault="00F67E56" w:rsidP="00F67E56">
            <w:pPr>
              <w:spacing w:after="0" w:line="240" w:lineRule="auto"/>
              <w:rPr>
                <w:rFonts w:ascii="Calibri" w:eastAsia="Times New Roman" w:hAnsi="Calibri" w:cs="Calibri"/>
                <w:color w:val="000000"/>
              </w:rPr>
            </w:pPr>
          </w:p>
        </w:tc>
      </w:tr>
      <w:tr w:rsidR="00752696" w14:paraId="67DA7FE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CF6F1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3E5F450" w14:textId="77777777" w:rsidR="00F67E56" w:rsidRPr="00F67E56" w:rsidRDefault="00F67E56" w:rsidP="00F67E56">
            <w:pPr>
              <w:spacing w:after="0" w:line="240" w:lineRule="auto"/>
              <w:rPr>
                <w:rFonts w:ascii="Calibri" w:eastAsia="Times New Roman" w:hAnsi="Calibri" w:cs="Calibri"/>
                <w:color w:val="000000"/>
              </w:rPr>
            </w:pPr>
          </w:p>
        </w:tc>
      </w:tr>
      <w:tr w:rsidR="00752696" w14:paraId="0AD417B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6A58E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EE24DEB" w14:textId="77777777" w:rsidR="00F67E56" w:rsidRPr="00F67E56" w:rsidRDefault="00F67E56" w:rsidP="00F67E56">
            <w:pPr>
              <w:spacing w:after="0" w:line="240" w:lineRule="auto"/>
              <w:rPr>
                <w:rFonts w:ascii="Calibri" w:eastAsia="Times New Roman" w:hAnsi="Calibri" w:cs="Calibri"/>
                <w:color w:val="000000"/>
              </w:rPr>
            </w:pPr>
          </w:p>
        </w:tc>
      </w:tr>
      <w:tr w:rsidR="00752696" w14:paraId="7876032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9DF40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7A6E398" w14:textId="77777777" w:rsidR="00F67E56" w:rsidRPr="00F67E56" w:rsidRDefault="00F67E56" w:rsidP="00F67E56">
            <w:pPr>
              <w:spacing w:after="0" w:line="240" w:lineRule="auto"/>
              <w:rPr>
                <w:rFonts w:ascii="Calibri" w:eastAsia="Times New Roman" w:hAnsi="Calibri" w:cs="Calibri"/>
                <w:color w:val="000000"/>
              </w:rPr>
            </w:pPr>
          </w:p>
        </w:tc>
      </w:tr>
      <w:tr w:rsidR="00752696" w14:paraId="637BE33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63CD3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9C41C3C" w14:textId="77777777" w:rsidR="00F67E56" w:rsidRPr="00F67E56" w:rsidRDefault="00F67E56" w:rsidP="00F67E56">
            <w:pPr>
              <w:spacing w:after="0" w:line="240" w:lineRule="auto"/>
              <w:rPr>
                <w:rFonts w:ascii="Calibri" w:eastAsia="Times New Roman" w:hAnsi="Calibri" w:cs="Calibri"/>
                <w:color w:val="000000"/>
              </w:rPr>
            </w:pPr>
          </w:p>
        </w:tc>
      </w:tr>
      <w:tr w:rsidR="00752696" w14:paraId="39B5FDF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C7AD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6166A43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F79D04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DD950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0A9DC6A" w14:textId="77777777" w:rsidR="00F67E56" w:rsidRPr="00F67E56" w:rsidRDefault="00F67E56" w:rsidP="00F67E56">
            <w:pPr>
              <w:spacing w:after="0" w:line="240" w:lineRule="auto"/>
              <w:rPr>
                <w:rFonts w:ascii="Calibri" w:eastAsia="Times New Roman" w:hAnsi="Calibri" w:cs="Calibri"/>
                <w:color w:val="000000"/>
              </w:rPr>
            </w:pPr>
          </w:p>
        </w:tc>
      </w:tr>
      <w:tr w:rsidR="00752696" w14:paraId="6A51096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F384B1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6DA4E77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A34452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1E2F6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B085867" w14:textId="77777777" w:rsidR="00F67E56" w:rsidRPr="00F67E56" w:rsidRDefault="00F67E56" w:rsidP="00F67E56">
            <w:pPr>
              <w:spacing w:after="0" w:line="240" w:lineRule="auto"/>
              <w:rPr>
                <w:rFonts w:ascii="Calibri" w:eastAsia="Times New Roman" w:hAnsi="Calibri" w:cs="Calibri"/>
                <w:color w:val="000000"/>
              </w:rPr>
            </w:pPr>
          </w:p>
        </w:tc>
      </w:tr>
      <w:tr w:rsidR="00752696" w14:paraId="29145C6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24DCB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0D95060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F740FB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D2AE2C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414A6E3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5CEAA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28C05D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0C82C6B" w14:textId="77777777" w:rsidR="00F67E56" w:rsidRPr="00F67E56" w:rsidRDefault="00F67E56" w:rsidP="00F67E56">
            <w:pPr>
              <w:spacing w:after="0" w:line="240" w:lineRule="auto"/>
              <w:rPr>
                <w:rFonts w:ascii="Calibri" w:eastAsia="Times New Roman" w:hAnsi="Calibri" w:cs="Calibri"/>
                <w:color w:val="000000"/>
              </w:rPr>
            </w:pPr>
          </w:p>
        </w:tc>
      </w:tr>
      <w:tr w:rsidR="00752696" w14:paraId="1AD491D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A1E0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622404A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4EC3CD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EB4D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48FD9FE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F0B71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E772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0B217E2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BB1698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3ABE3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444023F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E3A92B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029C72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DCA8AC6" w14:textId="77777777" w:rsidR="00F67E56" w:rsidRPr="00F67E56" w:rsidRDefault="00F67E56" w:rsidP="00F67E56">
            <w:pPr>
              <w:spacing w:after="0" w:line="240" w:lineRule="auto"/>
              <w:rPr>
                <w:rFonts w:ascii="Calibri" w:eastAsia="Times New Roman" w:hAnsi="Calibri" w:cs="Calibri"/>
                <w:color w:val="000000"/>
              </w:rPr>
            </w:pPr>
          </w:p>
        </w:tc>
      </w:tr>
      <w:tr w:rsidR="00752696" w14:paraId="14FF617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1B469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2.</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33.333333  R,EQ.RATIO= 4.569263  PHI,EQ.RATIO= 4.569263</w:t>
            </w:r>
          </w:p>
        </w:tc>
        <w:tc>
          <w:tcPr>
            <w:tcW w:w="905" w:type="dxa"/>
            <w:gridSpan w:val="2"/>
            <w:tcBorders>
              <w:top w:val="nil"/>
              <w:left w:val="nil"/>
              <w:bottom w:val="nil"/>
              <w:right w:val="nil"/>
            </w:tcBorders>
            <w:shd w:val="clear" w:color="auto" w:fill="auto"/>
            <w:noWrap/>
            <w:vAlign w:val="bottom"/>
            <w:hideMark/>
          </w:tcPr>
          <w:p w14:paraId="096F7C4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36F8F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4B22D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18481AC" w14:textId="77777777" w:rsidR="00F67E56" w:rsidRPr="00F67E56" w:rsidRDefault="00F67E56" w:rsidP="00F67E56">
            <w:pPr>
              <w:spacing w:after="0" w:line="240" w:lineRule="auto"/>
              <w:rPr>
                <w:rFonts w:ascii="Calibri" w:eastAsia="Times New Roman" w:hAnsi="Calibri" w:cs="Calibri"/>
                <w:color w:val="000000"/>
              </w:rPr>
            </w:pPr>
          </w:p>
        </w:tc>
      </w:tr>
      <w:tr w:rsidR="00752696" w14:paraId="3E52C64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9D0EC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0F01422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9DE99F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88D66E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1.7433   49.215</w:t>
            </w:r>
          </w:p>
        </w:tc>
        <w:tc>
          <w:tcPr>
            <w:tcW w:w="905" w:type="dxa"/>
            <w:gridSpan w:val="2"/>
            <w:tcBorders>
              <w:top w:val="nil"/>
              <w:left w:val="nil"/>
              <w:bottom w:val="nil"/>
              <w:right w:val="nil"/>
            </w:tcBorders>
            <w:shd w:val="clear" w:color="auto" w:fill="auto"/>
            <w:noWrap/>
            <w:vAlign w:val="bottom"/>
            <w:hideMark/>
          </w:tcPr>
          <w:p w14:paraId="33B1DFA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C451AE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C528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4.6499  0</w:t>
            </w:r>
            <w:proofErr w:type="gramEnd"/>
            <w:r w:rsidRPr="00F67E56">
              <w:rPr>
                <w:rFonts w:ascii="Arial Unicode MS" w:eastAsia="Times New Roman" w:hAnsi="Arial Unicode MS" w:cs="Calibri"/>
                <w:color w:val="000000"/>
                <w:sz w:val="20"/>
                <w:szCs w:val="20"/>
              </w:rPr>
              <w:t>.16470</w:t>
            </w:r>
          </w:p>
        </w:tc>
        <w:tc>
          <w:tcPr>
            <w:tcW w:w="905" w:type="dxa"/>
            <w:gridSpan w:val="2"/>
            <w:tcBorders>
              <w:top w:val="nil"/>
              <w:left w:val="nil"/>
              <w:bottom w:val="nil"/>
              <w:right w:val="nil"/>
            </w:tcBorders>
            <w:shd w:val="clear" w:color="auto" w:fill="auto"/>
            <w:noWrap/>
            <w:vAlign w:val="bottom"/>
            <w:hideMark/>
          </w:tcPr>
          <w:p w14:paraId="55C25B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C4198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24E1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1161.32  1091.83</w:t>
            </w:r>
            <w:proofErr w:type="gramEnd"/>
            <w:r w:rsidRPr="00F67E56">
              <w:rPr>
                <w:rFonts w:ascii="Arial Unicode MS" w:eastAsia="Times New Roman" w:hAnsi="Arial Unicode MS" w:cs="Calibri"/>
                <w:color w:val="000000"/>
                <w:sz w:val="20"/>
                <w:szCs w:val="20"/>
              </w:rPr>
              <w:t xml:space="preserve">   816.23</w:t>
            </w:r>
          </w:p>
        </w:tc>
        <w:tc>
          <w:tcPr>
            <w:tcW w:w="905" w:type="dxa"/>
            <w:gridSpan w:val="2"/>
            <w:tcBorders>
              <w:top w:val="nil"/>
              <w:left w:val="nil"/>
              <w:bottom w:val="nil"/>
              <w:right w:val="nil"/>
            </w:tcBorders>
            <w:shd w:val="clear" w:color="auto" w:fill="auto"/>
            <w:noWrap/>
            <w:vAlign w:val="bottom"/>
            <w:hideMark/>
          </w:tcPr>
          <w:p w14:paraId="7BE5718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4B84E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B72C0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1.7639 0 1.0938 0 5.6961-2</w:t>
            </w:r>
          </w:p>
        </w:tc>
        <w:tc>
          <w:tcPr>
            <w:tcW w:w="905" w:type="dxa"/>
            <w:gridSpan w:val="2"/>
            <w:tcBorders>
              <w:top w:val="nil"/>
              <w:left w:val="nil"/>
              <w:bottom w:val="nil"/>
              <w:right w:val="nil"/>
            </w:tcBorders>
            <w:shd w:val="clear" w:color="auto" w:fill="auto"/>
            <w:noWrap/>
            <w:vAlign w:val="bottom"/>
            <w:hideMark/>
          </w:tcPr>
          <w:p w14:paraId="2C5C4EE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5930B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8375AD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-619.</w:t>
            </w:r>
            <w:proofErr w:type="gramStart"/>
            <w:r w:rsidRPr="00F67E56">
              <w:rPr>
                <w:rFonts w:ascii="Arial Unicode MS" w:eastAsia="Times New Roman" w:hAnsi="Arial Unicode MS" w:cs="Calibri"/>
                <w:color w:val="000000"/>
                <w:sz w:val="20"/>
                <w:szCs w:val="20"/>
              </w:rPr>
              <w:t>11  -</w:t>
            </w:r>
            <w:proofErr w:type="gramEnd"/>
            <w:r w:rsidRPr="00F67E56">
              <w:rPr>
                <w:rFonts w:ascii="Arial Unicode MS" w:eastAsia="Times New Roman" w:hAnsi="Arial Unicode MS" w:cs="Calibri"/>
                <w:color w:val="000000"/>
                <w:sz w:val="20"/>
                <w:szCs w:val="20"/>
              </w:rPr>
              <w:t>864.68 -2033.88</w:t>
            </w:r>
          </w:p>
        </w:tc>
        <w:tc>
          <w:tcPr>
            <w:tcW w:w="905" w:type="dxa"/>
            <w:gridSpan w:val="2"/>
            <w:tcBorders>
              <w:top w:val="nil"/>
              <w:left w:val="nil"/>
              <w:bottom w:val="nil"/>
              <w:right w:val="nil"/>
            </w:tcBorders>
            <w:shd w:val="clear" w:color="auto" w:fill="auto"/>
            <w:noWrap/>
            <w:vAlign w:val="bottom"/>
            <w:hideMark/>
          </w:tcPr>
          <w:p w14:paraId="6EA546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B36AC9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1B71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-1078.66 -1289.81 -2323.04</w:t>
            </w:r>
          </w:p>
        </w:tc>
        <w:tc>
          <w:tcPr>
            <w:tcW w:w="905" w:type="dxa"/>
            <w:gridSpan w:val="2"/>
            <w:tcBorders>
              <w:top w:val="nil"/>
              <w:left w:val="nil"/>
              <w:bottom w:val="nil"/>
              <w:right w:val="nil"/>
            </w:tcBorders>
            <w:shd w:val="clear" w:color="auto" w:fill="auto"/>
            <w:noWrap/>
            <w:vAlign w:val="bottom"/>
            <w:hideMark/>
          </w:tcPr>
          <w:p w14:paraId="08D840B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827DF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8781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-12433.9 -11972.5 -10337.8</w:t>
            </w:r>
          </w:p>
        </w:tc>
        <w:tc>
          <w:tcPr>
            <w:tcW w:w="905" w:type="dxa"/>
            <w:gridSpan w:val="2"/>
            <w:tcBorders>
              <w:top w:val="nil"/>
              <w:left w:val="nil"/>
              <w:bottom w:val="nil"/>
              <w:right w:val="nil"/>
            </w:tcBorders>
            <w:shd w:val="clear" w:color="auto" w:fill="auto"/>
            <w:noWrap/>
            <w:vAlign w:val="bottom"/>
            <w:hideMark/>
          </w:tcPr>
          <w:p w14:paraId="087786F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871654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5272F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10.1736  10.1736  10.1736</w:t>
            </w:r>
          </w:p>
        </w:tc>
        <w:tc>
          <w:tcPr>
            <w:tcW w:w="905" w:type="dxa"/>
            <w:gridSpan w:val="2"/>
            <w:tcBorders>
              <w:top w:val="nil"/>
              <w:left w:val="nil"/>
              <w:bottom w:val="nil"/>
              <w:right w:val="nil"/>
            </w:tcBorders>
            <w:shd w:val="clear" w:color="auto" w:fill="auto"/>
            <w:noWrap/>
            <w:vAlign w:val="bottom"/>
            <w:hideMark/>
          </w:tcPr>
          <w:p w14:paraId="2B5008E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E9354B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146F77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A912DB5" w14:textId="77777777" w:rsidR="00F67E56" w:rsidRPr="00F67E56" w:rsidRDefault="00F67E56" w:rsidP="00F67E56">
            <w:pPr>
              <w:spacing w:after="0" w:line="240" w:lineRule="auto"/>
              <w:rPr>
                <w:rFonts w:ascii="Calibri" w:eastAsia="Times New Roman" w:hAnsi="Calibri" w:cs="Calibri"/>
                <w:color w:val="000000"/>
              </w:rPr>
            </w:pPr>
          </w:p>
        </w:tc>
      </w:tr>
      <w:tr w:rsidR="00752696" w14:paraId="37355E3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24DF4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21.012   21.353   23.470</w:t>
            </w:r>
          </w:p>
        </w:tc>
        <w:tc>
          <w:tcPr>
            <w:tcW w:w="905" w:type="dxa"/>
            <w:gridSpan w:val="2"/>
            <w:tcBorders>
              <w:top w:val="nil"/>
              <w:left w:val="nil"/>
              <w:bottom w:val="nil"/>
              <w:right w:val="nil"/>
            </w:tcBorders>
            <w:shd w:val="clear" w:color="auto" w:fill="auto"/>
            <w:noWrap/>
            <w:vAlign w:val="bottom"/>
            <w:hideMark/>
          </w:tcPr>
          <w:p w14:paraId="6296332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A8E9D6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6D73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17.263   17.266   17.174</w:t>
            </w:r>
          </w:p>
        </w:tc>
        <w:tc>
          <w:tcPr>
            <w:tcW w:w="905" w:type="dxa"/>
            <w:gridSpan w:val="2"/>
            <w:tcBorders>
              <w:top w:val="nil"/>
              <w:left w:val="nil"/>
              <w:bottom w:val="nil"/>
              <w:right w:val="nil"/>
            </w:tcBorders>
            <w:shd w:val="clear" w:color="auto" w:fill="auto"/>
            <w:noWrap/>
            <w:vAlign w:val="bottom"/>
            <w:hideMark/>
          </w:tcPr>
          <w:p w14:paraId="22E65D1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7AA463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C39C5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-1.05035 -1.05708 -1.05496</w:t>
            </w:r>
          </w:p>
        </w:tc>
        <w:tc>
          <w:tcPr>
            <w:tcW w:w="905" w:type="dxa"/>
            <w:gridSpan w:val="2"/>
            <w:tcBorders>
              <w:top w:val="nil"/>
              <w:left w:val="nil"/>
              <w:bottom w:val="nil"/>
              <w:right w:val="nil"/>
            </w:tcBorders>
            <w:shd w:val="clear" w:color="auto" w:fill="auto"/>
            <w:noWrap/>
            <w:vAlign w:val="bottom"/>
            <w:hideMark/>
          </w:tcPr>
          <w:p w14:paraId="5F63185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14532C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A542F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1.6690   1.8243   2.0250</w:t>
            </w:r>
          </w:p>
        </w:tc>
        <w:tc>
          <w:tcPr>
            <w:tcW w:w="905" w:type="dxa"/>
            <w:gridSpan w:val="2"/>
            <w:tcBorders>
              <w:top w:val="nil"/>
              <w:left w:val="nil"/>
              <w:bottom w:val="nil"/>
              <w:right w:val="nil"/>
            </w:tcBorders>
            <w:shd w:val="clear" w:color="auto" w:fill="auto"/>
            <w:noWrap/>
            <w:vAlign w:val="bottom"/>
            <w:hideMark/>
          </w:tcPr>
          <w:p w14:paraId="6AA9704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045593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6BAC89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5.6069   6.7670   9.0574</w:t>
            </w:r>
          </w:p>
        </w:tc>
        <w:tc>
          <w:tcPr>
            <w:tcW w:w="905" w:type="dxa"/>
            <w:gridSpan w:val="2"/>
            <w:tcBorders>
              <w:top w:val="nil"/>
              <w:left w:val="nil"/>
              <w:bottom w:val="nil"/>
              <w:right w:val="nil"/>
            </w:tcBorders>
            <w:shd w:val="clear" w:color="auto" w:fill="auto"/>
            <w:noWrap/>
            <w:vAlign w:val="bottom"/>
            <w:hideMark/>
          </w:tcPr>
          <w:p w14:paraId="56AE85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305E52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7C96A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1.1713   1.1553   1.1179</w:t>
            </w:r>
          </w:p>
        </w:tc>
        <w:tc>
          <w:tcPr>
            <w:tcW w:w="905" w:type="dxa"/>
            <w:gridSpan w:val="2"/>
            <w:tcBorders>
              <w:top w:val="nil"/>
              <w:left w:val="nil"/>
              <w:bottom w:val="nil"/>
              <w:right w:val="nil"/>
            </w:tcBorders>
            <w:shd w:val="clear" w:color="auto" w:fill="auto"/>
            <w:noWrap/>
            <w:vAlign w:val="bottom"/>
            <w:hideMark/>
          </w:tcPr>
          <w:p w14:paraId="69AB7DC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45AA7E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3424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733.7    700.8    568.5</w:t>
            </w:r>
          </w:p>
        </w:tc>
        <w:tc>
          <w:tcPr>
            <w:tcW w:w="905" w:type="dxa"/>
            <w:gridSpan w:val="2"/>
            <w:tcBorders>
              <w:top w:val="nil"/>
              <w:left w:val="nil"/>
              <w:bottom w:val="nil"/>
              <w:right w:val="nil"/>
            </w:tcBorders>
            <w:shd w:val="clear" w:color="auto" w:fill="auto"/>
            <w:noWrap/>
            <w:vAlign w:val="bottom"/>
            <w:hideMark/>
          </w:tcPr>
          <w:p w14:paraId="1F567F3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16D141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E779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2.959</w:t>
            </w:r>
          </w:p>
        </w:tc>
        <w:tc>
          <w:tcPr>
            <w:tcW w:w="905" w:type="dxa"/>
            <w:gridSpan w:val="2"/>
            <w:tcBorders>
              <w:top w:val="nil"/>
              <w:left w:val="nil"/>
              <w:bottom w:val="nil"/>
              <w:right w:val="nil"/>
            </w:tcBorders>
            <w:shd w:val="clear" w:color="auto" w:fill="auto"/>
            <w:noWrap/>
            <w:vAlign w:val="bottom"/>
            <w:hideMark/>
          </w:tcPr>
          <w:p w14:paraId="2F2FA22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DAC77D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0A80F8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A691DE4" w14:textId="77777777" w:rsidR="00F67E56" w:rsidRPr="00F67E56" w:rsidRDefault="00F67E56" w:rsidP="00F67E56">
            <w:pPr>
              <w:spacing w:after="0" w:line="240" w:lineRule="auto"/>
              <w:rPr>
                <w:rFonts w:ascii="Calibri" w:eastAsia="Times New Roman" w:hAnsi="Calibri" w:cs="Calibri"/>
                <w:color w:val="000000"/>
              </w:rPr>
            </w:pPr>
          </w:p>
        </w:tc>
      </w:tr>
      <w:tr w:rsidR="00752696" w14:paraId="416B6D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C7F30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3671A8F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0A1016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144B3A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3AD7652" w14:textId="77777777" w:rsidR="00F67E56" w:rsidRPr="00F67E56" w:rsidRDefault="00F67E56" w:rsidP="00F67E56">
            <w:pPr>
              <w:spacing w:after="0" w:line="240" w:lineRule="auto"/>
              <w:rPr>
                <w:rFonts w:ascii="Calibri" w:eastAsia="Times New Roman" w:hAnsi="Calibri" w:cs="Calibri"/>
                <w:color w:val="000000"/>
              </w:rPr>
            </w:pPr>
          </w:p>
        </w:tc>
      </w:tr>
      <w:tr w:rsidR="00752696" w14:paraId="3C661B4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BFAF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1.00000   8.0000</w:t>
            </w:r>
          </w:p>
        </w:tc>
        <w:tc>
          <w:tcPr>
            <w:tcW w:w="905" w:type="dxa"/>
            <w:gridSpan w:val="2"/>
            <w:tcBorders>
              <w:top w:val="nil"/>
              <w:left w:val="nil"/>
              <w:bottom w:val="nil"/>
              <w:right w:val="nil"/>
            </w:tcBorders>
            <w:shd w:val="clear" w:color="auto" w:fill="auto"/>
            <w:noWrap/>
            <w:vAlign w:val="bottom"/>
            <w:hideMark/>
          </w:tcPr>
          <w:p w14:paraId="03BE73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6DE60E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31A3C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1057.5   1057.5</w:t>
            </w:r>
          </w:p>
        </w:tc>
        <w:tc>
          <w:tcPr>
            <w:tcW w:w="905" w:type="dxa"/>
            <w:gridSpan w:val="2"/>
            <w:tcBorders>
              <w:top w:val="nil"/>
              <w:left w:val="nil"/>
              <w:bottom w:val="nil"/>
              <w:right w:val="nil"/>
            </w:tcBorders>
            <w:shd w:val="clear" w:color="auto" w:fill="auto"/>
            <w:noWrap/>
            <w:vAlign w:val="bottom"/>
            <w:hideMark/>
          </w:tcPr>
          <w:p w14:paraId="6F64BE1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3F4D32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C38A6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CF                         0.6627   1.5907</w:t>
            </w:r>
          </w:p>
        </w:tc>
        <w:tc>
          <w:tcPr>
            <w:tcW w:w="905" w:type="dxa"/>
            <w:gridSpan w:val="2"/>
            <w:tcBorders>
              <w:top w:val="nil"/>
              <w:left w:val="nil"/>
              <w:bottom w:val="nil"/>
              <w:right w:val="nil"/>
            </w:tcBorders>
            <w:shd w:val="clear" w:color="auto" w:fill="auto"/>
            <w:noWrap/>
            <w:vAlign w:val="bottom"/>
            <w:hideMark/>
          </w:tcPr>
          <w:p w14:paraId="445B771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A0E9D2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5617B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1307.4   1854.0</w:t>
            </w:r>
          </w:p>
        </w:tc>
        <w:tc>
          <w:tcPr>
            <w:tcW w:w="905" w:type="dxa"/>
            <w:gridSpan w:val="2"/>
            <w:tcBorders>
              <w:top w:val="nil"/>
              <w:left w:val="nil"/>
              <w:bottom w:val="nil"/>
              <w:right w:val="nil"/>
            </w:tcBorders>
            <w:shd w:val="clear" w:color="auto" w:fill="auto"/>
            <w:noWrap/>
            <w:vAlign w:val="bottom"/>
            <w:hideMark/>
          </w:tcPr>
          <w:p w14:paraId="1BD80A4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5B7F8B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DB0DC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700.8   1682.1</w:t>
            </w:r>
          </w:p>
        </w:tc>
        <w:tc>
          <w:tcPr>
            <w:tcW w:w="905" w:type="dxa"/>
            <w:gridSpan w:val="2"/>
            <w:tcBorders>
              <w:top w:val="nil"/>
              <w:left w:val="nil"/>
              <w:bottom w:val="nil"/>
              <w:right w:val="nil"/>
            </w:tcBorders>
            <w:shd w:val="clear" w:color="auto" w:fill="auto"/>
            <w:noWrap/>
            <w:vAlign w:val="bottom"/>
            <w:hideMark/>
          </w:tcPr>
          <w:p w14:paraId="750ED96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A525C0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DCEA2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B4111BD" w14:textId="77777777" w:rsidR="00F67E56" w:rsidRPr="00F67E56" w:rsidRDefault="00F67E56" w:rsidP="00F67E56">
            <w:pPr>
              <w:spacing w:after="0" w:line="240" w:lineRule="auto"/>
              <w:rPr>
                <w:rFonts w:ascii="Calibri" w:eastAsia="Times New Roman" w:hAnsi="Calibri" w:cs="Calibri"/>
                <w:color w:val="000000"/>
              </w:rPr>
            </w:pPr>
          </w:p>
        </w:tc>
      </w:tr>
      <w:tr w:rsidR="00752696" w14:paraId="6457A1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4A210C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6A62A8" w14:textId="77777777" w:rsidR="00F67E56" w:rsidRPr="00F67E56" w:rsidRDefault="00F67E56" w:rsidP="00F67E56">
            <w:pPr>
              <w:spacing w:after="0" w:line="240" w:lineRule="auto"/>
              <w:rPr>
                <w:rFonts w:ascii="Calibri" w:eastAsia="Times New Roman" w:hAnsi="Calibri" w:cs="Calibri"/>
                <w:color w:val="000000"/>
              </w:rPr>
            </w:pPr>
          </w:p>
        </w:tc>
      </w:tr>
      <w:tr w:rsidR="00752696" w14:paraId="7ED74A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0EE7A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27E7B35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92EF01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64FC4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12F9333" w14:textId="77777777" w:rsidR="00F67E56" w:rsidRPr="00F67E56" w:rsidRDefault="00F67E56" w:rsidP="00F67E56">
            <w:pPr>
              <w:spacing w:after="0" w:line="240" w:lineRule="auto"/>
              <w:rPr>
                <w:rFonts w:ascii="Calibri" w:eastAsia="Times New Roman" w:hAnsi="Calibri" w:cs="Calibri"/>
                <w:color w:val="000000"/>
              </w:rPr>
            </w:pPr>
          </w:p>
        </w:tc>
      </w:tr>
      <w:tr w:rsidR="00752696" w14:paraId="1363F36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8BD265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CH4              </w:t>
            </w:r>
            <w:proofErr w:type="gramStart"/>
            <w:r w:rsidRPr="00F67E56">
              <w:rPr>
                <w:rFonts w:ascii="Arial Unicode MS" w:eastAsia="Times New Roman" w:hAnsi="Arial Unicode MS" w:cs="Calibri"/>
                <w:color w:val="000000"/>
                <w:sz w:val="20"/>
                <w:szCs w:val="20"/>
              </w:rPr>
              <w:t>0.01707  0.01719</w:t>
            </w:r>
            <w:proofErr w:type="gramEnd"/>
            <w:r w:rsidRPr="00F67E56">
              <w:rPr>
                <w:rFonts w:ascii="Arial Unicode MS" w:eastAsia="Times New Roman" w:hAnsi="Arial Unicode MS" w:cs="Calibri"/>
                <w:color w:val="000000"/>
                <w:sz w:val="20"/>
                <w:szCs w:val="20"/>
              </w:rPr>
              <w:t xml:space="preserve">  0.01474</w:t>
            </w:r>
          </w:p>
        </w:tc>
        <w:tc>
          <w:tcPr>
            <w:tcW w:w="905" w:type="dxa"/>
            <w:gridSpan w:val="2"/>
            <w:tcBorders>
              <w:top w:val="nil"/>
              <w:left w:val="nil"/>
              <w:bottom w:val="nil"/>
              <w:right w:val="nil"/>
            </w:tcBorders>
            <w:shd w:val="clear" w:color="auto" w:fill="auto"/>
            <w:noWrap/>
            <w:vAlign w:val="bottom"/>
            <w:hideMark/>
          </w:tcPr>
          <w:p w14:paraId="5B74300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31249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C7EB0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0.33799  0.30616</w:t>
            </w:r>
            <w:proofErr w:type="gramEnd"/>
            <w:r w:rsidRPr="00F67E56">
              <w:rPr>
                <w:rFonts w:ascii="Arial Unicode MS" w:eastAsia="Times New Roman" w:hAnsi="Arial Unicode MS" w:cs="Calibri"/>
                <w:color w:val="000000"/>
                <w:sz w:val="20"/>
                <w:szCs w:val="20"/>
              </w:rPr>
              <w:t xml:space="preserve">  0.11305</w:t>
            </w:r>
          </w:p>
        </w:tc>
        <w:tc>
          <w:tcPr>
            <w:tcW w:w="905" w:type="dxa"/>
            <w:gridSpan w:val="2"/>
            <w:tcBorders>
              <w:top w:val="nil"/>
              <w:left w:val="nil"/>
              <w:bottom w:val="nil"/>
              <w:right w:val="nil"/>
            </w:tcBorders>
            <w:shd w:val="clear" w:color="auto" w:fill="auto"/>
            <w:noWrap/>
            <w:vAlign w:val="bottom"/>
            <w:hideMark/>
          </w:tcPr>
          <w:p w14:paraId="233AB4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D1ABC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5577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0.03625  0.05296</w:t>
            </w:r>
            <w:proofErr w:type="gramEnd"/>
            <w:r w:rsidRPr="00F67E56">
              <w:rPr>
                <w:rFonts w:ascii="Arial Unicode MS" w:eastAsia="Times New Roman" w:hAnsi="Arial Unicode MS" w:cs="Calibri"/>
                <w:color w:val="000000"/>
                <w:sz w:val="20"/>
                <w:szCs w:val="20"/>
              </w:rPr>
              <w:t xml:space="preserve">  0.16348</w:t>
            </w:r>
          </w:p>
        </w:tc>
        <w:tc>
          <w:tcPr>
            <w:tcW w:w="905" w:type="dxa"/>
            <w:gridSpan w:val="2"/>
            <w:tcBorders>
              <w:top w:val="nil"/>
              <w:left w:val="nil"/>
              <w:bottom w:val="nil"/>
              <w:right w:val="nil"/>
            </w:tcBorders>
            <w:shd w:val="clear" w:color="auto" w:fill="auto"/>
            <w:noWrap/>
            <w:vAlign w:val="bottom"/>
            <w:hideMark/>
          </w:tcPr>
          <w:p w14:paraId="0FE91B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551770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B727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HCN              </w:t>
            </w:r>
            <w:proofErr w:type="gramStart"/>
            <w:r w:rsidRPr="00F67E56">
              <w:rPr>
                <w:rFonts w:ascii="Arial Unicode MS" w:eastAsia="Times New Roman" w:hAnsi="Arial Unicode MS" w:cs="Calibri"/>
                <w:color w:val="000000"/>
                <w:sz w:val="20"/>
                <w:szCs w:val="20"/>
              </w:rPr>
              <w:t>0.00003  0.00001</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1778834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CCE8C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14F92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0.03438  0.03359</w:t>
            </w:r>
            <w:proofErr w:type="gramEnd"/>
            <w:r w:rsidRPr="00F67E56">
              <w:rPr>
                <w:rFonts w:ascii="Arial Unicode MS" w:eastAsia="Times New Roman" w:hAnsi="Arial Unicode MS" w:cs="Calibri"/>
                <w:color w:val="000000"/>
                <w:sz w:val="20"/>
                <w:szCs w:val="20"/>
              </w:rPr>
              <w:t xml:space="preserve">  0.03045</w:t>
            </w:r>
          </w:p>
        </w:tc>
        <w:tc>
          <w:tcPr>
            <w:tcW w:w="905" w:type="dxa"/>
            <w:gridSpan w:val="2"/>
            <w:tcBorders>
              <w:top w:val="nil"/>
              <w:left w:val="nil"/>
              <w:bottom w:val="nil"/>
              <w:right w:val="nil"/>
            </w:tcBorders>
            <w:shd w:val="clear" w:color="auto" w:fill="auto"/>
            <w:noWrap/>
            <w:vAlign w:val="bottom"/>
            <w:hideMark/>
          </w:tcPr>
          <w:p w14:paraId="04BC748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71936D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03F0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0.02581  0.03261</w:t>
            </w:r>
            <w:proofErr w:type="gramEnd"/>
            <w:r w:rsidRPr="00F67E56">
              <w:rPr>
                <w:rFonts w:ascii="Arial Unicode MS" w:eastAsia="Times New Roman" w:hAnsi="Arial Unicode MS" w:cs="Calibri"/>
                <w:color w:val="000000"/>
                <w:sz w:val="20"/>
                <w:szCs w:val="20"/>
              </w:rPr>
              <w:t xml:space="preserve">  0.06633</w:t>
            </w:r>
          </w:p>
        </w:tc>
        <w:tc>
          <w:tcPr>
            <w:tcW w:w="905" w:type="dxa"/>
            <w:gridSpan w:val="2"/>
            <w:tcBorders>
              <w:top w:val="nil"/>
              <w:left w:val="nil"/>
              <w:bottom w:val="nil"/>
              <w:right w:val="nil"/>
            </w:tcBorders>
            <w:shd w:val="clear" w:color="auto" w:fill="auto"/>
            <w:noWrap/>
            <w:vAlign w:val="bottom"/>
            <w:hideMark/>
          </w:tcPr>
          <w:p w14:paraId="512C2F2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3BF53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D5AC4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NH3              </w:t>
            </w:r>
            <w:proofErr w:type="gramStart"/>
            <w:r w:rsidRPr="00F67E56">
              <w:rPr>
                <w:rFonts w:ascii="Arial Unicode MS" w:eastAsia="Times New Roman" w:hAnsi="Arial Unicode MS" w:cs="Calibri"/>
                <w:color w:val="000000"/>
                <w:sz w:val="20"/>
                <w:szCs w:val="20"/>
              </w:rPr>
              <w:t>0.00018  0.00015</w:t>
            </w:r>
            <w:proofErr w:type="gramEnd"/>
            <w:r w:rsidRPr="00F67E56">
              <w:rPr>
                <w:rFonts w:ascii="Arial Unicode MS" w:eastAsia="Times New Roman" w:hAnsi="Arial Unicode MS" w:cs="Calibri"/>
                <w:color w:val="000000"/>
                <w:sz w:val="20"/>
                <w:szCs w:val="20"/>
              </w:rPr>
              <w:t xml:space="preserve">  0.00004</w:t>
            </w:r>
          </w:p>
        </w:tc>
        <w:tc>
          <w:tcPr>
            <w:tcW w:w="905" w:type="dxa"/>
            <w:gridSpan w:val="2"/>
            <w:tcBorders>
              <w:top w:val="nil"/>
              <w:left w:val="nil"/>
              <w:bottom w:val="nil"/>
              <w:right w:val="nil"/>
            </w:tcBorders>
            <w:shd w:val="clear" w:color="auto" w:fill="auto"/>
            <w:noWrap/>
            <w:vAlign w:val="bottom"/>
            <w:hideMark/>
          </w:tcPr>
          <w:p w14:paraId="6E3A0AD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0F56A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E0608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0.42416  0.42419</w:t>
            </w:r>
            <w:proofErr w:type="gramEnd"/>
            <w:r w:rsidRPr="00F67E56">
              <w:rPr>
                <w:rFonts w:ascii="Arial Unicode MS" w:eastAsia="Times New Roman" w:hAnsi="Arial Unicode MS" w:cs="Calibri"/>
                <w:color w:val="000000"/>
                <w:sz w:val="20"/>
                <w:szCs w:val="20"/>
              </w:rPr>
              <w:t xml:space="preserve">  0.42429</w:t>
            </w:r>
          </w:p>
        </w:tc>
        <w:tc>
          <w:tcPr>
            <w:tcW w:w="905" w:type="dxa"/>
            <w:gridSpan w:val="2"/>
            <w:tcBorders>
              <w:top w:val="nil"/>
              <w:left w:val="nil"/>
              <w:bottom w:val="nil"/>
              <w:right w:val="nil"/>
            </w:tcBorders>
            <w:shd w:val="clear" w:color="auto" w:fill="auto"/>
            <w:noWrap/>
            <w:vAlign w:val="bottom"/>
            <w:hideMark/>
          </w:tcPr>
          <w:p w14:paraId="687DE63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DEAC7B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1FCE1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w:t>
            </w:r>
            <w:proofErr w:type="gramStart"/>
            <w:r w:rsidRPr="00F67E56">
              <w:rPr>
                <w:rFonts w:ascii="Arial Unicode MS" w:eastAsia="Times New Roman" w:hAnsi="Arial Unicode MS" w:cs="Calibri"/>
                <w:color w:val="000000"/>
                <w:sz w:val="20"/>
                <w:szCs w:val="20"/>
              </w:rPr>
              <w:t xml:space="preserve">gr)   </w:t>
            </w:r>
            <w:proofErr w:type="gramEnd"/>
            <w:r w:rsidRPr="00F67E56">
              <w:rPr>
                <w:rFonts w:ascii="Arial Unicode MS" w:eastAsia="Times New Roman" w:hAnsi="Arial Unicode MS" w:cs="Calibri"/>
                <w:color w:val="000000"/>
                <w:sz w:val="20"/>
                <w:szCs w:val="20"/>
              </w:rPr>
              <w:t xml:space="preserve">         0.12413  0.13314  0.18761</w:t>
            </w:r>
          </w:p>
        </w:tc>
        <w:tc>
          <w:tcPr>
            <w:tcW w:w="905" w:type="dxa"/>
            <w:gridSpan w:val="2"/>
            <w:tcBorders>
              <w:top w:val="nil"/>
              <w:left w:val="nil"/>
              <w:bottom w:val="nil"/>
              <w:right w:val="nil"/>
            </w:tcBorders>
            <w:shd w:val="clear" w:color="auto" w:fill="auto"/>
            <w:noWrap/>
            <w:vAlign w:val="bottom"/>
            <w:hideMark/>
          </w:tcPr>
          <w:p w14:paraId="7D695B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D5B2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2FC325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022EC72" w14:textId="77777777" w:rsidR="00F67E56" w:rsidRPr="00F67E56" w:rsidRDefault="00F67E56" w:rsidP="00F67E56">
            <w:pPr>
              <w:spacing w:after="0" w:line="240" w:lineRule="auto"/>
              <w:rPr>
                <w:rFonts w:ascii="Calibri" w:eastAsia="Times New Roman" w:hAnsi="Calibri" w:cs="Calibri"/>
                <w:color w:val="000000"/>
              </w:rPr>
            </w:pPr>
          </w:p>
        </w:tc>
      </w:tr>
      <w:tr w:rsidR="00752696" w14:paraId="591F508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F3CE11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1D9430C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DF215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162156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ADBE4A3" w14:textId="77777777" w:rsidR="00F67E56" w:rsidRPr="00F67E56" w:rsidRDefault="00F67E56" w:rsidP="00F67E56">
            <w:pPr>
              <w:spacing w:after="0" w:line="240" w:lineRule="auto"/>
              <w:rPr>
                <w:rFonts w:ascii="Calibri" w:eastAsia="Times New Roman" w:hAnsi="Calibri" w:cs="Calibri"/>
                <w:color w:val="000000"/>
              </w:rPr>
            </w:pPr>
          </w:p>
        </w:tc>
      </w:tr>
      <w:tr w:rsidR="00752696" w14:paraId="6145C3A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0F2EE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5086DFD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DEEC8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C6F85E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D70DD82" w14:textId="77777777" w:rsidR="00F67E56" w:rsidRPr="00F67E56" w:rsidRDefault="00F67E56" w:rsidP="00F67E56">
            <w:pPr>
              <w:spacing w:after="0" w:line="240" w:lineRule="auto"/>
              <w:rPr>
                <w:rFonts w:ascii="Calibri" w:eastAsia="Times New Roman" w:hAnsi="Calibri" w:cs="Calibri"/>
                <w:color w:val="000000"/>
              </w:rPr>
            </w:pPr>
          </w:p>
        </w:tc>
      </w:tr>
      <w:tr w:rsidR="00752696" w14:paraId="1DBDB65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C87FAF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7B45F6D" w14:textId="77777777" w:rsidR="00F67E56" w:rsidRPr="00F67E56" w:rsidRDefault="00F67E56" w:rsidP="00F67E56">
            <w:pPr>
              <w:spacing w:after="0" w:line="240" w:lineRule="auto"/>
              <w:rPr>
                <w:rFonts w:ascii="Calibri" w:eastAsia="Times New Roman" w:hAnsi="Calibri" w:cs="Calibri"/>
                <w:color w:val="000000"/>
              </w:rPr>
            </w:pPr>
          </w:p>
        </w:tc>
      </w:tr>
      <w:tr w:rsidR="00752696" w14:paraId="1C19825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08BDA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45FD91F" w14:textId="77777777" w:rsidR="00F67E56" w:rsidRPr="00F67E56" w:rsidRDefault="00F67E56" w:rsidP="00F67E56">
            <w:pPr>
              <w:spacing w:after="0" w:line="240" w:lineRule="auto"/>
              <w:rPr>
                <w:rFonts w:ascii="Calibri" w:eastAsia="Times New Roman" w:hAnsi="Calibri" w:cs="Calibri"/>
                <w:color w:val="000000"/>
              </w:rPr>
            </w:pPr>
          </w:p>
        </w:tc>
      </w:tr>
      <w:tr w:rsidR="00752696" w14:paraId="28BB7D3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9A9CB5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1E9FDD4" w14:textId="77777777" w:rsidR="00F67E56" w:rsidRPr="00F67E56" w:rsidRDefault="00F67E56" w:rsidP="00F67E56">
            <w:pPr>
              <w:spacing w:after="0" w:line="240" w:lineRule="auto"/>
              <w:rPr>
                <w:rFonts w:ascii="Calibri" w:eastAsia="Times New Roman" w:hAnsi="Calibri" w:cs="Calibri"/>
                <w:color w:val="000000"/>
              </w:rPr>
            </w:pPr>
          </w:p>
        </w:tc>
      </w:tr>
      <w:tr w:rsidR="00752696" w14:paraId="0D267E1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BF809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CB52A59" w14:textId="77777777" w:rsidR="00F67E56" w:rsidRPr="00F67E56" w:rsidRDefault="00F67E56" w:rsidP="00F67E56">
            <w:pPr>
              <w:spacing w:after="0" w:line="240" w:lineRule="auto"/>
              <w:rPr>
                <w:rFonts w:ascii="Calibri" w:eastAsia="Times New Roman" w:hAnsi="Calibri" w:cs="Calibri"/>
                <w:color w:val="000000"/>
              </w:rPr>
            </w:pPr>
          </w:p>
        </w:tc>
      </w:tr>
      <w:tr w:rsidR="00752696" w14:paraId="57C9A6B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8BFDF1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3DE720A" w14:textId="77777777" w:rsidR="00F67E56" w:rsidRPr="00F67E56" w:rsidRDefault="00F67E56" w:rsidP="00F67E56">
            <w:pPr>
              <w:spacing w:after="0" w:line="240" w:lineRule="auto"/>
              <w:rPr>
                <w:rFonts w:ascii="Calibri" w:eastAsia="Times New Roman" w:hAnsi="Calibri" w:cs="Calibri"/>
                <w:color w:val="000000"/>
              </w:rPr>
            </w:pPr>
          </w:p>
        </w:tc>
      </w:tr>
      <w:tr w:rsidR="00752696" w14:paraId="0417472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0CFC4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33785DE" w14:textId="77777777" w:rsidR="00F67E56" w:rsidRPr="00F67E56" w:rsidRDefault="00F67E56" w:rsidP="00F67E56">
            <w:pPr>
              <w:spacing w:after="0" w:line="240" w:lineRule="auto"/>
              <w:rPr>
                <w:rFonts w:ascii="Calibri" w:eastAsia="Times New Roman" w:hAnsi="Calibri" w:cs="Calibri"/>
                <w:color w:val="000000"/>
              </w:rPr>
            </w:pPr>
          </w:p>
        </w:tc>
      </w:tr>
      <w:tr w:rsidR="00752696" w14:paraId="0ED4A04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1265A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D2ECD6" w14:textId="77777777" w:rsidR="00F67E56" w:rsidRPr="00F67E56" w:rsidRDefault="00F67E56" w:rsidP="00F67E56">
            <w:pPr>
              <w:spacing w:after="0" w:line="240" w:lineRule="auto"/>
              <w:rPr>
                <w:rFonts w:ascii="Calibri" w:eastAsia="Times New Roman" w:hAnsi="Calibri" w:cs="Calibri"/>
                <w:color w:val="000000"/>
              </w:rPr>
            </w:pPr>
          </w:p>
        </w:tc>
      </w:tr>
      <w:tr w:rsidR="00752696" w14:paraId="1ADEA0F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15317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E165C45" w14:textId="77777777" w:rsidR="00F67E56" w:rsidRPr="00F67E56" w:rsidRDefault="00F67E56" w:rsidP="00F67E56">
            <w:pPr>
              <w:spacing w:after="0" w:line="240" w:lineRule="auto"/>
              <w:rPr>
                <w:rFonts w:ascii="Calibri" w:eastAsia="Times New Roman" w:hAnsi="Calibri" w:cs="Calibri"/>
                <w:color w:val="000000"/>
              </w:rPr>
            </w:pPr>
          </w:p>
        </w:tc>
      </w:tr>
      <w:tr w:rsidR="00752696" w14:paraId="2C6C771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9D17AF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4675D21" w14:textId="77777777" w:rsidR="00F67E56" w:rsidRPr="00F67E56" w:rsidRDefault="00F67E56" w:rsidP="00F67E56">
            <w:pPr>
              <w:spacing w:after="0" w:line="240" w:lineRule="auto"/>
              <w:rPr>
                <w:rFonts w:ascii="Calibri" w:eastAsia="Times New Roman" w:hAnsi="Calibri" w:cs="Calibri"/>
                <w:color w:val="000000"/>
              </w:rPr>
            </w:pPr>
          </w:p>
        </w:tc>
      </w:tr>
      <w:tr w:rsidR="00752696" w14:paraId="05F5633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8212E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0BEFB4B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4FD3A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1ED1E4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0AFAB69" w14:textId="77777777" w:rsidR="00F67E56" w:rsidRPr="00F67E56" w:rsidRDefault="00F67E56" w:rsidP="00F67E56">
            <w:pPr>
              <w:spacing w:after="0" w:line="240" w:lineRule="auto"/>
              <w:rPr>
                <w:rFonts w:ascii="Calibri" w:eastAsia="Times New Roman" w:hAnsi="Calibri" w:cs="Calibri"/>
                <w:color w:val="000000"/>
              </w:rPr>
            </w:pPr>
          </w:p>
        </w:tc>
      </w:tr>
      <w:tr w:rsidR="00752696" w14:paraId="73C0C79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776A45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1D8AE00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659D42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B64A1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D454AF7" w14:textId="77777777" w:rsidR="00F67E56" w:rsidRPr="00F67E56" w:rsidRDefault="00F67E56" w:rsidP="00F67E56">
            <w:pPr>
              <w:spacing w:after="0" w:line="240" w:lineRule="auto"/>
              <w:rPr>
                <w:rFonts w:ascii="Calibri" w:eastAsia="Times New Roman" w:hAnsi="Calibri" w:cs="Calibri"/>
                <w:color w:val="000000"/>
              </w:rPr>
            </w:pPr>
          </w:p>
        </w:tc>
      </w:tr>
      <w:tr w:rsidR="00752696" w14:paraId="187504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F2D92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3252402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D2E4DC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C4D6DC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2179152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24C014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6B348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FCBA37F" w14:textId="77777777" w:rsidR="00F67E56" w:rsidRPr="00F67E56" w:rsidRDefault="00F67E56" w:rsidP="00F67E56">
            <w:pPr>
              <w:spacing w:after="0" w:line="240" w:lineRule="auto"/>
              <w:rPr>
                <w:rFonts w:ascii="Calibri" w:eastAsia="Times New Roman" w:hAnsi="Calibri" w:cs="Calibri"/>
                <w:color w:val="000000"/>
              </w:rPr>
            </w:pPr>
          </w:p>
        </w:tc>
      </w:tr>
      <w:tr w:rsidR="00752696" w14:paraId="6108086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8DAA9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47A005B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DD167D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37703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45D8160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108908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89EC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0737C18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D14809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9CF96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6119FD3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48D796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6954D7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C97B57" w14:textId="77777777" w:rsidR="00F67E56" w:rsidRPr="00F67E56" w:rsidRDefault="00F67E56" w:rsidP="00F67E56">
            <w:pPr>
              <w:spacing w:after="0" w:line="240" w:lineRule="auto"/>
              <w:rPr>
                <w:rFonts w:ascii="Calibri" w:eastAsia="Times New Roman" w:hAnsi="Calibri" w:cs="Calibri"/>
                <w:color w:val="000000"/>
              </w:rPr>
            </w:pPr>
          </w:p>
        </w:tc>
      </w:tr>
      <w:tr w:rsidR="00752696" w14:paraId="65BF841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77DC4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3.</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25.000000  R,EQ.RATIO= 3.046176  PHI,EQ.RATIO= 3.046176</w:t>
            </w:r>
          </w:p>
        </w:tc>
        <w:tc>
          <w:tcPr>
            <w:tcW w:w="905" w:type="dxa"/>
            <w:gridSpan w:val="2"/>
            <w:tcBorders>
              <w:top w:val="nil"/>
              <w:left w:val="nil"/>
              <w:bottom w:val="nil"/>
              <w:right w:val="nil"/>
            </w:tcBorders>
            <w:shd w:val="clear" w:color="auto" w:fill="auto"/>
            <w:noWrap/>
            <w:vAlign w:val="bottom"/>
            <w:hideMark/>
          </w:tcPr>
          <w:p w14:paraId="2B4A8AE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CCA41C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3BBE8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208F5CB" w14:textId="77777777" w:rsidR="00F67E56" w:rsidRPr="00F67E56" w:rsidRDefault="00F67E56" w:rsidP="00F67E56">
            <w:pPr>
              <w:spacing w:after="0" w:line="240" w:lineRule="auto"/>
              <w:rPr>
                <w:rFonts w:ascii="Calibri" w:eastAsia="Times New Roman" w:hAnsi="Calibri" w:cs="Calibri"/>
                <w:color w:val="000000"/>
              </w:rPr>
            </w:pPr>
          </w:p>
        </w:tc>
      </w:tr>
      <w:tr w:rsidR="00752696" w14:paraId="4FD3BF8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64AC27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4D123DA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3ABC30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968718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1.7691   50.477</w:t>
            </w:r>
          </w:p>
        </w:tc>
        <w:tc>
          <w:tcPr>
            <w:tcW w:w="905" w:type="dxa"/>
            <w:gridSpan w:val="2"/>
            <w:tcBorders>
              <w:top w:val="nil"/>
              <w:left w:val="nil"/>
              <w:bottom w:val="nil"/>
              <w:right w:val="nil"/>
            </w:tcBorders>
            <w:shd w:val="clear" w:color="auto" w:fill="auto"/>
            <w:noWrap/>
            <w:vAlign w:val="bottom"/>
            <w:hideMark/>
          </w:tcPr>
          <w:p w14:paraId="06D8BBD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ECABD7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6506A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4.5820  0</w:t>
            </w:r>
            <w:proofErr w:type="gramEnd"/>
            <w:r w:rsidRPr="00F67E56">
              <w:rPr>
                <w:rFonts w:ascii="Arial Unicode MS" w:eastAsia="Times New Roman" w:hAnsi="Arial Unicode MS" w:cs="Calibri"/>
                <w:color w:val="000000"/>
                <w:sz w:val="20"/>
                <w:szCs w:val="20"/>
              </w:rPr>
              <w:t>.16059</w:t>
            </w:r>
          </w:p>
        </w:tc>
        <w:tc>
          <w:tcPr>
            <w:tcW w:w="905" w:type="dxa"/>
            <w:gridSpan w:val="2"/>
            <w:tcBorders>
              <w:top w:val="nil"/>
              <w:left w:val="nil"/>
              <w:bottom w:val="nil"/>
              <w:right w:val="nil"/>
            </w:tcBorders>
            <w:shd w:val="clear" w:color="auto" w:fill="auto"/>
            <w:noWrap/>
            <w:vAlign w:val="bottom"/>
            <w:hideMark/>
          </w:tcPr>
          <w:p w14:paraId="51BC45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9F4CFE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2D45FF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1287.79  1177.76</w:t>
            </w:r>
            <w:proofErr w:type="gramEnd"/>
            <w:r w:rsidRPr="00F67E56">
              <w:rPr>
                <w:rFonts w:ascii="Arial Unicode MS" w:eastAsia="Times New Roman" w:hAnsi="Arial Unicode MS" w:cs="Calibri"/>
                <w:color w:val="000000"/>
                <w:sz w:val="20"/>
                <w:szCs w:val="20"/>
              </w:rPr>
              <w:t xml:space="preserve">   855.70</w:t>
            </w:r>
          </w:p>
        </w:tc>
        <w:tc>
          <w:tcPr>
            <w:tcW w:w="905" w:type="dxa"/>
            <w:gridSpan w:val="2"/>
            <w:tcBorders>
              <w:top w:val="nil"/>
              <w:left w:val="nil"/>
              <w:bottom w:val="nil"/>
              <w:right w:val="nil"/>
            </w:tcBorders>
            <w:shd w:val="clear" w:color="auto" w:fill="auto"/>
            <w:noWrap/>
            <w:vAlign w:val="bottom"/>
            <w:hideMark/>
          </w:tcPr>
          <w:p w14:paraId="287274B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B432E9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FD9851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1.5581 0 9.7621-1 5.2103-2</w:t>
            </w:r>
          </w:p>
        </w:tc>
        <w:tc>
          <w:tcPr>
            <w:tcW w:w="905" w:type="dxa"/>
            <w:gridSpan w:val="2"/>
            <w:tcBorders>
              <w:top w:val="nil"/>
              <w:left w:val="nil"/>
              <w:bottom w:val="nil"/>
              <w:right w:val="nil"/>
            </w:tcBorders>
            <w:shd w:val="clear" w:color="auto" w:fill="auto"/>
            <w:noWrap/>
            <w:vAlign w:val="bottom"/>
            <w:hideMark/>
          </w:tcPr>
          <w:p w14:paraId="66D3ED4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43FD7B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B5F104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-464.</w:t>
            </w:r>
            <w:proofErr w:type="gramStart"/>
            <w:r w:rsidRPr="00F67E56">
              <w:rPr>
                <w:rFonts w:ascii="Arial Unicode MS" w:eastAsia="Times New Roman" w:hAnsi="Arial Unicode MS" w:cs="Calibri"/>
                <w:color w:val="000000"/>
                <w:sz w:val="20"/>
                <w:szCs w:val="20"/>
              </w:rPr>
              <w:t>33  -</w:t>
            </w:r>
            <w:proofErr w:type="gramEnd"/>
            <w:r w:rsidRPr="00F67E56">
              <w:rPr>
                <w:rFonts w:ascii="Arial Unicode MS" w:eastAsia="Times New Roman" w:hAnsi="Arial Unicode MS" w:cs="Calibri"/>
                <w:color w:val="000000"/>
                <w:sz w:val="20"/>
                <w:szCs w:val="20"/>
              </w:rPr>
              <w:t>745.98 -2009.21</w:t>
            </w:r>
          </w:p>
        </w:tc>
        <w:tc>
          <w:tcPr>
            <w:tcW w:w="905" w:type="dxa"/>
            <w:gridSpan w:val="2"/>
            <w:tcBorders>
              <w:top w:val="nil"/>
              <w:left w:val="nil"/>
              <w:bottom w:val="nil"/>
              <w:right w:val="nil"/>
            </w:tcBorders>
            <w:shd w:val="clear" w:color="auto" w:fill="auto"/>
            <w:noWrap/>
            <w:vAlign w:val="bottom"/>
            <w:hideMark/>
          </w:tcPr>
          <w:p w14:paraId="58FF467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85460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436B1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-984.59 -1215.34 -2317.42</w:t>
            </w:r>
          </w:p>
        </w:tc>
        <w:tc>
          <w:tcPr>
            <w:tcW w:w="905" w:type="dxa"/>
            <w:gridSpan w:val="2"/>
            <w:tcBorders>
              <w:top w:val="nil"/>
              <w:left w:val="nil"/>
              <w:bottom w:val="nil"/>
              <w:right w:val="nil"/>
            </w:tcBorders>
            <w:shd w:val="clear" w:color="auto" w:fill="auto"/>
            <w:noWrap/>
            <w:vAlign w:val="bottom"/>
            <w:hideMark/>
          </w:tcPr>
          <w:p w14:paraId="256F07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2DF3FC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6DCEC9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-13862.6 -12999.5 -10911.9</w:t>
            </w:r>
          </w:p>
        </w:tc>
        <w:tc>
          <w:tcPr>
            <w:tcW w:w="905" w:type="dxa"/>
            <w:gridSpan w:val="2"/>
            <w:tcBorders>
              <w:top w:val="nil"/>
              <w:left w:val="nil"/>
              <w:bottom w:val="nil"/>
              <w:right w:val="nil"/>
            </w:tcBorders>
            <w:shd w:val="clear" w:color="auto" w:fill="auto"/>
            <w:noWrap/>
            <w:vAlign w:val="bottom"/>
            <w:hideMark/>
          </w:tcPr>
          <w:p w14:paraId="046C1E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536DAB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99DBD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10.4041  10.4041  10.4041</w:t>
            </w:r>
          </w:p>
        </w:tc>
        <w:tc>
          <w:tcPr>
            <w:tcW w:w="905" w:type="dxa"/>
            <w:gridSpan w:val="2"/>
            <w:tcBorders>
              <w:top w:val="nil"/>
              <w:left w:val="nil"/>
              <w:bottom w:val="nil"/>
              <w:right w:val="nil"/>
            </w:tcBorders>
            <w:shd w:val="clear" w:color="auto" w:fill="auto"/>
            <w:noWrap/>
            <w:vAlign w:val="bottom"/>
            <w:hideMark/>
          </w:tcPr>
          <w:p w14:paraId="0375472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2E3A57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4715F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C6A3E44" w14:textId="77777777" w:rsidR="00F67E56" w:rsidRPr="00F67E56" w:rsidRDefault="00F67E56" w:rsidP="00F67E56">
            <w:pPr>
              <w:spacing w:after="0" w:line="240" w:lineRule="auto"/>
              <w:rPr>
                <w:rFonts w:ascii="Calibri" w:eastAsia="Times New Roman" w:hAnsi="Calibri" w:cs="Calibri"/>
                <w:color w:val="000000"/>
              </w:rPr>
            </w:pPr>
          </w:p>
        </w:tc>
      </w:tr>
      <w:tr w:rsidR="00752696" w14:paraId="08D4E2A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4EF23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20.581   20.863   23.084</w:t>
            </w:r>
          </w:p>
        </w:tc>
        <w:tc>
          <w:tcPr>
            <w:tcW w:w="905" w:type="dxa"/>
            <w:gridSpan w:val="2"/>
            <w:tcBorders>
              <w:top w:val="nil"/>
              <w:left w:val="nil"/>
              <w:bottom w:val="nil"/>
              <w:right w:val="nil"/>
            </w:tcBorders>
            <w:shd w:val="clear" w:color="auto" w:fill="auto"/>
            <w:noWrap/>
            <w:vAlign w:val="bottom"/>
            <w:hideMark/>
          </w:tcPr>
          <w:p w14:paraId="19AFD04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1E06B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A0895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19.951   19.995   19.981</w:t>
            </w:r>
          </w:p>
        </w:tc>
        <w:tc>
          <w:tcPr>
            <w:tcW w:w="905" w:type="dxa"/>
            <w:gridSpan w:val="2"/>
            <w:tcBorders>
              <w:top w:val="nil"/>
              <w:left w:val="nil"/>
              <w:bottom w:val="nil"/>
              <w:right w:val="nil"/>
            </w:tcBorders>
            <w:shd w:val="clear" w:color="auto" w:fill="auto"/>
            <w:noWrap/>
            <w:vAlign w:val="bottom"/>
            <w:hideMark/>
          </w:tcPr>
          <w:p w14:paraId="665D735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8D14C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CF4E3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-1.01793 -1.02847 -1.05361</w:t>
            </w:r>
          </w:p>
        </w:tc>
        <w:tc>
          <w:tcPr>
            <w:tcW w:w="905" w:type="dxa"/>
            <w:gridSpan w:val="2"/>
            <w:tcBorders>
              <w:top w:val="nil"/>
              <w:left w:val="nil"/>
              <w:bottom w:val="nil"/>
              <w:right w:val="nil"/>
            </w:tcBorders>
            <w:shd w:val="clear" w:color="auto" w:fill="auto"/>
            <w:noWrap/>
            <w:vAlign w:val="bottom"/>
            <w:hideMark/>
          </w:tcPr>
          <w:p w14:paraId="39CEBF4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46C3BF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631E8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1.2177   1.3978   2.0893</w:t>
            </w:r>
          </w:p>
        </w:tc>
        <w:tc>
          <w:tcPr>
            <w:tcW w:w="905" w:type="dxa"/>
            <w:gridSpan w:val="2"/>
            <w:tcBorders>
              <w:top w:val="nil"/>
              <w:left w:val="nil"/>
              <w:bottom w:val="nil"/>
              <w:right w:val="nil"/>
            </w:tcBorders>
            <w:shd w:val="clear" w:color="auto" w:fill="auto"/>
            <w:noWrap/>
            <w:vAlign w:val="bottom"/>
            <w:hideMark/>
          </w:tcPr>
          <w:p w14:paraId="3B9669F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F953C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4549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2.8174   3.9883   9.9546</w:t>
            </w:r>
          </w:p>
        </w:tc>
        <w:tc>
          <w:tcPr>
            <w:tcW w:w="905" w:type="dxa"/>
            <w:gridSpan w:val="2"/>
            <w:tcBorders>
              <w:top w:val="nil"/>
              <w:left w:val="nil"/>
              <w:bottom w:val="nil"/>
              <w:right w:val="nil"/>
            </w:tcBorders>
            <w:shd w:val="clear" w:color="auto" w:fill="auto"/>
            <w:noWrap/>
            <w:vAlign w:val="bottom"/>
            <w:hideMark/>
          </w:tcPr>
          <w:p w14:paraId="582733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69BEB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0F92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1.2418   1.2001   1.1165</w:t>
            </w:r>
          </w:p>
        </w:tc>
        <w:tc>
          <w:tcPr>
            <w:tcW w:w="905" w:type="dxa"/>
            <w:gridSpan w:val="2"/>
            <w:tcBorders>
              <w:top w:val="nil"/>
              <w:left w:val="nil"/>
              <w:bottom w:val="nil"/>
              <w:right w:val="nil"/>
            </w:tcBorders>
            <w:shd w:val="clear" w:color="auto" w:fill="auto"/>
            <w:noWrap/>
            <w:vAlign w:val="bottom"/>
            <w:hideMark/>
          </w:tcPr>
          <w:p w14:paraId="0A75C0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676F18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DC546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803.8    750.5    586.6</w:t>
            </w:r>
          </w:p>
        </w:tc>
        <w:tc>
          <w:tcPr>
            <w:tcW w:w="905" w:type="dxa"/>
            <w:gridSpan w:val="2"/>
            <w:tcBorders>
              <w:top w:val="nil"/>
              <w:left w:val="nil"/>
              <w:bottom w:val="nil"/>
              <w:right w:val="nil"/>
            </w:tcBorders>
            <w:shd w:val="clear" w:color="auto" w:fill="auto"/>
            <w:noWrap/>
            <w:vAlign w:val="bottom"/>
            <w:hideMark/>
          </w:tcPr>
          <w:p w14:paraId="64297B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B37240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1B845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2.996</w:t>
            </w:r>
          </w:p>
        </w:tc>
        <w:tc>
          <w:tcPr>
            <w:tcW w:w="905" w:type="dxa"/>
            <w:gridSpan w:val="2"/>
            <w:tcBorders>
              <w:top w:val="nil"/>
              <w:left w:val="nil"/>
              <w:bottom w:val="nil"/>
              <w:right w:val="nil"/>
            </w:tcBorders>
            <w:shd w:val="clear" w:color="auto" w:fill="auto"/>
            <w:noWrap/>
            <w:vAlign w:val="bottom"/>
            <w:hideMark/>
          </w:tcPr>
          <w:p w14:paraId="06B079A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05C6C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6D004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9B042F6" w14:textId="77777777" w:rsidR="00F67E56" w:rsidRPr="00F67E56" w:rsidRDefault="00F67E56" w:rsidP="00F67E56">
            <w:pPr>
              <w:spacing w:after="0" w:line="240" w:lineRule="auto"/>
              <w:rPr>
                <w:rFonts w:ascii="Calibri" w:eastAsia="Times New Roman" w:hAnsi="Calibri" w:cs="Calibri"/>
                <w:color w:val="000000"/>
              </w:rPr>
            </w:pPr>
          </w:p>
        </w:tc>
      </w:tr>
      <w:tr w:rsidR="00752696" w14:paraId="5B44540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A7EA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56E2F0F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3D92E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5898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CD53420" w14:textId="77777777" w:rsidR="00F67E56" w:rsidRPr="00F67E56" w:rsidRDefault="00F67E56" w:rsidP="00F67E56">
            <w:pPr>
              <w:spacing w:after="0" w:line="240" w:lineRule="auto"/>
              <w:rPr>
                <w:rFonts w:ascii="Calibri" w:eastAsia="Times New Roman" w:hAnsi="Calibri" w:cs="Calibri"/>
                <w:color w:val="000000"/>
              </w:rPr>
            </w:pPr>
          </w:p>
        </w:tc>
      </w:tr>
      <w:tr w:rsidR="00752696" w14:paraId="3D6A5C7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399B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1813748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8FB85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6A6A5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1106.3   1106.3</w:t>
            </w:r>
          </w:p>
        </w:tc>
        <w:tc>
          <w:tcPr>
            <w:tcW w:w="905" w:type="dxa"/>
            <w:gridSpan w:val="2"/>
            <w:tcBorders>
              <w:top w:val="nil"/>
              <w:left w:val="nil"/>
              <w:bottom w:val="nil"/>
              <w:right w:val="nil"/>
            </w:tcBorders>
            <w:shd w:val="clear" w:color="auto" w:fill="auto"/>
            <w:noWrap/>
            <w:vAlign w:val="bottom"/>
            <w:hideMark/>
          </w:tcPr>
          <w:p w14:paraId="717E8A6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9B299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A9F498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0.6784   1.5888</w:t>
            </w:r>
          </w:p>
        </w:tc>
        <w:tc>
          <w:tcPr>
            <w:tcW w:w="905" w:type="dxa"/>
            <w:gridSpan w:val="2"/>
            <w:tcBorders>
              <w:top w:val="nil"/>
              <w:left w:val="nil"/>
              <w:bottom w:val="nil"/>
              <w:right w:val="nil"/>
            </w:tcBorders>
            <w:shd w:val="clear" w:color="auto" w:fill="auto"/>
            <w:noWrap/>
            <w:vAlign w:val="bottom"/>
            <w:hideMark/>
          </w:tcPr>
          <w:p w14:paraId="1BD59AA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B32F3C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96C0A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1375.9   1933.1</w:t>
            </w:r>
          </w:p>
        </w:tc>
        <w:tc>
          <w:tcPr>
            <w:tcW w:w="905" w:type="dxa"/>
            <w:gridSpan w:val="2"/>
            <w:tcBorders>
              <w:top w:val="nil"/>
              <w:left w:val="nil"/>
              <w:bottom w:val="nil"/>
              <w:right w:val="nil"/>
            </w:tcBorders>
            <w:shd w:val="clear" w:color="auto" w:fill="auto"/>
            <w:noWrap/>
            <w:vAlign w:val="bottom"/>
            <w:hideMark/>
          </w:tcPr>
          <w:p w14:paraId="0D6873E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3B84A5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CBE0B9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750.5   1757.8</w:t>
            </w:r>
          </w:p>
        </w:tc>
        <w:tc>
          <w:tcPr>
            <w:tcW w:w="905" w:type="dxa"/>
            <w:gridSpan w:val="2"/>
            <w:tcBorders>
              <w:top w:val="nil"/>
              <w:left w:val="nil"/>
              <w:bottom w:val="nil"/>
              <w:right w:val="nil"/>
            </w:tcBorders>
            <w:shd w:val="clear" w:color="auto" w:fill="auto"/>
            <w:noWrap/>
            <w:vAlign w:val="bottom"/>
            <w:hideMark/>
          </w:tcPr>
          <w:p w14:paraId="51D000B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F65962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09C27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176A35A" w14:textId="77777777" w:rsidR="00F67E56" w:rsidRPr="00F67E56" w:rsidRDefault="00F67E56" w:rsidP="00F67E56">
            <w:pPr>
              <w:spacing w:after="0" w:line="240" w:lineRule="auto"/>
              <w:rPr>
                <w:rFonts w:ascii="Calibri" w:eastAsia="Times New Roman" w:hAnsi="Calibri" w:cs="Calibri"/>
                <w:color w:val="000000"/>
              </w:rPr>
            </w:pPr>
          </w:p>
        </w:tc>
      </w:tr>
      <w:tr w:rsidR="00752696" w14:paraId="48EF0E9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73E239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5E763DD" w14:textId="77777777" w:rsidR="00F67E56" w:rsidRPr="00F67E56" w:rsidRDefault="00F67E56" w:rsidP="00F67E56">
            <w:pPr>
              <w:spacing w:after="0" w:line="240" w:lineRule="auto"/>
              <w:rPr>
                <w:rFonts w:ascii="Calibri" w:eastAsia="Times New Roman" w:hAnsi="Calibri" w:cs="Calibri"/>
                <w:color w:val="000000"/>
              </w:rPr>
            </w:pPr>
          </w:p>
        </w:tc>
      </w:tr>
      <w:tr w:rsidR="00752696" w14:paraId="5C82E64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60FBA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746186F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DCA50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C90F1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0545193" w14:textId="77777777" w:rsidR="00F67E56" w:rsidRPr="00F67E56" w:rsidRDefault="00F67E56" w:rsidP="00F67E56">
            <w:pPr>
              <w:spacing w:after="0" w:line="240" w:lineRule="auto"/>
              <w:rPr>
                <w:rFonts w:ascii="Calibri" w:eastAsia="Times New Roman" w:hAnsi="Calibri" w:cs="Calibri"/>
                <w:color w:val="000000"/>
              </w:rPr>
            </w:pPr>
          </w:p>
        </w:tc>
      </w:tr>
      <w:tr w:rsidR="00752696" w14:paraId="1C82B7A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56D6F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CH4              </w:t>
            </w:r>
            <w:proofErr w:type="gramStart"/>
            <w:r w:rsidRPr="00F67E56">
              <w:rPr>
                <w:rFonts w:ascii="Arial Unicode MS" w:eastAsia="Times New Roman" w:hAnsi="Arial Unicode MS" w:cs="Calibri"/>
                <w:color w:val="000000"/>
                <w:sz w:val="20"/>
                <w:szCs w:val="20"/>
              </w:rPr>
              <w:t>0.00480  0.00572</w:t>
            </w:r>
            <w:proofErr w:type="gramEnd"/>
            <w:r w:rsidRPr="00F67E56">
              <w:rPr>
                <w:rFonts w:ascii="Arial Unicode MS" w:eastAsia="Times New Roman" w:hAnsi="Arial Unicode MS" w:cs="Calibri"/>
                <w:color w:val="000000"/>
                <w:sz w:val="20"/>
                <w:szCs w:val="20"/>
              </w:rPr>
              <w:t xml:space="preserve">  0.00546</w:t>
            </w:r>
          </w:p>
        </w:tc>
        <w:tc>
          <w:tcPr>
            <w:tcW w:w="905" w:type="dxa"/>
            <w:gridSpan w:val="2"/>
            <w:tcBorders>
              <w:top w:val="nil"/>
              <w:left w:val="nil"/>
              <w:bottom w:val="nil"/>
              <w:right w:val="nil"/>
            </w:tcBorders>
            <w:shd w:val="clear" w:color="auto" w:fill="auto"/>
            <w:noWrap/>
            <w:vAlign w:val="bottom"/>
            <w:hideMark/>
          </w:tcPr>
          <w:p w14:paraId="324BAEE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C4F100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DCD52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0.45154  0.42586</w:t>
            </w:r>
            <w:proofErr w:type="gramEnd"/>
            <w:r w:rsidRPr="00F67E56">
              <w:rPr>
                <w:rFonts w:ascii="Arial Unicode MS" w:eastAsia="Times New Roman" w:hAnsi="Arial Unicode MS" w:cs="Calibri"/>
                <w:color w:val="000000"/>
                <w:sz w:val="20"/>
                <w:szCs w:val="20"/>
              </w:rPr>
              <w:t xml:space="preserve">  0.20771</w:t>
            </w:r>
          </w:p>
        </w:tc>
        <w:tc>
          <w:tcPr>
            <w:tcW w:w="905" w:type="dxa"/>
            <w:gridSpan w:val="2"/>
            <w:tcBorders>
              <w:top w:val="nil"/>
              <w:left w:val="nil"/>
              <w:bottom w:val="nil"/>
              <w:right w:val="nil"/>
            </w:tcBorders>
            <w:shd w:val="clear" w:color="auto" w:fill="auto"/>
            <w:noWrap/>
            <w:vAlign w:val="bottom"/>
            <w:hideMark/>
          </w:tcPr>
          <w:p w14:paraId="28D6322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20845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25F0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0.01144  0.02530</w:t>
            </w:r>
            <w:proofErr w:type="gramEnd"/>
            <w:r w:rsidRPr="00F67E56">
              <w:rPr>
                <w:rFonts w:ascii="Arial Unicode MS" w:eastAsia="Times New Roman" w:hAnsi="Arial Unicode MS" w:cs="Calibri"/>
                <w:color w:val="000000"/>
                <w:sz w:val="20"/>
                <w:szCs w:val="20"/>
              </w:rPr>
              <w:t xml:space="preserve">  0.16432</w:t>
            </w:r>
          </w:p>
        </w:tc>
        <w:tc>
          <w:tcPr>
            <w:tcW w:w="905" w:type="dxa"/>
            <w:gridSpan w:val="2"/>
            <w:tcBorders>
              <w:top w:val="nil"/>
              <w:left w:val="nil"/>
              <w:bottom w:val="nil"/>
              <w:right w:val="nil"/>
            </w:tcBorders>
            <w:shd w:val="clear" w:color="auto" w:fill="auto"/>
            <w:noWrap/>
            <w:vAlign w:val="bottom"/>
            <w:hideMark/>
          </w:tcPr>
          <w:p w14:paraId="0A8DD4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195EF8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8294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HCN              </w:t>
            </w:r>
            <w:proofErr w:type="gramStart"/>
            <w:r w:rsidRPr="00F67E56">
              <w:rPr>
                <w:rFonts w:ascii="Arial Unicode MS" w:eastAsia="Times New Roman" w:hAnsi="Arial Unicode MS" w:cs="Calibri"/>
                <w:color w:val="000000"/>
                <w:sz w:val="20"/>
                <w:szCs w:val="20"/>
              </w:rPr>
              <w:t>0.00009  0.00003</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6C847C0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541AF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0120A1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0.02916  0.02835</w:t>
            </w:r>
            <w:proofErr w:type="gramEnd"/>
            <w:r w:rsidRPr="00F67E56">
              <w:rPr>
                <w:rFonts w:ascii="Arial Unicode MS" w:eastAsia="Times New Roman" w:hAnsi="Arial Unicode MS" w:cs="Calibri"/>
                <w:color w:val="000000"/>
                <w:sz w:val="20"/>
                <w:szCs w:val="20"/>
              </w:rPr>
              <w:t xml:space="preserve">  0.02547</w:t>
            </w:r>
          </w:p>
        </w:tc>
        <w:tc>
          <w:tcPr>
            <w:tcW w:w="905" w:type="dxa"/>
            <w:gridSpan w:val="2"/>
            <w:tcBorders>
              <w:top w:val="nil"/>
              <w:left w:val="nil"/>
              <w:bottom w:val="nil"/>
              <w:right w:val="nil"/>
            </w:tcBorders>
            <w:shd w:val="clear" w:color="auto" w:fill="auto"/>
            <w:noWrap/>
            <w:vAlign w:val="bottom"/>
            <w:hideMark/>
          </w:tcPr>
          <w:p w14:paraId="2F1A199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05CFE2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09AFA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0.00721  0.01237</w:t>
            </w:r>
            <w:proofErr w:type="gramEnd"/>
            <w:r w:rsidRPr="00F67E56">
              <w:rPr>
                <w:rFonts w:ascii="Arial Unicode MS" w:eastAsia="Times New Roman" w:hAnsi="Arial Unicode MS" w:cs="Calibri"/>
                <w:color w:val="000000"/>
                <w:sz w:val="20"/>
                <w:szCs w:val="20"/>
              </w:rPr>
              <w:t xml:space="preserve">  0.03887</w:t>
            </w:r>
          </w:p>
        </w:tc>
        <w:tc>
          <w:tcPr>
            <w:tcW w:w="905" w:type="dxa"/>
            <w:gridSpan w:val="2"/>
            <w:tcBorders>
              <w:top w:val="nil"/>
              <w:left w:val="nil"/>
              <w:bottom w:val="nil"/>
              <w:right w:val="nil"/>
            </w:tcBorders>
            <w:shd w:val="clear" w:color="auto" w:fill="auto"/>
            <w:noWrap/>
            <w:vAlign w:val="bottom"/>
            <w:hideMark/>
          </w:tcPr>
          <w:p w14:paraId="249557F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063FF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A8F841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NH3              </w:t>
            </w:r>
            <w:proofErr w:type="gramStart"/>
            <w:r w:rsidRPr="00F67E56">
              <w:rPr>
                <w:rFonts w:ascii="Arial Unicode MS" w:eastAsia="Times New Roman" w:hAnsi="Arial Unicode MS" w:cs="Calibri"/>
                <w:color w:val="000000"/>
                <w:sz w:val="20"/>
                <w:szCs w:val="20"/>
              </w:rPr>
              <w:t>0.00008  0.00008</w:t>
            </w:r>
            <w:proofErr w:type="gramEnd"/>
            <w:r w:rsidRPr="00F67E56">
              <w:rPr>
                <w:rFonts w:ascii="Arial Unicode MS" w:eastAsia="Times New Roman" w:hAnsi="Arial Unicode MS" w:cs="Calibri"/>
                <w:color w:val="000000"/>
                <w:sz w:val="20"/>
                <w:szCs w:val="20"/>
              </w:rPr>
              <w:t xml:space="preserve">  0.00002</w:t>
            </w:r>
          </w:p>
        </w:tc>
        <w:tc>
          <w:tcPr>
            <w:tcW w:w="905" w:type="dxa"/>
            <w:gridSpan w:val="2"/>
            <w:tcBorders>
              <w:top w:val="nil"/>
              <w:left w:val="nil"/>
              <w:bottom w:val="nil"/>
              <w:right w:val="nil"/>
            </w:tcBorders>
            <w:shd w:val="clear" w:color="auto" w:fill="auto"/>
            <w:noWrap/>
            <w:vAlign w:val="bottom"/>
            <w:hideMark/>
          </w:tcPr>
          <w:p w14:paraId="4ECC848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031C1E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5D17EC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0.47724  0.47728</w:t>
            </w:r>
            <w:proofErr w:type="gramEnd"/>
            <w:r w:rsidRPr="00F67E56">
              <w:rPr>
                <w:rFonts w:ascii="Arial Unicode MS" w:eastAsia="Times New Roman" w:hAnsi="Arial Unicode MS" w:cs="Calibri"/>
                <w:color w:val="000000"/>
                <w:sz w:val="20"/>
                <w:szCs w:val="20"/>
              </w:rPr>
              <w:t xml:space="preserve">  0.47735</w:t>
            </w:r>
          </w:p>
        </w:tc>
        <w:tc>
          <w:tcPr>
            <w:tcW w:w="905" w:type="dxa"/>
            <w:gridSpan w:val="2"/>
            <w:tcBorders>
              <w:top w:val="nil"/>
              <w:left w:val="nil"/>
              <w:bottom w:val="nil"/>
              <w:right w:val="nil"/>
            </w:tcBorders>
            <w:shd w:val="clear" w:color="auto" w:fill="auto"/>
            <w:noWrap/>
            <w:vAlign w:val="bottom"/>
            <w:hideMark/>
          </w:tcPr>
          <w:p w14:paraId="30FACA5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7F079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E8814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w:t>
            </w:r>
            <w:proofErr w:type="gramStart"/>
            <w:r w:rsidRPr="00F67E56">
              <w:rPr>
                <w:rFonts w:ascii="Arial Unicode MS" w:eastAsia="Times New Roman" w:hAnsi="Arial Unicode MS" w:cs="Calibri"/>
                <w:color w:val="000000"/>
                <w:sz w:val="20"/>
                <w:szCs w:val="20"/>
              </w:rPr>
              <w:t xml:space="preserve">gr)   </w:t>
            </w:r>
            <w:proofErr w:type="gramEnd"/>
            <w:r w:rsidRPr="00F67E56">
              <w:rPr>
                <w:rFonts w:ascii="Arial Unicode MS" w:eastAsia="Times New Roman" w:hAnsi="Arial Unicode MS" w:cs="Calibri"/>
                <w:color w:val="000000"/>
                <w:sz w:val="20"/>
                <w:szCs w:val="20"/>
              </w:rPr>
              <w:t xml:space="preserve">         0.01843  0.02500  0.08081</w:t>
            </w:r>
          </w:p>
        </w:tc>
        <w:tc>
          <w:tcPr>
            <w:tcW w:w="905" w:type="dxa"/>
            <w:gridSpan w:val="2"/>
            <w:tcBorders>
              <w:top w:val="nil"/>
              <w:left w:val="nil"/>
              <w:bottom w:val="nil"/>
              <w:right w:val="nil"/>
            </w:tcBorders>
            <w:shd w:val="clear" w:color="auto" w:fill="auto"/>
            <w:noWrap/>
            <w:vAlign w:val="bottom"/>
            <w:hideMark/>
          </w:tcPr>
          <w:p w14:paraId="05B449C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EC30E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543EA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EF51324" w14:textId="77777777" w:rsidR="00F67E56" w:rsidRPr="00F67E56" w:rsidRDefault="00F67E56" w:rsidP="00F67E56">
            <w:pPr>
              <w:spacing w:after="0" w:line="240" w:lineRule="auto"/>
              <w:rPr>
                <w:rFonts w:ascii="Calibri" w:eastAsia="Times New Roman" w:hAnsi="Calibri" w:cs="Calibri"/>
                <w:color w:val="000000"/>
              </w:rPr>
            </w:pPr>
          </w:p>
        </w:tc>
      </w:tr>
      <w:tr w:rsidR="00752696" w14:paraId="43EC9E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1E07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45009F5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FB302E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9C7BC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460ECF" w14:textId="77777777" w:rsidR="00F67E56" w:rsidRPr="00F67E56" w:rsidRDefault="00F67E56" w:rsidP="00F67E56">
            <w:pPr>
              <w:spacing w:after="0" w:line="240" w:lineRule="auto"/>
              <w:rPr>
                <w:rFonts w:ascii="Calibri" w:eastAsia="Times New Roman" w:hAnsi="Calibri" w:cs="Calibri"/>
                <w:color w:val="000000"/>
              </w:rPr>
            </w:pPr>
          </w:p>
        </w:tc>
      </w:tr>
      <w:tr w:rsidR="00752696" w14:paraId="457FCA4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1831A6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7D97D97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1DC5CB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281053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AB160D3" w14:textId="77777777" w:rsidR="00F67E56" w:rsidRPr="00F67E56" w:rsidRDefault="00F67E56" w:rsidP="00F67E56">
            <w:pPr>
              <w:spacing w:after="0" w:line="240" w:lineRule="auto"/>
              <w:rPr>
                <w:rFonts w:ascii="Calibri" w:eastAsia="Times New Roman" w:hAnsi="Calibri" w:cs="Calibri"/>
                <w:color w:val="000000"/>
              </w:rPr>
            </w:pPr>
          </w:p>
        </w:tc>
      </w:tr>
      <w:tr w:rsidR="00752696" w14:paraId="5528F16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DCA43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49437AE" w14:textId="77777777" w:rsidR="00F67E56" w:rsidRPr="00F67E56" w:rsidRDefault="00F67E56" w:rsidP="00F67E56">
            <w:pPr>
              <w:spacing w:after="0" w:line="240" w:lineRule="auto"/>
              <w:rPr>
                <w:rFonts w:ascii="Calibri" w:eastAsia="Times New Roman" w:hAnsi="Calibri" w:cs="Calibri"/>
                <w:color w:val="000000"/>
              </w:rPr>
            </w:pPr>
          </w:p>
        </w:tc>
      </w:tr>
      <w:tr w:rsidR="00752696" w14:paraId="703E153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EC25C3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1590C6A" w14:textId="77777777" w:rsidR="00F67E56" w:rsidRPr="00F67E56" w:rsidRDefault="00F67E56" w:rsidP="00F67E56">
            <w:pPr>
              <w:spacing w:after="0" w:line="240" w:lineRule="auto"/>
              <w:rPr>
                <w:rFonts w:ascii="Calibri" w:eastAsia="Times New Roman" w:hAnsi="Calibri" w:cs="Calibri"/>
                <w:color w:val="000000"/>
              </w:rPr>
            </w:pPr>
          </w:p>
        </w:tc>
      </w:tr>
      <w:tr w:rsidR="00752696" w14:paraId="3D3F14D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8C0257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E690059" w14:textId="77777777" w:rsidR="00F67E56" w:rsidRPr="00F67E56" w:rsidRDefault="00F67E56" w:rsidP="00F67E56">
            <w:pPr>
              <w:spacing w:after="0" w:line="240" w:lineRule="auto"/>
              <w:rPr>
                <w:rFonts w:ascii="Calibri" w:eastAsia="Times New Roman" w:hAnsi="Calibri" w:cs="Calibri"/>
                <w:color w:val="000000"/>
              </w:rPr>
            </w:pPr>
          </w:p>
        </w:tc>
      </w:tr>
      <w:tr w:rsidR="00752696" w14:paraId="7681327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0EA8D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570E155" w14:textId="77777777" w:rsidR="00F67E56" w:rsidRPr="00F67E56" w:rsidRDefault="00F67E56" w:rsidP="00F67E56">
            <w:pPr>
              <w:spacing w:after="0" w:line="240" w:lineRule="auto"/>
              <w:rPr>
                <w:rFonts w:ascii="Calibri" w:eastAsia="Times New Roman" w:hAnsi="Calibri" w:cs="Calibri"/>
                <w:color w:val="000000"/>
              </w:rPr>
            </w:pPr>
          </w:p>
        </w:tc>
      </w:tr>
      <w:tr w:rsidR="00752696" w14:paraId="186E43E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57944E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856790A" w14:textId="77777777" w:rsidR="00F67E56" w:rsidRPr="00F67E56" w:rsidRDefault="00F67E56" w:rsidP="00F67E56">
            <w:pPr>
              <w:spacing w:after="0" w:line="240" w:lineRule="auto"/>
              <w:rPr>
                <w:rFonts w:ascii="Calibri" w:eastAsia="Times New Roman" w:hAnsi="Calibri" w:cs="Calibri"/>
                <w:color w:val="000000"/>
              </w:rPr>
            </w:pPr>
          </w:p>
        </w:tc>
      </w:tr>
      <w:tr w:rsidR="00752696" w14:paraId="06561F6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2FFBD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0DE2C4C" w14:textId="77777777" w:rsidR="00F67E56" w:rsidRPr="00F67E56" w:rsidRDefault="00F67E56" w:rsidP="00F67E56">
            <w:pPr>
              <w:spacing w:after="0" w:line="240" w:lineRule="auto"/>
              <w:rPr>
                <w:rFonts w:ascii="Calibri" w:eastAsia="Times New Roman" w:hAnsi="Calibri" w:cs="Calibri"/>
                <w:color w:val="000000"/>
              </w:rPr>
            </w:pPr>
          </w:p>
        </w:tc>
      </w:tr>
      <w:tr w:rsidR="00752696" w14:paraId="14CA2C4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FE6F7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C069D38" w14:textId="77777777" w:rsidR="00F67E56" w:rsidRPr="00F67E56" w:rsidRDefault="00F67E56" w:rsidP="00F67E56">
            <w:pPr>
              <w:spacing w:after="0" w:line="240" w:lineRule="auto"/>
              <w:rPr>
                <w:rFonts w:ascii="Calibri" w:eastAsia="Times New Roman" w:hAnsi="Calibri" w:cs="Calibri"/>
                <w:color w:val="000000"/>
              </w:rPr>
            </w:pPr>
          </w:p>
        </w:tc>
      </w:tr>
      <w:tr w:rsidR="00752696" w14:paraId="0575DEB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11B62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186A507" w14:textId="77777777" w:rsidR="00F67E56" w:rsidRPr="00F67E56" w:rsidRDefault="00F67E56" w:rsidP="00F67E56">
            <w:pPr>
              <w:spacing w:after="0" w:line="240" w:lineRule="auto"/>
              <w:rPr>
                <w:rFonts w:ascii="Calibri" w:eastAsia="Times New Roman" w:hAnsi="Calibri" w:cs="Calibri"/>
                <w:color w:val="000000"/>
              </w:rPr>
            </w:pPr>
          </w:p>
        </w:tc>
      </w:tr>
      <w:tr w:rsidR="00752696" w14:paraId="62BBB46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EE4F9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2708C1A" w14:textId="77777777" w:rsidR="00F67E56" w:rsidRPr="00F67E56" w:rsidRDefault="00F67E56" w:rsidP="00F67E56">
            <w:pPr>
              <w:spacing w:after="0" w:line="240" w:lineRule="auto"/>
              <w:rPr>
                <w:rFonts w:ascii="Calibri" w:eastAsia="Times New Roman" w:hAnsi="Calibri" w:cs="Calibri"/>
                <w:color w:val="000000"/>
              </w:rPr>
            </w:pPr>
          </w:p>
        </w:tc>
      </w:tr>
      <w:tr w:rsidR="00752696" w14:paraId="6BBD13B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60406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7367AF4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67AC5B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FAAE96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AC86FED" w14:textId="77777777" w:rsidR="00F67E56" w:rsidRPr="00F67E56" w:rsidRDefault="00F67E56" w:rsidP="00F67E56">
            <w:pPr>
              <w:spacing w:after="0" w:line="240" w:lineRule="auto"/>
              <w:rPr>
                <w:rFonts w:ascii="Calibri" w:eastAsia="Times New Roman" w:hAnsi="Calibri" w:cs="Calibri"/>
                <w:color w:val="000000"/>
              </w:rPr>
            </w:pPr>
          </w:p>
        </w:tc>
      </w:tr>
      <w:tr w:rsidR="00752696" w14:paraId="1830F87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EFEF5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260B3D0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7B53A7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9B85BD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0A86847" w14:textId="77777777" w:rsidR="00F67E56" w:rsidRPr="00F67E56" w:rsidRDefault="00F67E56" w:rsidP="00F67E56">
            <w:pPr>
              <w:spacing w:after="0" w:line="240" w:lineRule="auto"/>
              <w:rPr>
                <w:rFonts w:ascii="Calibri" w:eastAsia="Times New Roman" w:hAnsi="Calibri" w:cs="Calibri"/>
                <w:color w:val="000000"/>
              </w:rPr>
            </w:pPr>
          </w:p>
        </w:tc>
      </w:tr>
      <w:tr w:rsidR="00752696" w14:paraId="5C3C59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90DC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1673317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11DC59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4245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137A2D0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3A5EF0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33566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287827F" w14:textId="77777777" w:rsidR="00F67E56" w:rsidRPr="00F67E56" w:rsidRDefault="00F67E56" w:rsidP="00F67E56">
            <w:pPr>
              <w:spacing w:after="0" w:line="240" w:lineRule="auto"/>
              <w:rPr>
                <w:rFonts w:ascii="Calibri" w:eastAsia="Times New Roman" w:hAnsi="Calibri" w:cs="Calibri"/>
                <w:color w:val="000000"/>
              </w:rPr>
            </w:pPr>
          </w:p>
        </w:tc>
      </w:tr>
      <w:tr w:rsidR="00752696" w14:paraId="6A7EDD9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FCF65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1265E7E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34835B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006CA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3F8743F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B0C8A5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41DAD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2D76364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E87DC9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B24424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590FCF1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B8CEF9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26CB7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458BE64" w14:textId="77777777" w:rsidR="00F67E56" w:rsidRPr="00F67E56" w:rsidRDefault="00F67E56" w:rsidP="00F67E56">
            <w:pPr>
              <w:spacing w:after="0" w:line="240" w:lineRule="auto"/>
              <w:rPr>
                <w:rFonts w:ascii="Calibri" w:eastAsia="Times New Roman" w:hAnsi="Calibri" w:cs="Calibri"/>
                <w:color w:val="000000"/>
              </w:rPr>
            </w:pPr>
          </w:p>
        </w:tc>
      </w:tr>
      <w:tr w:rsidR="00752696" w14:paraId="5D9544F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8CFADC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4.</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20.000000  R,EQ.RATIO= 2.284632  PHI,EQ.RATIO= 2.284632</w:t>
            </w:r>
          </w:p>
        </w:tc>
        <w:tc>
          <w:tcPr>
            <w:tcW w:w="905" w:type="dxa"/>
            <w:gridSpan w:val="2"/>
            <w:tcBorders>
              <w:top w:val="nil"/>
              <w:left w:val="nil"/>
              <w:bottom w:val="nil"/>
              <w:right w:val="nil"/>
            </w:tcBorders>
            <w:shd w:val="clear" w:color="auto" w:fill="auto"/>
            <w:noWrap/>
            <w:vAlign w:val="bottom"/>
            <w:hideMark/>
          </w:tcPr>
          <w:p w14:paraId="424B4B5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BCCE07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2833F6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0230D95" w14:textId="77777777" w:rsidR="00F67E56" w:rsidRPr="00F67E56" w:rsidRDefault="00F67E56" w:rsidP="00F67E56">
            <w:pPr>
              <w:spacing w:after="0" w:line="240" w:lineRule="auto"/>
              <w:rPr>
                <w:rFonts w:ascii="Calibri" w:eastAsia="Times New Roman" w:hAnsi="Calibri" w:cs="Calibri"/>
                <w:color w:val="000000"/>
              </w:rPr>
            </w:pPr>
          </w:p>
        </w:tc>
      </w:tr>
      <w:tr w:rsidR="00752696" w14:paraId="55183CC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DCB750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CHAMBER   THROAT     EXIT</w:t>
            </w:r>
          </w:p>
        </w:tc>
        <w:tc>
          <w:tcPr>
            <w:tcW w:w="905" w:type="dxa"/>
            <w:gridSpan w:val="2"/>
            <w:tcBorders>
              <w:top w:val="nil"/>
              <w:left w:val="nil"/>
              <w:bottom w:val="nil"/>
              <w:right w:val="nil"/>
            </w:tcBorders>
            <w:shd w:val="clear" w:color="auto" w:fill="auto"/>
            <w:noWrap/>
            <w:vAlign w:val="bottom"/>
            <w:hideMark/>
          </w:tcPr>
          <w:p w14:paraId="2155011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949C90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DE1761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1.8297   59.640</w:t>
            </w:r>
          </w:p>
        </w:tc>
        <w:tc>
          <w:tcPr>
            <w:tcW w:w="905" w:type="dxa"/>
            <w:gridSpan w:val="2"/>
            <w:tcBorders>
              <w:top w:val="nil"/>
              <w:left w:val="nil"/>
              <w:bottom w:val="nil"/>
              <w:right w:val="nil"/>
            </w:tcBorders>
            <w:shd w:val="clear" w:color="auto" w:fill="auto"/>
            <w:noWrap/>
            <w:vAlign w:val="bottom"/>
            <w:hideMark/>
          </w:tcPr>
          <w:p w14:paraId="6D7B2B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5D0B23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B1E39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4.4302  0</w:t>
            </w:r>
            <w:proofErr w:type="gramEnd"/>
            <w:r w:rsidRPr="00F67E56">
              <w:rPr>
                <w:rFonts w:ascii="Arial Unicode MS" w:eastAsia="Times New Roman" w:hAnsi="Arial Unicode MS" w:cs="Calibri"/>
                <w:color w:val="000000"/>
                <w:sz w:val="20"/>
                <w:szCs w:val="20"/>
              </w:rPr>
              <w:t>.13592</w:t>
            </w:r>
          </w:p>
        </w:tc>
        <w:tc>
          <w:tcPr>
            <w:tcW w:w="905" w:type="dxa"/>
            <w:gridSpan w:val="2"/>
            <w:tcBorders>
              <w:top w:val="nil"/>
              <w:left w:val="nil"/>
              <w:bottom w:val="nil"/>
              <w:right w:val="nil"/>
            </w:tcBorders>
            <w:shd w:val="clear" w:color="auto" w:fill="auto"/>
            <w:noWrap/>
            <w:vAlign w:val="bottom"/>
            <w:hideMark/>
          </w:tcPr>
          <w:p w14:paraId="5974EDB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5FFA87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50CF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1736.30  1514.26</w:t>
            </w:r>
            <w:proofErr w:type="gramEnd"/>
            <w:r w:rsidRPr="00F67E56">
              <w:rPr>
                <w:rFonts w:ascii="Arial Unicode MS" w:eastAsia="Times New Roman" w:hAnsi="Arial Unicode MS" w:cs="Calibri"/>
                <w:color w:val="000000"/>
                <w:sz w:val="20"/>
                <w:szCs w:val="20"/>
              </w:rPr>
              <w:t xml:space="preserve">   858.15</w:t>
            </w:r>
          </w:p>
        </w:tc>
        <w:tc>
          <w:tcPr>
            <w:tcW w:w="905" w:type="dxa"/>
            <w:gridSpan w:val="2"/>
            <w:tcBorders>
              <w:top w:val="nil"/>
              <w:left w:val="nil"/>
              <w:bottom w:val="nil"/>
              <w:right w:val="nil"/>
            </w:tcBorders>
            <w:shd w:val="clear" w:color="auto" w:fill="auto"/>
            <w:noWrap/>
            <w:vAlign w:val="bottom"/>
            <w:hideMark/>
          </w:tcPr>
          <w:p w14:paraId="5132695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DF22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BEE94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1.2442 0 7.7973-1 4.4390-2</w:t>
            </w:r>
          </w:p>
        </w:tc>
        <w:tc>
          <w:tcPr>
            <w:tcW w:w="905" w:type="dxa"/>
            <w:gridSpan w:val="2"/>
            <w:tcBorders>
              <w:top w:val="nil"/>
              <w:left w:val="nil"/>
              <w:bottom w:val="nil"/>
              <w:right w:val="nil"/>
            </w:tcBorders>
            <w:shd w:val="clear" w:color="auto" w:fill="auto"/>
            <w:noWrap/>
            <w:vAlign w:val="bottom"/>
            <w:hideMark/>
          </w:tcPr>
          <w:p w14:paraId="5ACD7A7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114F58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62B62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-371.</w:t>
            </w:r>
            <w:proofErr w:type="gramStart"/>
            <w:r w:rsidRPr="00F67E56">
              <w:rPr>
                <w:rFonts w:ascii="Arial Unicode MS" w:eastAsia="Times New Roman" w:hAnsi="Arial Unicode MS" w:cs="Calibri"/>
                <w:color w:val="000000"/>
                <w:sz w:val="20"/>
                <w:szCs w:val="20"/>
              </w:rPr>
              <w:t>46  -</w:t>
            </w:r>
            <w:proofErr w:type="gramEnd"/>
            <w:r w:rsidRPr="00F67E56">
              <w:rPr>
                <w:rFonts w:ascii="Arial Unicode MS" w:eastAsia="Times New Roman" w:hAnsi="Arial Unicode MS" w:cs="Calibri"/>
                <w:color w:val="000000"/>
                <w:sz w:val="20"/>
                <w:szCs w:val="20"/>
              </w:rPr>
              <w:t>739.38 -2145.17</w:t>
            </w:r>
          </w:p>
        </w:tc>
        <w:tc>
          <w:tcPr>
            <w:tcW w:w="905" w:type="dxa"/>
            <w:gridSpan w:val="2"/>
            <w:tcBorders>
              <w:top w:val="nil"/>
              <w:left w:val="nil"/>
              <w:bottom w:val="nil"/>
              <w:right w:val="nil"/>
            </w:tcBorders>
            <w:shd w:val="clear" w:color="auto" w:fill="auto"/>
            <w:noWrap/>
            <w:vAlign w:val="bottom"/>
            <w:hideMark/>
          </w:tcPr>
          <w:p w14:paraId="295EB36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6B1F75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1BC2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-1022.96 -1307.55 -2451.36</w:t>
            </w:r>
          </w:p>
        </w:tc>
        <w:tc>
          <w:tcPr>
            <w:tcW w:w="905" w:type="dxa"/>
            <w:gridSpan w:val="2"/>
            <w:tcBorders>
              <w:top w:val="nil"/>
              <w:left w:val="nil"/>
              <w:bottom w:val="nil"/>
              <w:right w:val="nil"/>
            </w:tcBorders>
            <w:shd w:val="clear" w:color="auto" w:fill="auto"/>
            <w:noWrap/>
            <w:vAlign w:val="bottom"/>
            <w:hideMark/>
          </w:tcPr>
          <w:p w14:paraId="1FF8611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73E83A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6A96B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-18438.0 -16495.5 -11074.4</w:t>
            </w:r>
          </w:p>
        </w:tc>
        <w:tc>
          <w:tcPr>
            <w:tcW w:w="905" w:type="dxa"/>
            <w:gridSpan w:val="2"/>
            <w:tcBorders>
              <w:top w:val="nil"/>
              <w:left w:val="nil"/>
              <w:bottom w:val="nil"/>
              <w:right w:val="nil"/>
            </w:tcBorders>
            <w:shd w:val="clear" w:color="auto" w:fill="auto"/>
            <w:noWrap/>
            <w:vAlign w:val="bottom"/>
            <w:hideMark/>
          </w:tcPr>
          <w:p w14:paraId="48253A6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2C3712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44D1E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10.4052  10.4052  10.4052</w:t>
            </w:r>
          </w:p>
        </w:tc>
        <w:tc>
          <w:tcPr>
            <w:tcW w:w="905" w:type="dxa"/>
            <w:gridSpan w:val="2"/>
            <w:tcBorders>
              <w:top w:val="nil"/>
              <w:left w:val="nil"/>
              <w:bottom w:val="nil"/>
              <w:right w:val="nil"/>
            </w:tcBorders>
            <w:shd w:val="clear" w:color="auto" w:fill="auto"/>
            <w:noWrap/>
            <w:vAlign w:val="bottom"/>
            <w:hideMark/>
          </w:tcPr>
          <w:p w14:paraId="6DA8E0C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F50A5D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ED9D18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548A78D" w14:textId="77777777" w:rsidR="00F67E56" w:rsidRPr="00F67E56" w:rsidRDefault="00F67E56" w:rsidP="00F67E56">
            <w:pPr>
              <w:spacing w:after="0" w:line="240" w:lineRule="auto"/>
              <w:rPr>
                <w:rFonts w:ascii="Calibri" w:eastAsia="Times New Roman" w:hAnsi="Calibri" w:cs="Calibri"/>
                <w:color w:val="000000"/>
              </w:rPr>
            </w:pPr>
          </w:p>
        </w:tc>
      </w:tr>
      <w:tr w:rsidR="00752696" w14:paraId="19CAE92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3F6E5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22.159   22.159   23.303</w:t>
            </w:r>
          </w:p>
        </w:tc>
        <w:tc>
          <w:tcPr>
            <w:tcW w:w="905" w:type="dxa"/>
            <w:gridSpan w:val="2"/>
            <w:tcBorders>
              <w:top w:val="nil"/>
              <w:left w:val="nil"/>
              <w:bottom w:val="nil"/>
              <w:right w:val="nil"/>
            </w:tcBorders>
            <w:shd w:val="clear" w:color="auto" w:fill="auto"/>
            <w:noWrap/>
            <w:vAlign w:val="bottom"/>
            <w:hideMark/>
          </w:tcPr>
          <w:p w14:paraId="31DD81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D52D6B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860358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22.159   22.159   22.346</w:t>
            </w:r>
          </w:p>
        </w:tc>
        <w:tc>
          <w:tcPr>
            <w:tcW w:w="905" w:type="dxa"/>
            <w:gridSpan w:val="2"/>
            <w:tcBorders>
              <w:top w:val="nil"/>
              <w:left w:val="nil"/>
              <w:bottom w:val="nil"/>
              <w:right w:val="nil"/>
            </w:tcBorders>
            <w:shd w:val="clear" w:color="auto" w:fill="auto"/>
            <w:noWrap/>
            <w:vAlign w:val="bottom"/>
            <w:hideMark/>
          </w:tcPr>
          <w:p w14:paraId="3DF2F94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94531F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03F8D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-1.00004 -1.00004 -1.05215</w:t>
            </w:r>
          </w:p>
        </w:tc>
        <w:tc>
          <w:tcPr>
            <w:tcW w:w="905" w:type="dxa"/>
            <w:gridSpan w:val="2"/>
            <w:tcBorders>
              <w:top w:val="nil"/>
              <w:left w:val="nil"/>
              <w:bottom w:val="nil"/>
              <w:right w:val="nil"/>
            </w:tcBorders>
            <w:shd w:val="clear" w:color="auto" w:fill="auto"/>
            <w:noWrap/>
            <w:vAlign w:val="bottom"/>
            <w:hideMark/>
          </w:tcPr>
          <w:p w14:paraId="596EC33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DE303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E9B722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1.0004   1.0003   2.1054</w:t>
            </w:r>
          </w:p>
        </w:tc>
        <w:tc>
          <w:tcPr>
            <w:tcW w:w="905" w:type="dxa"/>
            <w:gridSpan w:val="2"/>
            <w:tcBorders>
              <w:top w:val="nil"/>
              <w:left w:val="nil"/>
              <w:bottom w:val="nil"/>
              <w:right w:val="nil"/>
            </w:tcBorders>
            <w:shd w:val="clear" w:color="auto" w:fill="auto"/>
            <w:noWrap/>
            <w:vAlign w:val="bottom"/>
            <w:hideMark/>
          </w:tcPr>
          <w:p w14:paraId="6C781C2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F79BED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ED3CB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1.6684   1.6475  10.1508</w:t>
            </w:r>
          </w:p>
        </w:tc>
        <w:tc>
          <w:tcPr>
            <w:tcW w:w="905" w:type="dxa"/>
            <w:gridSpan w:val="2"/>
            <w:tcBorders>
              <w:top w:val="nil"/>
              <w:left w:val="nil"/>
              <w:bottom w:val="nil"/>
              <w:right w:val="nil"/>
            </w:tcBorders>
            <w:shd w:val="clear" w:color="auto" w:fill="auto"/>
            <w:noWrap/>
            <w:vAlign w:val="bottom"/>
            <w:hideMark/>
          </w:tcPr>
          <w:p w14:paraId="3C3E5CC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71AD29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9A3C2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1.2904   1.2951   1.1156</w:t>
            </w:r>
          </w:p>
        </w:tc>
        <w:tc>
          <w:tcPr>
            <w:tcW w:w="905" w:type="dxa"/>
            <w:gridSpan w:val="2"/>
            <w:tcBorders>
              <w:top w:val="nil"/>
              <w:left w:val="nil"/>
              <w:bottom w:val="nil"/>
              <w:right w:val="nil"/>
            </w:tcBorders>
            <w:shd w:val="clear" w:color="auto" w:fill="auto"/>
            <w:noWrap/>
            <w:vAlign w:val="bottom"/>
            <w:hideMark/>
          </w:tcPr>
          <w:p w14:paraId="04038BE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B664B9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0CE0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916.9    857.8    584.5</w:t>
            </w:r>
          </w:p>
        </w:tc>
        <w:tc>
          <w:tcPr>
            <w:tcW w:w="905" w:type="dxa"/>
            <w:gridSpan w:val="2"/>
            <w:tcBorders>
              <w:top w:val="nil"/>
              <w:left w:val="nil"/>
              <w:bottom w:val="nil"/>
              <w:right w:val="nil"/>
            </w:tcBorders>
            <w:shd w:val="clear" w:color="auto" w:fill="auto"/>
            <w:noWrap/>
            <w:vAlign w:val="bottom"/>
            <w:hideMark/>
          </w:tcPr>
          <w:p w14:paraId="3811BC0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F2ED6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E6F399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3.223</w:t>
            </w:r>
          </w:p>
        </w:tc>
        <w:tc>
          <w:tcPr>
            <w:tcW w:w="905" w:type="dxa"/>
            <w:gridSpan w:val="2"/>
            <w:tcBorders>
              <w:top w:val="nil"/>
              <w:left w:val="nil"/>
              <w:bottom w:val="nil"/>
              <w:right w:val="nil"/>
            </w:tcBorders>
            <w:shd w:val="clear" w:color="auto" w:fill="auto"/>
            <w:noWrap/>
            <w:vAlign w:val="bottom"/>
            <w:hideMark/>
          </w:tcPr>
          <w:p w14:paraId="4C01769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51B980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2FAB63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72C99F9" w14:textId="77777777" w:rsidR="00F67E56" w:rsidRPr="00F67E56" w:rsidRDefault="00F67E56" w:rsidP="00F67E56">
            <w:pPr>
              <w:spacing w:after="0" w:line="240" w:lineRule="auto"/>
              <w:rPr>
                <w:rFonts w:ascii="Calibri" w:eastAsia="Times New Roman" w:hAnsi="Calibri" w:cs="Calibri"/>
                <w:color w:val="000000"/>
              </w:rPr>
            </w:pPr>
          </w:p>
        </w:tc>
      </w:tr>
      <w:tr w:rsidR="00752696" w14:paraId="389B2DD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EA45C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726C1CD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F925B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3A3A6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DEEB64" w14:textId="77777777" w:rsidR="00F67E56" w:rsidRPr="00F67E56" w:rsidRDefault="00F67E56" w:rsidP="00F67E56">
            <w:pPr>
              <w:spacing w:after="0" w:line="240" w:lineRule="auto"/>
              <w:rPr>
                <w:rFonts w:ascii="Calibri" w:eastAsia="Times New Roman" w:hAnsi="Calibri" w:cs="Calibri"/>
                <w:color w:val="000000"/>
              </w:rPr>
            </w:pPr>
          </w:p>
        </w:tc>
      </w:tr>
      <w:tr w:rsidR="00752696" w14:paraId="7D9D53A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3295EF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052BD52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0369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9FB5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1211.9   1211.9</w:t>
            </w:r>
          </w:p>
        </w:tc>
        <w:tc>
          <w:tcPr>
            <w:tcW w:w="905" w:type="dxa"/>
            <w:gridSpan w:val="2"/>
            <w:tcBorders>
              <w:top w:val="nil"/>
              <w:left w:val="nil"/>
              <w:bottom w:val="nil"/>
              <w:right w:val="nil"/>
            </w:tcBorders>
            <w:shd w:val="clear" w:color="auto" w:fill="auto"/>
            <w:noWrap/>
            <w:vAlign w:val="bottom"/>
            <w:hideMark/>
          </w:tcPr>
          <w:p w14:paraId="650DEB2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93A201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7F312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0.7078   1.5541</w:t>
            </w:r>
          </w:p>
        </w:tc>
        <w:tc>
          <w:tcPr>
            <w:tcW w:w="905" w:type="dxa"/>
            <w:gridSpan w:val="2"/>
            <w:tcBorders>
              <w:top w:val="nil"/>
              <w:left w:val="nil"/>
              <w:bottom w:val="nil"/>
              <w:right w:val="nil"/>
            </w:tcBorders>
            <w:shd w:val="clear" w:color="auto" w:fill="auto"/>
            <w:noWrap/>
            <w:vAlign w:val="bottom"/>
            <w:hideMark/>
          </w:tcPr>
          <w:p w14:paraId="031FE25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2B200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EE8E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1520.2   2046.0</w:t>
            </w:r>
          </w:p>
        </w:tc>
        <w:tc>
          <w:tcPr>
            <w:tcW w:w="905" w:type="dxa"/>
            <w:gridSpan w:val="2"/>
            <w:tcBorders>
              <w:top w:val="nil"/>
              <w:left w:val="nil"/>
              <w:bottom w:val="nil"/>
              <w:right w:val="nil"/>
            </w:tcBorders>
            <w:shd w:val="clear" w:color="auto" w:fill="auto"/>
            <w:noWrap/>
            <w:vAlign w:val="bottom"/>
            <w:hideMark/>
          </w:tcPr>
          <w:p w14:paraId="6BCEEB7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D5DF16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D7855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857.8   1883.5</w:t>
            </w:r>
          </w:p>
        </w:tc>
        <w:tc>
          <w:tcPr>
            <w:tcW w:w="905" w:type="dxa"/>
            <w:gridSpan w:val="2"/>
            <w:tcBorders>
              <w:top w:val="nil"/>
              <w:left w:val="nil"/>
              <w:bottom w:val="nil"/>
              <w:right w:val="nil"/>
            </w:tcBorders>
            <w:shd w:val="clear" w:color="auto" w:fill="auto"/>
            <w:noWrap/>
            <w:vAlign w:val="bottom"/>
            <w:hideMark/>
          </w:tcPr>
          <w:p w14:paraId="2C6A843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1D1BA7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803506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22FE0D8" w14:textId="77777777" w:rsidR="00F67E56" w:rsidRPr="00F67E56" w:rsidRDefault="00F67E56" w:rsidP="00F67E56">
            <w:pPr>
              <w:spacing w:after="0" w:line="240" w:lineRule="auto"/>
              <w:rPr>
                <w:rFonts w:ascii="Calibri" w:eastAsia="Times New Roman" w:hAnsi="Calibri" w:cs="Calibri"/>
                <w:color w:val="000000"/>
              </w:rPr>
            </w:pPr>
          </w:p>
        </w:tc>
      </w:tr>
      <w:tr w:rsidR="00752696" w14:paraId="1B4EC99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EBA56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C35140A" w14:textId="77777777" w:rsidR="00F67E56" w:rsidRPr="00F67E56" w:rsidRDefault="00F67E56" w:rsidP="00F67E56">
            <w:pPr>
              <w:spacing w:after="0" w:line="240" w:lineRule="auto"/>
              <w:rPr>
                <w:rFonts w:ascii="Calibri" w:eastAsia="Times New Roman" w:hAnsi="Calibri" w:cs="Calibri"/>
                <w:color w:val="000000"/>
              </w:rPr>
            </w:pPr>
          </w:p>
        </w:tc>
      </w:tr>
      <w:tr w:rsidR="00752696" w14:paraId="570C5E6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9910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6319277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10DD4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08E11D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54E89EB" w14:textId="77777777" w:rsidR="00F67E56" w:rsidRPr="00F67E56" w:rsidRDefault="00F67E56" w:rsidP="00F67E56">
            <w:pPr>
              <w:spacing w:after="0" w:line="240" w:lineRule="auto"/>
              <w:rPr>
                <w:rFonts w:ascii="Calibri" w:eastAsia="Times New Roman" w:hAnsi="Calibri" w:cs="Calibri"/>
                <w:color w:val="000000"/>
              </w:rPr>
            </w:pPr>
          </w:p>
        </w:tc>
      </w:tr>
      <w:tr w:rsidR="00752696" w14:paraId="01A984C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A8C4B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CH4              </w:t>
            </w:r>
            <w:proofErr w:type="gramStart"/>
            <w:r w:rsidRPr="00F67E56">
              <w:rPr>
                <w:rFonts w:ascii="Arial Unicode MS" w:eastAsia="Times New Roman" w:hAnsi="Arial Unicode MS" w:cs="Calibri"/>
                <w:color w:val="000000"/>
                <w:sz w:val="20"/>
                <w:szCs w:val="20"/>
              </w:rPr>
              <w:t>0.00000  0.00000</w:t>
            </w:r>
            <w:proofErr w:type="gramEnd"/>
            <w:r w:rsidRPr="00F67E56">
              <w:rPr>
                <w:rFonts w:ascii="Arial Unicode MS" w:eastAsia="Times New Roman" w:hAnsi="Arial Unicode MS" w:cs="Calibri"/>
                <w:color w:val="000000"/>
                <w:sz w:val="20"/>
                <w:szCs w:val="20"/>
              </w:rPr>
              <w:t xml:space="preserve">  0.00302</w:t>
            </w:r>
          </w:p>
        </w:tc>
        <w:tc>
          <w:tcPr>
            <w:tcW w:w="905" w:type="dxa"/>
            <w:gridSpan w:val="2"/>
            <w:tcBorders>
              <w:top w:val="nil"/>
              <w:left w:val="nil"/>
              <w:bottom w:val="nil"/>
              <w:right w:val="nil"/>
            </w:tcBorders>
            <w:shd w:val="clear" w:color="auto" w:fill="auto"/>
            <w:noWrap/>
            <w:vAlign w:val="bottom"/>
            <w:hideMark/>
          </w:tcPr>
          <w:p w14:paraId="63279C7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4ED1A8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F5785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0.37995  0.37433</w:t>
            </w:r>
            <w:proofErr w:type="gramEnd"/>
            <w:r w:rsidRPr="00F67E56">
              <w:rPr>
                <w:rFonts w:ascii="Arial Unicode MS" w:eastAsia="Times New Roman" w:hAnsi="Arial Unicode MS" w:cs="Calibri"/>
                <w:color w:val="000000"/>
                <w:sz w:val="20"/>
                <w:szCs w:val="20"/>
              </w:rPr>
              <w:t xml:space="preserve">  0.24006</w:t>
            </w:r>
          </w:p>
        </w:tc>
        <w:tc>
          <w:tcPr>
            <w:tcW w:w="905" w:type="dxa"/>
            <w:gridSpan w:val="2"/>
            <w:tcBorders>
              <w:top w:val="nil"/>
              <w:left w:val="nil"/>
              <w:bottom w:val="nil"/>
              <w:right w:val="nil"/>
            </w:tcBorders>
            <w:shd w:val="clear" w:color="auto" w:fill="auto"/>
            <w:noWrap/>
            <w:vAlign w:val="bottom"/>
            <w:hideMark/>
          </w:tcPr>
          <w:p w14:paraId="3B9958B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497C24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1E9F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0.04441  0.05324</w:t>
            </w:r>
            <w:proofErr w:type="gramEnd"/>
            <w:r w:rsidRPr="00F67E56">
              <w:rPr>
                <w:rFonts w:ascii="Arial Unicode MS" w:eastAsia="Times New Roman" w:hAnsi="Arial Unicode MS" w:cs="Calibri"/>
                <w:color w:val="000000"/>
                <w:sz w:val="20"/>
                <w:szCs w:val="20"/>
              </w:rPr>
              <w:t xml:space="preserve">  0.17502</w:t>
            </w:r>
          </w:p>
        </w:tc>
        <w:tc>
          <w:tcPr>
            <w:tcW w:w="905" w:type="dxa"/>
            <w:gridSpan w:val="2"/>
            <w:tcBorders>
              <w:top w:val="nil"/>
              <w:left w:val="nil"/>
              <w:bottom w:val="nil"/>
              <w:right w:val="nil"/>
            </w:tcBorders>
            <w:shd w:val="clear" w:color="auto" w:fill="auto"/>
            <w:noWrap/>
            <w:vAlign w:val="bottom"/>
            <w:hideMark/>
          </w:tcPr>
          <w:p w14:paraId="0CD14D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17BF46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D050B4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HCN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258DF1A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B94A77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B5CB6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0.01972  0.02013</w:t>
            </w:r>
            <w:proofErr w:type="gramEnd"/>
            <w:r w:rsidRPr="00F67E56">
              <w:rPr>
                <w:rFonts w:ascii="Arial Unicode MS" w:eastAsia="Times New Roman" w:hAnsi="Arial Unicode MS" w:cs="Calibri"/>
                <w:color w:val="000000"/>
                <w:sz w:val="20"/>
                <w:szCs w:val="20"/>
              </w:rPr>
              <w:t xml:space="preserve">  0.02086</w:t>
            </w:r>
          </w:p>
        </w:tc>
        <w:tc>
          <w:tcPr>
            <w:tcW w:w="905" w:type="dxa"/>
            <w:gridSpan w:val="2"/>
            <w:tcBorders>
              <w:top w:val="nil"/>
              <w:left w:val="nil"/>
              <w:bottom w:val="nil"/>
              <w:right w:val="nil"/>
            </w:tcBorders>
            <w:shd w:val="clear" w:color="auto" w:fill="auto"/>
            <w:noWrap/>
            <w:vAlign w:val="bottom"/>
            <w:hideMark/>
          </w:tcPr>
          <w:p w14:paraId="4EE112A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380605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0E97F8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0.04672  0.04311</w:t>
            </w:r>
            <w:proofErr w:type="gramEnd"/>
            <w:r w:rsidRPr="00F67E56">
              <w:rPr>
                <w:rFonts w:ascii="Arial Unicode MS" w:eastAsia="Times New Roman" w:hAnsi="Arial Unicode MS" w:cs="Calibri"/>
                <w:color w:val="000000"/>
                <w:sz w:val="20"/>
                <w:szCs w:val="20"/>
              </w:rPr>
              <w:t xml:space="preserve">  0.02977</w:t>
            </w:r>
          </w:p>
        </w:tc>
        <w:tc>
          <w:tcPr>
            <w:tcW w:w="905" w:type="dxa"/>
            <w:gridSpan w:val="2"/>
            <w:tcBorders>
              <w:top w:val="nil"/>
              <w:left w:val="nil"/>
              <w:bottom w:val="nil"/>
              <w:right w:val="nil"/>
            </w:tcBorders>
            <w:shd w:val="clear" w:color="auto" w:fill="auto"/>
            <w:noWrap/>
            <w:vAlign w:val="bottom"/>
            <w:hideMark/>
          </w:tcPr>
          <w:p w14:paraId="18CE758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4B74B2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EFCBE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NH3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0.00001</w:t>
            </w:r>
          </w:p>
        </w:tc>
        <w:tc>
          <w:tcPr>
            <w:tcW w:w="905" w:type="dxa"/>
            <w:gridSpan w:val="2"/>
            <w:tcBorders>
              <w:top w:val="nil"/>
              <w:left w:val="nil"/>
              <w:bottom w:val="nil"/>
              <w:right w:val="nil"/>
            </w:tcBorders>
            <w:shd w:val="clear" w:color="auto" w:fill="auto"/>
            <w:noWrap/>
            <w:vAlign w:val="bottom"/>
            <w:hideMark/>
          </w:tcPr>
          <w:p w14:paraId="3131F60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E7F1F1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6CBA3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*N2              </w:t>
            </w:r>
            <w:proofErr w:type="gramStart"/>
            <w:r w:rsidRPr="00F67E56">
              <w:rPr>
                <w:rFonts w:ascii="Arial Unicode MS" w:eastAsia="Times New Roman" w:hAnsi="Arial Unicode MS" w:cs="Calibri"/>
                <w:color w:val="000000"/>
                <w:sz w:val="20"/>
                <w:szCs w:val="20"/>
              </w:rPr>
              <w:t>0.50917  0.50917</w:t>
            </w:r>
            <w:proofErr w:type="gramEnd"/>
            <w:r w:rsidRPr="00F67E56">
              <w:rPr>
                <w:rFonts w:ascii="Arial Unicode MS" w:eastAsia="Times New Roman" w:hAnsi="Arial Unicode MS" w:cs="Calibri"/>
                <w:color w:val="000000"/>
                <w:sz w:val="20"/>
                <w:szCs w:val="20"/>
              </w:rPr>
              <w:t xml:space="preserve">  0.50918</w:t>
            </w:r>
          </w:p>
        </w:tc>
        <w:tc>
          <w:tcPr>
            <w:tcW w:w="905" w:type="dxa"/>
            <w:gridSpan w:val="2"/>
            <w:tcBorders>
              <w:top w:val="nil"/>
              <w:left w:val="nil"/>
              <w:bottom w:val="nil"/>
              <w:right w:val="nil"/>
            </w:tcBorders>
            <w:shd w:val="clear" w:color="auto" w:fill="auto"/>
            <w:noWrap/>
            <w:vAlign w:val="bottom"/>
            <w:hideMark/>
          </w:tcPr>
          <w:p w14:paraId="2D48D77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0B2D41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D973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w:t>
            </w:r>
            <w:proofErr w:type="gramStart"/>
            <w:r w:rsidRPr="00F67E56">
              <w:rPr>
                <w:rFonts w:ascii="Arial Unicode MS" w:eastAsia="Times New Roman" w:hAnsi="Arial Unicode MS" w:cs="Calibri"/>
                <w:color w:val="000000"/>
                <w:sz w:val="20"/>
                <w:szCs w:val="20"/>
              </w:rPr>
              <w:t xml:space="preserve">gr)   </w:t>
            </w:r>
            <w:proofErr w:type="gramEnd"/>
            <w:r w:rsidRPr="00F67E56">
              <w:rPr>
                <w:rFonts w:ascii="Arial Unicode MS" w:eastAsia="Times New Roman" w:hAnsi="Arial Unicode MS" w:cs="Calibri"/>
                <w:color w:val="000000"/>
                <w:sz w:val="20"/>
                <w:szCs w:val="20"/>
              </w:rPr>
              <w:t xml:space="preserve">         0.00000  0.00000  0.02208</w:t>
            </w:r>
          </w:p>
        </w:tc>
        <w:tc>
          <w:tcPr>
            <w:tcW w:w="905" w:type="dxa"/>
            <w:gridSpan w:val="2"/>
            <w:tcBorders>
              <w:top w:val="nil"/>
              <w:left w:val="nil"/>
              <w:bottom w:val="nil"/>
              <w:right w:val="nil"/>
            </w:tcBorders>
            <w:shd w:val="clear" w:color="auto" w:fill="auto"/>
            <w:noWrap/>
            <w:vAlign w:val="bottom"/>
            <w:hideMark/>
          </w:tcPr>
          <w:p w14:paraId="2A2DF8E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EBD534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77F613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CC0E27A" w14:textId="77777777" w:rsidR="00F67E56" w:rsidRPr="00F67E56" w:rsidRDefault="00F67E56" w:rsidP="00F67E56">
            <w:pPr>
              <w:spacing w:after="0" w:line="240" w:lineRule="auto"/>
              <w:rPr>
                <w:rFonts w:ascii="Calibri" w:eastAsia="Times New Roman" w:hAnsi="Calibri" w:cs="Calibri"/>
                <w:color w:val="000000"/>
              </w:rPr>
            </w:pPr>
          </w:p>
        </w:tc>
      </w:tr>
      <w:tr w:rsidR="00752696" w14:paraId="53CA1F0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031FA9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4867DE5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4754F8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1429F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C9A3F24" w14:textId="77777777" w:rsidR="00F67E56" w:rsidRPr="00F67E56" w:rsidRDefault="00F67E56" w:rsidP="00F67E56">
            <w:pPr>
              <w:spacing w:after="0" w:line="240" w:lineRule="auto"/>
              <w:rPr>
                <w:rFonts w:ascii="Calibri" w:eastAsia="Times New Roman" w:hAnsi="Calibri" w:cs="Calibri"/>
                <w:color w:val="000000"/>
              </w:rPr>
            </w:pPr>
          </w:p>
        </w:tc>
      </w:tr>
      <w:tr w:rsidR="00752696" w14:paraId="003248A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7997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4AAD94C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4674A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1AE44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6B41997" w14:textId="77777777" w:rsidR="00F67E56" w:rsidRPr="00F67E56" w:rsidRDefault="00F67E56" w:rsidP="00F67E56">
            <w:pPr>
              <w:spacing w:after="0" w:line="240" w:lineRule="auto"/>
              <w:rPr>
                <w:rFonts w:ascii="Calibri" w:eastAsia="Times New Roman" w:hAnsi="Calibri" w:cs="Calibri"/>
                <w:color w:val="000000"/>
              </w:rPr>
            </w:pPr>
          </w:p>
        </w:tc>
      </w:tr>
      <w:tr w:rsidR="00752696" w14:paraId="26EA00E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F5C0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9D4771A" w14:textId="77777777" w:rsidR="00F67E56" w:rsidRPr="00F67E56" w:rsidRDefault="00F67E56" w:rsidP="00F67E56">
            <w:pPr>
              <w:spacing w:after="0" w:line="240" w:lineRule="auto"/>
              <w:rPr>
                <w:rFonts w:ascii="Calibri" w:eastAsia="Times New Roman" w:hAnsi="Calibri" w:cs="Calibri"/>
                <w:color w:val="000000"/>
              </w:rPr>
            </w:pPr>
          </w:p>
        </w:tc>
      </w:tr>
      <w:tr w:rsidR="00752696" w14:paraId="3CAEB8F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A3088C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2FD5B92" w14:textId="77777777" w:rsidR="00F67E56" w:rsidRPr="00F67E56" w:rsidRDefault="00F67E56" w:rsidP="00F67E56">
            <w:pPr>
              <w:spacing w:after="0" w:line="240" w:lineRule="auto"/>
              <w:rPr>
                <w:rFonts w:ascii="Calibri" w:eastAsia="Times New Roman" w:hAnsi="Calibri" w:cs="Calibri"/>
                <w:color w:val="000000"/>
              </w:rPr>
            </w:pPr>
          </w:p>
        </w:tc>
      </w:tr>
      <w:tr w:rsidR="00752696" w14:paraId="1A63272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F9EBA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FD1B03F" w14:textId="77777777" w:rsidR="00F67E56" w:rsidRPr="00F67E56" w:rsidRDefault="00F67E56" w:rsidP="00F67E56">
            <w:pPr>
              <w:spacing w:after="0" w:line="240" w:lineRule="auto"/>
              <w:rPr>
                <w:rFonts w:ascii="Calibri" w:eastAsia="Times New Roman" w:hAnsi="Calibri" w:cs="Calibri"/>
                <w:color w:val="000000"/>
              </w:rPr>
            </w:pPr>
          </w:p>
        </w:tc>
      </w:tr>
      <w:tr w:rsidR="00752696" w14:paraId="227EEC5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8E284F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5150573" w14:textId="77777777" w:rsidR="00F67E56" w:rsidRPr="00F67E56" w:rsidRDefault="00F67E56" w:rsidP="00F67E56">
            <w:pPr>
              <w:spacing w:after="0" w:line="240" w:lineRule="auto"/>
              <w:rPr>
                <w:rFonts w:ascii="Calibri" w:eastAsia="Times New Roman" w:hAnsi="Calibri" w:cs="Calibri"/>
                <w:color w:val="000000"/>
              </w:rPr>
            </w:pPr>
          </w:p>
        </w:tc>
      </w:tr>
      <w:tr w:rsidR="00752696" w14:paraId="1DB4FC2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A3C833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E83B49E" w14:textId="77777777" w:rsidR="00F67E56" w:rsidRPr="00F67E56" w:rsidRDefault="00F67E56" w:rsidP="00F67E56">
            <w:pPr>
              <w:spacing w:after="0" w:line="240" w:lineRule="auto"/>
              <w:rPr>
                <w:rFonts w:ascii="Calibri" w:eastAsia="Times New Roman" w:hAnsi="Calibri" w:cs="Calibri"/>
                <w:color w:val="000000"/>
              </w:rPr>
            </w:pPr>
          </w:p>
        </w:tc>
      </w:tr>
      <w:tr w:rsidR="00752696" w14:paraId="5969B38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33AF7A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83CA3EE" w14:textId="77777777" w:rsidR="00F67E56" w:rsidRPr="00F67E56" w:rsidRDefault="00F67E56" w:rsidP="00F67E56">
            <w:pPr>
              <w:spacing w:after="0" w:line="240" w:lineRule="auto"/>
              <w:rPr>
                <w:rFonts w:ascii="Calibri" w:eastAsia="Times New Roman" w:hAnsi="Calibri" w:cs="Calibri"/>
                <w:color w:val="000000"/>
              </w:rPr>
            </w:pPr>
          </w:p>
        </w:tc>
      </w:tr>
      <w:tr w:rsidR="00752696" w14:paraId="5508770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18581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BF870B5" w14:textId="77777777" w:rsidR="00F67E56" w:rsidRPr="00F67E56" w:rsidRDefault="00F67E56" w:rsidP="00F67E56">
            <w:pPr>
              <w:spacing w:after="0" w:line="240" w:lineRule="auto"/>
              <w:rPr>
                <w:rFonts w:ascii="Calibri" w:eastAsia="Times New Roman" w:hAnsi="Calibri" w:cs="Calibri"/>
                <w:color w:val="000000"/>
              </w:rPr>
            </w:pPr>
          </w:p>
        </w:tc>
      </w:tr>
      <w:tr w:rsidR="00752696" w14:paraId="79E7D2B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CAB53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B95B905" w14:textId="77777777" w:rsidR="00F67E56" w:rsidRPr="00F67E56" w:rsidRDefault="00F67E56" w:rsidP="00F67E56">
            <w:pPr>
              <w:spacing w:after="0" w:line="240" w:lineRule="auto"/>
              <w:rPr>
                <w:rFonts w:ascii="Calibri" w:eastAsia="Times New Roman" w:hAnsi="Calibri" w:cs="Calibri"/>
                <w:color w:val="000000"/>
              </w:rPr>
            </w:pPr>
          </w:p>
        </w:tc>
      </w:tr>
      <w:tr w:rsidR="00752696" w14:paraId="37B86FD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8B0DB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A9A2CE0" w14:textId="77777777" w:rsidR="00F67E56" w:rsidRPr="00F67E56" w:rsidRDefault="00F67E56" w:rsidP="00F67E56">
            <w:pPr>
              <w:spacing w:after="0" w:line="240" w:lineRule="auto"/>
              <w:rPr>
                <w:rFonts w:ascii="Calibri" w:eastAsia="Times New Roman" w:hAnsi="Calibri" w:cs="Calibri"/>
                <w:color w:val="000000"/>
              </w:rPr>
            </w:pPr>
          </w:p>
        </w:tc>
      </w:tr>
      <w:tr w:rsidR="00752696" w14:paraId="1F073E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A70B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587BC37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E971E7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408730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331F52B" w14:textId="77777777" w:rsidR="00F67E56" w:rsidRPr="00F67E56" w:rsidRDefault="00F67E56" w:rsidP="00F67E56">
            <w:pPr>
              <w:spacing w:after="0" w:line="240" w:lineRule="auto"/>
              <w:rPr>
                <w:rFonts w:ascii="Calibri" w:eastAsia="Times New Roman" w:hAnsi="Calibri" w:cs="Calibri"/>
                <w:color w:val="000000"/>
              </w:rPr>
            </w:pPr>
          </w:p>
        </w:tc>
      </w:tr>
      <w:tr w:rsidR="00752696" w14:paraId="1A8A05D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6782B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7B3AD1A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C03D18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0F64B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597CF98" w14:textId="77777777" w:rsidR="00F67E56" w:rsidRPr="00F67E56" w:rsidRDefault="00F67E56" w:rsidP="00F67E56">
            <w:pPr>
              <w:spacing w:after="0" w:line="240" w:lineRule="auto"/>
              <w:rPr>
                <w:rFonts w:ascii="Calibri" w:eastAsia="Times New Roman" w:hAnsi="Calibri" w:cs="Calibri"/>
                <w:color w:val="000000"/>
              </w:rPr>
            </w:pPr>
          </w:p>
        </w:tc>
      </w:tr>
      <w:tr w:rsidR="00752696" w14:paraId="6C2670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89598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053C0F5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8B48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9C9DD6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703F682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43A773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62A62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88C94F0" w14:textId="77777777" w:rsidR="00F67E56" w:rsidRPr="00F67E56" w:rsidRDefault="00F67E56" w:rsidP="00F67E56">
            <w:pPr>
              <w:spacing w:after="0" w:line="240" w:lineRule="auto"/>
              <w:rPr>
                <w:rFonts w:ascii="Calibri" w:eastAsia="Times New Roman" w:hAnsi="Calibri" w:cs="Calibri"/>
                <w:color w:val="000000"/>
              </w:rPr>
            </w:pPr>
          </w:p>
        </w:tc>
      </w:tr>
      <w:tr w:rsidR="00752696" w14:paraId="17DFEC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1FBF2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299A19E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501887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46EF58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2FCF0BB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30A5BE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6DCB8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2CA2224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57FF7A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F73AF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3417861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C3787B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94C66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2FAD7DA" w14:textId="77777777" w:rsidR="00F67E56" w:rsidRPr="00F67E56" w:rsidRDefault="00F67E56" w:rsidP="00F67E56">
            <w:pPr>
              <w:spacing w:after="0" w:line="240" w:lineRule="auto"/>
              <w:rPr>
                <w:rFonts w:ascii="Calibri" w:eastAsia="Times New Roman" w:hAnsi="Calibri" w:cs="Calibri"/>
                <w:color w:val="000000"/>
              </w:rPr>
            </w:pPr>
          </w:p>
        </w:tc>
      </w:tr>
      <w:tr w:rsidR="00752696" w14:paraId="2BD391E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5D14F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5.</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16.666667  R,EQ.RATIO= 1.827705  PHI,EQ.RATIO= 1.827705</w:t>
            </w:r>
          </w:p>
        </w:tc>
        <w:tc>
          <w:tcPr>
            <w:tcW w:w="905" w:type="dxa"/>
            <w:gridSpan w:val="2"/>
            <w:tcBorders>
              <w:top w:val="nil"/>
              <w:left w:val="nil"/>
              <w:bottom w:val="nil"/>
              <w:right w:val="nil"/>
            </w:tcBorders>
            <w:shd w:val="clear" w:color="auto" w:fill="auto"/>
            <w:noWrap/>
            <w:vAlign w:val="bottom"/>
            <w:hideMark/>
          </w:tcPr>
          <w:p w14:paraId="12FA6A7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9E070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902A1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BACC8BF" w14:textId="77777777" w:rsidR="00F67E56" w:rsidRPr="00F67E56" w:rsidRDefault="00F67E56" w:rsidP="00F67E56">
            <w:pPr>
              <w:spacing w:after="0" w:line="240" w:lineRule="auto"/>
              <w:rPr>
                <w:rFonts w:ascii="Calibri" w:eastAsia="Times New Roman" w:hAnsi="Calibri" w:cs="Calibri"/>
                <w:color w:val="000000"/>
              </w:rPr>
            </w:pPr>
          </w:p>
        </w:tc>
      </w:tr>
      <w:tr w:rsidR="00752696" w14:paraId="11B18AC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7F6D0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4685AFA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906B0D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2551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1.8130   70.964</w:t>
            </w:r>
          </w:p>
        </w:tc>
        <w:tc>
          <w:tcPr>
            <w:tcW w:w="905" w:type="dxa"/>
            <w:gridSpan w:val="2"/>
            <w:tcBorders>
              <w:top w:val="nil"/>
              <w:left w:val="nil"/>
              <w:bottom w:val="nil"/>
              <w:right w:val="nil"/>
            </w:tcBorders>
            <w:shd w:val="clear" w:color="auto" w:fill="auto"/>
            <w:noWrap/>
            <w:vAlign w:val="bottom"/>
            <w:hideMark/>
          </w:tcPr>
          <w:p w14:paraId="29C3D67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18B6FA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0BB621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4.4710  0</w:t>
            </w:r>
            <w:proofErr w:type="gramEnd"/>
            <w:r w:rsidRPr="00F67E56">
              <w:rPr>
                <w:rFonts w:ascii="Arial Unicode MS" w:eastAsia="Times New Roman" w:hAnsi="Arial Unicode MS" w:cs="Calibri"/>
                <w:color w:val="000000"/>
                <w:sz w:val="20"/>
                <w:szCs w:val="20"/>
              </w:rPr>
              <w:t>.11423</w:t>
            </w:r>
          </w:p>
        </w:tc>
        <w:tc>
          <w:tcPr>
            <w:tcW w:w="905" w:type="dxa"/>
            <w:gridSpan w:val="2"/>
            <w:tcBorders>
              <w:top w:val="nil"/>
              <w:left w:val="nil"/>
              <w:bottom w:val="nil"/>
              <w:right w:val="nil"/>
            </w:tcBorders>
            <w:shd w:val="clear" w:color="auto" w:fill="auto"/>
            <w:noWrap/>
            <w:vAlign w:val="bottom"/>
            <w:hideMark/>
          </w:tcPr>
          <w:p w14:paraId="5FAE6CA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0341B3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D48295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2174.59  1920.86</w:t>
            </w:r>
            <w:proofErr w:type="gramEnd"/>
            <w:r w:rsidRPr="00F67E56">
              <w:rPr>
                <w:rFonts w:ascii="Arial Unicode MS" w:eastAsia="Times New Roman" w:hAnsi="Arial Unicode MS" w:cs="Calibri"/>
                <w:color w:val="000000"/>
                <w:sz w:val="20"/>
                <w:szCs w:val="20"/>
              </w:rPr>
              <w:t xml:space="preserve">   879.75</w:t>
            </w:r>
          </w:p>
        </w:tc>
        <w:tc>
          <w:tcPr>
            <w:tcW w:w="905" w:type="dxa"/>
            <w:gridSpan w:val="2"/>
            <w:tcBorders>
              <w:top w:val="nil"/>
              <w:left w:val="nil"/>
              <w:bottom w:val="nil"/>
              <w:right w:val="nil"/>
            </w:tcBorders>
            <w:shd w:val="clear" w:color="auto" w:fill="auto"/>
            <w:noWrap/>
            <w:vAlign w:val="bottom"/>
            <w:hideMark/>
          </w:tcPr>
          <w:p w14:paraId="74670B9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9A2702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A04B69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1.0827 0 6.7623-1 3.7767-2</w:t>
            </w:r>
          </w:p>
        </w:tc>
        <w:tc>
          <w:tcPr>
            <w:tcW w:w="905" w:type="dxa"/>
            <w:gridSpan w:val="2"/>
            <w:tcBorders>
              <w:top w:val="nil"/>
              <w:left w:val="nil"/>
              <w:bottom w:val="nil"/>
              <w:right w:val="nil"/>
            </w:tcBorders>
            <w:shd w:val="clear" w:color="auto" w:fill="auto"/>
            <w:noWrap/>
            <w:vAlign w:val="bottom"/>
            <w:hideMark/>
          </w:tcPr>
          <w:p w14:paraId="01DCAB4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455A9F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7B60B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-309.</w:t>
            </w:r>
            <w:proofErr w:type="gramStart"/>
            <w:r w:rsidRPr="00F67E56">
              <w:rPr>
                <w:rFonts w:ascii="Arial Unicode MS" w:eastAsia="Times New Roman" w:hAnsi="Arial Unicode MS" w:cs="Calibri"/>
                <w:color w:val="000000"/>
                <w:sz w:val="20"/>
                <w:szCs w:val="20"/>
              </w:rPr>
              <w:t>55  -</w:t>
            </w:r>
            <w:proofErr w:type="gramEnd"/>
            <w:r w:rsidRPr="00F67E56">
              <w:rPr>
                <w:rFonts w:ascii="Arial Unicode MS" w:eastAsia="Times New Roman" w:hAnsi="Arial Unicode MS" w:cs="Calibri"/>
                <w:color w:val="000000"/>
                <w:sz w:val="20"/>
                <w:szCs w:val="20"/>
              </w:rPr>
              <w:t>728.54 -2408.37</w:t>
            </w:r>
          </w:p>
        </w:tc>
        <w:tc>
          <w:tcPr>
            <w:tcW w:w="905" w:type="dxa"/>
            <w:gridSpan w:val="2"/>
            <w:tcBorders>
              <w:top w:val="nil"/>
              <w:left w:val="nil"/>
              <w:bottom w:val="nil"/>
              <w:right w:val="nil"/>
            </w:tcBorders>
            <w:shd w:val="clear" w:color="auto" w:fill="auto"/>
            <w:noWrap/>
            <w:vAlign w:val="bottom"/>
            <w:hideMark/>
          </w:tcPr>
          <w:p w14:paraId="5DD58B8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20295F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65EA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-1058.25 -1389.70 -2710.82</w:t>
            </w:r>
          </w:p>
        </w:tc>
        <w:tc>
          <w:tcPr>
            <w:tcW w:w="905" w:type="dxa"/>
            <w:gridSpan w:val="2"/>
            <w:tcBorders>
              <w:top w:val="nil"/>
              <w:left w:val="nil"/>
              <w:bottom w:val="nil"/>
              <w:right w:val="nil"/>
            </w:tcBorders>
            <w:shd w:val="clear" w:color="auto" w:fill="auto"/>
            <w:noWrap/>
            <w:vAlign w:val="bottom"/>
            <w:hideMark/>
          </w:tcPr>
          <w:p w14:paraId="71E324A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6568AE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8407A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G, KJ/KG        -22527.2 -20353.8 -11396.7</w:t>
            </w:r>
          </w:p>
        </w:tc>
        <w:tc>
          <w:tcPr>
            <w:tcW w:w="905" w:type="dxa"/>
            <w:gridSpan w:val="2"/>
            <w:tcBorders>
              <w:top w:val="nil"/>
              <w:left w:val="nil"/>
              <w:bottom w:val="nil"/>
              <w:right w:val="nil"/>
            </w:tcBorders>
            <w:shd w:val="clear" w:color="auto" w:fill="auto"/>
            <w:noWrap/>
            <w:vAlign w:val="bottom"/>
            <w:hideMark/>
          </w:tcPr>
          <w:p w14:paraId="4CA2A31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B19B9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11AD3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10.2169  10.2169  10.2169</w:t>
            </w:r>
          </w:p>
        </w:tc>
        <w:tc>
          <w:tcPr>
            <w:tcW w:w="905" w:type="dxa"/>
            <w:gridSpan w:val="2"/>
            <w:tcBorders>
              <w:top w:val="nil"/>
              <w:left w:val="nil"/>
              <w:bottom w:val="nil"/>
              <w:right w:val="nil"/>
            </w:tcBorders>
            <w:shd w:val="clear" w:color="auto" w:fill="auto"/>
            <w:noWrap/>
            <w:vAlign w:val="bottom"/>
            <w:hideMark/>
          </w:tcPr>
          <w:p w14:paraId="4D2DAF7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354D83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4AB83A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2E7026C" w14:textId="77777777" w:rsidR="00F67E56" w:rsidRPr="00F67E56" w:rsidRDefault="00F67E56" w:rsidP="00F67E56">
            <w:pPr>
              <w:spacing w:after="0" w:line="240" w:lineRule="auto"/>
              <w:rPr>
                <w:rFonts w:ascii="Calibri" w:eastAsia="Times New Roman" w:hAnsi="Calibri" w:cs="Calibri"/>
                <w:color w:val="000000"/>
              </w:rPr>
            </w:pPr>
          </w:p>
        </w:tc>
      </w:tr>
      <w:tr w:rsidR="00752696" w14:paraId="7C3BA6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8F71D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24.150   24.156   24.185</w:t>
            </w:r>
          </w:p>
        </w:tc>
        <w:tc>
          <w:tcPr>
            <w:tcW w:w="905" w:type="dxa"/>
            <w:gridSpan w:val="2"/>
            <w:tcBorders>
              <w:top w:val="nil"/>
              <w:left w:val="nil"/>
              <w:bottom w:val="nil"/>
              <w:right w:val="nil"/>
            </w:tcBorders>
            <w:shd w:val="clear" w:color="auto" w:fill="auto"/>
            <w:noWrap/>
            <w:vAlign w:val="bottom"/>
            <w:hideMark/>
          </w:tcPr>
          <w:p w14:paraId="0B2742D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7C0334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5DC4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24.150   24.156   24.185</w:t>
            </w:r>
          </w:p>
        </w:tc>
        <w:tc>
          <w:tcPr>
            <w:tcW w:w="905" w:type="dxa"/>
            <w:gridSpan w:val="2"/>
            <w:tcBorders>
              <w:top w:val="nil"/>
              <w:left w:val="nil"/>
              <w:bottom w:val="nil"/>
              <w:right w:val="nil"/>
            </w:tcBorders>
            <w:shd w:val="clear" w:color="auto" w:fill="auto"/>
            <w:noWrap/>
            <w:vAlign w:val="bottom"/>
            <w:hideMark/>
          </w:tcPr>
          <w:p w14:paraId="03470CB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9627D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37D1B3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-1.00018 -1.00005 -1.00217</w:t>
            </w:r>
          </w:p>
        </w:tc>
        <w:tc>
          <w:tcPr>
            <w:tcW w:w="905" w:type="dxa"/>
            <w:gridSpan w:val="2"/>
            <w:tcBorders>
              <w:top w:val="nil"/>
              <w:left w:val="nil"/>
              <w:bottom w:val="nil"/>
              <w:right w:val="nil"/>
            </w:tcBorders>
            <w:shd w:val="clear" w:color="auto" w:fill="auto"/>
            <w:noWrap/>
            <w:vAlign w:val="bottom"/>
            <w:hideMark/>
          </w:tcPr>
          <w:p w14:paraId="718A02B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F4E073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83B1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1.0046   1.0013   1.0371</w:t>
            </w:r>
          </w:p>
        </w:tc>
        <w:tc>
          <w:tcPr>
            <w:tcW w:w="905" w:type="dxa"/>
            <w:gridSpan w:val="2"/>
            <w:tcBorders>
              <w:top w:val="nil"/>
              <w:left w:val="nil"/>
              <w:bottom w:val="nil"/>
              <w:right w:val="nil"/>
            </w:tcBorders>
            <w:shd w:val="clear" w:color="auto" w:fill="auto"/>
            <w:noWrap/>
            <w:vAlign w:val="bottom"/>
            <w:hideMark/>
          </w:tcPr>
          <w:p w14:paraId="2C3318E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70EB7D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76B70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1.6805   1.6350   1.8520</w:t>
            </w:r>
          </w:p>
        </w:tc>
        <w:tc>
          <w:tcPr>
            <w:tcW w:w="905" w:type="dxa"/>
            <w:gridSpan w:val="2"/>
            <w:tcBorders>
              <w:top w:val="nil"/>
              <w:left w:val="nil"/>
              <w:bottom w:val="nil"/>
              <w:right w:val="nil"/>
            </w:tcBorders>
            <w:shd w:val="clear" w:color="auto" w:fill="auto"/>
            <w:noWrap/>
            <w:vAlign w:val="bottom"/>
            <w:hideMark/>
          </w:tcPr>
          <w:p w14:paraId="78581AF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2E042A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AF8B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1.2604   1.2674   1.2461</w:t>
            </w:r>
          </w:p>
        </w:tc>
        <w:tc>
          <w:tcPr>
            <w:tcW w:w="905" w:type="dxa"/>
            <w:gridSpan w:val="2"/>
            <w:tcBorders>
              <w:top w:val="nil"/>
              <w:left w:val="nil"/>
              <w:bottom w:val="nil"/>
              <w:right w:val="nil"/>
            </w:tcBorders>
            <w:shd w:val="clear" w:color="auto" w:fill="auto"/>
            <w:noWrap/>
            <w:vAlign w:val="bottom"/>
            <w:hideMark/>
          </w:tcPr>
          <w:p w14:paraId="7B90F3A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3C17B8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06909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971.4    915.4    613.9</w:t>
            </w:r>
          </w:p>
        </w:tc>
        <w:tc>
          <w:tcPr>
            <w:tcW w:w="905" w:type="dxa"/>
            <w:gridSpan w:val="2"/>
            <w:tcBorders>
              <w:top w:val="nil"/>
              <w:left w:val="nil"/>
              <w:bottom w:val="nil"/>
              <w:right w:val="nil"/>
            </w:tcBorders>
            <w:shd w:val="clear" w:color="auto" w:fill="auto"/>
            <w:noWrap/>
            <w:vAlign w:val="bottom"/>
            <w:hideMark/>
          </w:tcPr>
          <w:p w14:paraId="0891283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DE8FD4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0AC11C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3.337</w:t>
            </w:r>
          </w:p>
        </w:tc>
        <w:tc>
          <w:tcPr>
            <w:tcW w:w="905" w:type="dxa"/>
            <w:gridSpan w:val="2"/>
            <w:tcBorders>
              <w:top w:val="nil"/>
              <w:left w:val="nil"/>
              <w:bottom w:val="nil"/>
              <w:right w:val="nil"/>
            </w:tcBorders>
            <w:shd w:val="clear" w:color="auto" w:fill="auto"/>
            <w:noWrap/>
            <w:vAlign w:val="bottom"/>
            <w:hideMark/>
          </w:tcPr>
          <w:p w14:paraId="1432DA2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88C58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49CC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046D5FF" w14:textId="77777777" w:rsidR="00F67E56" w:rsidRPr="00F67E56" w:rsidRDefault="00F67E56" w:rsidP="00F67E56">
            <w:pPr>
              <w:spacing w:after="0" w:line="240" w:lineRule="auto"/>
              <w:rPr>
                <w:rFonts w:ascii="Calibri" w:eastAsia="Times New Roman" w:hAnsi="Calibri" w:cs="Calibri"/>
                <w:color w:val="000000"/>
              </w:rPr>
            </w:pPr>
          </w:p>
        </w:tc>
      </w:tr>
      <w:tr w:rsidR="00752696" w14:paraId="4F5A007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B3B51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4DAF0B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7890A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AD1184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29CE1A3" w14:textId="77777777" w:rsidR="00F67E56" w:rsidRPr="00F67E56" w:rsidRDefault="00F67E56" w:rsidP="00F67E56">
            <w:pPr>
              <w:spacing w:after="0" w:line="240" w:lineRule="auto"/>
              <w:rPr>
                <w:rFonts w:ascii="Calibri" w:eastAsia="Times New Roman" w:hAnsi="Calibri" w:cs="Calibri"/>
                <w:color w:val="000000"/>
              </w:rPr>
            </w:pPr>
          </w:p>
        </w:tc>
      </w:tr>
      <w:tr w:rsidR="00752696" w14:paraId="0232315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F6493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2080A47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BE71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A9A99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1309.5   1309.5</w:t>
            </w:r>
          </w:p>
        </w:tc>
        <w:tc>
          <w:tcPr>
            <w:tcW w:w="905" w:type="dxa"/>
            <w:gridSpan w:val="2"/>
            <w:tcBorders>
              <w:top w:val="nil"/>
              <w:left w:val="nil"/>
              <w:bottom w:val="nil"/>
              <w:right w:val="nil"/>
            </w:tcBorders>
            <w:shd w:val="clear" w:color="auto" w:fill="auto"/>
            <w:noWrap/>
            <w:vAlign w:val="bottom"/>
            <w:hideMark/>
          </w:tcPr>
          <w:p w14:paraId="780D77E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86F526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024646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0.6991   1.5646</w:t>
            </w:r>
          </w:p>
        </w:tc>
        <w:tc>
          <w:tcPr>
            <w:tcW w:w="905" w:type="dxa"/>
            <w:gridSpan w:val="2"/>
            <w:tcBorders>
              <w:top w:val="nil"/>
              <w:left w:val="nil"/>
              <w:bottom w:val="nil"/>
              <w:right w:val="nil"/>
            </w:tcBorders>
            <w:shd w:val="clear" w:color="auto" w:fill="auto"/>
            <w:noWrap/>
            <w:vAlign w:val="bottom"/>
            <w:hideMark/>
          </w:tcPr>
          <w:p w14:paraId="2F2C100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1F46D1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1BA0B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1637.7   2196.4</w:t>
            </w:r>
          </w:p>
        </w:tc>
        <w:tc>
          <w:tcPr>
            <w:tcW w:w="905" w:type="dxa"/>
            <w:gridSpan w:val="2"/>
            <w:tcBorders>
              <w:top w:val="nil"/>
              <w:left w:val="nil"/>
              <w:bottom w:val="nil"/>
              <w:right w:val="nil"/>
            </w:tcBorders>
            <w:shd w:val="clear" w:color="auto" w:fill="auto"/>
            <w:noWrap/>
            <w:vAlign w:val="bottom"/>
            <w:hideMark/>
          </w:tcPr>
          <w:p w14:paraId="09634FA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10079F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0A3C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915.4   2048.8</w:t>
            </w:r>
          </w:p>
        </w:tc>
        <w:tc>
          <w:tcPr>
            <w:tcW w:w="905" w:type="dxa"/>
            <w:gridSpan w:val="2"/>
            <w:tcBorders>
              <w:top w:val="nil"/>
              <w:left w:val="nil"/>
              <w:bottom w:val="nil"/>
              <w:right w:val="nil"/>
            </w:tcBorders>
            <w:shd w:val="clear" w:color="auto" w:fill="auto"/>
            <w:noWrap/>
            <w:vAlign w:val="bottom"/>
            <w:hideMark/>
          </w:tcPr>
          <w:p w14:paraId="78B98A6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63DBF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A54216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891F4A9" w14:textId="77777777" w:rsidR="00F67E56" w:rsidRPr="00F67E56" w:rsidRDefault="00F67E56" w:rsidP="00F67E56">
            <w:pPr>
              <w:spacing w:after="0" w:line="240" w:lineRule="auto"/>
              <w:rPr>
                <w:rFonts w:ascii="Calibri" w:eastAsia="Times New Roman" w:hAnsi="Calibri" w:cs="Calibri"/>
                <w:color w:val="000000"/>
              </w:rPr>
            </w:pPr>
          </w:p>
        </w:tc>
      </w:tr>
      <w:tr w:rsidR="00752696" w14:paraId="22755BE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FB39F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FEAEC3A" w14:textId="77777777" w:rsidR="00F67E56" w:rsidRPr="00F67E56" w:rsidRDefault="00F67E56" w:rsidP="00F67E56">
            <w:pPr>
              <w:spacing w:after="0" w:line="240" w:lineRule="auto"/>
              <w:rPr>
                <w:rFonts w:ascii="Calibri" w:eastAsia="Times New Roman" w:hAnsi="Calibri" w:cs="Calibri"/>
                <w:color w:val="000000"/>
              </w:rPr>
            </w:pPr>
          </w:p>
        </w:tc>
      </w:tr>
      <w:tr w:rsidR="00752696" w14:paraId="09A6C8D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B5306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0B20F01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D09B32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72D17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5D9BBE2" w14:textId="77777777" w:rsidR="00F67E56" w:rsidRPr="00F67E56" w:rsidRDefault="00F67E56" w:rsidP="00F67E56">
            <w:pPr>
              <w:spacing w:after="0" w:line="240" w:lineRule="auto"/>
              <w:rPr>
                <w:rFonts w:ascii="Calibri" w:eastAsia="Times New Roman" w:hAnsi="Calibri" w:cs="Calibri"/>
                <w:color w:val="000000"/>
              </w:rPr>
            </w:pPr>
          </w:p>
        </w:tc>
      </w:tr>
      <w:tr w:rsidR="00752696" w14:paraId="6C90AB2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2AC8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CH4              </w:t>
            </w:r>
            <w:proofErr w:type="gramStart"/>
            <w:r w:rsidRPr="00F67E56">
              <w:rPr>
                <w:rFonts w:ascii="Arial Unicode MS" w:eastAsia="Times New Roman" w:hAnsi="Arial Unicode MS" w:cs="Calibri"/>
                <w:color w:val="000000"/>
                <w:sz w:val="20"/>
                <w:szCs w:val="20"/>
              </w:rPr>
              <w:t>0.00000  0.00000</w:t>
            </w:r>
            <w:proofErr w:type="gramEnd"/>
            <w:r w:rsidRPr="00F67E56">
              <w:rPr>
                <w:rFonts w:ascii="Arial Unicode MS" w:eastAsia="Times New Roman" w:hAnsi="Arial Unicode MS" w:cs="Calibri"/>
                <w:color w:val="000000"/>
                <w:sz w:val="20"/>
                <w:szCs w:val="20"/>
              </w:rPr>
              <w:t xml:space="preserve">  0.00037</w:t>
            </w:r>
          </w:p>
        </w:tc>
        <w:tc>
          <w:tcPr>
            <w:tcW w:w="905" w:type="dxa"/>
            <w:gridSpan w:val="2"/>
            <w:tcBorders>
              <w:top w:val="nil"/>
              <w:left w:val="nil"/>
              <w:bottom w:val="nil"/>
              <w:right w:val="nil"/>
            </w:tcBorders>
            <w:shd w:val="clear" w:color="auto" w:fill="auto"/>
            <w:noWrap/>
            <w:vAlign w:val="bottom"/>
            <w:hideMark/>
          </w:tcPr>
          <w:p w14:paraId="5C52B90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A004C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02520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0.28876  0.28344</w:t>
            </w:r>
            <w:proofErr w:type="gramEnd"/>
            <w:r w:rsidRPr="00F67E56">
              <w:rPr>
                <w:rFonts w:ascii="Arial Unicode MS" w:eastAsia="Times New Roman" w:hAnsi="Arial Unicode MS" w:cs="Calibri"/>
                <w:color w:val="000000"/>
                <w:sz w:val="20"/>
                <w:szCs w:val="20"/>
              </w:rPr>
              <w:t xml:space="preserve">  0.20649</w:t>
            </w:r>
          </w:p>
        </w:tc>
        <w:tc>
          <w:tcPr>
            <w:tcW w:w="905" w:type="dxa"/>
            <w:gridSpan w:val="2"/>
            <w:tcBorders>
              <w:top w:val="nil"/>
              <w:left w:val="nil"/>
              <w:bottom w:val="nil"/>
              <w:right w:val="nil"/>
            </w:tcBorders>
            <w:shd w:val="clear" w:color="auto" w:fill="auto"/>
            <w:noWrap/>
            <w:vAlign w:val="bottom"/>
            <w:hideMark/>
          </w:tcPr>
          <w:p w14:paraId="4510C69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6BBED7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8E3D8F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0.08080  0.08916</w:t>
            </w:r>
            <w:proofErr w:type="gramEnd"/>
            <w:r w:rsidRPr="00F67E56">
              <w:rPr>
                <w:rFonts w:ascii="Arial Unicode MS" w:eastAsia="Times New Roman" w:hAnsi="Arial Unicode MS" w:cs="Calibri"/>
                <w:color w:val="000000"/>
                <w:sz w:val="20"/>
                <w:szCs w:val="20"/>
              </w:rPr>
              <w:t xml:space="preserve">  0.20906</w:t>
            </w:r>
          </w:p>
        </w:tc>
        <w:tc>
          <w:tcPr>
            <w:tcW w:w="905" w:type="dxa"/>
            <w:gridSpan w:val="2"/>
            <w:tcBorders>
              <w:top w:val="nil"/>
              <w:left w:val="nil"/>
              <w:bottom w:val="nil"/>
              <w:right w:val="nil"/>
            </w:tcBorders>
            <w:shd w:val="clear" w:color="auto" w:fill="auto"/>
            <w:noWrap/>
            <w:vAlign w:val="bottom"/>
            <w:hideMark/>
          </w:tcPr>
          <w:p w14:paraId="4806C4E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DC6635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90CB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0.00003  0.00001</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77E0FFE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1B4E5E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DEB8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0.01079  0.01119</w:t>
            </w:r>
            <w:proofErr w:type="gramEnd"/>
            <w:r w:rsidRPr="00F67E56">
              <w:rPr>
                <w:rFonts w:ascii="Arial Unicode MS" w:eastAsia="Times New Roman" w:hAnsi="Arial Unicode MS" w:cs="Calibri"/>
                <w:color w:val="000000"/>
                <w:sz w:val="20"/>
                <w:szCs w:val="20"/>
              </w:rPr>
              <w:t xml:space="preserve">  0.01655</w:t>
            </w:r>
          </w:p>
        </w:tc>
        <w:tc>
          <w:tcPr>
            <w:tcW w:w="905" w:type="dxa"/>
            <w:gridSpan w:val="2"/>
            <w:tcBorders>
              <w:top w:val="nil"/>
              <w:left w:val="nil"/>
              <w:bottom w:val="nil"/>
              <w:right w:val="nil"/>
            </w:tcBorders>
            <w:shd w:val="clear" w:color="auto" w:fill="auto"/>
            <w:noWrap/>
            <w:vAlign w:val="bottom"/>
            <w:hideMark/>
          </w:tcPr>
          <w:p w14:paraId="1165994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3EB1D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3E369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0.08916  0.08579</w:t>
            </w:r>
            <w:proofErr w:type="gramEnd"/>
            <w:r w:rsidRPr="00F67E56">
              <w:rPr>
                <w:rFonts w:ascii="Arial Unicode MS" w:eastAsia="Times New Roman" w:hAnsi="Arial Unicode MS" w:cs="Calibri"/>
                <w:color w:val="000000"/>
                <w:sz w:val="20"/>
                <w:szCs w:val="20"/>
              </w:rPr>
              <w:t xml:space="preserve">  0.03713</w:t>
            </w:r>
          </w:p>
        </w:tc>
        <w:tc>
          <w:tcPr>
            <w:tcW w:w="905" w:type="dxa"/>
            <w:gridSpan w:val="2"/>
            <w:tcBorders>
              <w:top w:val="nil"/>
              <w:left w:val="nil"/>
              <w:bottom w:val="nil"/>
              <w:right w:val="nil"/>
            </w:tcBorders>
            <w:shd w:val="clear" w:color="auto" w:fill="auto"/>
            <w:noWrap/>
            <w:vAlign w:val="bottom"/>
            <w:hideMark/>
          </w:tcPr>
          <w:p w14:paraId="165872F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10FBC5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3A40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NH3              </w:t>
            </w:r>
            <w:proofErr w:type="gramStart"/>
            <w:r w:rsidRPr="00F67E56">
              <w:rPr>
                <w:rFonts w:ascii="Arial Unicode MS" w:eastAsia="Times New Roman" w:hAnsi="Arial Unicode MS" w:cs="Calibri"/>
                <w:color w:val="000000"/>
                <w:sz w:val="20"/>
                <w:szCs w:val="20"/>
              </w:rPr>
              <w:t>0.00000  0.00000</w:t>
            </w:r>
            <w:proofErr w:type="gramEnd"/>
            <w:r w:rsidRPr="00F67E56">
              <w:rPr>
                <w:rFonts w:ascii="Arial Unicode MS" w:eastAsia="Times New Roman" w:hAnsi="Arial Unicode MS" w:cs="Calibri"/>
                <w:color w:val="000000"/>
                <w:sz w:val="20"/>
                <w:szCs w:val="20"/>
              </w:rPr>
              <w:t xml:space="preserve">  0.00001</w:t>
            </w:r>
          </w:p>
        </w:tc>
        <w:tc>
          <w:tcPr>
            <w:tcW w:w="905" w:type="dxa"/>
            <w:gridSpan w:val="2"/>
            <w:tcBorders>
              <w:top w:val="nil"/>
              <w:left w:val="nil"/>
              <w:bottom w:val="nil"/>
              <w:right w:val="nil"/>
            </w:tcBorders>
            <w:shd w:val="clear" w:color="auto" w:fill="auto"/>
            <w:noWrap/>
            <w:vAlign w:val="bottom"/>
            <w:hideMark/>
          </w:tcPr>
          <w:p w14:paraId="7FBA16F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D9AC4D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3B897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0BA3FFD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E383F5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57DDE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0.53040  0.53040</w:t>
            </w:r>
            <w:proofErr w:type="gramEnd"/>
            <w:r w:rsidRPr="00F67E56">
              <w:rPr>
                <w:rFonts w:ascii="Arial Unicode MS" w:eastAsia="Times New Roman" w:hAnsi="Arial Unicode MS" w:cs="Calibri"/>
                <w:color w:val="000000"/>
                <w:sz w:val="20"/>
                <w:szCs w:val="20"/>
              </w:rPr>
              <w:t xml:space="preserve">  0.53040</w:t>
            </w:r>
          </w:p>
        </w:tc>
        <w:tc>
          <w:tcPr>
            <w:tcW w:w="905" w:type="dxa"/>
            <w:gridSpan w:val="2"/>
            <w:tcBorders>
              <w:top w:val="nil"/>
              <w:left w:val="nil"/>
              <w:bottom w:val="nil"/>
              <w:right w:val="nil"/>
            </w:tcBorders>
            <w:shd w:val="clear" w:color="auto" w:fill="auto"/>
            <w:noWrap/>
            <w:vAlign w:val="bottom"/>
            <w:hideMark/>
          </w:tcPr>
          <w:p w14:paraId="68C0F9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9DC74A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E1C0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0.00006  0.00001</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15A2993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E03B3A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72E6F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8130DC3" w14:textId="77777777" w:rsidR="00F67E56" w:rsidRPr="00F67E56" w:rsidRDefault="00F67E56" w:rsidP="00F67E56">
            <w:pPr>
              <w:spacing w:after="0" w:line="240" w:lineRule="auto"/>
              <w:rPr>
                <w:rFonts w:ascii="Calibri" w:eastAsia="Times New Roman" w:hAnsi="Calibri" w:cs="Calibri"/>
                <w:color w:val="000000"/>
              </w:rPr>
            </w:pPr>
          </w:p>
        </w:tc>
      </w:tr>
      <w:tr w:rsidR="00752696" w14:paraId="091994E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F0EED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0AB6279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4105AA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5728C4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67D6820" w14:textId="77777777" w:rsidR="00F67E56" w:rsidRPr="00F67E56" w:rsidRDefault="00F67E56" w:rsidP="00F67E56">
            <w:pPr>
              <w:spacing w:after="0" w:line="240" w:lineRule="auto"/>
              <w:rPr>
                <w:rFonts w:ascii="Calibri" w:eastAsia="Times New Roman" w:hAnsi="Calibri" w:cs="Calibri"/>
                <w:color w:val="000000"/>
              </w:rPr>
            </w:pPr>
          </w:p>
        </w:tc>
      </w:tr>
      <w:tr w:rsidR="00752696" w14:paraId="2146B40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272C0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174A87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FD9021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7564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29316A8" w14:textId="77777777" w:rsidR="00F67E56" w:rsidRPr="00F67E56" w:rsidRDefault="00F67E56" w:rsidP="00F67E56">
            <w:pPr>
              <w:spacing w:after="0" w:line="240" w:lineRule="auto"/>
              <w:rPr>
                <w:rFonts w:ascii="Calibri" w:eastAsia="Times New Roman" w:hAnsi="Calibri" w:cs="Calibri"/>
                <w:color w:val="000000"/>
              </w:rPr>
            </w:pPr>
          </w:p>
        </w:tc>
      </w:tr>
      <w:tr w:rsidR="00752696" w14:paraId="5F00D45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332557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D05B515" w14:textId="77777777" w:rsidR="00F67E56" w:rsidRPr="00F67E56" w:rsidRDefault="00F67E56" w:rsidP="00F67E56">
            <w:pPr>
              <w:spacing w:after="0" w:line="240" w:lineRule="auto"/>
              <w:rPr>
                <w:rFonts w:ascii="Calibri" w:eastAsia="Times New Roman" w:hAnsi="Calibri" w:cs="Calibri"/>
                <w:color w:val="000000"/>
              </w:rPr>
            </w:pPr>
          </w:p>
        </w:tc>
      </w:tr>
      <w:tr w:rsidR="00752696" w14:paraId="7475C3A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DE4AF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3EFE01F" w14:textId="77777777" w:rsidR="00F67E56" w:rsidRPr="00F67E56" w:rsidRDefault="00F67E56" w:rsidP="00F67E56">
            <w:pPr>
              <w:spacing w:after="0" w:line="240" w:lineRule="auto"/>
              <w:rPr>
                <w:rFonts w:ascii="Calibri" w:eastAsia="Times New Roman" w:hAnsi="Calibri" w:cs="Calibri"/>
                <w:color w:val="000000"/>
              </w:rPr>
            </w:pPr>
          </w:p>
        </w:tc>
      </w:tr>
      <w:tr w:rsidR="00752696" w14:paraId="161A3C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4E0A9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9D1864F" w14:textId="77777777" w:rsidR="00F67E56" w:rsidRPr="00F67E56" w:rsidRDefault="00F67E56" w:rsidP="00F67E56">
            <w:pPr>
              <w:spacing w:after="0" w:line="240" w:lineRule="auto"/>
              <w:rPr>
                <w:rFonts w:ascii="Calibri" w:eastAsia="Times New Roman" w:hAnsi="Calibri" w:cs="Calibri"/>
                <w:color w:val="000000"/>
              </w:rPr>
            </w:pPr>
          </w:p>
        </w:tc>
      </w:tr>
      <w:tr w:rsidR="00752696" w14:paraId="7972394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79EFFE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CAF050" w14:textId="77777777" w:rsidR="00F67E56" w:rsidRPr="00F67E56" w:rsidRDefault="00F67E56" w:rsidP="00F67E56">
            <w:pPr>
              <w:spacing w:after="0" w:line="240" w:lineRule="auto"/>
              <w:rPr>
                <w:rFonts w:ascii="Calibri" w:eastAsia="Times New Roman" w:hAnsi="Calibri" w:cs="Calibri"/>
                <w:color w:val="000000"/>
              </w:rPr>
            </w:pPr>
          </w:p>
        </w:tc>
      </w:tr>
      <w:tr w:rsidR="00752696" w14:paraId="65CCA82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E0B46C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1A659B8" w14:textId="77777777" w:rsidR="00F67E56" w:rsidRPr="00F67E56" w:rsidRDefault="00F67E56" w:rsidP="00F67E56">
            <w:pPr>
              <w:spacing w:after="0" w:line="240" w:lineRule="auto"/>
              <w:rPr>
                <w:rFonts w:ascii="Calibri" w:eastAsia="Times New Roman" w:hAnsi="Calibri" w:cs="Calibri"/>
                <w:color w:val="000000"/>
              </w:rPr>
            </w:pPr>
          </w:p>
        </w:tc>
      </w:tr>
      <w:tr w:rsidR="00752696" w14:paraId="3ECBB32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75AF45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75CD105" w14:textId="77777777" w:rsidR="00F67E56" w:rsidRPr="00F67E56" w:rsidRDefault="00F67E56" w:rsidP="00F67E56">
            <w:pPr>
              <w:spacing w:after="0" w:line="240" w:lineRule="auto"/>
              <w:rPr>
                <w:rFonts w:ascii="Calibri" w:eastAsia="Times New Roman" w:hAnsi="Calibri" w:cs="Calibri"/>
                <w:color w:val="000000"/>
              </w:rPr>
            </w:pPr>
          </w:p>
        </w:tc>
      </w:tr>
      <w:tr w:rsidR="00752696" w14:paraId="032A9F3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7A51FF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4C7E1B5" w14:textId="77777777" w:rsidR="00F67E56" w:rsidRPr="00F67E56" w:rsidRDefault="00F67E56" w:rsidP="00F67E56">
            <w:pPr>
              <w:spacing w:after="0" w:line="240" w:lineRule="auto"/>
              <w:rPr>
                <w:rFonts w:ascii="Calibri" w:eastAsia="Times New Roman" w:hAnsi="Calibri" w:cs="Calibri"/>
                <w:color w:val="000000"/>
              </w:rPr>
            </w:pPr>
          </w:p>
        </w:tc>
      </w:tr>
      <w:tr w:rsidR="00752696" w14:paraId="5EEFE44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2ADF3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8C31456" w14:textId="77777777" w:rsidR="00F67E56" w:rsidRPr="00F67E56" w:rsidRDefault="00F67E56" w:rsidP="00F67E56">
            <w:pPr>
              <w:spacing w:after="0" w:line="240" w:lineRule="auto"/>
              <w:rPr>
                <w:rFonts w:ascii="Calibri" w:eastAsia="Times New Roman" w:hAnsi="Calibri" w:cs="Calibri"/>
                <w:color w:val="000000"/>
              </w:rPr>
            </w:pPr>
          </w:p>
        </w:tc>
      </w:tr>
      <w:tr w:rsidR="00752696" w14:paraId="1F8C5B2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1685F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F1E1159" w14:textId="77777777" w:rsidR="00F67E56" w:rsidRPr="00F67E56" w:rsidRDefault="00F67E56" w:rsidP="00F67E56">
            <w:pPr>
              <w:spacing w:after="0" w:line="240" w:lineRule="auto"/>
              <w:rPr>
                <w:rFonts w:ascii="Calibri" w:eastAsia="Times New Roman" w:hAnsi="Calibri" w:cs="Calibri"/>
                <w:color w:val="000000"/>
              </w:rPr>
            </w:pPr>
          </w:p>
        </w:tc>
      </w:tr>
      <w:tr w:rsidR="00752696" w14:paraId="1EECF7F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69196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7A3A055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2E074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3F25CB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3DC5824" w14:textId="77777777" w:rsidR="00F67E56" w:rsidRPr="00F67E56" w:rsidRDefault="00F67E56" w:rsidP="00F67E56">
            <w:pPr>
              <w:spacing w:after="0" w:line="240" w:lineRule="auto"/>
              <w:rPr>
                <w:rFonts w:ascii="Calibri" w:eastAsia="Times New Roman" w:hAnsi="Calibri" w:cs="Calibri"/>
                <w:color w:val="000000"/>
              </w:rPr>
            </w:pPr>
          </w:p>
        </w:tc>
      </w:tr>
      <w:tr w:rsidR="00752696" w14:paraId="1B15A54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BD9794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610F17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3CB432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87382B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26B91F4" w14:textId="77777777" w:rsidR="00F67E56" w:rsidRPr="00F67E56" w:rsidRDefault="00F67E56" w:rsidP="00F67E56">
            <w:pPr>
              <w:spacing w:after="0" w:line="240" w:lineRule="auto"/>
              <w:rPr>
                <w:rFonts w:ascii="Calibri" w:eastAsia="Times New Roman" w:hAnsi="Calibri" w:cs="Calibri"/>
                <w:color w:val="000000"/>
              </w:rPr>
            </w:pPr>
          </w:p>
        </w:tc>
      </w:tr>
      <w:tr w:rsidR="00752696" w14:paraId="313542F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DC701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6EC5B17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F7CD0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580FB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445FF2F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718B6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080AE2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3A6D620" w14:textId="77777777" w:rsidR="00F67E56" w:rsidRPr="00F67E56" w:rsidRDefault="00F67E56" w:rsidP="00F67E56">
            <w:pPr>
              <w:spacing w:after="0" w:line="240" w:lineRule="auto"/>
              <w:rPr>
                <w:rFonts w:ascii="Calibri" w:eastAsia="Times New Roman" w:hAnsi="Calibri" w:cs="Calibri"/>
                <w:color w:val="000000"/>
              </w:rPr>
            </w:pPr>
          </w:p>
        </w:tc>
      </w:tr>
      <w:tr w:rsidR="00752696" w14:paraId="4511210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8FDB8F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78ADF80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B03EB1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2BCB9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542E9B2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1EE8A1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05E67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40B103E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C020EF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7342A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474DBAB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8B26DD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6053B4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1BFDDF2" w14:textId="77777777" w:rsidR="00F67E56" w:rsidRPr="00F67E56" w:rsidRDefault="00F67E56" w:rsidP="00F67E56">
            <w:pPr>
              <w:spacing w:after="0" w:line="240" w:lineRule="auto"/>
              <w:rPr>
                <w:rFonts w:ascii="Calibri" w:eastAsia="Times New Roman" w:hAnsi="Calibri" w:cs="Calibri"/>
                <w:color w:val="000000"/>
              </w:rPr>
            </w:pPr>
          </w:p>
        </w:tc>
      </w:tr>
      <w:tr w:rsidR="00752696" w14:paraId="1854C8A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02DDF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6.</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14.285714  R,EQ.RATIO= 1.523088  PHI,EQ.RATIO= 1.523088</w:t>
            </w:r>
          </w:p>
        </w:tc>
        <w:tc>
          <w:tcPr>
            <w:tcW w:w="905" w:type="dxa"/>
            <w:gridSpan w:val="2"/>
            <w:tcBorders>
              <w:top w:val="nil"/>
              <w:left w:val="nil"/>
              <w:bottom w:val="nil"/>
              <w:right w:val="nil"/>
            </w:tcBorders>
            <w:shd w:val="clear" w:color="auto" w:fill="auto"/>
            <w:noWrap/>
            <w:vAlign w:val="bottom"/>
            <w:hideMark/>
          </w:tcPr>
          <w:p w14:paraId="7AE4030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CA04A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7A1D3C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6466CD5" w14:textId="77777777" w:rsidR="00F67E56" w:rsidRPr="00F67E56" w:rsidRDefault="00F67E56" w:rsidP="00F67E56">
            <w:pPr>
              <w:spacing w:after="0" w:line="240" w:lineRule="auto"/>
              <w:rPr>
                <w:rFonts w:ascii="Calibri" w:eastAsia="Times New Roman" w:hAnsi="Calibri" w:cs="Calibri"/>
                <w:color w:val="000000"/>
              </w:rPr>
            </w:pPr>
          </w:p>
        </w:tc>
      </w:tr>
      <w:tr w:rsidR="00752696" w14:paraId="71F16B1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21CD1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4EC4E0D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9AF3DC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5A6684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1.7993   68.944</w:t>
            </w:r>
          </w:p>
        </w:tc>
        <w:tc>
          <w:tcPr>
            <w:tcW w:w="905" w:type="dxa"/>
            <w:gridSpan w:val="2"/>
            <w:tcBorders>
              <w:top w:val="nil"/>
              <w:left w:val="nil"/>
              <w:bottom w:val="nil"/>
              <w:right w:val="nil"/>
            </w:tcBorders>
            <w:shd w:val="clear" w:color="auto" w:fill="auto"/>
            <w:noWrap/>
            <w:vAlign w:val="bottom"/>
            <w:hideMark/>
          </w:tcPr>
          <w:p w14:paraId="6BFAA59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5442D9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E14C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4.5052  0</w:t>
            </w:r>
            <w:proofErr w:type="gramEnd"/>
            <w:r w:rsidRPr="00F67E56">
              <w:rPr>
                <w:rFonts w:ascii="Arial Unicode MS" w:eastAsia="Times New Roman" w:hAnsi="Arial Unicode MS" w:cs="Calibri"/>
                <w:color w:val="000000"/>
                <w:sz w:val="20"/>
                <w:szCs w:val="20"/>
              </w:rPr>
              <w:t>.11757</w:t>
            </w:r>
          </w:p>
        </w:tc>
        <w:tc>
          <w:tcPr>
            <w:tcW w:w="905" w:type="dxa"/>
            <w:gridSpan w:val="2"/>
            <w:tcBorders>
              <w:top w:val="nil"/>
              <w:left w:val="nil"/>
              <w:bottom w:val="nil"/>
              <w:right w:val="nil"/>
            </w:tcBorders>
            <w:shd w:val="clear" w:color="auto" w:fill="auto"/>
            <w:noWrap/>
            <w:vAlign w:val="bottom"/>
            <w:hideMark/>
          </w:tcPr>
          <w:p w14:paraId="384AB66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90B93C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394C4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2494.93  2231.94</w:t>
            </w:r>
            <w:proofErr w:type="gramEnd"/>
            <w:r w:rsidRPr="00F67E56">
              <w:rPr>
                <w:rFonts w:ascii="Arial Unicode MS" w:eastAsia="Times New Roman" w:hAnsi="Arial Unicode MS" w:cs="Calibri"/>
                <w:color w:val="000000"/>
                <w:sz w:val="20"/>
                <w:szCs w:val="20"/>
              </w:rPr>
              <w:t xml:space="preserve">  1056.94</w:t>
            </w:r>
          </w:p>
        </w:tc>
        <w:tc>
          <w:tcPr>
            <w:tcW w:w="905" w:type="dxa"/>
            <w:gridSpan w:val="2"/>
            <w:tcBorders>
              <w:top w:val="nil"/>
              <w:left w:val="nil"/>
              <w:bottom w:val="nil"/>
              <w:right w:val="nil"/>
            </w:tcBorders>
            <w:shd w:val="clear" w:color="auto" w:fill="auto"/>
            <w:noWrap/>
            <w:vAlign w:val="bottom"/>
            <w:hideMark/>
          </w:tcPr>
          <w:p w14:paraId="3D38D9E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46C6C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C305F7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1.0071 0 6.2651-1 3.4547-2</w:t>
            </w:r>
          </w:p>
        </w:tc>
        <w:tc>
          <w:tcPr>
            <w:tcW w:w="905" w:type="dxa"/>
            <w:gridSpan w:val="2"/>
            <w:tcBorders>
              <w:top w:val="nil"/>
              <w:left w:val="nil"/>
              <w:bottom w:val="nil"/>
              <w:right w:val="nil"/>
            </w:tcBorders>
            <w:shd w:val="clear" w:color="auto" w:fill="auto"/>
            <w:noWrap/>
            <w:vAlign w:val="bottom"/>
            <w:hideMark/>
          </w:tcPr>
          <w:p w14:paraId="46CAC72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12A9A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243E5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-265.</w:t>
            </w:r>
            <w:proofErr w:type="gramStart"/>
            <w:r w:rsidRPr="00F67E56">
              <w:rPr>
                <w:rFonts w:ascii="Arial Unicode MS" w:eastAsia="Times New Roman" w:hAnsi="Arial Unicode MS" w:cs="Calibri"/>
                <w:color w:val="000000"/>
                <w:sz w:val="20"/>
                <w:szCs w:val="20"/>
              </w:rPr>
              <w:t>33  -</w:t>
            </w:r>
            <w:proofErr w:type="gramEnd"/>
            <w:r w:rsidRPr="00F67E56">
              <w:rPr>
                <w:rFonts w:ascii="Arial Unicode MS" w:eastAsia="Times New Roman" w:hAnsi="Arial Unicode MS" w:cs="Calibri"/>
                <w:color w:val="000000"/>
                <w:sz w:val="20"/>
                <w:szCs w:val="20"/>
              </w:rPr>
              <w:t>712.63 -2563.80</w:t>
            </w:r>
          </w:p>
        </w:tc>
        <w:tc>
          <w:tcPr>
            <w:tcW w:w="905" w:type="dxa"/>
            <w:gridSpan w:val="2"/>
            <w:tcBorders>
              <w:top w:val="nil"/>
              <w:left w:val="nil"/>
              <w:bottom w:val="nil"/>
              <w:right w:val="nil"/>
            </w:tcBorders>
            <w:shd w:val="clear" w:color="auto" w:fill="auto"/>
            <w:noWrap/>
            <w:vAlign w:val="bottom"/>
            <w:hideMark/>
          </w:tcPr>
          <w:p w14:paraId="31B634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3BEC8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50347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-1070.18 -1431.73 -2904.13</w:t>
            </w:r>
          </w:p>
        </w:tc>
        <w:tc>
          <w:tcPr>
            <w:tcW w:w="905" w:type="dxa"/>
            <w:gridSpan w:val="2"/>
            <w:tcBorders>
              <w:top w:val="nil"/>
              <w:left w:val="nil"/>
              <w:bottom w:val="nil"/>
              <w:right w:val="nil"/>
            </w:tcBorders>
            <w:shd w:val="clear" w:color="auto" w:fill="auto"/>
            <w:noWrap/>
            <w:vAlign w:val="bottom"/>
            <w:hideMark/>
          </w:tcPr>
          <w:p w14:paraId="69E779E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D2FC05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EEDD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-25235.5 -23050.7 -13142.1</w:t>
            </w:r>
          </w:p>
        </w:tc>
        <w:tc>
          <w:tcPr>
            <w:tcW w:w="905" w:type="dxa"/>
            <w:gridSpan w:val="2"/>
            <w:tcBorders>
              <w:top w:val="nil"/>
              <w:left w:val="nil"/>
              <w:bottom w:val="nil"/>
              <w:right w:val="nil"/>
            </w:tcBorders>
            <w:shd w:val="clear" w:color="auto" w:fill="auto"/>
            <w:noWrap/>
            <w:vAlign w:val="bottom"/>
            <w:hideMark/>
          </w:tcPr>
          <w:p w14:paraId="77B170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66189F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BF220C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10.0084  10.0084  10.0084</w:t>
            </w:r>
          </w:p>
        </w:tc>
        <w:tc>
          <w:tcPr>
            <w:tcW w:w="905" w:type="dxa"/>
            <w:gridSpan w:val="2"/>
            <w:tcBorders>
              <w:top w:val="nil"/>
              <w:left w:val="nil"/>
              <w:bottom w:val="nil"/>
              <w:right w:val="nil"/>
            </w:tcBorders>
            <w:shd w:val="clear" w:color="auto" w:fill="auto"/>
            <w:noWrap/>
            <w:vAlign w:val="bottom"/>
            <w:hideMark/>
          </w:tcPr>
          <w:p w14:paraId="72DFFF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106DBD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6F5853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4057930" w14:textId="77777777" w:rsidR="00F67E56" w:rsidRPr="00F67E56" w:rsidRDefault="00F67E56" w:rsidP="00F67E56">
            <w:pPr>
              <w:spacing w:after="0" w:line="240" w:lineRule="auto"/>
              <w:rPr>
                <w:rFonts w:ascii="Calibri" w:eastAsia="Times New Roman" w:hAnsi="Calibri" w:cs="Calibri"/>
                <w:color w:val="000000"/>
              </w:rPr>
            </w:pPr>
          </w:p>
        </w:tc>
      </w:tr>
      <w:tr w:rsidR="00752696" w14:paraId="7F2C727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F2D745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25.774   25.807   25.822</w:t>
            </w:r>
          </w:p>
        </w:tc>
        <w:tc>
          <w:tcPr>
            <w:tcW w:w="905" w:type="dxa"/>
            <w:gridSpan w:val="2"/>
            <w:tcBorders>
              <w:top w:val="nil"/>
              <w:left w:val="nil"/>
              <w:bottom w:val="nil"/>
              <w:right w:val="nil"/>
            </w:tcBorders>
            <w:shd w:val="clear" w:color="auto" w:fill="auto"/>
            <w:noWrap/>
            <w:vAlign w:val="bottom"/>
            <w:hideMark/>
          </w:tcPr>
          <w:p w14:paraId="6DD428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1C9A7C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2F3C7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25.774   25.807   25.822</w:t>
            </w:r>
          </w:p>
        </w:tc>
        <w:tc>
          <w:tcPr>
            <w:tcW w:w="905" w:type="dxa"/>
            <w:gridSpan w:val="2"/>
            <w:tcBorders>
              <w:top w:val="nil"/>
              <w:left w:val="nil"/>
              <w:bottom w:val="nil"/>
              <w:right w:val="nil"/>
            </w:tcBorders>
            <w:shd w:val="clear" w:color="auto" w:fill="auto"/>
            <w:noWrap/>
            <w:vAlign w:val="bottom"/>
            <w:hideMark/>
          </w:tcPr>
          <w:p w14:paraId="1A30160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227CD7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035DDE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-1.00095 -1.00030 -1.00000</w:t>
            </w:r>
          </w:p>
        </w:tc>
        <w:tc>
          <w:tcPr>
            <w:tcW w:w="905" w:type="dxa"/>
            <w:gridSpan w:val="2"/>
            <w:tcBorders>
              <w:top w:val="nil"/>
              <w:left w:val="nil"/>
              <w:bottom w:val="nil"/>
              <w:right w:val="nil"/>
            </w:tcBorders>
            <w:shd w:val="clear" w:color="auto" w:fill="auto"/>
            <w:noWrap/>
            <w:vAlign w:val="bottom"/>
            <w:hideMark/>
          </w:tcPr>
          <w:p w14:paraId="5D8E964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C70B8D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02973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1.0234   1.0079   1.0000</w:t>
            </w:r>
          </w:p>
        </w:tc>
        <w:tc>
          <w:tcPr>
            <w:tcW w:w="905" w:type="dxa"/>
            <w:gridSpan w:val="2"/>
            <w:tcBorders>
              <w:top w:val="nil"/>
              <w:left w:val="nil"/>
              <w:bottom w:val="nil"/>
              <w:right w:val="nil"/>
            </w:tcBorders>
            <w:shd w:val="clear" w:color="auto" w:fill="auto"/>
            <w:noWrap/>
            <w:vAlign w:val="bottom"/>
            <w:hideMark/>
          </w:tcPr>
          <w:p w14:paraId="5A6EEC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76CBBC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70B0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1.8008   1.6659   1.5654</w:t>
            </w:r>
          </w:p>
        </w:tc>
        <w:tc>
          <w:tcPr>
            <w:tcW w:w="905" w:type="dxa"/>
            <w:gridSpan w:val="2"/>
            <w:tcBorders>
              <w:top w:val="nil"/>
              <w:left w:val="nil"/>
              <w:bottom w:val="nil"/>
              <w:right w:val="nil"/>
            </w:tcBorders>
            <w:shd w:val="clear" w:color="auto" w:fill="auto"/>
            <w:noWrap/>
            <w:vAlign w:val="bottom"/>
            <w:hideMark/>
          </w:tcPr>
          <w:p w14:paraId="6D35E3B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ECC091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16D21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1.2295   1.2441   1.2590</w:t>
            </w:r>
          </w:p>
        </w:tc>
        <w:tc>
          <w:tcPr>
            <w:tcW w:w="905" w:type="dxa"/>
            <w:gridSpan w:val="2"/>
            <w:tcBorders>
              <w:top w:val="nil"/>
              <w:left w:val="nil"/>
              <w:bottom w:val="nil"/>
              <w:right w:val="nil"/>
            </w:tcBorders>
            <w:shd w:val="clear" w:color="auto" w:fill="auto"/>
            <w:noWrap/>
            <w:vAlign w:val="bottom"/>
            <w:hideMark/>
          </w:tcPr>
          <w:p w14:paraId="429BD1C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E2BD83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84FD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994.8    945.8    654.6</w:t>
            </w:r>
          </w:p>
        </w:tc>
        <w:tc>
          <w:tcPr>
            <w:tcW w:w="905" w:type="dxa"/>
            <w:gridSpan w:val="2"/>
            <w:tcBorders>
              <w:top w:val="nil"/>
              <w:left w:val="nil"/>
              <w:bottom w:val="nil"/>
              <w:right w:val="nil"/>
            </w:tcBorders>
            <w:shd w:val="clear" w:color="auto" w:fill="auto"/>
            <w:noWrap/>
            <w:vAlign w:val="bottom"/>
            <w:hideMark/>
          </w:tcPr>
          <w:p w14:paraId="1D09DB3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BE4035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311E2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3.276</w:t>
            </w:r>
          </w:p>
        </w:tc>
        <w:tc>
          <w:tcPr>
            <w:tcW w:w="905" w:type="dxa"/>
            <w:gridSpan w:val="2"/>
            <w:tcBorders>
              <w:top w:val="nil"/>
              <w:left w:val="nil"/>
              <w:bottom w:val="nil"/>
              <w:right w:val="nil"/>
            </w:tcBorders>
            <w:shd w:val="clear" w:color="auto" w:fill="auto"/>
            <w:noWrap/>
            <w:vAlign w:val="bottom"/>
            <w:hideMark/>
          </w:tcPr>
          <w:p w14:paraId="303427B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F25988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560664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E41D8C3" w14:textId="77777777" w:rsidR="00F67E56" w:rsidRPr="00F67E56" w:rsidRDefault="00F67E56" w:rsidP="00F67E56">
            <w:pPr>
              <w:spacing w:after="0" w:line="240" w:lineRule="auto"/>
              <w:rPr>
                <w:rFonts w:ascii="Calibri" w:eastAsia="Times New Roman" w:hAnsi="Calibri" w:cs="Calibri"/>
                <w:color w:val="000000"/>
              </w:rPr>
            </w:pPr>
          </w:p>
        </w:tc>
      </w:tr>
      <w:tr w:rsidR="00752696" w14:paraId="2DD3B66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059CEF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60656B5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430A72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E0895E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A6BC9FD" w14:textId="77777777" w:rsidR="00F67E56" w:rsidRPr="00F67E56" w:rsidRDefault="00F67E56" w:rsidP="00F67E56">
            <w:pPr>
              <w:spacing w:after="0" w:line="240" w:lineRule="auto"/>
              <w:rPr>
                <w:rFonts w:ascii="Calibri" w:eastAsia="Times New Roman" w:hAnsi="Calibri" w:cs="Calibri"/>
                <w:color w:val="000000"/>
              </w:rPr>
            </w:pPr>
          </w:p>
        </w:tc>
      </w:tr>
      <w:tr w:rsidR="00752696" w14:paraId="28AACC8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8A795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605E9C9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F225DC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748E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1367.9   1367.9</w:t>
            </w:r>
          </w:p>
        </w:tc>
        <w:tc>
          <w:tcPr>
            <w:tcW w:w="905" w:type="dxa"/>
            <w:gridSpan w:val="2"/>
            <w:tcBorders>
              <w:top w:val="nil"/>
              <w:left w:val="nil"/>
              <w:bottom w:val="nil"/>
              <w:right w:val="nil"/>
            </w:tcBorders>
            <w:shd w:val="clear" w:color="auto" w:fill="auto"/>
            <w:noWrap/>
            <w:vAlign w:val="bottom"/>
            <w:hideMark/>
          </w:tcPr>
          <w:p w14:paraId="017DB8A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27451A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47547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0.6914   1.5674</w:t>
            </w:r>
          </w:p>
        </w:tc>
        <w:tc>
          <w:tcPr>
            <w:tcW w:w="905" w:type="dxa"/>
            <w:gridSpan w:val="2"/>
            <w:tcBorders>
              <w:top w:val="nil"/>
              <w:left w:val="nil"/>
              <w:bottom w:val="nil"/>
              <w:right w:val="nil"/>
            </w:tcBorders>
            <w:shd w:val="clear" w:color="auto" w:fill="auto"/>
            <w:noWrap/>
            <w:vAlign w:val="bottom"/>
            <w:hideMark/>
          </w:tcPr>
          <w:p w14:paraId="5248EB3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282392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36D68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1706.1   2302.8</w:t>
            </w:r>
          </w:p>
        </w:tc>
        <w:tc>
          <w:tcPr>
            <w:tcW w:w="905" w:type="dxa"/>
            <w:gridSpan w:val="2"/>
            <w:tcBorders>
              <w:top w:val="nil"/>
              <w:left w:val="nil"/>
              <w:bottom w:val="nil"/>
              <w:right w:val="nil"/>
            </w:tcBorders>
            <w:shd w:val="clear" w:color="auto" w:fill="auto"/>
            <w:noWrap/>
            <w:vAlign w:val="bottom"/>
            <w:hideMark/>
          </w:tcPr>
          <w:p w14:paraId="273FB7F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4A2F62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8D687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945.8   2144.0</w:t>
            </w:r>
          </w:p>
        </w:tc>
        <w:tc>
          <w:tcPr>
            <w:tcW w:w="905" w:type="dxa"/>
            <w:gridSpan w:val="2"/>
            <w:tcBorders>
              <w:top w:val="nil"/>
              <w:left w:val="nil"/>
              <w:bottom w:val="nil"/>
              <w:right w:val="nil"/>
            </w:tcBorders>
            <w:shd w:val="clear" w:color="auto" w:fill="auto"/>
            <w:noWrap/>
            <w:vAlign w:val="bottom"/>
            <w:hideMark/>
          </w:tcPr>
          <w:p w14:paraId="090A8BD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832DD6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AC9B0C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68F72C6" w14:textId="77777777" w:rsidR="00F67E56" w:rsidRPr="00F67E56" w:rsidRDefault="00F67E56" w:rsidP="00F67E56">
            <w:pPr>
              <w:spacing w:after="0" w:line="240" w:lineRule="auto"/>
              <w:rPr>
                <w:rFonts w:ascii="Calibri" w:eastAsia="Times New Roman" w:hAnsi="Calibri" w:cs="Calibri"/>
                <w:color w:val="000000"/>
              </w:rPr>
            </w:pPr>
          </w:p>
        </w:tc>
      </w:tr>
      <w:tr w:rsidR="00752696" w14:paraId="4DD410C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264E9E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46EE857" w14:textId="77777777" w:rsidR="00F67E56" w:rsidRPr="00F67E56" w:rsidRDefault="00F67E56" w:rsidP="00F67E56">
            <w:pPr>
              <w:spacing w:after="0" w:line="240" w:lineRule="auto"/>
              <w:rPr>
                <w:rFonts w:ascii="Calibri" w:eastAsia="Times New Roman" w:hAnsi="Calibri" w:cs="Calibri"/>
                <w:color w:val="000000"/>
              </w:rPr>
            </w:pPr>
          </w:p>
        </w:tc>
      </w:tr>
      <w:tr w:rsidR="00752696" w14:paraId="2E199CA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B9434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5FA0924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A36AF6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79B256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5F6DADB" w14:textId="77777777" w:rsidR="00F67E56" w:rsidRPr="00F67E56" w:rsidRDefault="00F67E56" w:rsidP="00F67E56">
            <w:pPr>
              <w:spacing w:after="0" w:line="240" w:lineRule="auto"/>
              <w:rPr>
                <w:rFonts w:ascii="Calibri" w:eastAsia="Times New Roman" w:hAnsi="Calibri" w:cs="Calibri"/>
                <w:color w:val="000000"/>
              </w:rPr>
            </w:pPr>
          </w:p>
        </w:tc>
      </w:tr>
      <w:tr w:rsidR="00752696" w14:paraId="2040E21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EF3732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0.21148  0.20747</w:t>
            </w:r>
            <w:proofErr w:type="gramEnd"/>
            <w:r w:rsidRPr="00F67E56">
              <w:rPr>
                <w:rFonts w:ascii="Arial Unicode MS" w:eastAsia="Times New Roman" w:hAnsi="Arial Unicode MS" w:cs="Calibri"/>
                <w:color w:val="000000"/>
                <w:sz w:val="20"/>
                <w:szCs w:val="20"/>
              </w:rPr>
              <w:t xml:space="preserve">  0.14973</w:t>
            </w:r>
          </w:p>
        </w:tc>
        <w:tc>
          <w:tcPr>
            <w:tcW w:w="905" w:type="dxa"/>
            <w:gridSpan w:val="2"/>
            <w:tcBorders>
              <w:top w:val="nil"/>
              <w:left w:val="nil"/>
              <w:bottom w:val="nil"/>
              <w:right w:val="nil"/>
            </w:tcBorders>
            <w:shd w:val="clear" w:color="auto" w:fill="auto"/>
            <w:noWrap/>
            <w:vAlign w:val="bottom"/>
            <w:hideMark/>
          </w:tcPr>
          <w:p w14:paraId="6C94B71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5D77C4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42E8C8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0.12587  0.13217</w:t>
            </w:r>
            <w:proofErr w:type="gramEnd"/>
            <w:r w:rsidRPr="00F67E56">
              <w:rPr>
                <w:rFonts w:ascii="Arial Unicode MS" w:eastAsia="Times New Roman" w:hAnsi="Arial Unicode MS" w:cs="Calibri"/>
                <w:color w:val="000000"/>
                <w:sz w:val="20"/>
                <w:szCs w:val="20"/>
              </w:rPr>
              <w:t xml:space="preserve">  0.22290</w:t>
            </w:r>
          </w:p>
        </w:tc>
        <w:tc>
          <w:tcPr>
            <w:tcW w:w="905" w:type="dxa"/>
            <w:gridSpan w:val="2"/>
            <w:tcBorders>
              <w:top w:val="nil"/>
              <w:left w:val="nil"/>
              <w:bottom w:val="nil"/>
              <w:right w:val="nil"/>
            </w:tcBorders>
            <w:shd w:val="clear" w:color="auto" w:fill="auto"/>
            <w:noWrap/>
            <w:vAlign w:val="bottom"/>
            <w:hideMark/>
          </w:tcPr>
          <w:p w14:paraId="38D31B9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A77B9C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6C872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0.00009  0.00003</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52CF6C3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ACD328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E1FA0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0.00529  0.00559</w:t>
            </w:r>
            <w:proofErr w:type="gramEnd"/>
            <w:r w:rsidRPr="00F67E56">
              <w:rPr>
                <w:rFonts w:ascii="Arial Unicode MS" w:eastAsia="Times New Roman" w:hAnsi="Arial Unicode MS" w:cs="Calibri"/>
                <w:color w:val="000000"/>
                <w:sz w:val="20"/>
                <w:szCs w:val="20"/>
              </w:rPr>
              <w:t xml:space="preserve">  0.00976</w:t>
            </w:r>
          </w:p>
        </w:tc>
        <w:tc>
          <w:tcPr>
            <w:tcW w:w="905" w:type="dxa"/>
            <w:gridSpan w:val="2"/>
            <w:tcBorders>
              <w:top w:val="nil"/>
              <w:left w:val="nil"/>
              <w:bottom w:val="nil"/>
              <w:right w:val="nil"/>
            </w:tcBorders>
            <w:shd w:val="clear" w:color="auto" w:fill="auto"/>
            <w:noWrap/>
            <w:vAlign w:val="bottom"/>
            <w:hideMark/>
          </w:tcPr>
          <w:p w14:paraId="7E6E5C0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30F4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D18A2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0.11076  0.10896</w:t>
            </w:r>
            <w:proofErr w:type="gramEnd"/>
            <w:r w:rsidRPr="00F67E56">
              <w:rPr>
                <w:rFonts w:ascii="Arial Unicode MS" w:eastAsia="Times New Roman" w:hAnsi="Arial Unicode MS" w:cs="Calibri"/>
                <w:color w:val="000000"/>
                <w:sz w:val="20"/>
                <w:szCs w:val="20"/>
              </w:rPr>
              <w:t xml:space="preserve">  0.07206</w:t>
            </w:r>
          </w:p>
        </w:tc>
        <w:tc>
          <w:tcPr>
            <w:tcW w:w="905" w:type="dxa"/>
            <w:gridSpan w:val="2"/>
            <w:tcBorders>
              <w:top w:val="nil"/>
              <w:left w:val="nil"/>
              <w:bottom w:val="nil"/>
              <w:right w:val="nil"/>
            </w:tcBorders>
            <w:shd w:val="clear" w:color="auto" w:fill="auto"/>
            <w:noWrap/>
            <w:vAlign w:val="bottom"/>
            <w:hideMark/>
          </w:tcPr>
          <w:p w14:paraId="151A8A1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3B40F5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F337D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0.00022  0.00004</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45561D6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E2C11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DBDDC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0.54545  0.54554</w:t>
            </w:r>
            <w:proofErr w:type="gramEnd"/>
            <w:r w:rsidRPr="00F67E56">
              <w:rPr>
                <w:rFonts w:ascii="Arial Unicode MS" w:eastAsia="Times New Roman" w:hAnsi="Arial Unicode MS" w:cs="Calibri"/>
                <w:color w:val="000000"/>
                <w:sz w:val="20"/>
                <w:szCs w:val="20"/>
              </w:rPr>
              <w:t xml:space="preserve">  0.54556</w:t>
            </w:r>
          </w:p>
        </w:tc>
        <w:tc>
          <w:tcPr>
            <w:tcW w:w="905" w:type="dxa"/>
            <w:gridSpan w:val="2"/>
            <w:tcBorders>
              <w:top w:val="nil"/>
              <w:left w:val="nil"/>
              <w:bottom w:val="nil"/>
              <w:right w:val="nil"/>
            </w:tcBorders>
            <w:shd w:val="clear" w:color="auto" w:fill="auto"/>
            <w:noWrap/>
            <w:vAlign w:val="bottom"/>
            <w:hideMark/>
          </w:tcPr>
          <w:p w14:paraId="77BADDF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804787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15B61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5FF869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A36DE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E8D94F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0.00079  0.00020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5898A2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6009BE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2BBFC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0.00003  0.00000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00E4D65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AA2084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6AEAB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0BC80B2" w14:textId="77777777" w:rsidR="00F67E56" w:rsidRPr="00F67E56" w:rsidRDefault="00F67E56" w:rsidP="00F67E56">
            <w:pPr>
              <w:spacing w:after="0" w:line="240" w:lineRule="auto"/>
              <w:rPr>
                <w:rFonts w:ascii="Calibri" w:eastAsia="Times New Roman" w:hAnsi="Calibri" w:cs="Calibri"/>
                <w:color w:val="000000"/>
              </w:rPr>
            </w:pPr>
          </w:p>
        </w:tc>
      </w:tr>
      <w:tr w:rsidR="00752696" w14:paraId="47E6A91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52551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33B1D28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531CED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6F095B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6AD6614" w14:textId="77777777" w:rsidR="00F67E56" w:rsidRPr="00F67E56" w:rsidRDefault="00F67E56" w:rsidP="00F67E56">
            <w:pPr>
              <w:spacing w:after="0" w:line="240" w:lineRule="auto"/>
              <w:rPr>
                <w:rFonts w:ascii="Calibri" w:eastAsia="Times New Roman" w:hAnsi="Calibri" w:cs="Calibri"/>
                <w:color w:val="000000"/>
              </w:rPr>
            </w:pPr>
          </w:p>
        </w:tc>
      </w:tr>
      <w:tr w:rsidR="00752696" w14:paraId="3F5F556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D872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64A8EB7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83C57D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5D453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0340F50" w14:textId="77777777" w:rsidR="00F67E56" w:rsidRPr="00F67E56" w:rsidRDefault="00F67E56" w:rsidP="00F67E56">
            <w:pPr>
              <w:spacing w:after="0" w:line="240" w:lineRule="auto"/>
              <w:rPr>
                <w:rFonts w:ascii="Calibri" w:eastAsia="Times New Roman" w:hAnsi="Calibri" w:cs="Calibri"/>
                <w:color w:val="000000"/>
              </w:rPr>
            </w:pPr>
          </w:p>
        </w:tc>
      </w:tr>
      <w:tr w:rsidR="00752696" w14:paraId="7BEE6AD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E029C8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53C0DE8" w14:textId="77777777" w:rsidR="00F67E56" w:rsidRPr="00F67E56" w:rsidRDefault="00F67E56" w:rsidP="00F67E56">
            <w:pPr>
              <w:spacing w:after="0" w:line="240" w:lineRule="auto"/>
              <w:rPr>
                <w:rFonts w:ascii="Calibri" w:eastAsia="Times New Roman" w:hAnsi="Calibri" w:cs="Calibri"/>
                <w:color w:val="000000"/>
              </w:rPr>
            </w:pPr>
          </w:p>
        </w:tc>
      </w:tr>
      <w:tr w:rsidR="00752696" w14:paraId="1BDB6C6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4850FE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FC0A088" w14:textId="77777777" w:rsidR="00F67E56" w:rsidRPr="00F67E56" w:rsidRDefault="00F67E56" w:rsidP="00F67E56">
            <w:pPr>
              <w:spacing w:after="0" w:line="240" w:lineRule="auto"/>
              <w:rPr>
                <w:rFonts w:ascii="Calibri" w:eastAsia="Times New Roman" w:hAnsi="Calibri" w:cs="Calibri"/>
                <w:color w:val="000000"/>
              </w:rPr>
            </w:pPr>
          </w:p>
        </w:tc>
      </w:tr>
      <w:tr w:rsidR="00752696" w14:paraId="5CEFFA4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BDA93F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B6A6D4E" w14:textId="77777777" w:rsidR="00F67E56" w:rsidRPr="00F67E56" w:rsidRDefault="00F67E56" w:rsidP="00F67E56">
            <w:pPr>
              <w:spacing w:after="0" w:line="240" w:lineRule="auto"/>
              <w:rPr>
                <w:rFonts w:ascii="Calibri" w:eastAsia="Times New Roman" w:hAnsi="Calibri" w:cs="Calibri"/>
                <w:color w:val="000000"/>
              </w:rPr>
            </w:pPr>
          </w:p>
        </w:tc>
      </w:tr>
      <w:tr w:rsidR="00752696" w14:paraId="53AD04D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D60CDA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c>
          <w:tcPr>
            <w:tcW w:w="905" w:type="dxa"/>
            <w:gridSpan w:val="2"/>
            <w:tcBorders>
              <w:top w:val="nil"/>
              <w:left w:val="nil"/>
              <w:bottom w:val="nil"/>
              <w:right w:val="nil"/>
            </w:tcBorders>
            <w:shd w:val="clear" w:color="auto" w:fill="auto"/>
            <w:noWrap/>
            <w:vAlign w:val="bottom"/>
            <w:hideMark/>
          </w:tcPr>
          <w:p w14:paraId="05BD8BE8" w14:textId="77777777" w:rsidR="00F67E56" w:rsidRPr="00F67E56" w:rsidRDefault="00F67E56" w:rsidP="00F67E56">
            <w:pPr>
              <w:spacing w:after="0" w:line="240" w:lineRule="auto"/>
              <w:rPr>
                <w:rFonts w:ascii="Calibri" w:eastAsia="Times New Roman" w:hAnsi="Calibri" w:cs="Calibri"/>
                <w:color w:val="000000"/>
              </w:rPr>
            </w:pPr>
          </w:p>
        </w:tc>
      </w:tr>
      <w:tr w:rsidR="00752696" w14:paraId="7F4683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9FA9D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B4348A4" w14:textId="77777777" w:rsidR="00F67E56" w:rsidRPr="00F67E56" w:rsidRDefault="00F67E56" w:rsidP="00F67E56">
            <w:pPr>
              <w:spacing w:after="0" w:line="240" w:lineRule="auto"/>
              <w:rPr>
                <w:rFonts w:ascii="Calibri" w:eastAsia="Times New Roman" w:hAnsi="Calibri" w:cs="Calibri"/>
                <w:color w:val="000000"/>
              </w:rPr>
            </w:pPr>
          </w:p>
        </w:tc>
      </w:tr>
      <w:tr w:rsidR="00752696" w14:paraId="0E3EBE1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F2FFA7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EA80117" w14:textId="77777777" w:rsidR="00F67E56" w:rsidRPr="00F67E56" w:rsidRDefault="00F67E56" w:rsidP="00F67E56">
            <w:pPr>
              <w:spacing w:after="0" w:line="240" w:lineRule="auto"/>
              <w:rPr>
                <w:rFonts w:ascii="Calibri" w:eastAsia="Times New Roman" w:hAnsi="Calibri" w:cs="Calibri"/>
                <w:color w:val="000000"/>
              </w:rPr>
            </w:pPr>
          </w:p>
        </w:tc>
      </w:tr>
      <w:tr w:rsidR="00752696" w14:paraId="5283D5E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80FB0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D02765F" w14:textId="77777777" w:rsidR="00F67E56" w:rsidRPr="00F67E56" w:rsidRDefault="00F67E56" w:rsidP="00F67E56">
            <w:pPr>
              <w:spacing w:after="0" w:line="240" w:lineRule="auto"/>
              <w:rPr>
                <w:rFonts w:ascii="Calibri" w:eastAsia="Times New Roman" w:hAnsi="Calibri" w:cs="Calibri"/>
                <w:color w:val="000000"/>
              </w:rPr>
            </w:pPr>
          </w:p>
        </w:tc>
      </w:tr>
      <w:tr w:rsidR="00752696" w14:paraId="6CCE1F0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6B2E6E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84FE9EE" w14:textId="77777777" w:rsidR="00F67E56" w:rsidRPr="00F67E56" w:rsidRDefault="00F67E56" w:rsidP="00F67E56">
            <w:pPr>
              <w:spacing w:after="0" w:line="240" w:lineRule="auto"/>
              <w:rPr>
                <w:rFonts w:ascii="Calibri" w:eastAsia="Times New Roman" w:hAnsi="Calibri" w:cs="Calibri"/>
                <w:color w:val="000000"/>
              </w:rPr>
            </w:pPr>
          </w:p>
        </w:tc>
      </w:tr>
      <w:tr w:rsidR="00752696" w14:paraId="691B263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A89725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5F52863" w14:textId="77777777" w:rsidR="00F67E56" w:rsidRPr="00F67E56" w:rsidRDefault="00F67E56" w:rsidP="00F67E56">
            <w:pPr>
              <w:spacing w:after="0" w:line="240" w:lineRule="auto"/>
              <w:rPr>
                <w:rFonts w:ascii="Calibri" w:eastAsia="Times New Roman" w:hAnsi="Calibri" w:cs="Calibri"/>
                <w:color w:val="000000"/>
              </w:rPr>
            </w:pPr>
          </w:p>
        </w:tc>
      </w:tr>
      <w:tr w:rsidR="00752696" w14:paraId="470AA2F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19529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62753F4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6CC772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1B0C2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EAE7BB3" w14:textId="77777777" w:rsidR="00F67E56" w:rsidRPr="00F67E56" w:rsidRDefault="00F67E56" w:rsidP="00F67E56">
            <w:pPr>
              <w:spacing w:after="0" w:line="240" w:lineRule="auto"/>
              <w:rPr>
                <w:rFonts w:ascii="Calibri" w:eastAsia="Times New Roman" w:hAnsi="Calibri" w:cs="Calibri"/>
                <w:color w:val="000000"/>
              </w:rPr>
            </w:pPr>
          </w:p>
        </w:tc>
      </w:tr>
      <w:tr w:rsidR="00752696" w14:paraId="4EB2EAA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D03765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68DF044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A9DC0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E02B7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2F002D7" w14:textId="77777777" w:rsidR="00F67E56" w:rsidRPr="00F67E56" w:rsidRDefault="00F67E56" w:rsidP="00F67E56">
            <w:pPr>
              <w:spacing w:after="0" w:line="240" w:lineRule="auto"/>
              <w:rPr>
                <w:rFonts w:ascii="Calibri" w:eastAsia="Times New Roman" w:hAnsi="Calibri" w:cs="Calibri"/>
                <w:color w:val="000000"/>
              </w:rPr>
            </w:pPr>
          </w:p>
        </w:tc>
      </w:tr>
      <w:tr w:rsidR="00752696" w14:paraId="7EF0569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B6BD8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136E063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0B4312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53617E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673FABF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907A41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BCDFDD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88FA05B" w14:textId="77777777" w:rsidR="00F67E56" w:rsidRPr="00F67E56" w:rsidRDefault="00F67E56" w:rsidP="00F67E56">
            <w:pPr>
              <w:spacing w:after="0" w:line="240" w:lineRule="auto"/>
              <w:rPr>
                <w:rFonts w:ascii="Calibri" w:eastAsia="Times New Roman" w:hAnsi="Calibri" w:cs="Calibri"/>
                <w:color w:val="000000"/>
              </w:rPr>
            </w:pPr>
          </w:p>
        </w:tc>
      </w:tr>
      <w:tr w:rsidR="00752696" w14:paraId="1C170F8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52EE8C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03A640F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052498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BCB3E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514E34F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CD2E9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DBDE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2102ADA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30F7E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08257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436DB12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B66CEB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BA4677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D21F954" w14:textId="77777777" w:rsidR="00F67E56" w:rsidRPr="00F67E56" w:rsidRDefault="00F67E56" w:rsidP="00F67E56">
            <w:pPr>
              <w:spacing w:after="0" w:line="240" w:lineRule="auto"/>
              <w:rPr>
                <w:rFonts w:ascii="Calibri" w:eastAsia="Times New Roman" w:hAnsi="Calibri" w:cs="Calibri"/>
                <w:color w:val="000000"/>
              </w:rPr>
            </w:pPr>
          </w:p>
        </w:tc>
      </w:tr>
      <w:tr w:rsidR="00752696" w14:paraId="6C59312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2158C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7.</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12.500000  R,EQ.RATIO= 1.305504  PHI,EQ.RATIO= 1.305504</w:t>
            </w:r>
          </w:p>
        </w:tc>
        <w:tc>
          <w:tcPr>
            <w:tcW w:w="905" w:type="dxa"/>
            <w:gridSpan w:val="2"/>
            <w:tcBorders>
              <w:top w:val="nil"/>
              <w:left w:val="nil"/>
              <w:bottom w:val="nil"/>
              <w:right w:val="nil"/>
            </w:tcBorders>
            <w:shd w:val="clear" w:color="auto" w:fill="auto"/>
            <w:noWrap/>
            <w:vAlign w:val="bottom"/>
            <w:hideMark/>
          </w:tcPr>
          <w:p w14:paraId="5FC6E5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D088F5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4BF198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2443095" w14:textId="77777777" w:rsidR="00F67E56" w:rsidRPr="00F67E56" w:rsidRDefault="00F67E56" w:rsidP="00F67E56">
            <w:pPr>
              <w:spacing w:after="0" w:line="240" w:lineRule="auto"/>
              <w:rPr>
                <w:rFonts w:ascii="Calibri" w:eastAsia="Times New Roman" w:hAnsi="Calibri" w:cs="Calibri"/>
                <w:color w:val="000000"/>
              </w:rPr>
            </w:pPr>
          </w:p>
        </w:tc>
      </w:tr>
      <w:tr w:rsidR="00752696" w14:paraId="4308F9E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C707DF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429E03E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30D975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A6801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1.7800   67.007</w:t>
            </w:r>
          </w:p>
        </w:tc>
        <w:tc>
          <w:tcPr>
            <w:tcW w:w="905" w:type="dxa"/>
            <w:gridSpan w:val="2"/>
            <w:tcBorders>
              <w:top w:val="nil"/>
              <w:left w:val="nil"/>
              <w:bottom w:val="nil"/>
              <w:right w:val="nil"/>
            </w:tcBorders>
            <w:shd w:val="clear" w:color="auto" w:fill="auto"/>
            <w:noWrap/>
            <w:vAlign w:val="bottom"/>
            <w:hideMark/>
          </w:tcPr>
          <w:p w14:paraId="13035CD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45A0D1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73F2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4.5540  0</w:t>
            </w:r>
            <w:proofErr w:type="gramEnd"/>
            <w:r w:rsidRPr="00F67E56">
              <w:rPr>
                <w:rFonts w:ascii="Arial Unicode MS" w:eastAsia="Times New Roman" w:hAnsi="Arial Unicode MS" w:cs="Calibri"/>
                <w:color w:val="000000"/>
                <w:sz w:val="20"/>
                <w:szCs w:val="20"/>
              </w:rPr>
              <w:t>.12097</w:t>
            </w:r>
          </w:p>
        </w:tc>
        <w:tc>
          <w:tcPr>
            <w:tcW w:w="905" w:type="dxa"/>
            <w:gridSpan w:val="2"/>
            <w:tcBorders>
              <w:top w:val="nil"/>
              <w:left w:val="nil"/>
              <w:bottom w:val="nil"/>
              <w:right w:val="nil"/>
            </w:tcBorders>
            <w:shd w:val="clear" w:color="auto" w:fill="auto"/>
            <w:noWrap/>
            <w:vAlign w:val="bottom"/>
            <w:hideMark/>
          </w:tcPr>
          <w:p w14:paraId="6A3452D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634775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B429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2704.90  2468.89</w:t>
            </w:r>
            <w:proofErr w:type="gramEnd"/>
            <w:r w:rsidRPr="00F67E56">
              <w:rPr>
                <w:rFonts w:ascii="Arial Unicode MS" w:eastAsia="Times New Roman" w:hAnsi="Arial Unicode MS" w:cs="Calibri"/>
                <w:color w:val="000000"/>
                <w:sz w:val="20"/>
                <w:szCs w:val="20"/>
              </w:rPr>
              <w:t xml:space="preserve">  1212.86</w:t>
            </w:r>
          </w:p>
        </w:tc>
        <w:tc>
          <w:tcPr>
            <w:tcW w:w="905" w:type="dxa"/>
            <w:gridSpan w:val="2"/>
            <w:tcBorders>
              <w:top w:val="nil"/>
              <w:left w:val="nil"/>
              <w:bottom w:val="nil"/>
              <w:right w:val="nil"/>
            </w:tcBorders>
            <w:shd w:val="clear" w:color="auto" w:fill="auto"/>
            <w:noWrap/>
            <w:vAlign w:val="bottom"/>
            <w:hideMark/>
          </w:tcPr>
          <w:p w14:paraId="43AEDBD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BF58FC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5D3DD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9.7497-1 6.0255-1 3.2664-2</w:t>
            </w:r>
          </w:p>
        </w:tc>
        <w:tc>
          <w:tcPr>
            <w:tcW w:w="905" w:type="dxa"/>
            <w:gridSpan w:val="2"/>
            <w:tcBorders>
              <w:top w:val="nil"/>
              <w:left w:val="nil"/>
              <w:bottom w:val="nil"/>
              <w:right w:val="nil"/>
            </w:tcBorders>
            <w:shd w:val="clear" w:color="auto" w:fill="auto"/>
            <w:noWrap/>
            <w:vAlign w:val="bottom"/>
            <w:hideMark/>
          </w:tcPr>
          <w:p w14:paraId="6BE0039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BF34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69A288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-232.</w:t>
            </w:r>
            <w:proofErr w:type="gramStart"/>
            <w:r w:rsidRPr="00F67E56">
              <w:rPr>
                <w:rFonts w:ascii="Arial Unicode MS" w:eastAsia="Times New Roman" w:hAnsi="Arial Unicode MS" w:cs="Calibri"/>
                <w:color w:val="000000"/>
                <w:sz w:val="20"/>
                <w:szCs w:val="20"/>
              </w:rPr>
              <w:t>17  -</w:t>
            </w:r>
            <w:proofErr w:type="gramEnd"/>
            <w:r w:rsidRPr="00F67E56">
              <w:rPr>
                <w:rFonts w:ascii="Arial Unicode MS" w:eastAsia="Times New Roman" w:hAnsi="Arial Unicode MS" w:cs="Calibri"/>
                <w:color w:val="000000"/>
                <w:sz w:val="20"/>
                <w:szCs w:val="20"/>
              </w:rPr>
              <w:t>689.80 -2665.42</w:t>
            </w:r>
          </w:p>
        </w:tc>
        <w:tc>
          <w:tcPr>
            <w:tcW w:w="905" w:type="dxa"/>
            <w:gridSpan w:val="2"/>
            <w:tcBorders>
              <w:top w:val="nil"/>
              <w:left w:val="nil"/>
              <w:bottom w:val="nil"/>
              <w:right w:val="nil"/>
            </w:tcBorders>
            <w:shd w:val="clear" w:color="auto" w:fill="auto"/>
            <w:noWrap/>
            <w:vAlign w:val="bottom"/>
            <w:hideMark/>
          </w:tcPr>
          <w:p w14:paraId="43127F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22891E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D3C7B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-1063.58 -1445.58 -3035.77</w:t>
            </w:r>
          </w:p>
        </w:tc>
        <w:tc>
          <w:tcPr>
            <w:tcW w:w="905" w:type="dxa"/>
            <w:gridSpan w:val="2"/>
            <w:tcBorders>
              <w:top w:val="nil"/>
              <w:left w:val="nil"/>
              <w:bottom w:val="nil"/>
              <w:right w:val="nil"/>
            </w:tcBorders>
            <w:shd w:val="clear" w:color="auto" w:fill="auto"/>
            <w:noWrap/>
            <w:vAlign w:val="bottom"/>
            <w:hideMark/>
          </w:tcPr>
          <w:p w14:paraId="544CD23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D44D20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971CDD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-26771.9 -24913.9 -14565.6</w:t>
            </w:r>
          </w:p>
        </w:tc>
        <w:tc>
          <w:tcPr>
            <w:tcW w:w="905" w:type="dxa"/>
            <w:gridSpan w:val="2"/>
            <w:tcBorders>
              <w:top w:val="nil"/>
              <w:left w:val="nil"/>
              <w:bottom w:val="nil"/>
              <w:right w:val="nil"/>
            </w:tcBorders>
            <w:shd w:val="clear" w:color="auto" w:fill="auto"/>
            <w:noWrap/>
            <w:vAlign w:val="bottom"/>
            <w:hideMark/>
          </w:tcPr>
          <w:p w14:paraId="6DF28E2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BC9B30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43A18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9.8117   9.8117   9.8117</w:t>
            </w:r>
          </w:p>
        </w:tc>
        <w:tc>
          <w:tcPr>
            <w:tcW w:w="905" w:type="dxa"/>
            <w:gridSpan w:val="2"/>
            <w:tcBorders>
              <w:top w:val="nil"/>
              <w:left w:val="nil"/>
              <w:bottom w:val="nil"/>
              <w:right w:val="nil"/>
            </w:tcBorders>
            <w:shd w:val="clear" w:color="auto" w:fill="auto"/>
            <w:noWrap/>
            <w:vAlign w:val="bottom"/>
            <w:hideMark/>
          </w:tcPr>
          <w:p w14:paraId="63C15AE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BE8FD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3E5DC3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43E57E4" w14:textId="77777777" w:rsidR="00F67E56" w:rsidRPr="00F67E56" w:rsidRDefault="00F67E56" w:rsidP="00F67E56">
            <w:pPr>
              <w:spacing w:after="0" w:line="240" w:lineRule="auto"/>
              <w:rPr>
                <w:rFonts w:ascii="Calibri" w:eastAsia="Times New Roman" w:hAnsi="Calibri" w:cs="Calibri"/>
                <w:color w:val="000000"/>
              </w:rPr>
            </w:pPr>
          </w:p>
        </w:tc>
      </w:tr>
      <w:tr w:rsidR="00752696" w14:paraId="5AAED72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A1B0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27.050   27.161   27.229</w:t>
            </w:r>
          </w:p>
        </w:tc>
        <w:tc>
          <w:tcPr>
            <w:tcW w:w="905" w:type="dxa"/>
            <w:gridSpan w:val="2"/>
            <w:tcBorders>
              <w:top w:val="nil"/>
              <w:left w:val="nil"/>
              <w:bottom w:val="nil"/>
              <w:right w:val="nil"/>
            </w:tcBorders>
            <w:shd w:val="clear" w:color="auto" w:fill="auto"/>
            <w:noWrap/>
            <w:vAlign w:val="bottom"/>
            <w:hideMark/>
          </w:tcPr>
          <w:p w14:paraId="40ECE23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E82F5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080F37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27.050   27.161   27.229</w:t>
            </w:r>
          </w:p>
        </w:tc>
        <w:tc>
          <w:tcPr>
            <w:tcW w:w="905" w:type="dxa"/>
            <w:gridSpan w:val="2"/>
            <w:tcBorders>
              <w:top w:val="nil"/>
              <w:left w:val="nil"/>
              <w:bottom w:val="nil"/>
              <w:right w:val="nil"/>
            </w:tcBorders>
            <w:shd w:val="clear" w:color="auto" w:fill="auto"/>
            <w:noWrap/>
            <w:vAlign w:val="bottom"/>
            <w:hideMark/>
          </w:tcPr>
          <w:p w14:paraId="6E08350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CAFE0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56D903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-1.00371 -1.00136 -1.00000</w:t>
            </w:r>
          </w:p>
        </w:tc>
        <w:tc>
          <w:tcPr>
            <w:tcW w:w="905" w:type="dxa"/>
            <w:gridSpan w:val="2"/>
            <w:tcBorders>
              <w:top w:val="nil"/>
              <w:left w:val="nil"/>
              <w:bottom w:val="nil"/>
              <w:right w:val="nil"/>
            </w:tcBorders>
            <w:shd w:val="clear" w:color="auto" w:fill="auto"/>
            <w:noWrap/>
            <w:vAlign w:val="bottom"/>
            <w:hideMark/>
          </w:tcPr>
          <w:p w14:paraId="7741BBB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DAA8A7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97FFB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1.0906   1.0357   1.0000</w:t>
            </w:r>
          </w:p>
        </w:tc>
        <w:tc>
          <w:tcPr>
            <w:tcW w:w="905" w:type="dxa"/>
            <w:gridSpan w:val="2"/>
            <w:tcBorders>
              <w:top w:val="nil"/>
              <w:left w:val="nil"/>
              <w:bottom w:val="nil"/>
              <w:right w:val="nil"/>
            </w:tcBorders>
            <w:shd w:val="clear" w:color="auto" w:fill="auto"/>
            <w:noWrap/>
            <w:vAlign w:val="bottom"/>
            <w:hideMark/>
          </w:tcPr>
          <w:p w14:paraId="5DF290D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42C2E2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28E46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2.2808   1.8701   1.4968</w:t>
            </w:r>
          </w:p>
        </w:tc>
        <w:tc>
          <w:tcPr>
            <w:tcW w:w="905" w:type="dxa"/>
            <w:gridSpan w:val="2"/>
            <w:tcBorders>
              <w:top w:val="nil"/>
              <w:left w:val="nil"/>
              <w:bottom w:val="nil"/>
              <w:right w:val="nil"/>
            </w:tcBorders>
            <w:shd w:val="clear" w:color="auto" w:fill="auto"/>
            <w:noWrap/>
            <w:vAlign w:val="bottom"/>
            <w:hideMark/>
          </w:tcPr>
          <w:p w14:paraId="3734805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EC25C8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DF41A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1.1857   1.2110   1.2563</w:t>
            </w:r>
          </w:p>
        </w:tc>
        <w:tc>
          <w:tcPr>
            <w:tcW w:w="905" w:type="dxa"/>
            <w:gridSpan w:val="2"/>
            <w:tcBorders>
              <w:top w:val="nil"/>
              <w:left w:val="nil"/>
              <w:bottom w:val="nil"/>
              <w:right w:val="nil"/>
            </w:tcBorders>
            <w:shd w:val="clear" w:color="auto" w:fill="auto"/>
            <w:noWrap/>
            <w:vAlign w:val="bottom"/>
            <w:hideMark/>
          </w:tcPr>
          <w:p w14:paraId="7897B33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3BE3B9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1649F7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992.9    956.7    682.1</w:t>
            </w:r>
          </w:p>
        </w:tc>
        <w:tc>
          <w:tcPr>
            <w:tcW w:w="905" w:type="dxa"/>
            <w:gridSpan w:val="2"/>
            <w:tcBorders>
              <w:top w:val="nil"/>
              <w:left w:val="nil"/>
              <w:bottom w:val="nil"/>
              <w:right w:val="nil"/>
            </w:tcBorders>
            <w:shd w:val="clear" w:color="auto" w:fill="auto"/>
            <w:noWrap/>
            <w:vAlign w:val="bottom"/>
            <w:hideMark/>
          </w:tcPr>
          <w:p w14:paraId="7C45FB1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7D18B3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008C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MACH NUMBER        0.000    1.000    3.234</w:t>
            </w:r>
          </w:p>
        </w:tc>
        <w:tc>
          <w:tcPr>
            <w:tcW w:w="905" w:type="dxa"/>
            <w:gridSpan w:val="2"/>
            <w:tcBorders>
              <w:top w:val="nil"/>
              <w:left w:val="nil"/>
              <w:bottom w:val="nil"/>
              <w:right w:val="nil"/>
            </w:tcBorders>
            <w:shd w:val="clear" w:color="auto" w:fill="auto"/>
            <w:noWrap/>
            <w:vAlign w:val="bottom"/>
            <w:hideMark/>
          </w:tcPr>
          <w:p w14:paraId="3425C3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77AF2C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CD660A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7468577" w14:textId="77777777" w:rsidR="00F67E56" w:rsidRPr="00F67E56" w:rsidRDefault="00F67E56" w:rsidP="00F67E56">
            <w:pPr>
              <w:spacing w:after="0" w:line="240" w:lineRule="auto"/>
              <w:rPr>
                <w:rFonts w:ascii="Calibri" w:eastAsia="Times New Roman" w:hAnsi="Calibri" w:cs="Calibri"/>
                <w:color w:val="000000"/>
              </w:rPr>
            </w:pPr>
          </w:p>
        </w:tc>
      </w:tr>
      <w:tr w:rsidR="00752696" w14:paraId="52B4D81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C1BB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4D33AE5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EE5CEB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D1B31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DCFFB3A" w14:textId="77777777" w:rsidR="00F67E56" w:rsidRPr="00F67E56" w:rsidRDefault="00F67E56" w:rsidP="00F67E56">
            <w:pPr>
              <w:spacing w:after="0" w:line="240" w:lineRule="auto"/>
              <w:rPr>
                <w:rFonts w:ascii="Calibri" w:eastAsia="Times New Roman" w:hAnsi="Calibri" w:cs="Calibri"/>
                <w:color w:val="000000"/>
              </w:rPr>
            </w:pPr>
          </w:p>
        </w:tc>
      </w:tr>
      <w:tr w:rsidR="00752696" w14:paraId="45D1FD8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1390D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54C2876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1E52AF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3F7B5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1406.2   1406.2</w:t>
            </w:r>
          </w:p>
        </w:tc>
        <w:tc>
          <w:tcPr>
            <w:tcW w:w="905" w:type="dxa"/>
            <w:gridSpan w:val="2"/>
            <w:tcBorders>
              <w:top w:val="nil"/>
              <w:left w:val="nil"/>
              <w:bottom w:val="nil"/>
              <w:right w:val="nil"/>
            </w:tcBorders>
            <w:shd w:val="clear" w:color="auto" w:fill="auto"/>
            <w:noWrap/>
            <w:vAlign w:val="bottom"/>
            <w:hideMark/>
          </w:tcPr>
          <w:p w14:paraId="70FAD5B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665E9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AD1D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0.6804   1.5688</w:t>
            </w:r>
          </w:p>
        </w:tc>
        <w:tc>
          <w:tcPr>
            <w:tcW w:w="905" w:type="dxa"/>
            <w:gridSpan w:val="2"/>
            <w:tcBorders>
              <w:top w:val="nil"/>
              <w:left w:val="nil"/>
              <w:bottom w:val="nil"/>
              <w:right w:val="nil"/>
            </w:tcBorders>
            <w:shd w:val="clear" w:color="auto" w:fill="auto"/>
            <w:noWrap/>
            <w:vAlign w:val="bottom"/>
            <w:hideMark/>
          </w:tcPr>
          <w:p w14:paraId="1F46B3A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6A541C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EBBAE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1746.7   2373.9</w:t>
            </w:r>
          </w:p>
        </w:tc>
        <w:tc>
          <w:tcPr>
            <w:tcW w:w="905" w:type="dxa"/>
            <w:gridSpan w:val="2"/>
            <w:tcBorders>
              <w:top w:val="nil"/>
              <w:left w:val="nil"/>
              <w:bottom w:val="nil"/>
              <w:right w:val="nil"/>
            </w:tcBorders>
            <w:shd w:val="clear" w:color="auto" w:fill="auto"/>
            <w:noWrap/>
            <w:vAlign w:val="bottom"/>
            <w:hideMark/>
          </w:tcPr>
          <w:p w14:paraId="411B129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9BAB85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CD8A8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956.7   2206.0</w:t>
            </w:r>
          </w:p>
        </w:tc>
        <w:tc>
          <w:tcPr>
            <w:tcW w:w="905" w:type="dxa"/>
            <w:gridSpan w:val="2"/>
            <w:tcBorders>
              <w:top w:val="nil"/>
              <w:left w:val="nil"/>
              <w:bottom w:val="nil"/>
              <w:right w:val="nil"/>
            </w:tcBorders>
            <w:shd w:val="clear" w:color="auto" w:fill="auto"/>
            <w:noWrap/>
            <w:vAlign w:val="bottom"/>
            <w:hideMark/>
          </w:tcPr>
          <w:p w14:paraId="2ED5C38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54ADB9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B3E67B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41F068B" w14:textId="77777777" w:rsidR="00F67E56" w:rsidRPr="00F67E56" w:rsidRDefault="00F67E56" w:rsidP="00F67E56">
            <w:pPr>
              <w:spacing w:after="0" w:line="240" w:lineRule="auto"/>
              <w:rPr>
                <w:rFonts w:ascii="Calibri" w:eastAsia="Times New Roman" w:hAnsi="Calibri" w:cs="Calibri"/>
                <w:color w:val="000000"/>
              </w:rPr>
            </w:pPr>
          </w:p>
        </w:tc>
      </w:tr>
      <w:tr w:rsidR="00752696" w14:paraId="2EAD974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3D6E23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5B0E77E" w14:textId="77777777" w:rsidR="00F67E56" w:rsidRPr="00F67E56" w:rsidRDefault="00F67E56" w:rsidP="00F67E56">
            <w:pPr>
              <w:spacing w:after="0" w:line="240" w:lineRule="auto"/>
              <w:rPr>
                <w:rFonts w:ascii="Calibri" w:eastAsia="Times New Roman" w:hAnsi="Calibri" w:cs="Calibri"/>
                <w:color w:val="000000"/>
              </w:rPr>
            </w:pPr>
          </w:p>
        </w:tc>
      </w:tr>
      <w:tr w:rsidR="00752696" w14:paraId="7506EB1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9061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41EE7B8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E20BDA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576093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C4CECAF" w14:textId="77777777" w:rsidR="00F67E56" w:rsidRPr="00F67E56" w:rsidRDefault="00F67E56" w:rsidP="00F67E56">
            <w:pPr>
              <w:spacing w:after="0" w:line="240" w:lineRule="auto"/>
              <w:rPr>
                <w:rFonts w:ascii="Calibri" w:eastAsia="Times New Roman" w:hAnsi="Calibri" w:cs="Calibri"/>
                <w:color w:val="000000"/>
              </w:rPr>
            </w:pPr>
          </w:p>
        </w:tc>
      </w:tr>
      <w:tr w:rsidR="00752696" w14:paraId="7D96B88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918A5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0.14166  0.13696</w:t>
            </w:r>
            <w:proofErr w:type="gramEnd"/>
            <w:r w:rsidRPr="00F67E56">
              <w:rPr>
                <w:rFonts w:ascii="Arial Unicode MS" w:eastAsia="Times New Roman" w:hAnsi="Arial Unicode MS" w:cs="Calibri"/>
                <w:color w:val="000000"/>
                <w:sz w:val="20"/>
                <w:szCs w:val="20"/>
              </w:rPr>
              <w:t xml:space="preserve">  0.10145</w:t>
            </w:r>
          </w:p>
        </w:tc>
        <w:tc>
          <w:tcPr>
            <w:tcW w:w="905" w:type="dxa"/>
            <w:gridSpan w:val="2"/>
            <w:tcBorders>
              <w:top w:val="nil"/>
              <w:left w:val="nil"/>
              <w:bottom w:val="nil"/>
              <w:right w:val="nil"/>
            </w:tcBorders>
            <w:shd w:val="clear" w:color="auto" w:fill="auto"/>
            <w:noWrap/>
            <w:vAlign w:val="bottom"/>
            <w:hideMark/>
          </w:tcPr>
          <w:p w14:paraId="419EA11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756AC8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A33318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0.17830  0.18569</w:t>
            </w:r>
            <w:proofErr w:type="gramEnd"/>
            <w:r w:rsidRPr="00F67E56">
              <w:rPr>
                <w:rFonts w:ascii="Arial Unicode MS" w:eastAsia="Times New Roman" w:hAnsi="Arial Unicode MS" w:cs="Calibri"/>
                <w:color w:val="000000"/>
                <w:sz w:val="20"/>
                <w:szCs w:val="20"/>
              </w:rPr>
              <w:t xml:space="preserve">  0.24148</w:t>
            </w:r>
          </w:p>
        </w:tc>
        <w:tc>
          <w:tcPr>
            <w:tcW w:w="905" w:type="dxa"/>
            <w:gridSpan w:val="2"/>
            <w:tcBorders>
              <w:top w:val="nil"/>
              <w:left w:val="nil"/>
              <w:bottom w:val="nil"/>
              <w:right w:val="nil"/>
            </w:tcBorders>
            <w:shd w:val="clear" w:color="auto" w:fill="auto"/>
            <w:noWrap/>
            <w:vAlign w:val="bottom"/>
            <w:hideMark/>
          </w:tcPr>
          <w:p w14:paraId="39009B6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600ABD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326EA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0.00014  0.00007</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0702EB1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CE77BB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CD3E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0.00239  0.00246</w:t>
            </w:r>
            <w:proofErr w:type="gramEnd"/>
            <w:r w:rsidRPr="00F67E56">
              <w:rPr>
                <w:rFonts w:ascii="Arial Unicode MS" w:eastAsia="Times New Roman" w:hAnsi="Arial Unicode MS" w:cs="Calibri"/>
                <w:color w:val="000000"/>
                <w:sz w:val="20"/>
                <w:szCs w:val="20"/>
              </w:rPr>
              <w:t xml:space="preserve">  0.00494</w:t>
            </w:r>
          </w:p>
        </w:tc>
        <w:tc>
          <w:tcPr>
            <w:tcW w:w="905" w:type="dxa"/>
            <w:gridSpan w:val="2"/>
            <w:tcBorders>
              <w:top w:val="nil"/>
              <w:left w:val="nil"/>
              <w:bottom w:val="nil"/>
              <w:right w:val="nil"/>
            </w:tcBorders>
            <w:shd w:val="clear" w:color="auto" w:fill="auto"/>
            <w:noWrap/>
            <w:vAlign w:val="bottom"/>
            <w:hideMark/>
          </w:tcPr>
          <w:p w14:paraId="06E6521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3C50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78288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0.11500  0.11601</w:t>
            </w:r>
            <w:proofErr w:type="gramEnd"/>
            <w:r w:rsidRPr="00F67E56">
              <w:rPr>
                <w:rFonts w:ascii="Arial Unicode MS" w:eastAsia="Times New Roman" w:hAnsi="Arial Unicode MS" w:cs="Calibri"/>
                <w:color w:val="000000"/>
                <w:sz w:val="20"/>
                <w:szCs w:val="20"/>
              </w:rPr>
              <w:t xml:space="preserve">  0.09520</w:t>
            </w:r>
          </w:p>
        </w:tc>
        <w:tc>
          <w:tcPr>
            <w:tcW w:w="905" w:type="dxa"/>
            <w:gridSpan w:val="2"/>
            <w:tcBorders>
              <w:top w:val="nil"/>
              <w:left w:val="nil"/>
              <w:bottom w:val="nil"/>
              <w:right w:val="nil"/>
            </w:tcBorders>
            <w:shd w:val="clear" w:color="auto" w:fill="auto"/>
            <w:noWrap/>
            <w:vAlign w:val="bottom"/>
            <w:hideMark/>
          </w:tcPr>
          <w:p w14:paraId="15B92E9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03CA02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E971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0.00181  0.00055</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06AB99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493589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D861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0.55608  0.55667</w:t>
            </w:r>
            <w:proofErr w:type="gramEnd"/>
            <w:r w:rsidRPr="00F67E56">
              <w:rPr>
                <w:rFonts w:ascii="Arial Unicode MS" w:eastAsia="Times New Roman" w:hAnsi="Arial Unicode MS" w:cs="Calibri"/>
                <w:color w:val="000000"/>
                <w:sz w:val="20"/>
                <w:szCs w:val="20"/>
              </w:rPr>
              <w:t xml:space="preserve">  0.55692</w:t>
            </w:r>
          </w:p>
        </w:tc>
        <w:tc>
          <w:tcPr>
            <w:tcW w:w="905" w:type="dxa"/>
            <w:gridSpan w:val="2"/>
            <w:tcBorders>
              <w:top w:val="nil"/>
              <w:left w:val="nil"/>
              <w:bottom w:val="nil"/>
              <w:right w:val="nil"/>
            </w:tcBorders>
            <w:shd w:val="clear" w:color="auto" w:fill="auto"/>
            <w:noWrap/>
            <w:vAlign w:val="bottom"/>
            <w:hideMark/>
          </w:tcPr>
          <w:p w14:paraId="782B6A2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0CAE7D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3BB7D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0.00022  0.00004</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1ABC9C7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0A83B1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32C9A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0.00347  0.00136</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31212C2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F5D1F7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F000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0.00094  0.00019</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025E86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DB5617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28C502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BEBBCC3" w14:textId="77777777" w:rsidR="00F67E56" w:rsidRPr="00F67E56" w:rsidRDefault="00F67E56" w:rsidP="00F67E56">
            <w:pPr>
              <w:spacing w:after="0" w:line="240" w:lineRule="auto"/>
              <w:rPr>
                <w:rFonts w:ascii="Calibri" w:eastAsia="Times New Roman" w:hAnsi="Calibri" w:cs="Calibri"/>
                <w:color w:val="000000"/>
              </w:rPr>
            </w:pPr>
          </w:p>
        </w:tc>
      </w:tr>
      <w:tr w:rsidR="00752696" w14:paraId="18219C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26866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1A21A77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1DC6CF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C7DBD6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ED80FA1" w14:textId="77777777" w:rsidR="00F67E56" w:rsidRPr="00F67E56" w:rsidRDefault="00F67E56" w:rsidP="00F67E56">
            <w:pPr>
              <w:spacing w:after="0" w:line="240" w:lineRule="auto"/>
              <w:rPr>
                <w:rFonts w:ascii="Calibri" w:eastAsia="Times New Roman" w:hAnsi="Calibri" w:cs="Calibri"/>
                <w:color w:val="000000"/>
              </w:rPr>
            </w:pPr>
          </w:p>
        </w:tc>
      </w:tr>
      <w:tr w:rsidR="00752696" w14:paraId="30A36D3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04CA1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c>
          <w:tcPr>
            <w:tcW w:w="905" w:type="dxa"/>
            <w:gridSpan w:val="2"/>
            <w:tcBorders>
              <w:top w:val="nil"/>
              <w:left w:val="nil"/>
              <w:bottom w:val="nil"/>
              <w:right w:val="nil"/>
            </w:tcBorders>
            <w:shd w:val="clear" w:color="auto" w:fill="auto"/>
            <w:noWrap/>
            <w:vAlign w:val="bottom"/>
            <w:hideMark/>
          </w:tcPr>
          <w:p w14:paraId="36E95660"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86A34A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8A2276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FCF8D3D" w14:textId="77777777" w:rsidR="00F67E56" w:rsidRPr="00F67E56" w:rsidRDefault="00F67E56" w:rsidP="00F67E56">
            <w:pPr>
              <w:spacing w:after="0" w:line="240" w:lineRule="auto"/>
              <w:rPr>
                <w:rFonts w:ascii="Calibri" w:eastAsia="Times New Roman" w:hAnsi="Calibri" w:cs="Calibri"/>
                <w:color w:val="000000"/>
              </w:rPr>
            </w:pPr>
          </w:p>
        </w:tc>
      </w:tr>
      <w:tr w:rsidR="00752696" w14:paraId="49FA985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73B0A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A4DE943" w14:textId="77777777" w:rsidR="00F67E56" w:rsidRPr="00F67E56" w:rsidRDefault="00F67E56" w:rsidP="00F67E56">
            <w:pPr>
              <w:spacing w:after="0" w:line="240" w:lineRule="auto"/>
              <w:rPr>
                <w:rFonts w:ascii="Calibri" w:eastAsia="Times New Roman" w:hAnsi="Calibri" w:cs="Calibri"/>
                <w:color w:val="000000"/>
              </w:rPr>
            </w:pPr>
          </w:p>
        </w:tc>
      </w:tr>
      <w:tr w:rsidR="00752696" w14:paraId="565F227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DB2214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25B2C5E8" w14:textId="77777777" w:rsidR="00F67E56" w:rsidRPr="00F67E56" w:rsidRDefault="00F67E56" w:rsidP="00F67E56">
            <w:pPr>
              <w:spacing w:after="0" w:line="240" w:lineRule="auto"/>
              <w:rPr>
                <w:rFonts w:ascii="Calibri" w:eastAsia="Times New Roman" w:hAnsi="Calibri" w:cs="Calibri"/>
                <w:color w:val="000000"/>
              </w:rPr>
            </w:pPr>
          </w:p>
        </w:tc>
      </w:tr>
      <w:tr w:rsidR="00752696" w14:paraId="00056CF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AB9BFC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2FF87B1" w14:textId="77777777" w:rsidR="00F67E56" w:rsidRPr="00F67E56" w:rsidRDefault="00F67E56" w:rsidP="00F67E56">
            <w:pPr>
              <w:spacing w:after="0" w:line="240" w:lineRule="auto"/>
              <w:rPr>
                <w:rFonts w:ascii="Calibri" w:eastAsia="Times New Roman" w:hAnsi="Calibri" w:cs="Calibri"/>
                <w:color w:val="000000"/>
              </w:rPr>
            </w:pPr>
          </w:p>
        </w:tc>
      </w:tr>
      <w:tr w:rsidR="00752696" w14:paraId="5FD00608"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B3112A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54A52D84" w14:textId="77777777" w:rsidR="00F67E56" w:rsidRPr="00F67E56" w:rsidRDefault="00F67E56" w:rsidP="00F67E56">
            <w:pPr>
              <w:spacing w:after="0" w:line="240" w:lineRule="auto"/>
              <w:rPr>
                <w:rFonts w:ascii="Calibri" w:eastAsia="Times New Roman" w:hAnsi="Calibri" w:cs="Calibri"/>
                <w:color w:val="000000"/>
              </w:rPr>
            </w:pPr>
          </w:p>
        </w:tc>
      </w:tr>
      <w:tr w:rsidR="00752696" w14:paraId="5933B7F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A843C0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DFF60DC" w14:textId="77777777" w:rsidR="00F67E56" w:rsidRPr="00F67E56" w:rsidRDefault="00F67E56" w:rsidP="00F67E56">
            <w:pPr>
              <w:spacing w:after="0" w:line="240" w:lineRule="auto"/>
              <w:rPr>
                <w:rFonts w:ascii="Calibri" w:eastAsia="Times New Roman" w:hAnsi="Calibri" w:cs="Calibri"/>
                <w:color w:val="000000"/>
              </w:rPr>
            </w:pPr>
          </w:p>
        </w:tc>
      </w:tr>
      <w:tr w:rsidR="00752696" w14:paraId="30870D3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025ECC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9F96AE8" w14:textId="77777777" w:rsidR="00F67E56" w:rsidRPr="00F67E56" w:rsidRDefault="00F67E56" w:rsidP="00F67E56">
            <w:pPr>
              <w:spacing w:after="0" w:line="240" w:lineRule="auto"/>
              <w:rPr>
                <w:rFonts w:ascii="Calibri" w:eastAsia="Times New Roman" w:hAnsi="Calibri" w:cs="Calibri"/>
                <w:color w:val="000000"/>
              </w:rPr>
            </w:pPr>
          </w:p>
        </w:tc>
      </w:tr>
      <w:tr w:rsidR="00752696" w14:paraId="0857211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813B78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7746BC4" w14:textId="77777777" w:rsidR="00F67E56" w:rsidRPr="00F67E56" w:rsidRDefault="00F67E56" w:rsidP="00F67E56">
            <w:pPr>
              <w:spacing w:after="0" w:line="240" w:lineRule="auto"/>
              <w:rPr>
                <w:rFonts w:ascii="Calibri" w:eastAsia="Times New Roman" w:hAnsi="Calibri" w:cs="Calibri"/>
                <w:color w:val="000000"/>
              </w:rPr>
            </w:pPr>
          </w:p>
        </w:tc>
      </w:tr>
      <w:tr w:rsidR="00752696" w14:paraId="6ECC345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19E00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5739947" w14:textId="77777777" w:rsidR="00F67E56" w:rsidRPr="00F67E56" w:rsidRDefault="00F67E56" w:rsidP="00F67E56">
            <w:pPr>
              <w:spacing w:after="0" w:line="240" w:lineRule="auto"/>
              <w:rPr>
                <w:rFonts w:ascii="Calibri" w:eastAsia="Times New Roman" w:hAnsi="Calibri" w:cs="Calibri"/>
                <w:color w:val="000000"/>
              </w:rPr>
            </w:pPr>
          </w:p>
        </w:tc>
      </w:tr>
      <w:tr w:rsidR="00752696" w14:paraId="1CAC6DC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01286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677CAD0" w14:textId="77777777" w:rsidR="00F67E56" w:rsidRPr="00F67E56" w:rsidRDefault="00F67E56" w:rsidP="00F67E56">
            <w:pPr>
              <w:spacing w:after="0" w:line="240" w:lineRule="auto"/>
              <w:rPr>
                <w:rFonts w:ascii="Calibri" w:eastAsia="Times New Roman" w:hAnsi="Calibri" w:cs="Calibri"/>
                <w:color w:val="000000"/>
              </w:rPr>
            </w:pPr>
          </w:p>
        </w:tc>
      </w:tr>
      <w:tr w:rsidR="00752696" w14:paraId="3C8F59D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DFC011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THEORETICAL ROCKET PERFORMANCE ASSUMING EQUILIBRIUM</w:t>
            </w:r>
          </w:p>
        </w:tc>
        <w:tc>
          <w:tcPr>
            <w:tcW w:w="905" w:type="dxa"/>
            <w:gridSpan w:val="2"/>
            <w:tcBorders>
              <w:top w:val="nil"/>
              <w:left w:val="nil"/>
              <w:bottom w:val="nil"/>
              <w:right w:val="nil"/>
            </w:tcBorders>
            <w:shd w:val="clear" w:color="auto" w:fill="auto"/>
            <w:noWrap/>
            <w:vAlign w:val="bottom"/>
            <w:hideMark/>
          </w:tcPr>
          <w:p w14:paraId="67C2F07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7139E6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76AD2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DDD8A67" w14:textId="77777777" w:rsidR="00F67E56" w:rsidRPr="00F67E56" w:rsidRDefault="00F67E56" w:rsidP="00F67E56">
            <w:pPr>
              <w:spacing w:after="0" w:line="240" w:lineRule="auto"/>
              <w:rPr>
                <w:rFonts w:ascii="Calibri" w:eastAsia="Times New Roman" w:hAnsi="Calibri" w:cs="Calibri"/>
                <w:color w:val="000000"/>
              </w:rPr>
            </w:pPr>
          </w:p>
        </w:tc>
      </w:tr>
      <w:tr w:rsidR="00752696" w14:paraId="3DE6B22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6B1DC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c>
          <w:tcPr>
            <w:tcW w:w="905" w:type="dxa"/>
            <w:gridSpan w:val="2"/>
            <w:tcBorders>
              <w:top w:val="nil"/>
              <w:left w:val="nil"/>
              <w:bottom w:val="nil"/>
              <w:right w:val="nil"/>
            </w:tcBorders>
            <w:shd w:val="clear" w:color="auto" w:fill="auto"/>
            <w:noWrap/>
            <w:vAlign w:val="bottom"/>
            <w:hideMark/>
          </w:tcPr>
          <w:p w14:paraId="7063C0C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497BAE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64DA71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C0FC8CF" w14:textId="77777777" w:rsidR="00F67E56" w:rsidRPr="00F67E56" w:rsidRDefault="00F67E56" w:rsidP="00F67E56">
            <w:pPr>
              <w:spacing w:after="0" w:line="240" w:lineRule="auto"/>
              <w:rPr>
                <w:rFonts w:ascii="Calibri" w:eastAsia="Times New Roman" w:hAnsi="Calibri" w:cs="Calibri"/>
                <w:color w:val="000000"/>
              </w:rPr>
            </w:pPr>
          </w:p>
        </w:tc>
      </w:tr>
      <w:tr w:rsidR="00752696" w14:paraId="6C6FE50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BE982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c>
          <w:tcPr>
            <w:tcW w:w="905" w:type="dxa"/>
            <w:gridSpan w:val="2"/>
            <w:tcBorders>
              <w:top w:val="nil"/>
              <w:left w:val="nil"/>
              <w:bottom w:val="nil"/>
              <w:right w:val="nil"/>
            </w:tcBorders>
            <w:shd w:val="clear" w:color="auto" w:fill="auto"/>
            <w:noWrap/>
            <w:vAlign w:val="bottom"/>
            <w:hideMark/>
          </w:tcPr>
          <w:p w14:paraId="584F11E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907060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BB10F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c>
          <w:tcPr>
            <w:tcW w:w="905" w:type="dxa"/>
            <w:gridSpan w:val="2"/>
            <w:tcBorders>
              <w:top w:val="nil"/>
              <w:left w:val="nil"/>
              <w:bottom w:val="nil"/>
              <w:right w:val="nil"/>
            </w:tcBorders>
            <w:shd w:val="clear" w:color="auto" w:fill="auto"/>
            <w:noWrap/>
            <w:vAlign w:val="bottom"/>
            <w:hideMark/>
          </w:tcPr>
          <w:p w14:paraId="72A903E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645A74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D7E865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9F3BA79" w14:textId="77777777" w:rsidR="00F67E56" w:rsidRPr="00F67E56" w:rsidRDefault="00F67E56" w:rsidP="00F67E56">
            <w:pPr>
              <w:spacing w:after="0" w:line="240" w:lineRule="auto"/>
              <w:rPr>
                <w:rFonts w:ascii="Calibri" w:eastAsia="Times New Roman" w:hAnsi="Calibri" w:cs="Calibri"/>
                <w:color w:val="000000"/>
              </w:rPr>
            </w:pPr>
          </w:p>
        </w:tc>
      </w:tr>
      <w:tr w:rsidR="00752696" w14:paraId="5B154F6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92EF0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c>
          <w:tcPr>
            <w:tcW w:w="905" w:type="dxa"/>
            <w:gridSpan w:val="2"/>
            <w:tcBorders>
              <w:top w:val="nil"/>
              <w:left w:val="nil"/>
              <w:bottom w:val="nil"/>
              <w:right w:val="nil"/>
            </w:tcBorders>
            <w:shd w:val="clear" w:color="auto" w:fill="auto"/>
            <w:noWrap/>
            <w:vAlign w:val="bottom"/>
            <w:hideMark/>
          </w:tcPr>
          <w:p w14:paraId="68DC00B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C5189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B947F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c>
          <w:tcPr>
            <w:tcW w:w="905" w:type="dxa"/>
            <w:gridSpan w:val="2"/>
            <w:tcBorders>
              <w:top w:val="nil"/>
              <w:left w:val="nil"/>
              <w:bottom w:val="nil"/>
              <w:right w:val="nil"/>
            </w:tcBorders>
            <w:shd w:val="clear" w:color="auto" w:fill="auto"/>
            <w:noWrap/>
            <w:vAlign w:val="bottom"/>
            <w:hideMark/>
          </w:tcPr>
          <w:p w14:paraId="6AFBBE6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BDEFC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4D2D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paraffin                     </w:t>
            </w:r>
            <w:proofErr w:type="gramStart"/>
            <w:r w:rsidRPr="00F67E56">
              <w:rPr>
                <w:rFonts w:ascii="Arial Unicode MS" w:eastAsia="Times New Roman" w:hAnsi="Arial Unicode MS" w:cs="Calibri"/>
                <w:color w:val="000000"/>
                <w:sz w:val="20"/>
                <w:szCs w:val="20"/>
              </w:rPr>
              <w:t>1.0000000  -</w:t>
            </w:r>
            <w:proofErr w:type="gramEnd"/>
            <w:r w:rsidRPr="00F67E56">
              <w:rPr>
                <w:rFonts w:ascii="Arial Unicode MS" w:eastAsia="Times New Roman" w:hAnsi="Arial Unicode MS" w:cs="Calibri"/>
                <w:color w:val="000000"/>
                <w:sz w:val="20"/>
                <w:szCs w:val="20"/>
              </w:rPr>
              <w:t>1860600.000    298.150</w:t>
            </w:r>
          </w:p>
        </w:tc>
        <w:tc>
          <w:tcPr>
            <w:tcW w:w="905" w:type="dxa"/>
            <w:gridSpan w:val="2"/>
            <w:tcBorders>
              <w:top w:val="nil"/>
              <w:left w:val="nil"/>
              <w:bottom w:val="nil"/>
              <w:right w:val="nil"/>
            </w:tcBorders>
            <w:shd w:val="clear" w:color="auto" w:fill="auto"/>
            <w:noWrap/>
            <w:vAlign w:val="bottom"/>
            <w:hideMark/>
          </w:tcPr>
          <w:p w14:paraId="45CFB1A6"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A47CA8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489BA7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N2O                          1.0000000         0.000      0.000</w:t>
            </w:r>
          </w:p>
        </w:tc>
        <w:tc>
          <w:tcPr>
            <w:tcW w:w="905" w:type="dxa"/>
            <w:gridSpan w:val="2"/>
            <w:tcBorders>
              <w:top w:val="nil"/>
              <w:left w:val="nil"/>
              <w:bottom w:val="nil"/>
              <w:right w:val="nil"/>
            </w:tcBorders>
            <w:shd w:val="clear" w:color="auto" w:fill="auto"/>
            <w:noWrap/>
            <w:vAlign w:val="bottom"/>
            <w:hideMark/>
          </w:tcPr>
          <w:p w14:paraId="72C3BD7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3AC08B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F3190A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B876148" w14:textId="77777777" w:rsidR="00F67E56" w:rsidRPr="00F67E56" w:rsidRDefault="00F67E56" w:rsidP="00F67E56">
            <w:pPr>
              <w:spacing w:after="0" w:line="240" w:lineRule="auto"/>
              <w:rPr>
                <w:rFonts w:ascii="Calibri" w:eastAsia="Times New Roman" w:hAnsi="Calibri" w:cs="Calibri"/>
                <w:color w:val="000000"/>
              </w:rPr>
            </w:pPr>
          </w:p>
        </w:tc>
      </w:tr>
      <w:tr w:rsidR="00752696" w14:paraId="28C14DF0"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D6E3D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8.</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11.111111  R,EQ.RATIO= 1.142316  PHI,EQ.RATIO= 1.142316</w:t>
            </w:r>
          </w:p>
        </w:tc>
        <w:tc>
          <w:tcPr>
            <w:tcW w:w="905" w:type="dxa"/>
            <w:gridSpan w:val="2"/>
            <w:tcBorders>
              <w:top w:val="nil"/>
              <w:left w:val="nil"/>
              <w:bottom w:val="nil"/>
              <w:right w:val="nil"/>
            </w:tcBorders>
            <w:shd w:val="clear" w:color="auto" w:fill="auto"/>
            <w:noWrap/>
            <w:vAlign w:val="bottom"/>
            <w:hideMark/>
          </w:tcPr>
          <w:p w14:paraId="53EF9203"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04245E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AD7C9A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35FE0DC" w14:textId="77777777" w:rsidR="00F67E56" w:rsidRPr="00F67E56" w:rsidRDefault="00F67E56" w:rsidP="00F67E56">
            <w:pPr>
              <w:spacing w:after="0" w:line="240" w:lineRule="auto"/>
              <w:rPr>
                <w:rFonts w:ascii="Calibri" w:eastAsia="Times New Roman" w:hAnsi="Calibri" w:cs="Calibri"/>
                <w:color w:val="000000"/>
              </w:rPr>
            </w:pPr>
          </w:p>
        </w:tc>
      </w:tr>
      <w:tr w:rsidR="00752696" w14:paraId="5D44B2D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8114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c>
          <w:tcPr>
            <w:tcW w:w="905" w:type="dxa"/>
            <w:gridSpan w:val="2"/>
            <w:tcBorders>
              <w:top w:val="nil"/>
              <w:left w:val="nil"/>
              <w:bottom w:val="nil"/>
              <w:right w:val="nil"/>
            </w:tcBorders>
            <w:shd w:val="clear" w:color="auto" w:fill="auto"/>
            <w:noWrap/>
            <w:vAlign w:val="bottom"/>
            <w:hideMark/>
          </w:tcPr>
          <w:p w14:paraId="2804DAA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476153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F8D1C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1.7492   64.054</w:t>
            </w:r>
          </w:p>
        </w:tc>
        <w:tc>
          <w:tcPr>
            <w:tcW w:w="905" w:type="dxa"/>
            <w:gridSpan w:val="2"/>
            <w:tcBorders>
              <w:top w:val="nil"/>
              <w:left w:val="nil"/>
              <w:bottom w:val="nil"/>
              <w:right w:val="nil"/>
            </w:tcBorders>
            <w:shd w:val="clear" w:color="auto" w:fill="auto"/>
            <w:noWrap/>
            <w:vAlign w:val="bottom"/>
            <w:hideMark/>
          </w:tcPr>
          <w:p w14:paraId="5379D8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5A2F1B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11866A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8.1060   </w:t>
            </w:r>
            <w:proofErr w:type="gramStart"/>
            <w:r w:rsidRPr="00F67E56">
              <w:rPr>
                <w:rFonts w:ascii="Arial Unicode MS" w:eastAsia="Times New Roman" w:hAnsi="Arial Unicode MS" w:cs="Calibri"/>
                <w:color w:val="000000"/>
                <w:sz w:val="20"/>
                <w:szCs w:val="20"/>
              </w:rPr>
              <w:t>4.6341  0</w:t>
            </w:r>
            <w:proofErr w:type="gramEnd"/>
            <w:r w:rsidRPr="00F67E56">
              <w:rPr>
                <w:rFonts w:ascii="Arial Unicode MS" w:eastAsia="Times New Roman" w:hAnsi="Arial Unicode MS" w:cs="Calibri"/>
                <w:color w:val="000000"/>
                <w:sz w:val="20"/>
                <w:szCs w:val="20"/>
              </w:rPr>
              <w:t>.12655</w:t>
            </w:r>
          </w:p>
        </w:tc>
        <w:tc>
          <w:tcPr>
            <w:tcW w:w="905" w:type="dxa"/>
            <w:gridSpan w:val="2"/>
            <w:tcBorders>
              <w:top w:val="nil"/>
              <w:left w:val="nil"/>
              <w:bottom w:val="nil"/>
              <w:right w:val="nil"/>
            </w:tcBorders>
            <w:shd w:val="clear" w:color="auto" w:fill="auto"/>
            <w:noWrap/>
            <w:vAlign w:val="bottom"/>
            <w:hideMark/>
          </w:tcPr>
          <w:p w14:paraId="6025CFD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B80933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71F39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2784.43  2603.77</w:t>
            </w:r>
            <w:proofErr w:type="gramEnd"/>
            <w:r w:rsidRPr="00F67E56">
              <w:rPr>
                <w:rFonts w:ascii="Arial Unicode MS" w:eastAsia="Times New Roman" w:hAnsi="Arial Unicode MS" w:cs="Calibri"/>
                <w:color w:val="000000"/>
                <w:sz w:val="20"/>
                <w:szCs w:val="20"/>
              </w:rPr>
              <w:t xml:space="preserve">  1362.43</w:t>
            </w:r>
          </w:p>
        </w:tc>
        <w:tc>
          <w:tcPr>
            <w:tcW w:w="905" w:type="dxa"/>
            <w:gridSpan w:val="2"/>
            <w:tcBorders>
              <w:top w:val="nil"/>
              <w:left w:val="nil"/>
              <w:bottom w:val="nil"/>
              <w:right w:val="nil"/>
            </w:tcBorders>
            <w:shd w:val="clear" w:color="auto" w:fill="auto"/>
            <w:noWrap/>
            <w:vAlign w:val="bottom"/>
            <w:hideMark/>
          </w:tcPr>
          <w:p w14:paraId="03E4CC5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A13D86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9C0B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9.7814-1 6.0285-1 3.1764-2</w:t>
            </w:r>
          </w:p>
        </w:tc>
        <w:tc>
          <w:tcPr>
            <w:tcW w:w="905" w:type="dxa"/>
            <w:gridSpan w:val="2"/>
            <w:tcBorders>
              <w:top w:val="nil"/>
              <w:left w:val="nil"/>
              <w:bottom w:val="nil"/>
              <w:right w:val="nil"/>
            </w:tcBorders>
            <w:shd w:val="clear" w:color="auto" w:fill="auto"/>
            <w:noWrap/>
            <w:vAlign w:val="bottom"/>
            <w:hideMark/>
          </w:tcPr>
          <w:p w14:paraId="1360F7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3379B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66290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-206.</w:t>
            </w:r>
            <w:proofErr w:type="gramStart"/>
            <w:r w:rsidRPr="00F67E56">
              <w:rPr>
                <w:rFonts w:ascii="Arial Unicode MS" w:eastAsia="Times New Roman" w:hAnsi="Arial Unicode MS" w:cs="Calibri"/>
                <w:color w:val="000000"/>
                <w:sz w:val="20"/>
                <w:szCs w:val="20"/>
              </w:rPr>
              <w:t>37  -</w:t>
            </w:r>
            <w:proofErr w:type="gramEnd"/>
            <w:r w:rsidRPr="00F67E56">
              <w:rPr>
                <w:rFonts w:ascii="Arial Unicode MS" w:eastAsia="Times New Roman" w:hAnsi="Arial Unicode MS" w:cs="Calibri"/>
                <w:color w:val="000000"/>
                <w:sz w:val="20"/>
                <w:szCs w:val="20"/>
              </w:rPr>
              <w:t>652.94 -2719.68</w:t>
            </w:r>
          </w:p>
        </w:tc>
        <w:tc>
          <w:tcPr>
            <w:tcW w:w="905" w:type="dxa"/>
            <w:gridSpan w:val="2"/>
            <w:tcBorders>
              <w:top w:val="nil"/>
              <w:left w:val="nil"/>
              <w:bottom w:val="nil"/>
              <w:right w:val="nil"/>
            </w:tcBorders>
            <w:shd w:val="clear" w:color="auto" w:fill="auto"/>
            <w:noWrap/>
            <w:vAlign w:val="bottom"/>
            <w:hideMark/>
          </w:tcPr>
          <w:p w14:paraId="7E432D7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3B7C7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BD0E20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-1035.09 -1421.65 -3118.08</w:t>
            </w:r>
          </w:p>
        </w:tc>
        <w:tc>
          <w:tcPr>
            <w:tcW w:w="905" w:type="dxa"/>
            <w:gridSpan w:val="2"/>
            <w:tcBorders>
              <w:top w:val="nil"/>
              <w:left w:val="nil"/>
              <w:bottom w:val="nil"/>
              <w:right w:val="nil"/>
            </w:tcBorders>
            <w:shd w:val="clear" w:color="auto" w:fill="auto"/>
            <w:noWrap/>
            <w:vAlign w:val="bottom"/>
            <w:hideMark/>
          </w:tcPr>
          <w:p w14:paraId="577B24B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3D566C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7226C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-27033.5 -25739.5 -15846.3</w:t>
            </w:r>
          </w:p>
        </w:tc>
        <w:tc>
          <w:tcPr>
            <w:tcW w:w="905" w:type="dxa"/>
            <w:gridSpan w:val="2"/>
            <w:tcBorders>
              <w:top w:val="nil"/>
              <w:left w:val="nil"/>
              <w:bottom w:val="nil"/>
              <w:right w:val="nil"/>
            </w:tcBorders>
            <w:shd w:val="clear" w:color="auto" w:fill="auto"/>
            <w:noWrap/>
            <w:vAlign w:val="bottom"/>
            <w:hideMark/>
          </w:tcPr>
          <w:p w14:paraId="0EA53B0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EB7B0A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CD5FE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9.6347   9.6347   9.6347</w:t>
            </w:r>
          </w:p>
        </w:tc>
        <w:tc>
          <w:tcPr>
            <w:tcW w:w="905" w:type="dxa"/>
            <w:gridSpan w:val="2"/>
            <w:tcBorders>
              <w:top w:val="nil"/>
              <w:left w:val="nil"/>
              <w:bottom w:val="nil"/>
              <w:right w:val="nil"/>
            </w:tcBorders>
            <w:shd w:val="clear" w:color="auto" w:fill="auto"/>
            <w:noWrap/>
            <w:vAlign w:val="bottom"/>
            <w:hideMark/>
          </w:tcPr>
          <w:p w14:paraId="187FED1A"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039A1A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8009E9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AD1731A" w14:textId="77777777" w:rsidR="00F67E56" w:rsidRPr="00F67E56" w:rsidRDefault="00F67E56" w:rsidP="00F67E56">
            <w:pPr>
              <w:spacing w:after="0" w:line="240" w:lineRule="auto"/>
              <w:rPr>
                <w:rFonts w:ascii="Calibri" w:eastAsia="Times New Roman" w:hAnsi="Calibri" w:cs="Calibri"/>
                <w:color w:val="000000"/>
              </w:rPr>
            </w:pPr>
          </w:p>
        </w:tc>
      </w:tr>
      <w:tr w:rsidR="00752696" w14:paraId="262F3D0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DFAA0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27.936   28.163   28.434</w:t>
            </w:r>
          </w:p>
        </w:tc>
        <w:tc>
          <w:tcPr>
            <w:tcW w:w="905" w:type="dxa"/>
            <w:gridSpan w:val="2"/>
            <w:tcBorders>
              <w:top w:val="nil"/>
              <w:left w:val="nil"/>
              <w:bottom w:val="nil"/>
              <w:right w:val="nil"/>
            </w:tcBorders>
            <w:shd w:val="clear" w:color="auto" w:fill="auto"/>
            <w:noWrap/>
            <w:vAlign w:val="bottom"/>
            <w:hideMark/>
          </w:tcPr>
          <w:p w14:paraId="22FEDB4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B0F6DD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D4560F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27.936   28.163   28.434</w:t>
            </w:r>
          </w:p>
        </w:tc>
        <w:tc>
          <w:tcPr>
            <w:tcW w:w="905" w:type="dxa"/>
            <w:gridSpan w:val="2"/>
            <w:tcBorders>
              <w:top w:val="nil"/>
              <w:left w:val="nil"/>
              <w:bottom w:val="nil"/>
              <w:right w:val="nil"/>
            </w:tcBorders>
            <w:shd w:val="clear" w:color="auto" w:fill="auto"/>
            <w:noWrap/>
            <w:vAlign w:val="bottom"/>
            <w:hideMark/>
          </w:tcPr>
          <w:p w14:paraId="69A6476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8218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9F5253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-1.00921 -1.00552 -1.00000</w:t>
            </w:r>
          </w:p>
        </w:tc>
        <w:tc>
          <w:tcPr>
            <w:tcW w:w="905" w:type="dxa"/>
            <w:gridSpan w:val="2"/>
            <w:tcBorders>
              <w:top w:val="nil"/>
              <w:left w:val="nil"/>
              <w:bottom w:val="nil"/>
              <w:right w:val="nil"/>
            </w:tcBorders>
            <w:shd w:val="clear" w:color="auto" w:fill="auto"/>
            <w:noWrap/>
            <w:vAlign w:val="bottom"/>
            <w:hideMark/>
          </w:tcPr>
          <w:p w14:paraId="1CA0DE6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0C86B0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E1686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1.2210   1.1426   1.0000</w:t>
            </w:r>
          </w:p>
        </w:tc>
        <w:tc>
          <w:tcPr>
            <w:tcW w:w="905" w:type="dxa"/>
            <w:gridSpan w:val="2"/>
            <w:tcBorders>
              <w:top w:val="nil"/>
              <w:left w:val="nil"/>
              <w:bottom w:val="nil"/>
              <w:right w:val="nil"/>
            </w:tcBorders>
            <w:shd w:val="clear" w:color="auto" w:fill="auto"/>
            <w:noWrap/>
            <w:vAlign w:val="bottom"/>
            <w:hideMark/>
          </w:tcPr>
          <w:p w14:paraId="696E8A9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62B297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3BF86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3.1697   2.6612   1.4514</w:t>
            </w:r>
          </w:p>
        </w:tc>
        <w:tc>
          <w:tcPr>
            <w:tcW w:w="905" w:type="dxa"/>
            <w:gridSpan w:val="2"/>
            <w:tcBorders>
              <w:top w:val="nil"/>
              <w:left w:val="nil"/>
              <w:bottom w:val="nil"/>
              <w:right w:val="nil"/>
            </w:tcBorders>
            <w:shd w:val="clear" w:color="auto" w:fill="auto"/>
            <w:noWrap/>
            <w:vAlign w:val="bottom"/>
            <w:hideMark/>
          </w:tcPr>
          <w:p w14:paraId="558B2584"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4571F0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0E3C0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1.1505   1.1619   1.2523</w:t>
            </w:r>
          </w:p>
        </w:tc>
        <w:tc>
          <w:tcPr>
            <w:tcW w:w="905" w:type="dxa"/>
            <w:gridSpan w:val="2"/>
            <w:tcBorders>
              <w:top w:val="nil"/>
              <w:left w:val="nil"/>
              <w:bottom w:val="nil"/>
              <w:right w:val="nil"/>
            </w:tcBorders>
            <w:shd w:val="clear" w:color="auto" w:fill="auto"/>
            <w:noWrap/>
            <w:vAlign w:val="bottom"/>
            <w:hideMark/>
          </w:tcPr>
          <w:p w14:paraId="4C52822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A533CF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D4D3C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976.4    945.1    706.3</w:t>
            </w:r>
          </w:p>
        </w:tc>
        <w:tc>
          <w:tcPr>
            <w:tcW w:w="905" w:type="dxa"/>
            <w:gridSpan w:val="2"/>
            <w:tcBorders>
              <w:top w:val="nil"/>
              <w:left w:val="nil"/>
              <w:bottom w:val="nil"/>
              <w:right w:val="nil"/>
            </w:tcBorders>
            <w:shd w:val="clear" w:color="auto" w:fill="auto"/>
            <w:noWrap/>
            <w:vAlign w:val="bottom"/>
            <w:hideMark/>
          </w:tcPr>
          <w:p w14:paraId="470C9F9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2BB5E1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655E8A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3.174</w:t>
            </w:r>
          </w:p>
        </w:tc>
        <w:tc>
          <w:tcPr>
            <w:tcW w:w="905" w:type="dxa"/>
            <w:gridSpan w:val="2"/>
            <w:tcBorders>
              <w:top w:val="nil"/>
              <w:left w:val="nil"/>
              <w:bottom w:val="nil"/>
              <w:right w:val="nil"/>
            </w:tcBorders>
            <w:shd w:val="clear" w:color="auto" w:fill="auto"/>
            <w:noWrap/>
            <w:vAlign w:val="bottom"/>
            <w:hideMark/>
          </w:tcPr>
          <w:p w14:paraId="58CA44B9"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A0B7D4A"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916C13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8FE97A0" w14:textId="77777777" w:rsidR="00F67E56" w:rsidRPr="00F67E56" w:rsidRDefault="00F67E56" w:rsidP="00F67E56">
            <w:pPr>
              <w:spacing w:after="0" w:line="240" w:lineRule="auto"/>
              <w:rPr>
                <w:rFonts w:ascii="Calibri" w:eastAsia="Times New Roman" w:hAnsi="Calibri" w:cs="Calibri"/>
                <w:color w:val="000000"/>
              </w:rPr>
            </w:pPr>
          </w:p>
        </w:tc>
      </w:tr>
      <w:tr w:rsidR="00752696" w14:paraId="0809E7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5D241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c>
          <w:tcPr>
            <w:tcW w:w="905" w:type="dxa"/>
            <w:gridSpan w:val="2"/>
            <w:tcBorders>
              <w:top w:val="nil"/>
              <w:left w:val="nil"/>
              <w:bottom w:val="nil"/>
              <w:right w:val="nil"/>
            </w:tcBorders>
            <w:shd w:val="clear" w:color="auto" w:fill="auto"/>
            <w:noWrap/>
            <w:vAlign w:val="bottom"/>
            <w:hideMark/>
          </w:tcPr>
          <w:p w14:paraId="3E1A0A4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CB52809"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F15C1B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00B50CB5" w14:textId="77777777" w:rsidR="00F67E56" w:rsidRPr="00F67E56" w:rsidRDefault="00F67E56" w:rsidP="00F67E56">
            <w:pPr>
              <w:spacing w:after="0" w:line="240" w:lineRule="auto"/>
              <w:rPr>
                <w:rFonts w:ascii="Calibri" w:eastAsia="Times New Roman" w:hAnsi="Calibri" w:cs="Calibri"/>
                <w:color w:val="000000"/>
              </w:rPr>
            </w:pPr>
          </w:p>
        </w:tc>
      </w:tr>
      <w:tr w:rsidR="00752696" w14:paraId="0957F881"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CCDC88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c>
          <w:tcPr>
            <w:tcW w:w="905" w:type="dxa"/>
            <w:gridSpan w:val="2"/>
            <w:tcBorders>
              <w:top w:val="nil"/>
              <w:left w:val="nil"/>
              <w:bottom w:val="nil"/>
              <w:right w:val="nil"/>
            </w:tcBorders>
            <w:shd w:val="clear" w:color="auto" w:fill="auto"/>
            <w:noWrap/>
            <w:vAlign w:val="bottom"/>
            <w:hideMark/>
          </w:tcPr>
          <w:p w14:paraId="4D92872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BE43DA3"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EE520B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1422.8   1422.8</w:t>
            </w:r>
          </w:p>
        </w:tc>
        <w:tc>
          <w:tcPr>
            <w:tcW w:w="905" w:type="dxa"/>
            <w:gridSpan w:val="2"/>
            <w:tcBorders>
              <w:top w:val="nil"/>
              <w:left w:val="nil"/>
              <w:bottom w:val="nil"/>
              <w:right w:val="nil"/>
            </w:tcBorders>
            <w:shd w:val="clear" w:color="auto" w:fill="auto"/>
            <w:noWrap/>
            <w:vAlign w:val="bottom"/>
            <w:hideMark/>
          </w:tcPr>
          <w:p w14:paraId="0724DAA2"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75C181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E1D66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CF                         0.6642   1.5758</w:t>
            </w:r>
          </w:p>
        </w:tc>
        <w:tc>
          <w:tcPr>
            <w:tcW w:w="905" w:type="dxa"/>
            <w:gridSpan w:val="2"/>
            <w:tcBorders>
              <w:top w:val="nil"/>
              <w:left w:val="nil"/>
              <w:bottom w:val="nil"/>
              <w:right w:val="nil"/>
            </w:tcBorders>
            <w:shd w:val="clear" w:color="auto" w:fill="auto"/>
            <w:noWrap/>
            <w:vAlign w:val="bottom"/>
            <w:hideMark/>
          </w:tcPr>
          <w:p w14:paraId="78EAEB9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EC36A05"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314A19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1758.5   2419.7</w:t>
            </w:r>
          </w:p>
        </w:tc>
        <w:tc>
          <w:tcPr>
            <w:tcW w:w="905" w:type="dxa"/>
            <w:gridSpan w:val="2"/>
            <w:tcBorders>
              <w:top w:val="nil"/>
              <w:left w:val="nil"/>
              <w:bottom w:val="nil"/>
              <w:right w:val="nil"/>
            </w:tcBorders>
            <w:shd w:val="clear" w:color="auto" w:fill="auto"/>
            <w:noWrap/>
            <w:vAlign w:val="bottom"/>
            <w:hideMark/>
          </w:tcPr>
          <w:p w14:paraId="5987EE0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15319E6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39C715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945.1   2242.0</w:t>
            </w:r>
          </w:p>
        </w:tc>
        <w:tc>
          <w:tcPr>
            <w:tcW w:w="905" w:type="dxa"/>
            <w:gridSpan w:val="2"/>
            <w:tcBorders>
              <w:top w:val="nil"/>
              <w:left w:val="nil"/>
              <w:bottom w:val="nil"/>
              <w:right w:val="nil"/>
            </w:tcBorders>
            <w:shd w:val="clear" w:color="auto" w:fill="auto"/>
            <w:noWrap/>
            <w:vAlign w:val="bottom"/>
            <w:hideMark/>
          </w:tcPr>
          <w:p w14:paraId="2599B7EC"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FA149E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B9745D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656004B4" w14:textId="77777777" w:rsidR="00F67E56" w:rsidRPr="00F67E56" w:rsidRDefault="00F67E56" w:rsidP="00F67E56">
            <w:pPr>
              <w:spacing w:after="0" w:line="240" w:lineRule="auto"/>
              <w:rPr>
                <w:rFonts w:ascii="Calibri" w:eastAsia="Times New Roman" w:hAnsi="Calibri" w:cs="Calibri"/>
                <w:color w:val="000000"/>
              </w:rPr>
            </w:pPr>
          </w:p>
        </w:tc>
      </w:tr>
      <w:tr w:rsidR="00752696" w14:paraId="3455FF0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9DEF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1AF7ED44" w14:textId="77777777" w:rsidR="00F67E56" w:rsidRPr="00F67E56" w:rsidRDefault="00F67E56" w:rsidP="00F67E56">
            <w:pPr>
              <w:spacing w:after="0" w:line="240" w:lineRule="auto"/>
              <w:rPr>
                <w:rFonts w:ascii="Calibri" w:eastAsia="Times New Roman" w:hAnsi="Calibri" w:cs="Calibri"/>
                <w:color w:val="000000"/>
              </w:rPr>
            </w:pPr>
          </w:p>
        </w:tc>
      </w:tr>
      <w:tr w:rsidR="00752696" w14:paraId="3104F29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2267C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c>
          <w:tcPr>
            <w:tcW w:w="905" w:type="dxa"/>
            <w:gridSpan w:val="2"/>
            <w:tcBorders>
              <w:top w:val="nil"/>
              <w:left w:val="nil"/>
              <w:bottom w:val="nil"/>
              <w:right w:val="nil"/>
            </w:tcBorders>
            <w:shd w:val="clear" w:color="auto" w:fill="auto"/>
            <w:noWrap/>
            <w:vAlign w:val="bottom"/>
            <w:hideMark/>
          </w:tcPr>
          <w:p w14:paraId="7975A34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A214F7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5DA8B8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4C28891F" w14:textId="77777777" w:rsidR="00F67E56" w:rsidRPr="00F67E56" w:rsidRDefault="00F67E56" w:rsidP="00F67E56">
            <w:pPr>
              <w:spacing w:after="0" w:line="240" w:lineRule="auto"/>
              <w:rPr>
                <w:rFonts w:ascii="Calibri" w:eastAsia="Times New Roman" w:hAnsi="Calibri" w:cs="Calibri"/>
                <w:color w:val="000000"/>
              </w:rPr>
            </w:pPr>
          </w:p>
        </w:tc>
      </w:tr>
      <w:tr w:rsidR="00752696" w14:paraId="14C57F02"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AF357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              </w:t>
            </w:r>
            <w:proofErr w:type="gramStart"/>
            <w:r w:rsidRPr="00F67E56">
              <w:rPr>
                <w:rFonts w:ascii="Arial Unicode MS" w:eastAsia="Times New Roman" w:hAnsi="Arial Unicode MS" w:cs="Calibri"/>
                <w:color w:val="000000"/>
                <w:sz w:val="20"/>
                <w:szCs w:val="20"/>
              </w:rPr>
              <w:t>0.08795  0.07811</w:t>
            </w:r>
            <w:proofErr w:type="gramEnd"/>
            <w:r w:rsidRPr="00F67E56">
              <w:rPr>
                <w:rFonts w:ascii="Arial Unicode MS" w:eastAsia="Times New Roman" w:hAnsi="Arial Unicode MS" w:cs="Calibri"/>
                <w:color w:val="000000"/>
                <w:sz w:val="20"/>
                <w:szCs w:val="20"/>
              </w:rPr>
              <w:t xml:space="preserve">  0.05443</w:t>
            </w:r>
          </w:p>
        </w:tc>
        <w:tc>
          <w:tcPr>
            <w:tcW w:w="905" w:type="dxa"/>
            <w:gridSpan w:val="2"/>
            <w:tcBorders>
              <w:top w:val="nil"/>
              <w:left w:val="nil"/>
              <w:bottom w:val="nil"/>
              <w:right w:val="nil"/>
            </w:tcBorders>
            <w:shd w:val="clear" w:color="auto" w:fill="auto"/>
            <w:noWrap/>
            <w:vAlign w:val="bottom"/>
            <w:hideMark/>
          </w:tcPr>
          <w:p w14:paraId="646F16AB"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2188368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7A61D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*CO2             </w:t>
            </w:r>
            <w:proofErr w:type="gramStart"/>
            <w:r w:rsidRPr="00F67E56">
              <w:rPr>
                <w:rFonts w:ascii="Arial Unicode MS" w:eastAsia="Times New Roman" w:hAnsi="Arial Unicode MS" w:cs="Calibri"/>
                <w:color w:val="000000"/>
                <w:sz w:val="20"/>
                <w:szCs w:val="20"/>
              </w:rPr>
              <w:t>0.21815  0.23360</w:t>
            </w:r>
            <w:proofErr w:type="gramEnd"/>
            <w:r w:rsidRPr="00F67E56">
              <w:rPr>
                <w:rFonts w:ascii="Arial Unicode MS" w:eastAsia="Times New Roman" w:hAnsi="Arial Unicode MS" w:cs="Calibri"/>
                <w:color w:val="000000"/>
                <w:sz w:val="20"/>
                <w:szCs w:val="20"/>
              </w:rPr>
              <w:t xml:space="preserve">  0.27081</w:t>
            </w:r>
          </w:p>
        </w:tc>
        <w:tc>
          <w:tcPr>
            <w:tcW w:w="905" w:type="dxa"/>
            <w:gridSpan w:val="2"/>
            <w:tcBorders>
              <w:top w:val="nil"/>
              <w:left w:val="nil"/>
              <w:bottom w:val="nil"/>
              <w:right w:val="nil"/>
            </w:tcBorders>
            <w:shd w:val="clear" w:color="auto" w:fill="auto"/>
            <w:noWrap/>
            <w:vAlign w:val="bottom"/>
            <w:hideMark/>
          </w:tcPr>
          <w:p w14:paraId="3AD53CB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44C7DFE"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1A12D1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0.00012  0.00008</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1F4BA6D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3CD84AE4"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58A503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5634A62F"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C6F4B0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0BDE3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0.00112  0.00102</w:t>
            </w:r>
            <w:proofErr w:type="gramEnd"/>
            <w:r w:rsidRPr="00F67E56">
              <w:rPr>
                <w:rFonts w:ascii="Arial Unicode MS" w:eastAsia="Times New Roman" w:hAnsi="Arial Unicode MS" w:cs="Calibri"/>
                <w:color w:val="000000"/>
                <w:sz w:val="20"/>
                <w:szCs w:val="20"/>
              </w:rPr>
              <w:t xml:space="preserve">  0.00188</w:t>
            </w:r>
          </w:p>
        </w:tc>
        <w:tc>
          <w:tcPr>
            <w:tcW w:w="905" w:type="dxa"/>
            <w:gridSpan w:val="2"/>
            <w:tcBorders>
              <w:top w:val="nil"/>
              <w:left w:val="nil"/>
              <w:bottom w:val="nil"/>
              <w:right w:val="nil"/>
            </w:tcBorders>
            <w:shd w:val="clear" w:color="auto" w:fill="auto"/>
            <w:noWrap/>
            <w:vAlign w:val="bottom"/>
            <w:hideMark/>
          </w:tcPr>
          <w:p w14:paraId="1FC5A59D"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0BD3326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49F3BD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0.10919  0.11194</w:t>
            </w:r>
            <w:proofErr w:type="gramEnd"/>
            <w:r w:rsidRPr="00F67E56">
              <w:rPr>
                <w:rFonts w:ascii="Arial Unicode MS" w:eastAsia="Times New Roman" w:hAnsi="Arial Unicode MS" w:cs="Calibri"/>
                <w:color w:val="000000"/>
                <w:sz w:val="20"/>
                <w:szCs w:val="20"/>
              </w:rPr>
              <w:t xml:space="preserve">  0.10711</w:t>
            </w:r>
          </w:p>
        </w:tc>
        <w:tc>
          <w:tcPr>
            <w:tcW w:w="905" w:type="dxa"/>
            <w:gridSpan w:val="2"/>
            <w:tcBorders>
              <w:top w:val="nil"/>
              <w:left w:val="nil"/>
              <w:bottom w:val="nil"/>
              <w:right w:val="nil"/>
            </w:tcBorders>
            <w:shd w:val="clear" w:color="auto" w:fill="auto"/>
            <w:noWrap/>
            <w:vAlign w:val="bottom"/>
            <w:hideMark/>
          </w:tcPr>
          <w:p w14:paraId="7BC691C5"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165643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04122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0.00560  0.00298</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1DC388D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270D286"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59C270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0.56315  0.56437</w:t>
            </w:r>
            <w:proofErr w:type="gramEnd"/>
            <w:r w:rsidRPr="00F67E56">
              <w:rPr>
                <w:rFonts w:ascii="Arial Unicode MS" w:eastAsia="Times New Roman" w:hAnsi="Arial Unicode MS" w:cs="Calibri"/>
                <w:color w:val="000000"/>
                <w:sz w:val="20"/>
                <w:szCs w:val="20"/>
              </w:rPr>
              <w:t xml:space="preserve">  0.56576</w:t>
            </w:r>
          </w:p>
        </w:tc>
        <w:tc>
          <w:tcPr>
            <w:tcW w:w="905" w:type="dxa"/>
            <w:gridSpan w:val="2"/>
            <w:tcBorders>
              <w:top w:val="nil"/>
              <w:left w:val="nil"/>
              <w:bottom w:val="nil"/>
              <w:right w:val="nil"/>
            </w:tcBorders>
            <w:shd w:val="clear" w:color="auto" w:fill="auto"/>
            <w:noWrap/>
            <w:vAlign w:val="bottom"/>
            <w:hideMark/>
          </w:tcPr>
          <w:p w14:paraId="13530198"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770BC407"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6D4942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0.00081  0.00034</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2E7FC74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CE8158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96C425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0.00682  0.00410</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69390E57"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5755A6DD"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7E8F4B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0.00708  0.00345</w:t>
            </w:r>
            <w:proofErr w:type="gramEnd"/>
            <w:r w:rsidRPr="00F67E56">
              <w:rPr>
                <w:rFonts w:ascii="Arial Unicode MS" w:eastAsia="Times New Roman" w:hAnsi="Arial Unicode MS" w:cs="Calibri"/>
                <w:color w:val="000000"/>
                <w:sz w:val="20"/>
                <w:szCs w:val="20"/>
              </w:rPr>
              <w:t xml:space="preserve">  0.00000</w:t>
            </w:r>
          </w:p>
        </w:tc>
        <w:tc>
          <w:tcPr>
            <w:tcW w:w="905" w:type="dxa"/>
            <w:gridSpan w:val="2"/>
            <w:tcBorders>
              <w:top w:val="nil"/>
              <w:left w:val="nil"/>
              <w:bottom w:val="nil"/>
              <w:right w:val="nil"/>
            </w:tcBorders>
            <w:shd w:val="clear" w:color="auto" w:fill="auto"/>
            <w:noWrap/>
            <w:vAlign w:val="bottom"/>
            <w:hideMark/>
          </w:tcPr>
          <w:p w14:paraId="5A53AE61"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64C67E4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0BEF4E2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76959D75" w14:textId="77777777" w:rsidR="00F67E56" w:rsidRPr="00F67E56" w:rsidRDefault="00F67E56" w:rsidP="00F67E56">
            <w:pPr>
              <w:spacing w:after="0" w:line="240" w:lineRule="auto"/>
              <w:rPr>
                <w:rFonts w:ascii="Calibri" w:eastAsia="Times New Roman" w:hAnsi="Calibri" w:cs="Calibri"/>
                <w:color w:val="000000"/>
              </w:rPr>
            </w:pPr>
          </w:p>
        </w:tc>
      </w:tr>
      <w:tr w:rsidR="00752696" w14:paraId="2DDD579F"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2DE81F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c>
          <w:tcPr>
            <w:tcW w:w="905" w:type="dxa"/>
            <w:gridSpan w:val="2"/>
            <w:tcBorders>
              <w:top w:val="nil"/>
              <w:left w:val="nil"/>
              <w:bottom w:val="nil"/>
              <w:right w:val="nil"/>
            </w:tcBorders>
            <w:shd w:val="clear" w:color="auto" w:fill="auto"/>
            <w:noWrap/>
            <w:vAlign w:val="bottom"/>
            <w:hideMark/>
          </w:tcPr>
          <w:p w14:paraId="3D1D734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r w:rsidR="00752696" w14:paraId="42A4EAEB"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1F7731E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c>
          <w:tcPr>
            <w:tcW w:w="905" w:type="dxa"/>
            <w:gridSpan w:val="2"/>
            <w:tcBorders>
              <w:top w:val="nil"/>
              <w:left w:val="nil"/>
              <w:bottom w:val="nil"/>
              <w:right w:val="nil"/>
            </w:tcBorders>
            <w:shd w:val="clear" w:color="auto" w:fill="auto"/>
            <w:noWrap/>
            <w:vAlign w:val="bottom"/>
            <w:hideMark/>
          </w:tcPr>
          <w:p w14:paraId="3AC214CE" w14:textId="77777777" w:rsidR="00F67E56" w:rsidRPr="00F67E56" w:rsidRDefault="00F67E56" w:rsidP="00F67E56">
            <w:pPr>
              <w:spacing w:after="0" w:line="240" w:lineRule="auto"/>
              <w:rPr>
                <w:rFonts w:ascii="Calibri" w:eastAsia="Times New Roman" w:hAnsi="Calibri" w:cs="Calibri"/>
                <w:color w:val="000000"/>
              </w:rPr>
            </w:pPr>
          </w:p>
        </w:tc>
      </w:tr>
      <w:tr w:rsidR="00752696" w14:paraId="59BE12EC" w14:textId="77777777" w:rsidTr="00F67E56">
        <w:trPr>
          <w:trHeight w:val="300"/>
        </w:trPr>
        <w:tc>
          <w:tcPr>
            <w:tcW w:w="8445" w:type="dxa"/>
            <w:gridSpan w:val="4"/>
            <w:tcBorders>
              <w:top w:val="nil"/>
              <w:left w:val="single" w:sz="8" w:space="0" w:color="000000"/>
              <w:bottom w:val="single" w:sz="8" w:space="0" w:color="000000"/>
              <w:right w:val="single" w:sz="8" w:space="0" w:color="000000"/>
            </w:tcBorders>
            <w:shd w:val="clear" w:color="auto" w:fill="auto"/>
            <w:noWrap/>
            <w:vAlign w:val="center"/>
            <w:hideMark/>
          </w:tcPr>
          <w:p w14:paraId="4BD509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 </w:t>
            </w:r>
          </w:p>
        </w:tc>
        <w:tc>
          <w:tcPr>
            <w:tcW w:w="905" w:type="dxa"/>
            <w:gridSpan w:val="2"/>
            <w:tcBorders>
              <w:top w:val="nil"/>
              <w:left w:val="nil"/>
              <w:bottom w:val="nil"/>
              <w:right w:val="nil"/>
            </w:tcBorders>
            <w:shd w:val="clear" w:color="auto" w:fill="auto"/>
            <w:noWrap/>
            <w:vAlign w:val="bottom"/>
            <w:hideMark/>
          </w:tcPr>
          <w:p w14:paraId="46CDA19E" w14:textId="77777777" w:rsidR="00F67E56" w:rsidRPr="00F67E56" w:rsidRDefault="00F67E56" w:rsidP="00F67E56">
            <w:pPr>
              <w:spacing w:after="0" w:line="240" w:lineRule="auto"/>
              <w:rPr>
                <w:rFonts w:ascii="Arial Unicode MS" w:eastAsia="Times New Roman" w:hAnsi="Arial Unicode MS" w:cs="Calibri"/>
                <w:color w:val="000000"/>
                <w:sz w:val="20"/>
                <w:szCs w:val="20"/>
              </w:rPr>
            </w:pPr>
          </w:p>
        </w:tc>
      </w:tr>
    </w:tbl>
    <w:p w14:paraId="6BE8D07B" w14:textId="77777777" w:rsidR="003513ED" w:rsidRDefault="003513ED" w:rsidP="00B62E40">
      <w:pPr>
        <w:tabs>
          <w:tab w:val="left" w:pos="1720"/>
        </w:tabs>
      </w:pPr>
    </w:p>
    <w:tbl>
      <w:tblPr>
        <w:tblW w:w="8976" w:type="dxa"/>
        <w:tblLook w:val="04A0" w:firstRow="1" w:lastRow="0" w:firstColumn="1" w:lastColumn="0" w:noHBand="0" w:noVBand="1"/>
      </w:tblPr>
      <w:tblGrid>
        <w:gridCol w:w="8976"/>
      </w:tblGrid>
      <w:tr w:rsidR="00752696" w14:paraId="6AE7609B" w14:textId="77777777" w:rsidTr="00F67E56">
        <w:trPr>
          <w:trHeight w:val="300"/>
        </w:trPr>
        <w:tc>
          <w:tcPr>
            <w:tcW w:w="89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D92FC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REFS: NASA RP-1311, PART I, 1994 AND NASA RP-1311, PART II, 1996</w:t>
            </w:r>
          </w:p>
        </w:tc>
      </w:tr>
      <w:tr w:rsidR="00752696" w14:paraId="386A510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7213B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BF695B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B370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3326EBC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DA1A1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46B2F0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30C10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FA46F5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EF7B34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09A6CB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4F8B2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70C92C4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49E45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CEA analysis performed on Sat 23-Apr-2022 17:18:29</w:t>
            </w:r>
          </w:p>
        </w:tc>
      </w:tr>
      <w:tr w:rsidR="00752696" w14:paraId="7BECA0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B5723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0EA0F66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FD5F83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Problem Type: "Rocket" (Infinite Area Combustor)</w:t>
            </w:r>
          </w:p>
        </w:tc>
      </w:tr>
      <w:tr w:rsidR="00752696" w14:paraId="617A450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18C6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348E3EF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B674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prob case=_______________6844 </w:t>
            </w:r>
            <w:proofErr w:type="spellStart"/>
            <w:r w:rsidRPr="00F67E56">
              <w:rPr>
                <w:rFonts w:ascii="Arial Unicode MS" w:eastAsia="Times New Roman" w:hAnsi="Arial Unicode MS" w:cs="Calibri"/>
                <w:color w:val="000000"/>
                <w:sz w:val="20"/>
                <w:szCs w:val="20"/>
              </w:rPr>
              <w:t>ro</w:t>
            </w:r>
            <w:proofErr w:type="spellEnd"/>
            <w:r w:rsidRPr="00F67E56">
              <w:rPr>
                <w:rFonts w:ascii="Arial Unicode MS" w:eastAsia="Times New Roman" w:hAnsi="Arial Unicode MS" w:cs="Calibri"/>
                <w:color w:val="000000"/>
                <w:sz w:val="20"/>
                <w:szCs w:val="20"/>
              </w:rPr>
              <w:t xml:space="preserve"> equilibrium</w:t>
            </w:r>
          </w:p>
        </w:tc>
      </w:tr>
      <w:tr w:rsidR="00752696" w14:paraId="05396D1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13087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08C6CBB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19ED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 Pressure (1 value):</w:t>
            </w:r>
          </w:p>
        </w:tc>
      </w:tr>
      <w:tr w:rsidR="00752696" w14:paraId="35F298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8302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proofErr w:type="gramStart"/>
            <w:r w:rsidRPr="00F67E56">
              <w:rPr>
                <w:rFonts w:ascii="Arial Unicode MS" w:eastAsia="Times New Roman" w:hAnsi="Arial Unicode MS" w:cs="Calibri"/>
                <w:color w:val="000000"/>
                <w:sz w:val="20"/>
                <w:szCs w:val="20"/>
              </w:rPr>
              <w:t>p,bar</w:t>
            </w:r>
            <w:proofErr w:type="spellEnd"/>
            <w:proofErr w:type="gramEnd"/>
            <w:r w:rsidRPr="00F67E56">
              <w:rPr>
                <w:rFonts w:ascii="Arial Unicode MS" w:eastAsia="Times New Roman" w:hAnsi="Arial Unicode MS" w:cs="Calibri"/>
                <w:color w:val="000000"/>
                <w:sz w:val="20"/>
                <w:szCs w:val="20"/>
              </w:rPr>
              <w:t>= 8</w:t>
            </w:r>
          </w:p>
        </w:tc>
      </w:tr>
      <w:tr w:rsidR="00752696" w14:paraId="1CF2222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C775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Supersonic Area Ratio (1 value):</w:t>
            </w:r>
          </w:p>
        </w:tc>
      </w:tr>
      <w:tr w:rsidR="00752696" w14:paraId="75BEA55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0144C4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supar</w:t>
            </w:r>
            <w:proofErr w:type="spellEnd"/>
            <w:r w:rsidRPr="00F67E56">
              <w:rPr>
                <w:rFonts w:ascii="Arial Unicode MS" w:eastAsia="Times New Roman" w:hAnsi="Arial Unicode MS" w:cs="Calibri"/>
                <w:color w:val="000000"/>
                <w:sz w:val="20"/>
                <w:szCs w:val="20"/>
              </w:rPr>
              <w:t>= 8</w:t>
            </w:r>
          </w:p>
        </w:tc>
      </w:tr>
      <w:tr w:rsidR="00752696" w14:paraId="1DC850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D9F63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075B91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D4D0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Oxidizer/Fuel Wt. ratio (8 values):</w:t>
            </w:r>
          </w:p>
        </w:tc>
      </w:tr>
      <w:tr w:rsidR="00752696" w14:paraId="38EEE8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D8A99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 2, 3, 4, 5, 6, 7, 8</w:t>
            </w:r>
          </w:p>
        </w:tc>
      </w:tr>
      <w:tr w:rsidR="00752696" w14:paraId="0324ED6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4A72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1CF7C65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B3C0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 following fuels and oxidizers:</w:t>
            </w:r>
          </w:p>
        </w:tc>
      </w:tr>
      <w:tr w:rsidR="00752696" w14:paraId="3CE80A3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81215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reac</w:t>
            </w:r>
            <w:proofErr w:type="spellEnd"/>
          </w:p>
        </w:tc>
      </w:tr>
      <w:tr w:rsidR="00752696" w14:paraId="390E5AF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DD18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r>
      <w:tr w:rsidR="00752696" w14:paraId="7DBC2DC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6C4FA1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oxid</w:t>
            </w:r>
            <w:proofErr w:type="spellEnd"/>
            <w:r w:rsidRPr="00F67E56">
              <w:rPr>
                <w:rFonts w:ascii="Arial Unicode MS" w:eastAsia="Times New Roman" w:hAnsi="Arial Unicode MS" w:cs="Calibri"/>
                <w:color w:val="000000"/>
                <w:sz w:val="20"/>
                <w:szCs w:val="20"/>
              </w:rPr>
              <w:t xml:space="preserve"> NH4CLO4(I)        </w:t>
            </w:r>
            <w:proofErr w:type="spellStart"/>
            <w:r w:rsidRPr="00F67E56">
              <w:rPr>
                <w:rFonts w:ascii="Arial Unicode MS" w:eastAsia="Times New Roman" w:hAnsi="Arial Unicode MS" w:cs="Calibri"/>
                <w:color w:val="000000"/>
                <w:sz w:val="20"/>
                <w:szCs w:val="20"/>
              </w:rPr>
              <w:t>wt</w:t>
            </w:r>
            <w:proofErr w:type="spellEnd"/>
            <w:r w:rsidRPr="00F67E56">
              <w:rPr>
                <w:rFonts w:ascii="Arial Unicode MS" w:eastAsia="Times New Roman" w:hAnsi="Arial Unicode MS" w:cs="Calibri"/>
                <w:color w:val="000000"/>
                <w:sz w:val="20"/>
                <w:szCs w:val="20"/>
              </w:rPr>
              <w:t>%=100.0000</w:t>
            </w:r>
          </w:p>
        </w:tc>
      </w:tr>
      <w:tr w:rsidR="00752696" w14:paraId="376999D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736410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684E260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4071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You selected these options for output:</w:t>
            </w:r>
          </w:p>
        </w:tc>
      </w:tr>
      <w:tr w:rsidR="00752696" w14:paraId="6311626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15595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w:t>
            </w:r>
            <w:proofErr w:type="gramStart"/>
            <w:r w:rsidRPr="00F67E56">
              <w:rPr>
                <w:rFonts w:ascii="Arial Unicode MS" w:eastAsia="Times New Roman" w:hAnsi="Arial Unicode MS" w:cs="Calibri"/>
                <w:color w:val="000000"/>
                <w:sz w:val="20"/>
                <w:szCs w:val="20"/>
              </w:rPr>
              <w:t>short</w:t>
            </w:r>
            <w:proofErr w:type="gramEnd"/>
            <w:r w:rsidRPr="00F67E56">
              <w:rPr>
                <w:rFonts w:ascii="Arial Unicode MS" w:eastAsia="Times New Roman" w:hAnsi="Arial Unicode MS" w:cs="Calibri"/>
                <w:color w:val="000000"/>
                <w:sz w:val="20"/>
                <w:szCs w:val="20"/>
              </w:rPr>
              <w:t xml:space="preserve"> version of output</w:t>
            </w:r>
          </w:p>
        </w:tc>
      </w:tr>
      <w:tr w:rsidR="00752696" w14:paraId="661BAB2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F8F6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short</w:t>
            </w:r>
          </w:p>
        </w:tc>
      </w:tr>
      <w:tr w:rsidR="00752696" w14:paraId="6630606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E81D7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Proportions of any products will be expressed as Mass Fractions.</w:t>
            </w:r>
          </w:p>
        </w:tc>
      </w:tr>
      <w:tr w:rsidR="00752696" w14:paraId="3EFC81E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EF4A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massf</w:t>
            </w:r>
            <w:proofErr w:type="spellEnd"/>
          </w:p>
        </w:tc>
      </w:tr>
      <w:tr w:rsidR="00752696" w14:paraId="7C5822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80F41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Heat will be expressed as </w:t>
            </w:r>
            <w:proofErr w:type="spellStart"/>
            <w:r w:rsidRPr="00F67E56">
              <w:rPr>
                <w:rFonts w:ascii="Arial Unicode MS" w:eastAsia="Times New Roman" w:hAnsi="Arial Unicode MS" w:cs="Calibri"/>
                <w:color w:val="000000"/>
                <w:sz w:val="20"/>
                <w:szCs w:val="20"/>
              </w:rPr>
              <w:t>siunits</w:t>
            </w:r>
            <w:proofErr w:type="spellEnd"/>
          </w:p>
        </w:tc>
      </w:tr>
      <w:tr w:rsidR="00752696" w14:paraId="194D3A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3FDEA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output </w:t>
            </w:r>
            <w:proofErr w:type="spellStart"/>
            <w:r w:rsidRPr="00F67E56">
              <w:rPr>
                <w:rFonts w:ascii="Arial Unicode MS" w:eastAsia="Times New Roman" w:hAnsi="Arial Unicode MS" w:cs="Calibri"/>
                <w:color w:val="000000"/>
                <w:sz w:val="20"/>
                <w:szCs w:val="20"/>
              </w:rPr>
              <w:t>siunits</w:t>
            </w:r>
            <w:proofErr w:type="spellEnd"/>
          </w:p>
        </w:tc>
      </w:tr>
      <w:tr w:rsidR="00752696" w14:paraId="1FBE312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DC7D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21AD68E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709F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Input prepared by this script:/var/www/sites/cearun.grc.nasa.gov/</w:t>
            </w:r>
            <w:proofErr w:type="spellStart"/>
            <w:r w:rsidRPr="00F67E56">
              <w:rPr>
                <w:rFonts w:ascii="Arial Unicode MS" w:eastAsia="Times New Roman" w:hAnsi="Arial Unicode MS" w:cs="Calibri"/>
                <w:color w:val="000000"/>
                <w:sz w:val="20"/>
                <w:szCs w:val="20"/>
              </w:rPr>
              <w:t>cgi</w:t>
            </w:r>
            <w:proofErr w:type="spellEnd"/>
            <w:r w:rsidRPr="00F67E56">
              <w:rPr>
                <w:rFonts w:ascii="Arial Unicode MS" w:eastAsia="Times New Roman" w:hAnsi="Arial Unicode MS" w:cs="Calibri"/>
                <w:color w:val="000000"/>
                <w:sz w:val="20"/>
                <w:szCs w:val="20"/>
              </w:rPr>
              <w:t>-bin/CEARU</w:t>
            </w:r>
          </w:p>
        </w:tc>
      </w:tr>
      <w:tr w:rsidR="00752696" w14:paraId="79842F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49D81A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w:t>
            </w:r>
            <w:proofErr w:type="spellStart"/>
            <w:r w:rsidRPr="00F67E56">
              <w:rPr>
                <w:rFonts w:ascii="Arial Unicode MS" w:eastAsia="Times New Roman" w:hAnsi="Arial Unicode MS" w:cs="Calibri"/>
                <w:color w:val="000000"/>
                <w:sz w:val="20"/>
                <w:szCs w:val="20"/>
              </w:rPr>
              <w:t>prepareInputFile.cgi</w:t>
            </w:r>
            <w:proofErr w:type="spellEnd"/>
          </w:p>
        </w:tc>
      </w:tr>
      <w:tr w:rsidR="00752696" w14:paraId="54B337F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1571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
        </w:tc>
      </w:tr>
      <w:tr w:rsidR="00752696" w14:paraId="451E65F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7712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IMPORTANT:  The following line is the end of your CEA input file!</w:t>
            </w:r>
          </w:p>
        </w:tc>
      </w:tr>
      <w:tr w:rsidR="00752696" w14:paraId="754274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3A9A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end</w:t>
            </w:r>
          </w:p>
        </w:tc>
      </w:tr>
      <w:tr w:rsidR="00752696" w14:paraId="1C23949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173A2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CE4DF4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073E1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80A7E9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567D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DDF953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A7B53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03DBA6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6CF6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CD9F94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23F0C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38D9A94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3E29E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1BFF3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140E5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0C6D365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DC45C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59E7D8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CA72A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327F1AE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43DCE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4AB006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371F1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046EE7E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086DF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411CDFA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C386F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17070B5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BBE1A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3291166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44A544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780467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15D7C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2B19E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F720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1.</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50.000000  R,EQ.RATIO= 1.895919  PHI,EQ.RATIO= 2.612654</w:t>
            </w:r>
          </w:p>
        </w:tc>
      </w:tr>
      <w:tr w:rsidR="00752696" w14:paraId="4084F1F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30B388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14D822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4306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4D56408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586542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1.7054   44.250</w:t>
            </w:r>
          </w:p>
        </w:tc>
      </w:tr>
      <w:tr w:rsidR="00752696" w14:paraId="1A985CA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F6E41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4.6910  0</w:t>
            </w:r>
            <w:proofErr w:type="gramEnd"/>
            <w:r w:rsidRPr="00F67E56">
              <w:rPr>
                <w:rFonts w:ascii="Arial Unicode MS" w:eastAsia="Times New Roman" w:hAnsi="Arial Unicode MS" w:cs="Calibri"/>
                <w:color w:val="000000"/>
                <w:sz w:val="20"/>
                <w:szCs w:val="20"/>
              </w:rPr>
              <w:t>.18079</w:t>
            </w:r>
          </w:p>
        </w:tc>
      </w:tr>
      <w:tr w:rsidR="00752696" w14:paraId="7A3E330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22681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3890.11  3758.97</w:t>
            </w:r>
            <w:proofErr w:type="gramEnd"/>
            <w:r w:rsidRPr="00F67E56">
              <w:rPr>
                <w:rFonts w:ascii="Arial Unicode MS" w:eastAsia="Times New Roman" w:hAnsi="Arial Unicode MS" w:cs="Calibri"/>
                <w:color w:val="000000"/>
                <w:sz w:val="20"/>
                <w:szCs w:val="20"/>
              </w:rPr>
              <w:t xml:space="preserve">  3082.76</w:t>
            </w:r>
          </w:p>
        </w:tc>
      </w:tr>
      <w:tr w:rsidR="00752696" w14:paraId="4DF1E2B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F3777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1.0813 0 6.6358-1 3.3214-2</w:t>
            </w:r>
          </w:p>
        </w:tc>
      </w:tr>
      <w:tr w:rsidR="00752696" w14:paraId="7EFED90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9465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386.04 -2407.71</w:t>
            </w:r>
          </w:p>
        </w:tc>
      </w:tr>
      <w:tr w:rsidR="00752696" w14:paraId="362B5F7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1D8687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-739.86 -1092.97 -2952.04</w:t>
            </w:r>
          </w:p>
        </w:tc>
      </w:tr>
      <w:tr w:rsidR="00752696" w14:paraId="4894A40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F921D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-29674.5 -29060.2 -25923.6</w:t>
            </w:r>
          </w:p>
        </w:tc>
      </w:tr>
      <w:tr w:rsidR="00752696" w14:paraId="3906154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666A3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7.6282   7.6282   7.6282</w:t>
            </w:r>
          </w:p>
        </w:tc>
      </w:tr>
      <w:tr w:rsidR="00752696" w14:paraId="00C2089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6C09D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D74D1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CF9AD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43.717   44.211   47.089</w:t>
            </w:r>
          </w:p>
        </w:tc>
      </w:tr>
      <w:tr w:rsidR="00752696" w14:paraId="63C1E87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8C55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38.134   38.215   38.819</w:t>
            </w:r>
          </w:p>
        </w:tc>
      </w:tr>
      <w:tr w:rsidR="00752696" w14:paraId="33C8506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00B91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-1.14527 -1.13505 -1.08841</w:t>
            </w:r>
          </w:p>
        </w:tc>
      </w:tr>
      <w:tr w:rsidR="00752696" w14:paraId="4AD03B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C0BA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3.5665   3.4496   2.8088</w:t>
            </w:r>
          </w:p>
        </w:tc>
      </w:tr>
      <w:tr w:rsidR="00752696" w14:paraId="16338D7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9758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10.4503  10.1982   8.4081</w:t>
            </w:r>
          </w:p>
        </w:tc>
      </w:tr>
      <w:tr w:rsidR="00752696" w14:paraId="14B5D1C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2C618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1.0944   1.0922   1.0837</w:t>
            </w:r>
          </w:p>
        </w:tc>
      </w:tr>
      <w:tr w:rsidR="00752696" w14:paraId="58F5934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3E595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899.8    878.7    768.1</w:t>
            </w:r>
          </w:p>
        </w:tc>
      </w:tr>
      <w:tr w:rsidR="00752696" w14:paraId="67A9615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20DC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2.857</w:t>
            </w:r>
          </w:p>
        </w:tc>
      </w:tr>
      <w:tr w:rsidR="00752696" w14:paraId="3890108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08E6E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E4ED6F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D5E8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4E5C09B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993A3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4D25E1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ED2C8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7726B3B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6F3A9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1372.0   1372.0</w:t>
            </w:r>
          </w:p>
        </w:tc>
      </w:tr>
      <w:tr w:rsidR="00752696" w14:paraId="0D018B6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C8D0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0.6404   1.5994</w:t>
            </w:r>
          </w:p>
        </w:tc>
      </w:tr>
      <w:tr w:rsidR="00752696" w14:paraId="518241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F4E7F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1683.2   2442.5</w:t>
            </w:r>
          </w:p>
        </w:tc>
      </w:tr>
      <w:tr w:rsidR="00752696" w14:paraId="13FE551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0BAD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878.7   2194.4</w:t>
            </w:r>
          </w:p>
        </w:tc>
      </w:tr>
      <w:tr w:rsidR="00752696" w14:paraId="0FC45A2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11FA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9F3DFA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C3F0A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650AC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BD7F1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5621E27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E743D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2D29232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CF925B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0.04105  0.04167</w:t>
            </w:r>
            <w:proofErr w:type="gramEnd"/>
            <w:r w:rsidRPr="00F67E56">
              <w:rPr>
                <w:rFonts w:ascii="Arial Unicode MS" w:eastAsia="Times New Roman" w:hAnsi="Arial Unicode MS" w:cs="Calibri"/>
                <w:color w:val="000000"/>
                <w:sz w:val="20"/>
                <w:szCs w:val="20"/>
              </w:rPr>
              <w:t xml:space="preserve">  0.04487</w:t>
            </w:r>
          </w:p>
        </w:tc>
      </w:tr>
      <w:tr w:rsidR="00752696" w14:paraId="1824FEA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35FC8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0.16504  0.16903</w:t>
            </w:r>
            <w:proofErr w:type="gramEnd"/>
            <w:r w:rsidRPr="00F67E56">
              <w:rPr>
                <w:rFonts w:ascii="Arial Unicode MS" w:eastAsia="Times New Roman" w:hAnsi="Arial Unicode MS" w:cs="Calibri"/>
                <w:color w:val="000000"/>
                <w:sz w:val="20"/>
                <w:szCs w:val="20"/>
              </w:rPr>
              <w:t xml:space="preserve">  0.19747</w:t>
            </w:r>
          </w:p>
        </w:tc>
      </w:tr>
      <w:tr w:rsidR="00752696" w14:paraId="6C47330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4A87C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0.00195  0.00163</w:t>
            </w:r>
            <w:proofErr w:type="gramEnd"/>
            <w:r w:rsidRPr="00F67E56">
              <w:rPr>
                <w:rFonts w:ascii="Arial Unicode MS" w:eastAsia="Times New Roman" w:hAnsi="Arial Unicode MS" w:cs="Calibri"/>
                <w:color w:val="000000"/>
                <w:sz w:val="20"/>
                <w:szCs w:val="20"/>
              </w:rPr>
              <w:t xml:space="preserve">  0.00052</w:t>
            </w:r>
          </w:p>
        </w:tc>
      </w:tr>
      <w:tr w:rsidR="00752696" w14:paraId="29CA336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7DA9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0.00005  0.00004</w:t>
            </w:r>
            <w:proofErr w:type="gramEnd"/>
            <w:r w:rsidRPr="00F67E56">
              <w:rPr>
                <w:rFonts w:ascii="Arial Unicode MS" w:eastAsia="Times New Roman" w:hAnsi="Arial Unicode MS" w:cs="Calibri"/>
                <w:color w:val="000000"/>
                <w:sz w:val="20"/>
                <w:szCs w:val="20"/>
              </w:rPr>
              <w:t xml:space="preserve">  0.00001</w:t>
            </w:r>
          </w:p>
        </w:tc>
      </w:tr>
      <w:tr w:rsidR="00752696" w14:paraId="4F6AD0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22E9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              </w:t>
            </w:r>
            <w:proofErr w:type="gramStart"/>
            <w:r w:rsidRPr="00F67E56">
              <w:rPr>
                <w:rFonts w:ascii="Arial Unicode MS" w:eastAsia="Times New Roman" w:hAnsi="Arial Unicode MS" w:cs="Calibri"/>
                <w:color w:val="000000"/>
                <w:sz w:val="20"/>
                <w:szCs w:val="20"/>
              </w:rPr>
              <w:t>0.00239  0.00206</w:t>
            </w:r>
            <w:proofErr w:type="gramEnd"/>
            <w:r w:rsidRPr="00F67E56">
              <w:rPr>
                <w:rFonts w:ascii="Arial Unicode MS" w:eastAsia="Times New Roman" w:hAnsi="Arial Unicode MS" w:cs="Calibri"/>
                <w:color w:val="000000"/>
                <w:sz w:val="20"/>
                <w:szCs w:val="20"/>
              </w:rPr>
              <w:t xml:space="preserve">  0.00087</w:t>
            </w:r>
          </w:p>
        </w:tc>
      </w:tr>
      <w:tr w:rsidR="00752696" w14:paraId="65740E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FD97B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            </w:t>
            </w:r>
            <w:proofErr w:type="gramStart"/>
            <w:r w:rsidRPr="00F67E56">
              <w:rPr>
                <w:rFonts w:ascii="Arial Unicode MS" w:eastAsia="Times New Roman" w:hAnsi="Arial Unicode MS" w:cs="Calibri"/>
                <w:color w:val="000000"/>
                <w:sz w:val="20"/>
                <w:szCs w:val="20"/>
              </w:rPr>
              <w:t>0.00028  0.00021</w:t>
            </w:r>
            <w:proofErr w:type="gramEnd"/>
            <w:r w:rsidRPr="00F67E56">
              <w:rPr>
                <w:rFonts w:ascii="Arial Unicode MS" w:eastAsia="Times New Roman" w:hAnsi="Arial Unicode MS" w:cs="Calibri"/>
                <w:color w:val="000000"/>
                <w:sz w:val="20"/>
                <w:szCs w:val="20"/>
              </w:rPr>
              <w:t xml:space="preserve">  0.00003</w:t>
            </w:r>
          </w:p>
        </w:tc>
      </w:tr>
      <w:tr w:rsidR="00752696" w14:paraId="78B019A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04C42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1EB40D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6D5AF5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ALH2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7BD8F7E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6CFA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ALN              </w:t>
            </w:r>
            <w:proofErr w:type="gramStart"/>
            <w:r w:rsidRPr="00F67E56">
              <w:rPr>
                <w:rFonts w:ascii="Arial Unicode MS" w:eastAsia="Times New Roman" w:hAnsi="Arial Unicode MS" w:cs="Calibri"/>
                <w:color w:val="000000"/>
                <w:sz w:val="20"/>
                <w:szCs w:val="20"/>
              </w:rPr>
              <w:t>0.00005  0.00003</w:t>
            </w:r>
            <w:proofErr w:type="gramEnd"/>
            <w:r w:rsidRPr="00F67E56">
              <w:rPr>
                <w:rFonts w:ascii="Arial Unicode MS" w:eastAsia="Times New Roman" w:hAnsi="Arial Unicode MS" w:cs="Calibri"/>
                <w:color w:val="000000"/>
                <w:sz w:val="20"/>
                <w:szCs w:val="20"/>
              </w:rPr>
              <w:t xml:space="preserve">  0.00000</w:t>
            </w:r>
          </w:p>
        </w:tc>
      </w:tr>
      <w:tr w:rsidR="00752696" w14:paraId="2A7695A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AABF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0.03907  0.03467</w:t>
            </w:r>
            <w:proofErr w:type="gramEnd"/>
            <w:r w:rsidRPr="00F67E56">
              <w:rPr>
                <w:rFonts w:ascii="Arial Unicode MS" w:eastAsia="Times New Roman" w:hAnsi="Arial Unicode MS" w:cs="Calibri"/>
                <w:color w:val="000000"/>
                <w:sz w:val="20"/>
                <w:szCs w:val="20"/>
              </w:rPr>
              <w:t xml:space="preserve">  0.01319</w:t>
            </w:r>
          </w:p>
        </w:tc>
      </w:tr>
      <w:tr w:rsidR="00752696" w14:paraId="18AE1A9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57AD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0.00658  0.00579</w:t>
            </w:r>
            <w:proofErr w:type="gramEnd"/>
            <w:r w:rsidRPr="00F67E56">
              <w:rPr>
                <w:rFonts w:ascii="Arial Unicode MS" w:eastAsia="Times New Roman" w:hAnsi="Arial Unicode MS" w:cs="Calibri"/>
                <w:color w:val="000000"/>
                <w:sz w:val="20"/>
                <w:szCs w:val="20"/>
              </w:rPr>
              <w:t xml:space="preserve">  0.00213</w:t>
            </w:r>
          </w:p>
        </w:tc>
      </w:tr>
      <w:tr w:rsidR="00752696" w14:paraId="2EA640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A3FDA4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5B4E5E0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FB71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0.08876  0.08248</w:t>
            </w:r>
            <w:proofErr w:type="gramEnd"/>
            <w:r w:rsidRPr="00F67E56">
              <w:rPr>
                <w:rFonts w:ascii="Arial Unicode MS" w:eastAsia="Times New Roman" w:hAnsi="Arial Unicode MS" w:cs="Calibri"/>
                <w:color w:val="000000"/>
                <w:sz w:val="20"/>
                <w:szCs w:val="20"/>
              </w:rPr>
              <w:t xml:space="preserve">  0.04582</w:t>
            </w:r>
          </w:p>
        </w:tc>
      </w:tr>
      <w:tr w:rsidR="00752696" w14:paraId="4D1A8E1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7AE1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0.00227  0.00170</w:t>
            </w:r>
            <w:proofErr w:type="gramEnd"/>
            <w:r w:rsidRPr="00F67E56">
              <w:rPr>
                <w:rFonts w:ascii="Arial Unicode MS" w:eastAsia="Times New Roman" w:hAnsi="Arial Unicode MS" w:cs="Calibri"/>
                <w:color w:val="000000"/>
                <w:sz w:val="20"/>
                <w:szCs w:val="20"/>
              </w:rPr>
              <w:t xml:space="preserve">  0.00024</w:t>
            </w:r>
          </w:p>
        </w:tc>
      </w:tr>
      <w:tr w:rsidR="00752696" w14:paraId="1A4F792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CAEF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0.00019  0.00014</w:t>
            </w:r>
            <w:proofErr w:type="gramEnd"/>
            <w:r w:rsidRPr="00F67E56">
              <w:rPr>
                <w:rFonts w:ascii="Arial Unicode MS" w:eastAsia="Times New Roman" w:hAnsi="Arial Unicode MS" w:cs="Calibri"/>
                <w:color w:val="000000"/>
                <w:sz w:val="20"/>
                <w:szCs w:val="20"/>
              </w:rPr>
              <w:t xml:space="preserve">  0.00001</w:t>
            </w:r>
          </w:p>
        </w:tc>
      </w:tr>
      <w:tr w:rsidR="00752696" w14:paraId="6A1D5F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E8414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0.00053  0.00035</w:t>
            </w:r>
            <w:proofErr w:type="gramEnd"/>
            <w:r w:rsidRPr="00F67E56">
              <w:rPr>
                <w:rFonts w:ascii="Arial Unicode MS" w:eastAsia="Times New Roman" w:hAnsi="Arial Unicode MS" w:cs="Calibri"/>
                <w:color w:val="000000"/>
                <w:sz w:val="20"/>
                <w:szCs w:val="20"/>
              </w:rPr>
              <w:t xml:space="preserve">  0.00002</w:t>
            </w:r>
          </w:p>
        </w:tc>
      </w:tr>
      <w:tr w:rsidR="00752696" w14:paraId="639F000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D6D46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0.00051  0.00034</w:t>
            </w:r>
            <w:proofErr w:type="gramEnd"/>
            <w:r w:rsidRPr="00F67E56">
              <w:rPr>
                <w:rFonts w:ascii="Arial Unicode MS" w:eastAsia="Times New Roman" w:hAnsi="Arial Unicode MS" w:cs="Calibri"/>
                <w:color w:val="000000"/>
                <w:sz w:val="20"/>
                <w:szCs w:val="20"/>
              </w:rPr>
              <w:t xml:space="preserve">  0.00002</w:t>
            </w:r>
          </w:p>
        </w:tc>
      </w:tr>
      <w:tr w:rsidR="00752696" w14:paraId="7A9B7A6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D013F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0.00005  0.00003</w:t>
            </w:r>
            <w:proofErr w:type="gramEnd"/>
            <w:r w:rsidRPr="00F67E56">
              <w:rPr>
                <w:rFonts w:ascii="Arial Unicode MS" w:eastAsia="Times New Roman" w:hAnsi="Arial Unicode MS" w:cs="Calibri"/>
                <w:color w:val="000000"/>
                <w:sz w:val="20"/>
                <w:szCs w:val="20"/>
              </w:rPr>
              <w:t xml:space="preserve">  0.00000</w:t>
            </w:r>
          </w:p>
        </w:tc>
      </w:tr>
      <w:tr w:rsidR="00752696" w14:paraId="54F492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B44C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4E25BE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59A5E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              </w:t>
            </w:r>
            <w:proofErr w:type="gramStart"/>
            <w:r w:rsidRPr="00F67E56">
              <w:rPr>
                <w:rFonts w:ascii="Arial Unicode MS" w:eastAsia="Times New Roman" w:hAnsi="Arial Unicode MS" w:cs="Calibri"/>
                <w:color w:val="000000"/>
                <w:sz w:val="20"/>
                <w:szCs w:val="20"/>
              </w:rPr>
              <w:t>0.00012  0.00009</w:t>
            </w:r>
            <w:proofErr w:type="gramEnd"/>
            <w:r w:rsidRPr="00F67E56">
              <w:rPr>
                <w:rFonts w:ascii="Arial Unicode MS" w:eastAsia="Times New Roman" w:hAnsi="Arial Unicode MS" w:cs="Calibri"/>
                <w:color w:val="000000"/>
                <w:sz w:val="20"/>
                <w:szCs w:val="20"/>
              </w:rPr>
              <w:t xml:space="preserve">  0.00001</w:t>
            </w:r>
          </w:p>
        </w:tc>
      </w:tr>
      <w:tr w:rsidR="00752696" w14:paraId="40DB68B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03C6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0.13788  0.13406</w:t>
            </w:r>
            <w:proofErr w:type="gramEnd"/>
            <w:r w:rsidRPr="00F67E56">
              <w:rPr>
                <w:rFonts w:ascii="Arial Unicode MS" w:eastAsia="Times New Roman" w:hAnsi="Arial Unicode MS" w:cs="Calibri"/>
                <w:color w:val="000000"/>
                <w:sz w:val="20"/>
                <w:szCs w:val="20"/>
              </w:rPr>
              <w:t xml:space="preserve">  0.10917</w:t>
            </w:r>
          </w:p>
        </w:tc>
      </w:tr>
      <w:tr w:rsidR="00752696" w14:paraId="17C8EBB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4E02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0.02332  0.01952</w:t>
            </w:r>
            <w:proofErr w:type="gramEnd"/>
            <w:r w:rsidRPr="00F67E56">
              <w:rPr>
                <w:rFonts w:ascii="Arial Unicode MS" w:eastAsia="Times New Roman" w:hAnsi="Arial Unicode MS" w:cs="Calibri"/>
                <w:color w:val="000000"/>
                <w:sz w:val="20"/>
                <w:szCs w:val="20"/>
              </w:rPr>
              <w:t xml:space="preserve">  0.00507</w:t>
            </w:r>
          </w:p>
        </w:tc>
      </w:tr>
      <w:tr w:rsidR="00752696" w14:paraId="5F8E38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0832B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0.00008  0.00005</w:t>
            </w:r>
            <w:proofErr w:type="gramEnd"/>
            <w:r w:rsidRPr="00F67E56">
              <w:rPr>
                <w:rFonts w:ascii="Arial Unicode MS" w:eastAsia="Times New Roman" w:hAnsi="Arial Unicode MS" w:cs="Calibri"/>
                <w:color w:val="000000"/>
                <w:sz w:val="20"/>
                <w:szCs w:val="20"/>
              </w:rPr>
              <w:t xml:space="preserve">  0.00000</w:t>
            </w:r>
          </w:p>
        </w:tc>
      </w:tr>
      <w:tr w:rsidR="00752696" w14:paraId="1394B4D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176B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0.02153  0.02099</w:t>
            </w:r>
            <w:proofErr w:type="gramEnd"/>
            <w:r w:rsidRPr="00F67E56">
              <w:rPr>
                <w:rFonts w:ascii="Arial Unicode MS" w:eastAsia="Times New Roman" w:hAnsi="Arial Unicode MS" w:cs="Calibri"/>
                <w:color w:val="000000"/>
                <w:sz w:val="20"/>
                <w:szCs w:val="20"/>
              </w:rPr>
              <w:t xml:space="preserve">  0.01489</w:t>
            </w:r>
          </w:p>
        </w:tc>
      </w:tr>
      <w:tr w:rsidR="00752696" w14:paraId="055E46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AE9C60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476CFD3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B99A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799735B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3BA0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0.00445  0.00457</w:t>
            </w:r>
            <w:proofErr w:type="gramEnd"/>
            <w:r w:rsidRPr="00F67E56">
              <w:rPr>
                <w:rFonts w:ascii="Arial Unicode MS" w:eastAsia="Times New Roman" w:hAnsi="Arial Unicode MS" w:cs="Calibri"/>
                <w:color w:val="000000"/>
                <w:sz w:val="20"/>
                <w:szCs w:val="20"/>
              </w:rPr>
              <w:t xml:space="preserve">  0.00491</w:t>
            </w:r>
          </w:p>
        </w:tc>
      </w:tr>
      <w:tr w:rsidR="00752696" w14:paraId="20CB80E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F4C2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             </w:t>
            </w:r>
            <w:proofErr w:type="gramStart"/>
            <w:r w:rsidRPr="00F67E56">
              <w:rPr>
                <w:rFonts w:ascii="Arial Unicode MS" w:eastAsia="Times New Roman" w:hAnsi="Arial Unicode MS" w:cs="Calibri"/>
                <w:color w:val="000000"/>
                <w:sz w:val="20"/>
                <w:szCs w:val="20"/>
              </w:rPr>
              <w:t>0.00018  0.00013</w:t>
            </w:r>
            <w:proofErr w:type="gramEnd"/>
            <w:r w:rsidRPr="00F67E56">
              <w:rPr>
                <w:rFonts w:ascii="Arial Unicode MS" w:eastAsia="Times New Roman" w:hAnsi="Arial Unicode MS" w:cs="Calibri"/>
                <w:color w:val="000000"/>
                <w:sz w:val="20"/>
                <w:szCs w:val="20"/>
              </w:rPr>
              <w:t xml:space="preserve">  0.00002</w:t>
            </w:r>
          </w:p>
        </w:tc>
      </w:tr>
      <w:tr w:rsidR="00752696" w14:paraId="6BD6997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1C54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0.00021  0.00016</w:t>
            </w:r>
            <w:proofErr w:type="gramEnd"/>
            <w:r w:rsidRPr="00F67E56">
              <w:rPr>
                <w:rFonts w:ascii="Arial Unicode MS" w:eastAsia="Times New Roman" w:hAnsi="Arial Unicode MS" w:cs="Calibri"/>
                <w:color w:val="000000"/>
                <w:sz w:val="20"/>
                <w:szCs w:val="20"/>
              </w:rPr>
              <w:t xml:space="preserve">  0.00002</w:t>
            </w:r>
          </w:p>
        </w:tc>
      </w:tr>
      <w:tr w:rsidR="00752696" w14:paraId="4773B7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CA56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0.03070  0.02989</w:t>
            </w:r>
            <w:proofErr w:type="gramEnd"/>
            <w:r w:rsidRPr="00F67E56">
              <w:rPr>
                <w:rFonts w:ascii="Arial Unicode MS" w:eastAsia="Times New Roman" w:hAnsi="Arial Unicode MS" w:cs="Calibri"/>
                <w:color w:val="000000"/>
                <w:sz w:val="20"/>
                <w:szCs w:val="20"/>
              </w:rPr>
              <w:t xml:space="preserve">  0.02301</w:t>
            </w:r>
          </w:p>
        </w:tc>
      </w:tr>
      <w:tr w:rsidR="00752696" w14:paraId="148416A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62DB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0.00799  0.00824</w:t>
            </w:r>
            <w:proofErr w:type="gramEnd"/>
            <w:r w:rsidRPr="00F67E56">
              <w:rPr>
                <w:rFonts w:ascii="Arial Unicode MS" w:eastAsia="Times New Roman" w:hAnsi="Arial Unicode MS" w:cs="Calibri"/>
                <w:color w:val="000000"/>
                <w:sz w:val="20"/>
                <w:szCs w:val="20"/>
              </w:rPr>
              <w:t xml:space="preserve">  0.00994</w:t>
            </w:r>
          </w:p>
        </w:tc>
      </w:tr>
      <w:tr w:rsidR="00752696" w14:paraId="7C5B79E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64E96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0.01137  0.01027</w:t>
            </w:r>
            <w:proofErr w:type="gramEnd"/>
            <w:r w:rsidRPr="00F67E56">
              <w:rPr>
                <w:rFonts w:ascii="Arial Unicode MS" w:eastAsia="Times New Roman" w:hAnsi="Arial Unicode MS" w:cs="Calibri"/>
                <w:color w:val="000000"/>
                <w:sz w:val="20"/>
                <w:szCs w:val="20"/>
              </w:rPr>
              <w:t xml:space="preserve">  0.00435</w:t>
            </w:r>
          </w:p>
        </w:tc>
      </w:tr>
      <w:tr w:rsidR="00752696" w14:paraId="19115D0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613A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0.00004  0.00003</w:t>
            </w:r>
            <w:proofErr w:type="gramEnd"/>
            <w:r w:rsidRPr="00F67E56">
              <w:rPr>
                <w:rFonts w:ascii="Arial Unicode MS" w:eastAsia="Times New Roman" w:hAnsi="Arial Unicode MS" w:cs="Calibri"/>
                <w:color w:val="000000"/>
                <w:sz w:val="20"/>
                <w:szCs w:val="20"/>
              </w:rPr>
              <w:t xml:space="preserve">  0.00001</w:t>
            </w:r>
          </w:p>
        </w:tc>
      </w:tr>
      <w:tr w:rsidR="00752696" w14:paraId="755A5C2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A2B2C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4EECBB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8ECA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0.00142  0.00112</w:t>
            </w:r>
            <w:proofErr w:type="gramEnd"/>
            <w:r w:rsidRPr="00F67E56">
              <w:rPr>
                <w:rFonts w:ascii="Arial Unicode MS" w:eastAsia="Times New Roman" w:hAnsi="Arial Unicode MS" w:cs="Calibri"/>
                <w:color w:val="000000"/>
                <w:sz w:val="20"/>
                <w:szCs w:val="20"/>
              </w:rPr>
              <w:t xml:space="preserve">  0.00018</w:t>
            </w:r>
          </w:p>
        </w:tc>
      </w:tr>
      <w:tr w:rsidR="00752696" w14:paraId="09C7036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ADBB5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*N2              </w:t>
            </w:r>
            <w:proofErr w:type="gramStart"/>
            <w:r w:rsidRPr="00F67E56">
              <w:rPr>
                <w:rFonts w:ascii="Arial Unicode MS" w:eastAsia="Times New Roman" w:hAnsi="Arial Unicode MS" w:cs="Calibri"/>
                <w:color w:val="000000"/>
                <w:sz w:val="20"/>
                <w:szCs w:val="20"/>
              </w:rPr>
              <w:t>0.05888  0.05904</w:t>
            </w:r>
            <w:proofErr w:type="gramEnd"/>
            <w:r w:rsidRPr="00F67E56">
              <w:rPr>
                <w:rFonts w:ascii="Arial Unicode MS" w:eastAsia="Times New Roman" w:hAnsi="Arial Unicode MS" w:cs="Calibri"/>
                <w:color w:val="000000"/>
                <w:sz w:val="20"/>
                <w:szCs w:val="20"/>
              </w:rPr>
              <w:t xml:space="preserve">  0.05952</w:t>
            </w:r>
          </w:p>
        </w:tc>
      </w:tr>
      <w:tr w:rsidR="00752696" w14:paraId="71E468D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2DA0AF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0.00394  0.00335</w:t>
            </w:r>
            <w:proofErr w:type="gramEnd"/>
            <w:r w:rsidRPr="00F67E56">
              <w:rPr>
                <w:rFonts w:ascii="Arial Unicode MS" w:eastAsia="Times New Roman" w:hAnsi="Arial Unicode MS" w:cs="Calibri"/>
                <w:color w:val="000000"/>
                <w:sz w:val="20"/>
                <w:szCs w:val="20"/>
              </w:rPr>
              <w:t xml:space="preserve">  0.00080</w:t>
            </w:r>
          </w:p>
        </w:tc>
      </w:tr>
      <w:tr w:rsidR="00752696" w14:paraId="34CE26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29623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0.00709  0.00603</w:t>
            </w:r>
            <w:proofErr w:type="gramEnd"/>
            <w:r w:rsidRPr="00F67E56">
              <w:rPr>
                <w:rFonts w:ascii="Arial Unicode MS" w:eastAsia="Times New Roman" w:hAnsi="Arial Unicode MS" w:cs="Calibri"/>
                <w:color w:val="000000"/>
                <w:sz w:val="20"/>
                <w:szCs w:val="20"/>
              </w:rPr>
              <w:t xml:space="preserve">  0.00155</w:t>
            </w:r>
          </w:p>
        </w:tc>
      </w:tr>
      <w:tr w:rsidR="00752696" w14:paraId="16C4887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39CF08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0.00047  0.00036</w:t>
            </w:r>
            <w:proofErr w:type="gramEnd"/>
            <w:r w:rsidRPr="00F67E56">
              <w:rPr>
                <w:rFonts w:ascii="Arial Unicode MS" w:eastAsia="Times New Roman" w:hAnsi="Arial Unicode MS" w:cs="Calibri"/>
                <w:color w:val="000000"/>
                <w:sz w:val="20"/>
                <w:szCs w:val="20"/>
              </w:rPr>
              <w:t xml:space="preserve">  0.00003</w:t>
            </w:r>
          </w:p>
        </w:tc>
      </w:tr>
      <w:tr w:rsidR="00752696" w14:paraId="778095B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B42F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0.34149  0.36185</w:t>
            </w:r>
            <w:proofErr w:type="gramEnd"/>
            <w:r w:rsidRPr="00F67E56">
              <w:rPr>
                <w:rFonts w:ascii="Arial Unicode MS" w:eastAsia="Times New Roman" w:hAnsi="Arial Unicode MS" w:cs="Calibri"/>
                <w:color w:val="000000"/>
                <w:sz w:val="20"/>
                <w:szCs w:val="20"/>
              </w:rPr>
              <w:t xml:space="preserve">  0.46130</w:t>
            </w:r>
          </w:p>
        </w:tc>
      </w:tr>
      <w:tr w:rsidR="00752696" w14:paraId="463E50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FBBA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609416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972F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0EBE22F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C1F7AF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9CE0D4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4F21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4E24B1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DF35E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17986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BDEEA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0A3DB4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19D8E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F06D45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91F40D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2A44D2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0DDB5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98494D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2FD17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8711E4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4E99D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E3F36B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A4759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D94231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22A15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E51ABE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12910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BF3E68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3D97C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0D8454F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E0EA2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C70D99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BBEC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751626E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05843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717885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E075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287A831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D73E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361AD5C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03212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6E24E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E88885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72311A9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E6FA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2AC6D6A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D6C8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4142393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92666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34B6522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99A0B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7B3C4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79C6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2.</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33.333333  R,EQ.RATIO= 1.170182  PHI,EQ.RATIO= 1.306327</w:t>
            </w:r>
          </w:p>
        </w:tc>
      </w:tr>
      <w:tr w:rsidR="00752696" w14:paraId="279CDB8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7D7FC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8B1ECE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9E8D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0AA4933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CDB0D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1.7056   44.163</w:t>
            </w:r>
          </w:p>
        </w:tc>
      </w:tr>
      <w:tr w:rsidR="00752696" w14:paraId="03588BD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6AFDA5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4.6905  0</w:t>
            </w:r>
            <w:proofErr w:type="gramEnd"/>
            <w:r w:rsidRPr="00F67E56">
              <w:rPr>
                <w:rFonts w:ascii="Arial Unicode MS" w:eastAsia="Times New Roman" w:hAnsi="Arial Unicode MS" w:cs="Calibri"/>
                <w:color w:val="000000"/>
                <w:sz w:val="20"/>
                <w:szCs w:val="20"/>
              </w:rPr>
              <w:t>.18115</w:t>
            </w:r>
          </w:p>
        </w:tc>
      </w:tr>
      <w:tr w:rsidR="00752696" w14:paraId="527618A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6F93B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3974.32  3844.45</w:t>
            </w:r>
            <w:proofErr w:type="gramEnd"/>
            <w:r w:rsidRPr="00F67E56">
              <w:rPr>
                <w:rFonts w:ascii="Arial Unicode MS" w:eastAsia="Times New Roman" w:hAnsi="Arial Unicode MS" w:cs="Calibri"/>
                <w:color w:val="000000"/>
                <w:sz w:val="20"/>
                <w:szCs w:val="20"/>
              </w:rPr>
              <w:t xml:space="preserve">  3184.22</w:t>
            </w:r>
          </w:p>
        </w:tc>
      </w:tr>
      <w:tr w:rsidR="00752696" w14:paraId="4BD2C9A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9BB74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RHO, KG/CU M    8.9873-1 5.5161-1 2.7615-2</w:t>
            </w:r>
          </w:p>
        </w:tc>
      </w:tr>
      <w:tr w:rsidR="00752696" w14:paraId="347204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8EE1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464.50 -2895.75</w:t>
            </w:r>
          </w:p>
        </w:tc>
      </w:tr>
      <w:tr w:rsidR="00752696" w14:paraId="42F0BC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52837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-890.14 -1314.83 -3551.70</w:t>
            </w:r>
          </w:p>
        </w:tc>
      </w:tr>
      <w:tr w:rsidR="00752696" w14:paraId="5460EF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76106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-34163.0 -33511.2 -30267.1</w:t>
            </w:r>
          </w:p>
        </w:tc>
      </w:tr>
      <w:tr w:rsidR="00752696" w14:paraId="131984E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5D5B8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8.5959   8.5959   8.5959</w:t>
            </w:r>
          </w:p>
        </w:tc>
      </w:tr>
      <w:tr w:rsidR="00752696" w14:paraId="39B9664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0B9E0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BEC99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8958A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37.123   37.591   40.361</w:t>
            </w:r>
          </w:p>
        </w:tc>
      </w:tr>
      <w:tr w:rsidR="00752696" w14:paraId="1FF0828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ECD2AD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32.296   32.406   33.165</w:t>
            </w:r>
          </w:p>
        </w:tc>
      </w:tr>
      <w:tr w:rsidR="00752696" w14:paraId="7611037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CC06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-1.27178 -1.25690 -1.18110</w:t>
            </w:r>
          </w:p>
        </w:tc>
      </w:tr>
      <w:tr w:rsidR="00752696" w14:paraId="1650D10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BF489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5.6901   5.5573   4.6611</w:t>
            </w:r>
          </w:p>
        </w:tc>
      </w:tr>
      <w:tr w:rsidR="00752696" w14:paraId="760B55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6EC8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20.2263  19.9975  17.4141</w:t>
            </w:r>
          </w:p>
        </w:tc>
      </w:tr>
      <w:tr w:rsidR="00752696" w14:paraId="2926AA3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BCB16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1.0950   1.0925   1.0822</w:t>
            </w:r>
          </w:p>
        </w:tc>
      </w:tr>
      <w:tr w:rsidR="00752696" w14:paraId="39023ED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B5C8FB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987.3    963.9    842.5</w:t>
            </w:r>
          </w:p>
        </w:tc>
      </w:tr>
      <w:tr w:rsidR="00752696" w14:paraId="7B6DB42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3286E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2.856</w:t>
            </w:r>
          </w:p>
        </w:tc>
      </w:tr>
      <w:tr w:rsidR="00752696" w14:paraId="7DF35A1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A5993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BC3A09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D454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78FBD0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F58BA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D34DD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77AD0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5D57B0A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18AAA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1504.7   1504.7</w:t>
            </w:r>
          </w:p>
        </w:tc>
      </w:tr>
      <w:tr w:rsidR="00752696" w14:paraId="05974C4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216E7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0.6406   1.5994</w:t>
            </w:r>
          </w:p>
        </w:tc>
      </w:tr>
      <w:tr w:rsidR="00752696" w14:paraId="3D41499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8562E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1846.1   2679.1</w:t>
            </w:r>
          </w:p>
        </w:tc>
      </w:tr>
      <w:tr w:rsidR="00752696" w14:paraId="6147642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B044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963.8   2406.6</w:t>
            </w:r>
          </w:p>
        </w:tc>
      </w:tr>
      <w:tr w:rsidR="00752696" w14:paraId="4D0D4F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AD94A8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0EF0E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C1D40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58714F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051F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3D793BF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3B3BF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D8A06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FE518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0.00780  0.00712</w:t>
            </w:r>
            <w:proofErr w:type="gramEnd"/>
            <w:r w:rsidRPr="00F67E56">
              <w:rPr>
                <w:rFonts w:ascii="Arial Unicode MS" w:eastAsia="Times New Roman" w:hAnsi="Arial Unicode MS" w:cs="Calibri"/>
                <w:color w:val="000000"/>
                <w:sz w:val="20"/>
                <w:szCs w:val="20"/>
              </w:rPr>
              <w:t xml:space="preserve">  0.00299</w:t>
            </w:r>
          </w:p>
        </w:tc>
      </w:tr>
      <w:tr w:rsidR="00752696" w14:paraId="7AF977D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1BC2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0.06708  0.06359</w:t>
            </w:r>
            <w:proofErr w:type="gramEnd"/>
            <w:r w:rsidRPr="00F67E56">
              <w:rPr>
                <w:rFonts w:ascii="Arial Unicode MS" w:eastAsia="Times New Roman" w:hAnsi="Arial Unicode MS" w:cs="Calibri"/>
                <w:color w:val="000000"/>
                <w:sz w:val="20"/>
                <w:szCs w:val="20"/>
              </w:rPr>
              <w:t xml:space="preserve">  0.03681</w:t>
            </w:r>
          </w:p>
        </w:tc>
      </w:tr>
      <w:tr w:rsidR="00752696" w14:paraId="269D501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F7716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0.00193  0.00155</w:t>
            </w:r>
            <w:proofErr w:type="gramEnd"/>
            <w:r w:rsidRPr="00F67E56">
              <w:rPr>
                <w:rFonts w:ascii="Arial Unicode MS" w:eastAsia="Times New Roman" w:hAnsi="Arial Unicode MS" w:cs="Calibri"/>
                <w:color w:val="000000"/>
                <w:sz w:val="20"/>
                <w:szCs w:val="20"/>
              </w:rPr>
              <w:t xml:space="preserve">  0.00034</w:t>
            </w:r>
          </w:p>
        </w:tc>
      </w:tr>
      <w:tr w:rsidR="00752696" w14:paraId="61BE823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158C9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0.00010  0.00008</w:t>
            </w:r>
            <w:proofErr w:type="gramEnd"/>
            <w:r w:rsidRPr="00F67E56">
              <w:rPr>
                <w:rFonts w:ascii="Arial Unicode MS" w:eastAsia="Times New Roman" w:hAnsi="Arial Unicode MS" w:cs="Calibri"/>
                <w:color w:val="000000"/>
                <w:sz w:val="20"/>
                <w:szCs w:val="20"/>
              </w:rPr>
              <w:t xml:space="preserve">  0.00002</w:t>
            </w:r>
          </w:p>
        </w:tc>
      </w:tr>
      <w:tr w:rsidR="00752696" w14:paraId="5CD4D69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95AB2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              </w:t>
            </w:r>
            <w:proofErr w:type="gramStart"/>
            <w:r w:rsidRPr="00F67E56">
              <w:rPr>
                <w:rFonts w:ascii="Arial Unicode MS" w:eastAsia="Times New Roman" w:hAnsi="Arial Unicode MS" w:cs="Calibri"/>
                <w:color w:val="000000"/>
                <w:sz w:val="20"/>
                <w:szCs w:val="20"/>
              </w:rPr>
              <w:t>0.00037  0.00028</w:t>
            </w:r>
            <w:proofErr w:type="gramEnd"/>
            <w:r w:rsidRPr="00F67E56">
              <w:rPr>
                <w:rFonts w:ascii="Arial Unicode MS" w:eastAsia="Times New Roman" w:hAnsi="Arial Unicode MS" w:cs="Calibri"/>
                <w:color w:val="000000"/>
                <w:sz w:val="20"/>
                <w:szCs w:val="20"/>
              </w:rPr>
              <w:t xml:space="preserve">  0.00004</w:t>
            </w:r>
          </w:p>
        </w:tc>
      </w:tr>
      <w:tr w:rsidR="00752696" w14:paraId="5E2621B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C38E7E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            </w:t>
            </w:r>
            <w:proofErr w:type="gramStart"/>
            <w:r w:rsidRPr="00F67E56">
              <w:rPr>
                <w:rFonts w:ascii="Arial Unicode MS" w:eastAsia="Times New Roman" w:hAnsi="Arial Unicode MS" w:cs="Calibri"/>
                <w:color w:val="000000"/>
                <w:sz w:val="20"/>
                <w:szCs w:val="20"/>
              </w:rPr>
              <w:t>0.00010  0.00007</w:t>
            </w:r>
            <w:proofErr w:type="gramEnd"/>
            <w:r w:rsidRPr="00F67E56">
              <w:rPr>
                <w:rFonts w:ascii="Arial Unicode MS" w:eastAsia="Times New Roman" w:hAnsi="Arial Unicode MS" w:cs="Calibri"/>
                <w:color w:val="000000"/>
                <w:sz w:val="20"/>
                <w:szCs w:val="20"/>
              </w:rPr>
              <w:t xml:space="preserve">  0.00001</w:t>
            </w:r>
          </w:p>
        </w:tc>
      </w:tr>
      <w:tr w:rsidR="00752696" w14:paraId="56F2AC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E994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705C2C6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D04E6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ALN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30B7376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1FDE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0.03336  0.02930</w:t>
            </w:r>
            <w:proofErr w:type="gramEnd"/>
            <w:r w:rsidRPr="00F67E56">
              <w:rPr>
                <w:rFonts w:ascii="Arial Unicode MS" w:eastAsia="Times New Roman" w:hAnsi="Arial Unicode MS" w:cs="Calibri"/>
                <w:color w:val="000000"/>
                <w:sz w:val="20"/>
                <w:szCs w:val="20"/>
              </w:rPr>
              <w:t xml:space="preserve">  0.01033</w:t>
            </w:r>
          </w:p>
        </w:tc>
      </w:tr>
      <w:tr w:rsidR="00752696" w14:paraId="16629AC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D480E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0.01212  0.01089</w:t>
            </w:r>
            <w:proofErr w:type="gramEnd"/>
            <w:r w:rsidRPr="00F67E56">
              <w:rPr>
                <w:rFonts w:ascii="Arial Unicode MS" w:eastAsia="Times New Roman" w:hAnsi="Arial Unicode MS" w:cs="Calibri"/>
                <w:color w:val="000000"/>
                <w:sz w:val="20"/>
                <w:szCs w:val="20"/>
              </w:rPr>
              <w:t xml:space="preserve">  0.00477</w:t>
            </w:r>
          </w:p>
        </w:tc>
      </w:tr>
      <w:tr w:rsidR="00752696" w14:paraId="36EF402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D985C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0.00004  0.00003</w:t>
            </w:r>
            <w:proofErr w:type="gramEnd"/>
            <w:r w:rsidRPr="00F67E56">
              <w:rPr>
                <w:rFonts w:ascii="Arial Unicode MS" w:eastAsia="Times New Roman" w:hAnsi="Arial Unicode MS" w:cs="Calibri"/>
                <w:color w:val="000000"/>
                <w:sz w:val="20"/>
                <w:szCs w:val="20"/>
              </w:rPr>
              <w:t xml:space="preserve">  0.00000</w:t>
            </w:r>
          </w:p>
        </w:tc>
      </w:tr>
      <w:tr w:rsidR="00752696" w14:paraId="34B195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37CC5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ALOH             </w:t>
            </w:r>
            <w:proofErr w:type="gramStart"/>
            <w:r w:rsidRPr="00F67E56">
              <w:rPr>
                <w:rFonts w:ascii="Arial Unicode MS" w:eastAsia="Times New Roman" w:hAnsi="Arial Unicode MS" w:cs="Calibri"/>
                <w:color w:val="000000"/>
                <w:sz w:val="20"/>
                <w:szCs w:val="20"/>
              </w:rPr>
              <w:t>0.05428  0.04896</w:t>
            </w:r>
            <w:proofErr w:type="gramEnd"/>
            <w:r w:rsidRPr="00F67E56">
              <w:rPr>
                <w:rFonts w:ascii="Arial Unicode MS" w:eastAsia="Times New Roman" w:hAnsi="Arial Unicode MS" w:cs="Calibri"/>
                <w:color w:val="000000"/>
                <w:sz w:val="20"/>
                <w:szCs w:val="20"/>
              </w:rPr>
              <w:t xml:space="preserve">  0.02110</w:t>
            </w:r>
          </w:p>
        </w:tc>
      </w:tr>
      <w:tr w:rsidR="00752696" w14:paraId="3D436D3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B657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0.00341  0.00258</w:t>
            </w:r>
            <w:proofErr w:type="gramEnd"/>
            <w:r w:rsidRPr="00F67E56">
              <w:rPr>
                <w:rFonts w:ascii="Arial Unicode MS" w:eastAsia="Times New Roman" w:hAnsi="Arial Unicode MS" w:cs="Calibri"/>
                <w:color w:val="000000"/>
                <w:sz w:val="20"/>
                <w:szCs w:val="20"/>
              </w:rPr>
              <w:t xml:space="preserve">  0.00040</w:t>
            </w:r>
          </w:p>
        </w:tc>
      </w:tr>
      <w:tr w:rsidR="00752696" w14:paraId="2BD63A6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C0F7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0.00063  0.00047</w:t>
            </w:r>
            <w:proofErr w:type="gramEnd"/>
            <w:r w:rsidRPr="00F67E56">
              <w:rPr>
                <w:rFonts w:ascii="Arial Unicode MS" w:eastAsia="Times New Roman" w:hAnsi="Arial Unicode MS" w:cs="Calibri"/>
                <w:color w:val="000000"/>
                <w:sz w:val="20"/>
                <w:szCs w:val="20"/>
              </w:rPr>
              <w:t xml:space="preserve">  0.00007</w:t>
            </w:r>
          </w:p>
        </w:tc>
      </w:tr>
      <w:tr w:rsidR="00752696" w14:paraId="2A7F694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8C6E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0.00222  0.00162</w:t>
            </w:r>
            <w:proofErr w:type="gramEnd"/>
            <w:r w:rsidRPr="00F67E56">
              <w:rPr>
                <w:rFonts w:ascii="Arial Unicode MS" w:eastAsia="Times New Roman" w:hAnsi="Arial Unicode MS" w:cs="Calibri"/>
                <w:color w:val="000000"/>
                <w:sz w:val="20"/>
                <w:szCs w:val="20"/>
              </w:rPr>
              <w:t xml:space="preserve">  0.00019</w:t>
            </w:r>
          </w:p>
        </w:tc>
      </w:tr>
      <w:tr w:rsidR="00752696" w14:paraId="07673D4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F573C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0.00115  0.00082</w:t>
            </w:r>
            <w:proofErr w:type="gramEnd"/>
            <w:r w:rsidRPr="00F67E56">
              <w:rPr>
                <w:rFonts w:ascii="Arial Unicode MS" w:eastAsia="Times New Roman" w:hAnsi="Arial Unicode MS" w:cs="Calibri"/>
                <w:color w:val="000000"/>
                <w:sz w:val="20"/>
                <w:szCs w:val="20"/>
              </w:rPr>
              <w:t xml:space="preserve">  0.00009</w:t>
            </w:r>
          </w:p>
        </w:tc>
      </w:tr>
      <w:tr w:rsidR="00752696" w14:paraId="5EA8A52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A5EE0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0.00026  0.00018</w:t>
            </w:r>
            <w:proofErr w:type="gramEnd"/>
            <w:r w:rsidRPr="00F67E56">
              <w:rPr>
                <w:rFonts w:ascii="Arial Unicode MS" w:eastAsia="Times New Roman" w:hAnsi="Arial Unicode MS" w:cs="Calibri"/>
                <w:color w:val="000000"/>
                <w:sz w:val="20"/>
                <w:szCs w:val="20"/>
              </w:rPr>
              <w:t xml:space="preserve">  0.00002</w:t>
            </w:r>
          </w:p>
        </w:tc>
      </w:tr>
      <w:tr w:rsidR="00752696" w14:paraId="529F192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D5C97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0.00008  0.00006</w:t>
            </w:r>
            <w:proofErr w:type="gramEnd"/>
            <w:r w:rsidRPr="00F67E56">
              <w:rPr>
                <w:rFonts w:ascii="Arial Unicode MS" w:eastAsia="Times New Roman" w:hAnsi="Arial Unicode MS" w:cs="Calibri"/>
                <w:color w:val="000000"/>
                <w:sz w:val="20"/>
                <w:szCs w:val="20"/>
              </w:rPr>
              <w:t xml:space="preserve">  0.00000</w:t>
            </w:r>
          </w:p>
        </w:tc>
      </w:tr>
      <w:tr w:rsidR="00752696" w14:paraId="2BDB378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9499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0.01321  0.01109</w:t>
            </w:r>
            <w:proofErr w:type="gramEnd"/>
            <w:r w:rsidRPr="00F67E56">
              <w:rPr>
                <w:rFonts w:ascii="Arial Unicode MS" w:eastAsia="Times New Roman" w:hAnsi="Arial Unicode MS" w:cs="Calibri"/>
                <w:color w:val="000000"/>
                <w:sz w:val="20"/>
                <w:szCs w:val="20"/>
              </w:rPr>
              <w:t xml:space="preserve">  0.00247</w:t>
            </w:r>
          </w:p>
        </w:tc>
      </w:tr>
      <w:tr w:rsidR="00752696" w14:paraId="1727742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3ED717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0.01012  0.00806</w:t>
            </w:r>
            <w:proofErr w:type="gramEnd"/>
            <w:r w:rsidRPr="00F67E56">
              <w:rPr>
                <w:rFonts w:ascii="Arial Unicode MS" w:eastAsia="Times New Roman" w:hAnsi="Arial Unicode MS" w:cs="Calibri"/>
                <w:color w:val="000000"/>
                <w:sz w:val="20"/>
                <w:szCs w:val="20"/>
              </w:rPr>
              <w:t xml:space="preserve">  0.00137</w:t>
            </w:r>
          </w:p>
        </w:tc>
      </w:tr>
      <w:tr w:rsidR="00752696" w14:paraId="2953CE5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A072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0.00017  0.00011</w:t>
            </w:r>
            <w:proofErr w:type="gramEnd"/>
            <w:r w:rsidRPr="00F67E56">
              <w:rPr>
                <w:rFonts w:ascii="Arial Unicode MS" w:eastAsia="Times New Roman" w:hAnsi="Arial Unicode MS" w:cs="Calibri"/>
                <w:color w:val="000000"/>
                <w:sz w:val="20"/>
                <w:szCs w:val="20"/>
              </w:rPr>
              <w:t xml:space="preserve">  0.00001</w:t>
            </w:r>
          </w:p>
        </w:tc>
      </w:tr>
      <w:tr w:rsidR="00752696" w14:paraId="7592210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F20BA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0.07602  0.07844</w:t>
            </w:r>
            <w:proofErr w:type="gramEnd"/>
            <w:r w:rsidRPr="00F67E56">
              <w:rPr>
                <w:rFonts w:ascii="Arial Unicode MS" w:eastAsia="Times New Roman" w:hAnsi="Arial Unicode MS" w:cs="Calibri"/>
                <w:color w:val="000000"/>
                <w:sz w:val="20"/>
                <w:szCs w:val="20"/>
              </w:rPr>
              <w:t xml:space="preserve">  0.09200</w:t>
            </w:r>
          </w:p>
        </w:tc>
      </w:tr>
      <w:tr w:rsidR="00752696" w14:paraId="3EEC419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096E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0.00029  0.00023</w:t>
            </w:r>
            <w:proofErr w:type="gramEnd"/>
            <w:r w:rsidRPr="00F67E56">
              <w:rPr>
                <w:rFonts w:ascii="Arial Unicode MS" w:eastAsia="Times New Roman" w:hAnsi="Arial Unicode MS" w:cs="Calibri"/>
                <w:color w:val="000000"/>
                <w:sz w:val="20"/>
                <w:szCs w:val="20"/>
              </w:rPr>
              <w:t xml:space="preserve">  0.00005</w:t>
            </w:r>
          </w:p>
        </w:tc>
      </w:tr>
      <w:tr w:rsidR="00752696" w14:paraId="7E3841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9CB0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0.00008  0.00007</w:t>
            </w:r>
            <w:proofErr w:type="gramEnd"/>
            <w:r w:rsidRPr="00F67E56">
              <w:rPr>
                <w:rFonts w:ascii="Arial Unicode MS" w:eastAsia="Times New Roman" w:hAnsi="Arial Unicode MS" w:cs="Calibri"/>
                <w:color w:val="000000"/>
                <w:sz w:val="20"/>
                <w:szCs w:val="20"/>
              </w:rPr>
              <w:t xml:space="preserve">  0.00002</w:t>
            </w:r>
          </w:p>
        </w:tc>
      </w:tr>
      <w:tr w:rsidR="00752696" w14:paraId="299E98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F451E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0.00521  0.00540</w:t>
            </w:r>
            <w:proofErr w:type="gramEnd"/>
            <w:r w:rsidRPr="00F67E56">
              <w:rPr>
                <w:rFonts w:ascii="Arial Unicode MS" w:eastAsia="Times New Roman" w:hAnsi="Arial Unicode MS" w:cs="Calibri"/>
                <w:color w:val="000000"/>
                <w:sz w:val="20"/>
                <w:szCs w:val="20"/>
              </w:rPr>
              <w:t xml:space="preserve">  0.00624</w:t>
            </w:r>
          </w:p>
        </w:tc>
      </w:tr>
      <w:tr w:rsidR="00752696" w14:paraId="15E1766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4413D8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             </w:t>
            </w:r>
            <w:proofErr w:type="gramStart"/>
            <w:r w:rsidRPr="00F67E56">
              <w:rPr>
                <w:rFonts w:ascii="Arial Unicode MS" w:eastAsia="Times New Roman" w:hAnsi="Arial Unicode MS" w:cs="Calibri"/>
                <w:color w:val="000000"/>
                <w:sz w:val="20"/>
                <w:szCs w:val="20"/>
              </w:rPr>
              <w:t>0.00012  0.00009</w:t>
            </w:r>
            <w:proofErr w:type="gramEnd"/>
            <w:r w:rsidRPr="00F67E56">
              <w:rPr>
                <w:rFonts w:ascii="Arial Unicode MS" w:eastAsia="Times New Roman" w:hAnsi="Arial Unicode MS" w:cs="Calibri"/>
                <w:color w:val="000000"/>
                <w:sz w:val="20"/>
                <w:szCs w:val="20"/>
              </w:rPr>
              <w:t xml:space="preserve">  0.00001</w:t>
            </w:r>
          </w:p>
        </w:tc>
      </w:tr>
      <w:tr w:rsidR="00752696" w14:paraId="7193E45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88F1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0.00062  0.00049</w:t>
            </w:r>
            <w:proofErr w:type="gramEnd"/>
            <w:r w:rsidRPr="00F67E56">
              <w:rPr>
                <w:rFonts w:ascii="Arial Unicode MS" w:eastAsia="Times New Roman" w:hAnsi="Arial Unicode MS" w:cs="Calibri"/>
                <w:color w:val="000000"/>
                <w:sz w:val="20"/>
                <w:szCs w:val="20"/>
              </w:rPr>
              <w:t xml:space="preserve">  0.00010</w:t>
            </w:r>
          </w:p>
        </w:tc>
      </w:tr>
      <w:tr w:rsidR="00752696" w14:paraId="75AF42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AD054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0.07990  0.08093</w:t>
            </w:r>
            <w:proofErr w:type="gramEnd"/>
            <w:r w:rsidRPr="00F67E56">
              <w:rPr>
                <w:rFonts w:ascii="Arial Unicode MS" w:eastAsia="Times New Roman" w:hAnsi="Arial Unicode MS" w:cs="Calibri"/>
                <w:color w:val="000000"/>
                <w:sz w:val="20"/>
                <w:szCs w:val="20"/>
              </w:rPr>
              <w:t xml:space="preserve">  0.08799</w:t>
            </w:r>
          </w:p>
        </w:tc>
      </w:tr>
      <w:tr w:rsidR="00752696" w14:paraId="62636C1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873E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0AED584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363D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46D7DB3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E5FA8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0.00004  0.00003</w:t>
            </w:r>
            <w:proofErr w:type="gramEnd"/>
            <w:r w:rsidRPr="00F67E56">
              <w:rPr>
                <w:rFonts w:ascii="Arial Unicode MS" w:eastAsia="Times New Roman" w:hAnsi="Arial Unicode MS" w:cs="Calibri"/>
                <w:color w:val="000000"/>
                <w:sz w:val="20"/>
                <w:szCs w:val="20"/>
              </w:rPr>
              <w:t xml:space="preserve">  0.00000</w:t>
            </w:r>
          </w:p>
        </w:tc>
      </w:tr>
      <w:tr w:rsidR="00752696" w14:paraId="0A2F3D3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20238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0.00688  0.00703</w:t>
            </w:r>
            <w:proofErr w:type="gramEnd"/>
            <w:r w:rsidRPr="00F67E56">
              <w:rPr>
                <w:rFonts w:ascii="Arial Unicode MS" w:eastAsia="Times New Roman" w:hAnsi="Arial Unicode MS" w:cs="Calibri"/>
                <w:color w:val="000000"/>
                <w:sz w:val="20"/>
                <w:szCs w:val="20"/>
              </w:rPr>
              <w:t xml:space="preserve">  0.00776</w:t>
            </w:r>
          </w:p>
        </w:tc>
      </w:tr>
      <w:tr w:rsidR="00752696" w14:paraId="5CA306D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4B9B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0.04392  0.04324</w:t>
            </w:r>
            <w:proofErr w:type="gramEnd"/>
            <w:r w:rsidRPr="00F67E56">
              <w:rPr>
                <w:rFonts w:ascii="Arial Unicode MS" w:eastAsia="Times New Roman" w:hAnsi="Arial Unicode MS" w:cs="Calibri"/>
                <w:color w:val="000000"/>
                <w:sz w:val="20"/>
                <w:szCs w:val="20"/>
              </w:rPr>
              <w:t xml:space="preserve">  0.04002</w:t>
            </w:r>
          </w:p>
        </w:tc>
      </w:tr>
      <w:tr w:rsidR="00752696" w14:paraId="62AE610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4B3E9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0.00007  0.00005</w:t>
            </w:r>
            <w:proofErr w:type="gramEnd"/>
            <w:r w:rsidRPr="00F67E56">
              <w:rPr>
                <w:rFonts w:ascii="Arial Unicode MS" w:eastAsia="Times New Roman" w:hAnsi="Arial Unicode MS" w:cs="Calibri"/>
                <w:color w:val="000000"/>
                <w:sz w:val="20"/>
                <w:szCs w:val="20"/>
              </w:rPr>
              <w:t xml:space="preserve">  0.00001</w:t>
            </w:r>
          </w:p>
        </w:tc>
      </w:tr>
      <w:tr w:rsidR="00752696" w14:paraId="794B4C6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CC5E5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2B99875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BED26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0.00978  0.00865</w:t>
            </w:r>
            <w:proofErr w:type="gramEnd"/>
            <w:r w:rsidRPr="00F67E56">
              <w:rPr>
                <w:rFonts w:ascii="Arial Unicode MS" w:eastAsia="Times New Roman" w:hAnsi="Arial Unicode MS" w:cs="Calibri"/>
                <w:color w:val="000000"/>
                <w:sz w:val="20"/>
                <w:szCs w:val="20"/>
              </w:rPr>
              <w:t xml:space="preserve">  0.00392</w:t>
            </w:r>
          </w:p>
        </w:tc>
      </w:tr>
      <w:tr w:rsidR="00752696" w14:paraId="7190BCA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E8EB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0.07483  0.07537</w:t>
            </w:r>
            <w:proofErr w:type="gramEnd"/>
            <w:r w:rsidRPr="00F67E56">
              <w:rPr>
                <w:rFonts w:ascii="Arial Unicode MS" w:eastAsia="Times New Roman" w:hAnsi="Arial Unicode MS" w:cs="Calibri"/>
                <w:color w:val="000000"/>
                <w:sz w:val="20"/>
                <w:szCs w:val="20"/>
              </w:rPr>
              <w:t xml:space="preserve">  0.07764</w:t>
            </w:r>
          </w:p>
        </w:tc>
      </w:tr>
      <w:tr w:rsidR="00752696" w14:paraId="0D45A60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A356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0.02902  0.02799</w:t>
            </w:r>
            <w:proofErr w:type="gramEnd"/>
            <w:r w:rsidRPr="00F67E56">
              <w:rPr>
                <w:rFonts w:ascii="Arial Unicode MS" w:eastAsia="Times New Roman" w:hAnsi="Arial Unicode MS" w:cs="Calibri"/>
                <w:color w:val="000000"/>
                <w:sz w:val="20"/>
                <w:szCs w:val="20"/>
              </w:rPr>
              <w:t xml:space="preserve">  0.02080</w:t>
            </w:r>
          </w:p>
        </w:tc>
      </w:tr>
      <w:tr w:rsidR="00752696" w14:paraId="54FEE15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40027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0.03859  0.03648</w:t>
            </w:r>
            <w:proofErr w:type="gramEnd"/>
            <w:r w:rsidRPr="00F67E56">
              <w:rPr>
                <w:rFonts w:ascii="Arial Unicode MS" w:eastAsia="Times New Roman" w:hAnsi="Arial Unicode MS" w:cs="Calibri"/>
                <w:color w:val="000000"/>
                <w:sz w:val="20"/>
                <w:szCs w:val="20"/>
              </w:rPr>
              <w:t xml:space="preserve">  0.02484</w:t>
            </w:r>
          </w:p>
        </w:tc>
      </w:tr>
      <w:tr w:rsidR="00752696" w14:paraId="24C913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181AC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0.01562  0.01460</w:t>
            </w:r>
            <w:proofErr w:type="gramEnd"/>
            <w:r w:rsidRPr="00F67E56">
              <w:rPr>
                <w:rFonts w:ascii="Arial Unicode MS" w:eastAsia="Times New Roman" w:hAnsi="Arial Unicode MS" w:cs="Calibri"/>
                <w:color w:val="000000"/>
                <w:sz w:val="20"/>
                <w:szCs w:val="20"/>
              </w:rPr>
              <w:t xml:space="preserve">  0.00939</w:t>
            </w:r>
          </w:p>
        </w:tc>
      </w:tr>
      <w:tr w:rsidR="00752696" w14:paraId="00BE08F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0D27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0.41048  0.43398</w:t>
            </w:r>
            <w:proofErr w:type="gramEnd"/>
            <w:r w:rsidRPr="00F67E56">
              <w:rPr>
                <w:rFonts w:ascii="Arial Unicode MS" w:eastAsia="Times New Roman" w:hAnsi="Arial Unicode MS" w:cs="Calibri"/>
                <w:color w:val="000000"/>
                <w:sz w:val="20"/>
                <w:szCs w:val="20"/>
              </w:rPr>
              <w:t xml:space="preserve">  0.54817</w:t>
            </w:r>
          </w:p>
        </w:tc>
      </w:tr>
      <w:tr w:rsidR="00752696" w14:paraId="1DDC00C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569FB5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71AD0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161B1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61A6C7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B7363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4BBBED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4C35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2DD95DD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964B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CAD43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F1935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686E108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DF8AF6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AEDEE6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7E076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16EE62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DEC66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E61168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67FC2C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CEFC4E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A924A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414D85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562A3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BE5038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EBDA16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8FCE6D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C4D3C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80AF86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316C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03D73D8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E769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415646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613A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58760D3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BA986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E924F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3E6212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7974392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F9F68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59B5F4F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C103A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C15AB8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4834C5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17A863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62642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65E091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FD84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3B3C44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3E61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3475EF2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2F1CF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C9CDC9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B64FF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3.</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25.000000  R,EQ.RATIO= 0.928269  PHI,EQ.RATIO= 0.870885</w:t>
            </w:r>
          </w:p>
        </w:tc>
      </w:tr>
      <w:tr w:rsidR="00752696" w14:paraId="6F9A0F2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C7AF3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F92916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443FE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1D50271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E2011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1.7104   45.327</w:t>
            </w:r>
          </w:p>
        </w:tc>
      </w:tr>
      <w:tr w:rsidR="00752696" w14:paraId="4FE61C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F995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4.6772  0</w:t>
            </w:r>
            <w:proofErr w:type="gramEnd"/>
            <w:r w:rsidRPr="00F67E56">
              <w:rPr>
                <w:rFonts w:ascii="Arial Unicode MS" w:eastAsia="Times New Roman" w:hAnsi="Arial Unicode MS" w:cs="Calibri"/>
                <w:color w:val="000000"/>
                <w:sz w:val="20"/>
                <w:szCs w:val="20"/>
              </w:rPr>
              <w:t>.17649</w:t>
            </w:r>
          </w:p>
        </w:tc>
      </w:tr>
      <w:tr w:rsidR="00752696" w14:paraId="0319662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EC23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3853.81  3717.96</w:t>
            </w:r>
            <w:proofErr w:type="gramEnd"/>
            <w:r w:rsidRPr="00F67E56">
              <w:rPr>
                <w:rFonts w:ascii="Arial Unicode MS" w:eastAsia="Times New Roman" w:hAnsi="Arial Unicode MS" w:cs="Calibri"/>
                <w:color w:val="000000"/>
                <w:sz w:val="20"/>
                <w:szCs w:val="20"/>
              </w:rPr>
              <w:t xml:space="preserve">  3018.81</w:t>
            </w:r>
          </w:p>
        </w:tc>
      </w:tr>
      <w:tr w:rsidR="00752696" w14:paraId="74D564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7072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8.5704-1 5.2639-1 2.6497-2</w:t>
            </w:r>
          </w:p>
        </w:tc>
      </w:tr>
      <w:tr w:rsidR="00752696" w14:paraId="6574F7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8CB1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488.84 -3014.53</w:t>
            </w:r>
          </w:p>
        </w:tc>
      </w:tr>
      <w:tr w:rsidR="00752696" w14:paraId="747EB62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4E0E1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-933.44 -1377.39 -3680.63</w:t>
            </w:r>
          </w:p>
        </w:tc>
      </w:tr>
      <w:tr w:rsidR="00752696" w14:paraId="0F1FDB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1F12C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-34741.3 -34005.5 -30228.5</w:t>
            </w:r>
          </w:p>
        </w:tc>
      </w:tr>
      <w:tr w:rsidR="00752696" w14:paraId="7616D41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2DA4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9.0148   9.0148   9.0148</w:t>
            </w:r>
          </w:p>
        </w:tc>
      </w:tr>
      <w:tr w:rsidR="00752696" w14:paraId="132C8B3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D3248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360365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E647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34.327   34.790   37.682</w:t>
            </w:r>
          </w:p>
        </w:tc>
      </w:tr>
      <w:tr w:rsidR="00752696" w14:paraId="36FB8CD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126D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30.408   30.612   32.216</w:t>
            </w:r>
          </w:p>
        </w:tc>
      </w:tr>
      <w:tr w:rsidR="00752696" w14:paraId="7F5261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56E3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-1.17518 -1.16320 -1.11306</w:t>
            </w:r>
          </w:p>
        </w:tc>
      </w:tr>
      <w:tr w:rsidR="00752696" w14:paraId="710463D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66D0F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3.9703   3.8352   3.2540</w:t>
            </w:r>
          </w:p>
        </w:tc>
      </w:tr>
      <w:tr w:rsidR="00752696" w14:paraId="2FB6CAB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783C8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14.2620  13.8195  11.8087</w:t>
            </w:r>
          </w:p>
        </w:tc>
      </w:tr>
      <w:tr w:rsidR="00752696" w14:paraId="01A588B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8B36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GAMMAs            1.1020   1.1003   1.0927</w:t>
            </w:r>
          </w:p>
        </w:tc>
      </w:tr>
      <w:tr w:rsidR="00752696" w14:paraId="3C63CFF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7973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1014.2    988.8    853.1</w:t>
            </w:r>
          </w:p>
        </w:tc>
      </w:tr>
      <w:tr w:rsidR="00752696" w14:paraId="0A8A3CD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2ECD6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2.878</w:t>
            </w:r>
          </w:p>
        </w:tc>
      </w:tr>
      <w:tr w:rsidR="00752696" w14:paraId="17911D6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4BB5F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C0B206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229DC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2E22CD9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E6CBB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BDDEA0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3672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32E765F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66D43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1537.0   1537.0</w:t>
            </w:r>
          </w:p>
        </w:tc>
      </w:tr>
      <w:tr w:rsidR="00752696" w14:paraId="10BC8A1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23FB2D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0.6433   1.5975</w:t>
            </w:r>
          </w:p>
        </w:tc>
      </w:tr>
      <w:tr w:rsidR="00752696" w14:paraId="4F70765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0B7A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1887.4   2726.7</w:t>
            </w:r>
          </w:p>
        </w:tc>
      </w:tr>
      <w:tr w:rsidR="00752696" w14:paraId="3011494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78744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988.8   2455.4</w:t>
            </w:r>
          </w:p>
        </w:tc>
      </w:tr>
      <w:tr w:rsidR="00752696" w14:paraId="7B9561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358E0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54191F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DC94B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7BEE4D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8A4D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2B9E9F0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5E598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815323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47FF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0.00165  0.00128</w:t>
            </w:r>
            <w:proofErr w:type="gramEnd"/>
            <w:r w:rsidRPr="00F67E56">
              <w:rPr>
                <w:rFonts w:ascii="Arial Unicode MS" w:eastAsia="Times New Roman" w:hAnsi="Arial Unicode MS" w:cs="Calibri"/>
                <w:color w:val="000000"/>
                <w:sz w:val="20"/>
                <w:szCs w:val="20"/>
              </w:rPr>
              <w:t xml:space="preserve">  0.00014</w:t>
            </w:r>
          </w:p>
        </w:tc>
      </w:tr>
      <w:tr w:rsidR="00752696" w14:paraId="4303B28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03381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0.02668  0.02259</w:t>
            </w:r>
            <w:proofErr w:type="gramEnd"/>
            <w:r w:rsidRPr="00F67E56">
              <w:rPr>
                <w:rFonts w:ascii="Arial Unicode MS" w:eastAsia="Times New Roman" w:hAnsi="Arial Unicode MS" w:cs="Calibri"/>
                <w:color w:val="000000"/>
                <w:sz w:val="20"/>
                <w:szCs w:val="20"/>
              </w:rPr>
              <w:t xml:space="preserve">  0.00494</w:t>
            </w:r>
          </w:p>
        </w:tc>
      </w:tr>
      <w:tr w:rsidR="00752696" w14:paraId="2A614C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E5B51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0.00120  0.00088</w:t>
            </w:r>
            <w:proofErr w:type="gramEnd"/>
            <w:r w:rsidRPr="00F67E56">
              <w:rPr>
                <w:rFonts w:ascii="Arial Unicode MS" w:eastAsia="Times New Roman" w:hAnsi="Arial Unicode MS" w:cs="Calibri"/>
                <w:color w:val="000000"/>
                <w:sz w:val="20"/>
                <w:szCs w:val="20"/>
              </w:rPr>
              <w:t xml:space="preserve">  0.00009</w:t>
            </w:r>
          </w:p>
        </w:tc>
      </w:tr>
      <w:tr w:rsidR="00752696" w14:paraId="4C99004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CC7B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0.00011  0.00008</w:t>
            </w:r>
            <w:proofErr w:type="gramEnd"/>
            <w:r w:rsidRPr="00F67E56">
              <w:rPr>
                <w:rFonts w:ascii="Arial Unicode MS" w:eastAsia="Times New Roman" w:hAnsi="Arial Unicode MS" w:cs="Calibri"/>
                <w:color w:val="000000"/>
                <w:sz w:val="20"/>
                <w:szCs w:val="20"/>
              </w:rPr>
              <w:t xml:space="preserve">  0.00001</w:t>
            </w:r>
          </w:p>
        </w:tc>
      </w:tr>
      <w:tr w:rsidR="00752696" w14:paraId="308F328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AD89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              </w:t>
            </w:r>
            <w:proofErr w:type="gramStart"/>
            <w:r w:rsidRPr="00F67E56">
              <w:rPr>
                <w:rFonts w:ascii="Arial Unicode MS" w:eastAsia="Times New Roman" w:hAnsi="Arial Unicode MS" w:cs="Calibri"/>
                <w:color w:val="000000"/>
                <w:sz w:val="20"/>
                <w:szCs w:val="20"/>
              </w:rPr>
              <w:t>0.00008  0.00005</w:t>
            </w:r>
            <w:proofErr w:type="gramEnd"/>
            <w:r w:rsidRPr="00F67E56">
              <w:rPr>
                <w:rFonts w:ascii="Arial Unicode MS" w:eastAsia="Times New Roman" w:hAnsi="Arial Unicode MS" w:cs="Calibri"/>
                <w:color w:val="000000"/>
                <w:sz w:val="20"/>
                <w:szCs w:val="20"/>
              </w:rPr>
              <w:t xml:space="preserve">  0.00000</w:t>
            </w:r>
          </w:p>
        </w:tc>
      </w:tr>
      <w:tr w:rsidR="00752696" w14:paraId="1369D5A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929B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797AEC8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36DAF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2848C0B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D1522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0.01383  0.01093</w:t>
            </w:r>
            <w:proofErr w:type="gramEnd"/>
            <w:r w:rsidRPr="00F67E56">
              <w:rPr>
                <w:rFonts w:ascii="Arial Unicode MS" w:eastAsia="Times New Roman" w:hAnsi="Arial Unicode MS" w:cs="Calibri"/>
                <w:color w:val="000000"/>
                <w:sz w:val="20"/>
                <w:szCs w:val="20"/>
              </w:rPr>
              <w:t xml:space="preserve">  0.00156</w:t>
            </w:r>
          </w:p>
        </w:tc>
      </w:tr>
      <w:tr w:rsidR="00752696" w14:paraId="5FF32DA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A14ED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0.00934  0.00790</w:t>
            </w:r>
            <w:proofErr w:type="gramEnd"/>
            <w:r w:rsidRPr="00F67E56">
              <w:rPr>
                <w:rFonts w:ascii="Arial Unicode MS" w:eastAsia="Times New Roman" w:hAnsi="Arial Unicode MS" w:cs="Calibri"/>
                <w:color w:val="000000"/>
                <w:sz w:val="20"/>
                <w:szCs w:val="20"/>
              </w:rPr>
              <w:t xml:space="preserve">  0.00201</w:t>
            </w:r>
          </w:p>
        </w:tc>
      </w:tr>
      <w:tr w:rsidR="00752696" w14:paraId="0F0C740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F2B669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0.00004  0.00003</w:t>
            </w:r>
            <w:proofErr w:type="gramEnd"/>
            <w:r w:rsidRPr="00F67E56">
              <w:rPr>
                <w:rFonts w:ascii="Arial Unicode MS" w:eastAsia="Times New Roman" w:hAnsi="Arial Unicode MS" w:cs="Calibri"/>
                <w:color w:val="000000"/>
                <w:sz w:val="20"/>
                <w:szCs w:val="20"/>
              </w:rPr>
              <w:t xml:space="preserve">  0.00000</w:t>
            </w:r>
          </w:p>
        </w:tc>
      </w:tr>
      <w:tr w:rsidR="00752696" w14:paraId="268D853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CCB01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0.02619  0.02173</w:t>
            </w:r>
            <w:proofErr w:type="gramEnd"/>
            <w:r w:rsidRPr="00F67E56">
              <w:rPr>
                <w:rFonts w:ascii="Arial Unicode MS" w:eastAsia="Times New Roman" w:hAnsi="Arial Unicode MS" w:cs="Calibri"/>
                <w:color w:val="000000"/>
                <w:sz w:val="20"/>
                <w:szCs w:val="20"/>
              </w:rPr>
              <w:t xml:space="preserve">  0.00453</w:t>
            </w:r>
          </w:p>
        </w:tc>
      </w:tr>
      <w:tr w:rsidR="00752696" w14:paraId="7F76BFC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3C04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0.00254  0.00181</w:t>
            </w:r>
            <w:proofErr w:type="gramEnd"/>
            <w:r w:rsidRPr="00F67E56">
              <w:rPr>
                <w:rFonts w:ascii="Arial Unicode MS" w:eastAsia="Times New Roman" w:hAnsi="Arial Unicode MS" w:cs="Calibri"/>
                <w:color w:val="000000"/>
                <w:sz w:val="20"/>
                <w:szCs w:val="20"/>
              </w:rPr>
              <w:t xml:space="preserve">  0.00016</w:t>
            </w:r>
          </w:p>
        </w:tc>
      </w:tr>
      <w:tr w:rsidR="00752696" w14:paraId="0BB0474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A7F6B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0.00084  0.00061</w:t>
            </w:r>
            <w:proofErr w:type="gramEnd"/>
            <w:r w:rsidRPr="00F67E56">
              <w:rPr>
                <w:rFonts w:ascii="Arial Unicode MS" w:eastAsia="Times New Roman" w:hAnsi="Arial Unicode MS" w:cs="Calibri"/>
                <w:color w:val="000000"/>
                <w:sz w:val="20"/>
                <w:szCs w:val="20"/>
              </w:rPr>
              <w:t xml:space="preserve">  0.00007</w:t>
            </w:r>
          </w:p>
        </w:tc>
      </w:tr>
      <w:tr w:rsidR="00752696" w14:paraId="1E665F0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4AA90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0.00158  0.00108</w:t>
            </w:r>
            <w:proofErr w:type="gramEnd"/>
            <w:r w:rsidRPr="00F67E56">
              <w:rPr>
                <w:rFonts w:ascii="Arial Unicode MS" w:eastAsia="Times New Roman" w:hAnsi="Arial Unicode MS" w:cs="Calibri"/>
                <w:color w:val="000000"/>
                <w:sz w:val="20"/>
                <w:szCs w:val="20"/>
              </w:rPr>
              <w:t xml:space="preserve">  0.00007</w:t>
            </w:r>
          </w:p>
        </w:tc>
      </w:tr>
      <w:tr w:rsidR="00752696" w14:paraId="7892935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5965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0.00103  0.00071</w:t>
            </w:r>
            <w:proofErr w:type="gramEnd"/>
            <w:r w:rsidRPr="00F67E56">
              <w:rPr>
                <w:rFonts w:ascii="Arial Unicode MS" w:eastAsia="Times New Roman" w:hAnsi="Arial Unicode MS" w:cs="Calibri"/>
                <w:color w:val="000000"/>
                <w:sz w:val="20"/>
                <w:szCs w:val="20"/>
              </w:rPr>
              <w:t xml:space="preserve">  0.00006</w:t>
            </w:r>
          </w:p>
        </w:tc>
      </w:tr>
      <w:tr w:rsidR="00752696" w14:paraId="698374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2BB31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0.00042  0.00030</w:t>
            </w:r>
            <w:proofErr w:type="gramEnd"/>
            <w:r w:rsidRPr="00F67E56">
              <w:rPr>
                <w:rFonts w:ascii="Arial Unicode MS" w:eastAsia="Times New Roman" w:hAnsi="Arial Unicode MS" w:cs="Calibri"/>
                <w:color w:val="000000"/>
                <w:sz w:val="20"/>
                <w:szCs w:val="20"/>
              </w:rPr>
              <w:t xml:space="preserve">  0.00003</w:t>
            </w:r>
          </w:p>
        </w:tc>
      </w:tr>
      <w:tr w:rsidR="00752696" w14:paraId="2E966B1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1603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0.00016  0.00011</w:t>
            </w:r>
            <w:proofErr w:type="gramEnd"/>
            <w:r w:rsidRPr="00F67E56">
              <w:rPr>
                <w:rFonts w:ascii="Arial Unicode MS" w:eastAsia="Times New Roman" w:hAnsi="Arial Unicode MS" w:cs="Calibri"/>
                <w:color w:val="000000"/>
                <w:sz w:val="20"/>
                <w:szCs w:val="20"/>
              </w:rPr>
              <w:t xml:space="preserve">  0.00001</w:t>
            </w:r>
          </w:p>
        </w:tc>
      </w:tr>
      <w:tr w:rsidR="00752696" w14:paraId="53A594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973A5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0.00181  0.00124</w:t>
            </w:r>
            <w:proofErr w:type="gramEnd"/>
            <w:r w:rsidRPr="00F67E56">
              <w:rPr>
                <w:rFonts w:ascii="Arial Unicode MS" w:eastAsia="Times New Roman" w:hAnsi="Arial Unicode MS" w:cs="Calibri"/>
                <w:color w:val="000000"/>
                <w:sz w:val="20"/>
                <w:szCs w:val="20"/>
              </w:rPr>
              <w:t xml:space="preserve">  0.00005</w:t>
            </w:r>
          </w:p>
        </w:tc>
      </w:tr>
      <w:tr w:rsidR="00752696" w14:paraId="464D6C8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46EF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0.00269  0.00184</w:t>
            </w:r>
            <w:proofErr w:type="gramEnd"/>
            <w:r w:rsidRPr="00F67E56">
              <w:rPr>
                <w:rFonts w:ascii="Arial Unicode MS" w:eastAsia="Times New Roman" w:hAnsi="Arial Unicode MS" w:cs="Calibri"/>
                <w:color w:val="000000"/>
                <w:sz w:val="20"/>
                <w:szCs w:val="20"/>
              </w:rPr>
              <w:t xml:space="preserve">  0.00009</w:t>
            </w:r>
          </w:p>
        </w:tc>
      </w:tr>
      <w:tr w:rsidR="00752696" w14:paraId="5AB4756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49A10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0.00008  0.00005</w:t>
            </w:r>
            <w:proofErr w:type="gramEnd"/>
            <w:r w:rsidRPr="00F67E56">
              <w:rPr>
                <w:rFonts w:ascii="Arial Unicode MS" w:eastAsia="Times New Roman" w:hAnsi="Arial Unicode MS" w:cs="Calibri"/>
                <w:color w:val="000000"/>
                <w:sz w:val="20"/>
                <w:szCs w:val="20"/>
              </w:rPr>
              <w:t xml:space="preserve">  0.00000</w:t>
            </w:r>
          </w:p>
        </w:tc>
      </w:tr>
      <w:tr w:rsidR="00752696" w14:paraId="590998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087F5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0.09508  0.09695</w:t>
            </w:r>
            <w:proofErr w:type="gramEnd"/>
            <w:r w:rsidRPr="00F67E56">
              <w:rPr>
                <w:rFonts w:ascii="Arial Unicode MS" w:eastAsia="Times New Roman" w:hAnsi="Arial Unicode MS" w:cs="Calibri"/>
                <w:color w:val="000000"/>
                <w:sz w:val="20"/>
                <w:szCs w:val="20"/>
              </w:rPr>
              <w:t xml:space="preserve">  0.10056</w:t>
            </w:r>
          </w:p>
        </w:tc>
      </w:tr>
      <w:tr w:rsidR="00752696" w14:paraId="56A9741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3E720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0.00058  0.00047</w:t>
            </w:r>
            <w:proofErr w:type="gramEnd"/>
            <w:r w:rsidRPr="00F67E56">
              <w:rPr>
                <w:rFonts w:ascii="Arial Unicode MS" w:eastAsia="Times New Roman" w:hAnsi="Arial Unicode MS" w:cs="Calibri"/>
                <w:color w:val="000000"/>
                <w:sz w:val="20"/>
                <w:szCs w:val="20"/>
              </w:rPr>
              <w:t xml:space="preserve">  0.00012</w:t>
            </w:r>
          </w:p>
        </w:tc>
      </w:tr>
      <w:tr w:rsidR="00752696" w14:paraId="3D6E51A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D8B3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CL2              </w:t>
            </w:r>
            <w:proofErr w:type="gramStart"/>
            <w:r w:rsidRPr="00F67E56">
              <w:rPr>
                <w:rFonts w:ascii="Arial Unicode MS" w:eastAsia="Times New Roman" w:hAnsi="Arial Unicode MS" w:cs="Calibri"/>
                <w:color w:val="000000"/>
                <w:sz w:val="20"/>
                <w:szCs w:val="20"/>
              </w:rPr>
              <w:t>0.00016  0.00013</w:t>
            </w:r>
            <w:proofErr w:type="gramEnd"/>
            <w:r w:rsidRPr="00F67E56">
              <w:rPr>
                <w:rFonts w:ascii="Arial Unicode MS" w:eastAsia="Times New Roman" w:hAnsi="Arial Unicode MS" w:cs="Calibri"/>
                <w:color w:val="000000"/>
                <w:sz w:val="20"/>
                <w:szCs w:val="20"/>
              </w:rPr>
              <w:t xml:space="preserve">  0.00004</w:t>
            </w:r>
          </w:p>
        </w:tc>
      </w:tr>
      <w:tr w:rsidR="00752696" w14:paraId="46D7A7B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C3FCE3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0.00408  0.00408</w:t>
            </w:r>
            <w:proofErr w:type="gramEnd"/>
            <w:r w:rsidRPr="00F67E56">
              <w:rPr>
                <w:rFonts w:ascii="Arial Unicode MS" w:eastAsia="Times New Roman" w:hAnsi="Arial Unicode MS" w:cs="Calibri"/>
                <w:color w:val="000000"/>
                <w:sz w:val="20"/>
                <w:szCs w:val="20"/>
              </w:rPr>
              <w:t xml:space="preserve">  0.00348</w:t>
            </w:r>
          </w:p>
        </w:tc>
      </w:tr>
      <w:tr w:rsidR="00752696" w14:paraId="643F8B7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A4A02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             </w:t>
            </w:r>
            <w:proofErr w:type="gramStart"/>
            <w:r w:rsidRPr="00F67E56">
              <w:rPr>
                <w:rFonts w:ascii="Arial Unicode MS" w:eastAsia="Times New Roman" w:hAnsi="Arial Unicode MS" w:cs="Calibri"/>
                <w:color w:val="000000"/>
                <w:sz w:val="20"/>
                <w:szCs w:val="20"/>
              </w:rPr>
              <w:t>0.00005  0.00003</w:t>
            </w:r>
            <w:proofErr w:type="gramEnd"/>
            <w:r w:rsidRPr="00F67E56">
              <w:rPr>
                <w:rFonts w:ascii="Arial Unicode MS" w:eastAsia="Times New Roman" w:hAnsi="Arial Unicode MS" w:cs="Calibri"/>
                <w:color w:val="000000"/>
                <w:sz w:val="20"/>
                <w:szCs w:val="20"/>
              </w:rPr>
              <w:t xml:space="preserve">  0.00000</w:t>
            </w:r>
          </w:p>
        </w:tc>
      </w:tr>
      <w:tr w:rsidR="00752696" w14:paraId="7F832F9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D737C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0.00054  0.00041</w:t>
            </w:r>
            <w:proofErr w:type="gramEnd"/>
            <w:r w:rsidRPr="00F67E56">
              <w:rPr>
                <w:rFonts w:ascii="Arial Unicode MS" w:eastAsia="Times New Roman" w:hAnsi="Arial Unicode MS" w:cs="Calibri"/>
                <w:color w:val="000000"/>
                <w:sz w:val="20"/>
                <w:szCs w:val="20"/>
              </w:rPr>
              <w:t xml:space="preserve">  0.00006</w:t>
            </w:r>
          </w:p>
        </w:tc>
      </w:tr>
      <w:tr w:rsidR="00752696" w14:paraId="723F210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6C6C3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0.11151  0.11359</w:t>
            </w:r>
            <w:proofErr w:type="gramEnd"/>
            <w:r w:rsidRPr="00F67E56">
              <w:rPr>
                <w:rFonts w:ascii="Arial Unicode MS" w:eastAsia="Times New Roman" w:hAnsi="Arial Unicode MS" w:cs="Calibri"/>
                <w:color w:val="000000"/>
                <w:sz w:val="20"/>
                <w:szCs w:val="20"/>
              </w:rPr>
              <w:t xml:space="preserve">  0.12518</w:t>
            </w:r>
          </w:p>
        </w:tc>
      </w:tr>
      <w:tr w:rsidR="00752696" w14:paraId="7A76FFF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E33BB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0D0B4F4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45DBB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0.00007  0.00005</w:t>
            </w:r>
            <w:proofErr w:type="gramEnd"/>
            <w:r w:rsidRPr="00F67E56">
              <w:rPr>
                <w:rFonts w:ascii="Arial Unicode MS" w:eastAsia="Times New Roman" w:hAnsi="Arial Unicode MS" w:cs="Calibri"/>
                <w:color w:val="000000"/>
                <w:sz w:val="20"/>
                <w:szCs w:val="20"/>
              </w:rPr>
              <w:t xml:space="preserve">  0.00001</w:t>
            </w:r>
          </w:p>
        </w:tc>
      </w:tr>
      <w:tr w:rsidR="00752696" w14:paraId="1CCAFA4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EE29E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0.00009  0.00007</w:t>
            </w:r>
            <w:proofErr w:type="gramEnd"/>
            <w:r w:rsidRPr="00F67E56">
              <w:rPr>
                <w:rFonts w:ascii="Arial Unicode MS" w:eastAsia="Times New Roman" w:hAnsi="Arial Unicode MS" w:cs="Calibri"/>
                <w:color w:val="000000"/>
                <w:sz w:val="20"/>
                <w:szCs w:val="20"/>
              </w:rPr>
              <w:t xml:space="preserve">  0.00001</w:t>
            </w:r>
          </w:p>
        </w:tc>
      </w:tr>
      <w:tr w:rsidR="00752696" w14:paraId="4C1A115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EF80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0.00603  0.00606</w:t>
            </w:r>
            <w:proofErr w:type="gramEnd"/>
            <w:r w:rsidRPr="00F67E56">
              <w:rPr>
                <w:rFonts w:ascii="Arial Unicode MS" w:eastAsia="Times New Roman" w:hAnsi="Arial Unicode MS" w:cs="Calibri"/>
                <w:color w:val="000000"/>
                <w:sz w:val="20"/>
                <w:szCs w:val="20"/>
              </w:rPr>
              <w:t xml:space="preserve">  0.00569</w:t>
            </w:r>
          </w:p>
        </w:tc>
      </w:tr>
      <w:tr w:rsidR="00752696" w14:paraId="22C478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1925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0.07583  0.07751</w:t>
            </w:r>
            <w:proofErr w:type="gramEnd"/>
            <w:r w:rsidRPr="00F67E56">
              <w:rPr>
                <w:rFonts w:ascii="Arial Unicode MS" w:eastAsia="Times New Roman" w:hAnsi="Arial Unicode MS" w:cs="Calibri"/>
                <w:color w:val="000000"/>
                <w:sz w:val="20"/>
                <w:szCs w:val="20"/>
              </w:rPr>
              <w:t xml:space="preserve">  0.09496</w:t>
            </w:r>
          </w:p>
        </w:tc>
      </w:tr>
      <w:tr w:rsidR="00752696" w14:paraId="4C1F7BD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657A9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0.00005  0.00004</w:t>
            </w:r>
            <w:proofErr w:type="gramEnd"/>
            <w:r w:rsidRPr="00F67E56">
              <w:rPr>
                <w:rFonts w:ascii="Arial Unicode MS" w:eastAsia="Times New Roman" w:hAnsi="Arial Unicode MS" w:cs="Calibri"/>
                <w:color w:val="000000"/>
                <w:sz w:val="20"/>
                <w:szCs w:val="20"/>
              </w:rPr>
              <w:t xml:space="preserve">  0.00000</w:t>
            </w:r>
          </w:p>
        </w:tc>
      </w:tr>
      <w:tr w:rsidR="00752696" w14:paraId="0FCBA57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DF83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*NH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627F2F2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97BE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0.01519  0.01365</w:t>
            </w:r>
            <w:proofErr w:type="gramEnd"/>
            <w:r w:rsidRPr="00F67E56">
              <w:rPr>
                <w:rFonts w:ascii="Arial Unicode MS" w:eastAsia="Times New Roman" w:hAnsi="Arial Unicode MS" w:cs="Calibri"/>
                <w:color w:val="000000"/>
                <w:sz w:val="20"/>
                <w:szCs w:val="20"/>
              </w:rPr>
              <w:t xml:space="preserve">  0.00689</w:t>
            </w:r>
          </w:p>
        </w:tc>
      </w:tr>
      <w:tr w:rsidR="00752696" w14:paraId="373FDF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4421C2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3F4B854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5E28A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0.08226  0.08300</w:t>
            </w:r>
            <w:proofErr w:type="gramEnd"/>
            <w:r w:rsidRPr="00F67E56">
              <w:rPr>
                <w:rFonts w:ascii="Arial Unicode MS" w:eastAsia="Times New Roman" w:hAnsi="Arial Unicode MS" w:cs="Calibri"/>
                <w:color w:val="000000"/>
                <w:sz w:val="20"/>
                <w:szCs w:val="20"/>
              </w:rPr>
              <w:t xml:space="preserve">  0.08619</w:t>
            </w:r>
          </w:p>
        </w:tc>
      </w:tr>
      <w:tr w:rsidR="00752696" w14:paraId="4CE0CF5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F46095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0.03816  0.03665</w:t>
            </w:r>
            <w:proofErr w:type="gramEnd"/>
            <w:r w:rsidRPr="00F67E56">
              <w:rPr>
                <w:rFonts w:ascii="Arial Unicode MS" w:eastAsia="Times New Roman" w:hAnsi="Arial Unicode MS" w:cs="Calibri"/>
                <w:color w:val="000000"/>
                <w:sz w:val="20"/>
                <w:szCs w:val="20"/>
              </w:rPr>
              <w:t xml:space="preserve">  0.02582</w:t>
            </w:r>
          </w:p>
        </w:tc>
      </w:tr>
      <w:tr w:rsidR="00752696" w14:paraId="277DA86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7FA8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0.05653  0.05413</w:t>
            </w:r>
            <w:proofErr w:type="gramEnd"/>
            <w:r w:rsidRPr="00F67E56">
              <w:rPr>
                <w:rFonts w:ascii="Arial Unicode MS" w:eastAsia="Times New Roman" w:hAnsi="Arial Unicode MS" w:cs="Calibri"/>
                <w:color w:val="000000"/>
                <w:sz w:val="20"/>
                <w:szCs w:val="20"/>
              </w:rPr>
              <w:t xml:space="preserve">  0.03997</w:t>
            </w:r>
          </w:p>
        </w:tc>
      </w:tr>
      <w:tr w:rsidR="00752696" w14:paraId="29A3E80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B194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0.04064  0.03993</w:t>
            </w:r>
            <w:proofErr w:type="gramEnd"/>
            <w:r w:rsidRPr="00F67E56">
              <w:rPr>
                <w:rFonts w:ascii="Arial Unicode MS" w:eastAsia="Times New Roman" w:hAnsi="Arial Unicode MS" w:cs="Calibri"/>
                <w:color w:val="000000"/>
                <w:sz w:val="20"/>
                <w:szCs w:val="20"/>
              </w:rPr>
              <w:t xml:space="preserve">  0.03808</w:t>
            </w:r>
          </w:p>
        </w:tc>
      </w:tr>
      <w:tr w:rsidR="00752696" w14:paraId="528623B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0095E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0.38279  0.39998</w:t>
            </w:r>
            <w:proofErr w:type="gramEnd"/>
            <w:r w:rsidRPr="00F67E56">
              <w:rPr>
                <w:rFonts w:ascii="Arial Unicode MS" w:eastAsia="Times New Roman" w:hAnsi="Arial Unicode MS" w:cs="Calibri"/>
                <w:color w:val="000000"/>
                <w:sz w:val="20"/>
                <w:szCs w:val="20"/>
              </w:rPr>
              <w:t xml:space="preserve">  0.45912</w:t>
            </w:r>
          </w:p>
        </w:tc>
      </w:tr>
      <w:tr w:rsidR="00752696" w14:paraId="77F0168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15872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E9A73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9C133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416EA01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3EC73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3ED82D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BFF806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20CE7A7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C0B43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4185CB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3D3B4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8A9BE8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AA130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93F1CD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FE1A2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F25FB5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4264E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A5C2A8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F27F12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3F98DE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D78AE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B671FF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C493C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85BCC4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42810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BE723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4B842C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FD5B0C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465F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04383F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EADD4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385E3D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E5B6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14D7ADA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81B3B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3AC9574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2D88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0266A55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9252E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69A3AC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E0D04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0F82A1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0E770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65861DA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74A9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540EC0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2B95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17B3ED1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E95D7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3A73363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C9C123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BCD89A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F400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4.</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20.000000  R,EQ.RATIO= 0.807313  PHI,EQ.RATIO= 0.653164</w:t>
            </w:r>
          </w:p>
        </w:tc>
      </w:tr>
      <w:tr w:rsidR="00752696" w14:paraId="0730E33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25FB9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5513B0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895A1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2AB046B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5186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1.7144   45.962</w:t>
            </w:r>
          </w:p>
        </w:tc>
      </w:tr>
      <w:tr w:rsidR="00752696" w14:paraId="38B407B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94F6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4.6663  0</w:t>
            </w:r>
            <w:proofErr w:type="gramEnd"/>
            <w:r w:rsidRPr="00F67E56">
              <w:rPr>
                <w:rFonts w:ascii="Arial Unicode MS" w:eastAsia="Times New Roman" w:hAnsi="Arial Unicode MS" w:cs="Calibri"/>
                <w:color w:val="000000"/>
                <w:sz w:val="20"/>
                <w:szCs w:val="20"/>
              </w:rPr>
              <w:t>.17406</w:t>
            </w:r>
          </w:p>
        </w:tc>
      </w:tr>
      <w:tr w:rsidR="00752696" w14:paraId="75FCAE9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97DC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3730.45  3589.73</w:t>
            </w:r>
            <w:proofErr w:type="gramEnd"/>
            <w:r w:rsidRPr="00F67E56">
              <w:rPr>
                <w:rFonts w:ascii="Arial Unicode MS" w:eastAsia="Times New Roman" w:hAnsi="Arial Unicode MS" w:cs="Calibri"/>
                <w:color w:val="000000"/>
                <w:sz w:val="20"/>
                <w:szCs w:val="20"/>
              </w:rPr>
              <w:t xml:space="preserve">  2874.31</w:t>
            </w:r>
          </w:p>
        </w:tc>
      </w:tr>
      <w:tr w:rsidR="00752696" w14:paraId="2F4E8C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C2554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8.4657-1 5.2033-1 2.6307-2</w:t>
            </w:r>
          </w:p>
        </w:tc>
      </w:tr>
      <w:tr w:rsidR="00752696" w14:paraId="0256D17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64EFF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496.28 -3033.52</w:t>
            </w:r>
          </w:p>
        </w:tc>
      </w:tr>
      <w:tr w:rsidR="00752696" w14:paraId="5DF44F4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AE8A1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-944.99 -1393.10 -3695.15</w:t>
            </w:r>
          </w:p>
        </w:tc>
      </w:tr>
      <w:tr w:rsidR="00752696" w14:paraId="5D419F9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91324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-34478.8 -33674.5 -29599.5</w:t>
            </w:r>
          </w:p>
        </w:tc>
      </w:tr>
      <w:tr w:rsidR="00752696" w14:paraId="7F8129D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940B4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9.2425   9.2425   9.2425</w:t>
            </w:r>
          </w:p>
        </w:tc>
      </w:tr>
      <w:tr w:rsidR="00752696" w14:paraId="3471F0F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2ED36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97508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35EA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32.822   33.281   36.121</w:t>
            </w:r>
          </w:p>
        </w:tc>
      </w:tr>
      <w:tr w:rsidR="00752696" w14:paraId="6EF540C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9C4D39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29.620   29.898   31.889</w:t>
            </w:r>
          </w:p>
        </w:tc>
      </w:tr>
      <w:tr w:rsidR="00752696" w14:paraId="240DAFD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C23F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-1.12065 -1.11175 -1.07201</w:t>
            </w:r>
          </w:p>
        </w:tc>
      </w:tr>
      <w:tr w:rsidR="00752696" w14:paraId="43F6E54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20735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3.0389   2.9400   2.4929</w:t>
            </w:r>
          </w:p>
        </w:tc>
      </w:tr>
      <w:tr w:rsidR="00752696" w14:paraId="0561A2F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C749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10.7150  10.3705   8.9347</w:t>
            </w:r>
          </w:p>
        </w:tc>
      </w:tr>
      <w:tr w:rsidR="00752696" w14:paraId="76CA482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B513E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1.1082   1.1068   1.0966</w:t>
            </w:r>
          </w:p>
        </w:tc>
      </w:tr>
      <w:tr w:rsidR="00752696" w14:paraId="146DA6B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3F17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1023.4    996.3    851.8</w:t>
            </w:r>
          </w:p>
        </w:tc>
      </w:tr>
      <w:tr w:rsidR="00752696" w14:paraId="1E7DBD6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A06C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2.892</w:t>
            </w:r>
          </w:p>
        </w:tc>
      </w:tr>
      <w:tr w:rsidR="00752696" w14:paraId="6163E1B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D7945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789F8D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FD633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41863A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1B833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6B00A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78CF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10ECFF3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830F4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1543.2   1543.2</w:t>
            </w:r>
          </w:p>
        </w:tc>
      </w:tr>
      <w:tr w:rsidR="00752696" w14:paraId="13F63A3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07A9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0.6456   1.5961</w:t>
            </w:r>
          </w:p>
        </w:tc>
      </w:tr>
      <w:tr w:rsidR="00752696" w14:paraId="5A9CA24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247B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1896.4   2731.7</w:t>
            </w:r>
          </w:p>
        </w:tc>
      </w:tr>
      <w:tr w:rsidR="00752696" w14:paraId="73F8F94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0975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996.3   2463.1</w:t>
            </w:r>
          </w:p>
        </w:tc>
      </w:tr>
      <w:tr w:rsidR="00752696" w14:paraId="46E53EB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8142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09B4BFD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3A345A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8E74CD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63135B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61F78D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7B51A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BB0B78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0C309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0.00042  0.00028</w:t>
            </w:r>
            <w:proofErr w:type="gramEnd"/>
            <w:r w:rsidRPr="00F67E56">
              <w:rPr>
                <w:rFonts w:ascii="Arial Unicode MS" w:eastAsia="Times New Roman" w:hAnsi="Arial Unicode MS" w:cs="Calibri"/>
                <w:color w:val="000000"/>
                <w:sz w:val="20"/>
                <w:szCs w:val="20"/>
              </w:rPr>
              <w:t xml:space="preserve">  0.00001</w:t>
            </w:r>
          </w:p>
        </w:tc>
      </w:tr>
      <w:tr w:rsidR="00752696" w14:paraId="6FF3B96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57D38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0.01171  0.00898</w:t>
            </w:r>
            <w:proofErr w:type="gramEnd"/>
            <w:r w:rsidRPr="00F67E56">
              <w:rPr>
                <w:rFonts w:ascii="Arial Unicode MS" w:eastAsia="Times New Roman" w:hAnsi="Arial Unicode MS" w:cs="Calibri"/>
                <w:color w:val="000000"/>
                <w:sz w:val="20"/>
                <w:szCs w:val="20"/>
              </w:rPr>
              <w:t xml:space="preserve">  0.00103</w:t>
            </w:r>
          </w:p>
        </w:tc>
      </w:tr>
      <w:tr w:rsidR="00752696" w14:paraId="6899590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1BC67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0.00074  0.00050</w:t>
            </w:r>
            <w:proofErr w:type="gramEnd"/>
            <w:r w:rsidRPr="00F67E56">
              <w:rPr>
                <w:rFonts w:ascii="Arial Unicode MS" w:eastAsia="Times New Roman" w:hAnsi="Arial Unicode MS" w:cs="Calibri"/>
                <w:color w:val="000000"/>
                <w:sz w:val="20"/>
                <w:szCs w:val="20"/>
              </w:rPr>
              <w:t xml:space="preserve">  0.00003</w:t>
            </w:r>
          </w:p>
        </w:tc>
      </w:tr>
      <w:tr w:rsidR="00752696" w14:paraId="4818752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DF982B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0.00011  0.00008</w:t>
            </w:r>
            <w:proofErr w:type="gramEnd"/>
            <w:r w:rsidRPr="00F67E56">
              <w:rPr>
                <w:rFonts w:ascii="Arial Unicode MS" w:eastAsia="Times New Roman" w:hAnsi="Arial Unicode MS" w:cs="Calibri"/>
                <w:color w:val="000000"/>
                <w:sz w:val="20"/>
                <w:szCs w:val="20"/>
              </w:rPr>
              <w:t xml:space="preserve">  0.00001</w:t>
            </w:r>
          </w:p>
        </w:tc>
      </w:tr>
      <w:tr w:rsidR="00752696" w14:paraId="3000358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534EB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5F98B5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3131EF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7E00593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7E07D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4E28F3B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6C5C9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0.00576  0.00410</w:t>
            </w:r>
            <w:proofErr w:type="gramEnd"/>
            <w:r w:rsidRPr="00F67E56">
              <w:rPr>
                <w:rFonts w:ascii="Arial Unicode MS" w:eastAsia="Times New Roman" w:hAnsi="Arial Unicode MS" w:cs="Calibri"/>
                <w:color w:val="000000"/>
                <w:sz w:val="20"/>
                <w:szCs w:val="20"/>
              </w:rPr>
              <w:t xml:space="preserve">  0.00029</w:t>
            </w:r>
          </w:p>
        </w:tc>
      </w:tr>
      <w:tr w:rsidR="00752696" w14:paraId="72EFF17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41B35E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0.00655  0.00522</w:t>
            </w:r>
            <w:proofErr w:type="gramEnd"/>
            <w:r w:rsidRPr="00F67E56">
              <w:rPr>
                <w:rFonts w:ascii="Arial Unicode MS" w:eastAsia="Times New Roman" w:hAnsi="Arial Unicode MS" w:cs="Calibri"/>
                <w:color w:val="000000"/>
                <w:sz w:val="20"/>
                <w:szCs w:val="20"/>
              </w:rPr>
              <w:t xml:space="preserve">  0.00090</w:t>
            </w:r>
          </w:p>
        </w:tc>
      </w:tr>
      <w:tr w:rsidR="00752696" w14:paraId="4868F68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0FBA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0.00004  0.00002</w:t>
            </w:r>
            <w:proofErr w:type="gramEnd"/>
            <w:r w:rsidRPr="00F67E56">
              <w:rPr>
                <w:rFonts w:ascii="Arial Unicode MS" w:eastAsia="Times New Roman" w:hAnsi="Arial Unicode MS" w:cs="Calibri"/>
                <w:color w:val="000000"/>
                <w:sz w:val="20"/>
                <w:szCs w:val="20"/>
              </w:rPr>
              <w:t xml:space="preserve">  0.00000</w:t>
            </w:r>
          </w:p>
        </w:tc>
      </w:tr>
      <w:tr w:rsidR="00752696" w14:paraId="1A8657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C570D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0.01288  0.00981</w:t>
            </w:r>
            <w:proofErr w:type="gramEnd"/>
            <w:r w:rsidRPr="00F67E56">
              <w:rPr>
                <w:rFonts w:ascii="Arial Unicode MS" w:eastAsia="Times New Roman" w:hAnsi="Arial Unicode MS" w:cs="Calibri"/>
                <w:color w:val="000000"/>
                <w:sz w:val="20"/>
                <w:szCs w:val="20"/>
              </w:rPr>
              <w:t xml:space="preserve">  0.00111</w:t>
            </w:r>
          </w:p>
        </w:tc>
      </w:tr>
      <w:tr w:rsidR="00752696" w14:paraId="3E72CF6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CB0B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0.00173  0.00116</w:t>
            </w:r>
            <w:proofErr w:type="gramEnd"/>
            <w:r w:rsidRPr="00F67E56">
              <w:rPr>
                <w:rFonts w:ascii="Arial Unicode MS" w:eastAsia="Times New Roman" w:hAnsi="Arial Unicode MS" w:cs="Calibri"/>
                <w:color w:val="000000"/>
                <w:sz w:val="20"/>
                <w:szCs w:val="20"/>
              </w:rPr>
              <w:t xml:space="preserve">  0.00007</w:t>
            </w:r>
          </w:p>
        </w:tc>
      </w:tr>
      <w:tr w:rsidR="00752696" w14:paraId="08EACED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8C782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0.00093  0.00066</w:t>
            </w:r>
            <w:proofErr w:type="gramEnd"/>
            <w:r w:rsidRPr="00F67E56">
              <w:rPr>
                <w:rFonts w:ascii="Arial Unicode MS" w:eastAsia="Times New Roman" w:hAnsi="Arial Unicode MS" w:cs="Calibri"/>
                <w:color w:val="000000"/>
                <w:sz w:val="20"/>
                <w:szCs w:val="20"/>
              </w:rPr>
              <w:t xml:space="preserve">  0.00007</w:t>
            </w:r>
          </w:p>
        </w:tc>
      </w:tr>
      <w:tr w:rsidR="00752696" w14:paraId="4D95829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0E7B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0.00092  0.00058</w:t>
            </w:r>
            <w:proofErr w:type="gramEnd"/>
            <w:r w:rsidRPr="00F67E56">
              <w:rPr>
                <w:rFonts w:ascii="Arial Unicode MS" w:eastAsia="Times New Roman" w:hAnsi="Arial Unicode MS" w:cs="Calibri"/>
                <w:color w:val="000000"/>
                <w:sz w:val="20"/>
                <w:szCs w:val="20"/>
              </w:rPr>
              <w:t xml:space="preserve">  0.00002</w:t>
            </w:r>
          </w:p>
        </w:tc>
      </w:tr>
      <w:tr w:rsidR="00752696" w14:paraId="0495219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BFB5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0.00077  0.00051</w:t>
            </w:r>
            <w:proofErr w:type="gramEnd"/>
            <w:r w:rsidRPr="00F67E56">
              <w:rPr>
                <w:rFonts w:ascii="Arial Unicode MS" w:eastAsia="Times New Roman" w:hAnsi="Arial Unicode MS" w:cs="Calibri"/>
                <w:color w:val="000000"/>
                <w:sz w:val="20"/>
                <w:szCs w:val="20"/>
              </w:rPr>
              <w:t xml:space="preserve">  0.00003</w:t>
            </w:r>
          </w:p>
        </w:tc>
      </w:tr>
      <w:tr w:rsidR="00752696" w14:paraId="6096B44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3551F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0.00052  0.00036</w:t>
            </w:r>
            <w:proofErr w:type="gramEnd"/>
            <w:r w:rsidRPr="00F67E56">
              <w:rPr>
                <w:rFonts w:ascii="Arial Unicode MS" w:eastAsia="Times New Roman" w:hAnsi="Arial Unicode MS" w:cs="Calibri"/>
                <w:color w:val="000000"/>
                <w:sz w:val="20"/>
                <w:szCs w:val="20"/>
              </w:rPr>
              <w:t xml:space="preserve">  0.00004</w:t>
            </w:r>
          </w:p>
        </w:tc>
      </w:tr>
      <w:tr w:rsidR="00752696" w14:paraId="6BEA873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08F7E3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0.00023  0.00016</w:t>
            </w:r>
            <w:proofErr w:type="gramEnd"/>
            <w:r w:rsidRPr="00F67E56">
              <w:rPr>
                <w:rFonts w:ascii="Arial Unicode MS" w:eastAsia="Times New Roman" w:hAnsi="Arial Unicode MS" w:cs="Calibri"/>
                <w:color w:val="000000"/>
                <w:sz w:val="20"/>
                <w:szCs w:val="20"/>
              </w:rPr>
              <w:t xml:space="preserve">  0.00002</w:t>
            </w:r>
          </w:p>
        </w:tc>
      </w:tr>
      <w:tr w:rsidR="00752696" w14:paraId="46CAFB9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52CE8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0.00033  0.00019</w:t>
            </w:r>
            <w:proofErr w:type="gramEnd"/>
            <w:r w:rsidRPr="00F67E56">
              <w:rPr>
                <w:rFonts w:ascii="Arial Unicode MS" w:eastAsia="Times New Roman" w:hAnsi="Arial Unicode MS" w:cs="Calibri"/>
                <w:color w:val="000000"/>
                <w:sz w:val="20"/>
                <w:szCs w:val="20"/>
              </w:rPr>
              <w:t xml:space="preserve">  0.00000</w:t>
            </w:r>
          </w:p>
        </w:tc>
      </w:tr>
      <w:tr w:rsidR="00752696" w14:paraId="1E9674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23DB0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0.00078  0.00046</w:t>
            </w:r>
            <w:proofErr w:type="gramEnd"/>
            <w:r w:rsidRPr="00F67E56">
              <w:rPr>
                <w:rFonts w:ascii="Arial Unicode MS" w:eastAsia="Times New Roman" w:hAnsi="Arial Unicode MS" w:cs="Calibri"/>
                <w:color w:val="000000"/>
                <w:sz w:val="20"/>
                <w:szCs w:val="20"/>
              </w:rPr>
              <w:t xml:space="preserve">  0.00001</w:t>
            </w:r>
          </w:p>
        </w:tc>
      </w:tr>
      <w:tr w:rsidR="00752696" w14:paraId="64E726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F9C42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56251AB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B21D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0.09994  0.10053</w:t>
            </w:r>
            <w:proofErr w:type="gramEnd"/>
            <w:r w:rsidRPr="00F67E56">
              <w:rPr>
                <w:rFonts w:ascii="Arial Unicode MS" w:eastAsia="Times New Roman" w:hAnsi="Arial Unicode MS" w:cs="Calibri"/>
                <w:color w:val="000000"/>
                <w:sz w:val="20"/>
                <w:szCs w:val="20"/>
              </w:rPr>
              <w:t xml:space="preserve">  0.09635</w:t>
            </w:r>
          </w:p>
        </w:tc>
      </w:tr>
      <w:tr w:rsidR="00752696" w14:paraId="0911DF9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7FC76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0.00079  0.00063</w:t>
            </w:r>
            <w:proofErr w:type="gramEnd"/>
            <w:r w:rsidRPr="00F67E56">
              <w:rPr>
                <w:rFonts w:ascii="Arial Unicode MS" w:eastAsia="Times New Roman" w:hAnsi="Arial Unicode MS" w:cs="Calibri"/>
                <w:color w:val="000000"/>
                <w:sz w:val="20"/>
                <w:szCs w:val="20"/>
              </w:rPr>
              <w:t xml:space="preserve">  0.00016</w:t>
            </w:r>
          </w:p>
        </w:tc>
      </w:tr>
      <w:tr w:rsidR="00752696" w14:paraId="40C262D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BA57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0.00022  0.00018</w:t>
            </w:r>
            <w:proofErr w:type="gramEnd"/>
            <w:r w:rsidRPr="00F67E56">
              <w:rPr>
                <w:rFonts w:ascii="Arial Unicode MS" w:eastAsia="Times New Roman" w:hAnsi="Arial Unicode MS" w:cs="Calibri"/>
                <w:color w:val="000000"/>
                <w:sz w:val="20"/>
                <w:szCs w:val="20"/>
              </w:rPr>
              <w:t xml:space="preserve">  0.00006</w:t>
            </w:r>
          </w:p>
        </w:tc>
      </w:tr>
      <w:tr w:rsidR="00752696" w14:paraId="7902646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558CA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0.00301  0.00289</w:t>
            </w:r>
            <w:proofErr w:type="gramEnd"/>
            <w:r w:rsidRPr="00F67E56">
              <w:rPr>
                <w:rFonts w:ascii="Arial Unicode MS" w:eastAsia="Times New Roman" w:hAnsi="Arial Unicode MS" w:cs="Calibri"/>
                <w:color w:val="000000"/>
                <w:sz w:val="20"/>
                <w:szCs w:val="20"/>
              </w:rPr>
              <w:t xml:space="preserve">  0.00183</w:t>
            </w:r>
          </w:p>
        </w:tc>
      </w:tr>
      <w:tr w:rsidR="00752696" w14:paraId="25C07DF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D357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131E1E8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AE707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0.00039  0.00028</w:t>
            </w:r>
            <w:proofErr w:type="gramEnd"/>
            <w:r w:rsidRPr="00F67E56">
              <w:rPr>
                <w:rFonts w:ascii="Arial Unicode MS" w:eastAsia="Times New Roman" w:hAnsi="Arial Unicode MS" w:cs="Calibri"/>
                <w:color w:val="000000"/>
                <w:sz w:val="20"/>
                <w:szCs w:val="20"/>
              </w:rPr>
              <w:t xml:space="preserve">  0.00003</w:t>
            </w:r>
          </w:p>
        </w:tc>
      </w:tr>
      <w:tr w:rsidR="00752696" w14:paraId="684552A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855C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0.13249  0.13497</w:t>
            </w:r>
            <w:proofErr w:type="gramEnd"/>
            <w:r w:rsidRPr="00F67E56">
              <w:rPr>
                <w:rFonts w:ascii="Arial Unicode MS" w:eastAsia="Times New Roman" w:hAnsi="Arial Unicode MS" w:cs="Calibri"/>
                <w:color w:val="000000"/>
                <w:sz w:val="20"/>
                <w:szCs w:val="20"/>
              </w:rPr>
              <w:t xml:space="preserve">  0.14786</w:t>
            </w:r>
          </w:p>
        </w:tc>
      </w:tr>
      <w:tr w:rsidR="00752696" w14:paraId="4F14A6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809D0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0B63BBA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637F29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0.00010  0.00008</w:t>
            </w:r>
            <w:proofErr w:type="gramEnd"/>
            <w:r w:rsidRPr="00F67E56">
              <w:rPr>
                <w:rFonts w:ascii="Arial Unicode MS" w:eastAsia="Times New Roman" w:hAnsi="Arial Unicode MS" w:cs="Calibri"/>
                <w:color w:val="000000"/>
                <w:sz w:val="20"/>
                <w:szCs w:val="20"/>
              </w:rPr>
              <w:t xml:space="preserve">  0.00002</w:t>
            </w:r>
          </w:p>
        </w:tc>
      </w:tr>
      <w:tr w:rsidR="00752696" w14:paraId="1E263C3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2262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0.00013  0.00010</w:t>
            </w:r>
            <w:proofErr w:type="gramEnd"/>
            <w:r w:rsidRPr="00F67E56">
              <w:rPr>
                <w:rFonts w:ascii="Arial Unicode MS" w:eastAsia="Times New Roman" w:hAnsi="Arial Unicode MS" w:cs="Calibri"/>
                <w:color w:val="000000"/>
                <w:sz w:val="20"/>
                <w:szCs w:val="20"/>
              </w:rPr>
              <w:t xml:space="preserve">  0.00002</w:t>
            </w:r>
          </w:p>
        </w:tc>
      </w:tr>
      <w:tr w:rsidR="00752696" w14:paraId="2316B1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E033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0.00505  0.00494</w:t>
            </w:r>
            <w:proofErr w:type="gramEnd"/>
            <w:r w:rsidRPr="00F67E56">
              <w:rPr>
                <w:rFonts w:ascii="Arial Unicode MS" w:eastAsia="Times New Roman" w:hAnsi="Arial Unicode MS" w:cs="Calibri"/>
                <w:color w:val="000000"/>
                <w:sz w:val="20"/>
                <w:szCs w:val="20"/>
              </w:rPr>
              <w:t xml:space="preserve">  0.00372</w:t>
            </w:r>
          </w:p>
        </w:tc>
      </w:tr>
      <w:tr w:rsidR="00752696" w14:paraId="70B9009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B41C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0.10321  0.10713</w:t>
            </w:r>
            <w:proofErr w:type="gramEnd"/>
            <w:r w:rsidRPr="00F67E56">
              <w:rPr>
                <w:rFonts w:ascii="Arial Unicode MS" w:eastAsia="Times New Roman" w:hAnsi="Arial Unicode MS" w:cs="Calibri"/>
                <w:color w:val="000000"/>
                <w:sz w:val="20"/>
                <w:szCs w:val="20"/>
              </w:rPr>
              <w:t xml:space="preserve">  0.13706</w:t>
            </w:r>
          </w:p>
        </w:tc>
      </w:tr>
      <w:tr w:rsidR="00752696" w14:paraId="40ACD1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4580B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H2O2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40944CD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DEDB6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17CBB09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454E46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0.01822  0.01639</w:t>
            </w:r>
            <w:proofErr w:type="gramEnd"/>
            <w:r w:rsidRPr="00F67E56">
              <w:rPr>
                <w:rFonts w:ascii="Arial Unicode MS" w:eastAsia="Times New Roman" w:hAnsi="Arial Unicode MS" w:cs="Calibri"/>
                <w:color w:val="000000"/>
                <w:sz w:val="20"/>
                <w:szCs w:val="20"/>
              </w:rPr>
              <w:t xml:space="preserve">  0.00813</w:t>
            </w:r>
          </w:p>
        </w:tc>
      </w:tr>
      <w:tr w:rsidR="00752696" w14:paraId="77E774B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41806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266596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764C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0.08682  0.08769</w:t>
            </w:r>
            <w:proofErr w:type="gramEnd"/>
            <w:r w:rsidRPr="00F67E56">
              <w:rPr>
                <w:rFonts w:ascii="Arial Unicode MS" w:eastAsia="Times New Roman" w:hAnsi="Arial Unicode MS" w:cs="Calibri"/>
                <w:color w:val="000000"/>
                <w:sz w:val="20"/>
                <w:szCs w:val="20"/>
              </w:rPr>
              <w:t xml:space="preserve">  0.09158</w:t>
            </w:r>
          </w:p>
        </w:tc>
      </w:tr>
      <w:tr w:rsidR="00752696" w14:paraId="7CA6ED7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5D9E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0.03835  0.03613</w:t>
            </w:r>
            <w:proofErr w:type="gramEnd"/>
            <w:r w:rsidRPr="00F67E56">
              <w:rPr>
                <w:rFonts w:ascii="Arial Unicode MS" w:eastAsia="Times New Roman" w:hAnsi="Arial Unicode MS" w:cs="Calibri"/>
                <w:color w:val="000000"/>
                <w:sz w:val="20"/>
                <w:szCs w:val="20"/>
              </w:rPr>
              <w:t xml:space="preserve">  0.02180</w:t>
            </w:r>
          </w:p>
        </w:tc>
      </w:tr>
      <w:tr w:rsidR="00752696" w14:paraId="57DDBBB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F018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0.06411  0.06104</w:t>
            </w:r>
            <w:proofErr w:type="gramEnd"/>
            <w:r w:rsidRPr="00F67E56">
              <w:rPr>
                <w:rFonts w:ascii="Arial Unicode MS" w:eastAsia="Times New Roman" w:hAnsi="Arial Unicode MS" w:cs="Calibri"/>
                <w:color w:val="000000"/>
                <w:sz w:val="20"/>
                <w:szCs w:val="20"/>
              </w:rPr>
              <w:t xml:space="preserve">  0.04144</w:t>
            </w:r>
          </w:p>
        </w:tc>
      </w:tr>
      <w:tr w:rsidR="00752696" w14:paraId="4B61E8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781F9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0.06674  0.06712</w:t>
            </w:r>
            <w:proofErr w:type="gramEnd"/>
            <w:r w:rsidRPr="00F67E56">
              <w:rPr>
                <w:rFonts w:ascii="Arial Unicode MS" w:eastAsia="Times New Roman" w:hAnsi="Arial Unicode MS" w:cs="Calibri"/>
                <w:color w:val="000000"/>
                <w:sz w:val="20"/>
                <w:szCs w:val="20"/>
              </w:rPr>
              <w:t xml:space="preserve">  0.07172</w:t>
            </w:r>
          </w:p>
        </w:tc>
      </w:tr>
      <w:tr w:rsidR="00752696" w14:paraId="3DE9E02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1064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0.33585  0.34672</w:t>
            </w:r>
            <w:proofErr w:type="gramEnd"/>
            <w:r w:rsidRPr="00F67E56">
              <w:rPr>
                <w:rFonts w:ascii="Arial Unicode MS" w:eastAsia="Times New Roman" w:hAnsi="Arial Unicode MS" w:cs="Calibri"/>
                <w:color w:val="000000"/>
                <w:sz w:val="20"/>
                <w:szCs w:val="20"/>
              </w:rPr>
              <w:t xml:space="preserve">  0.37462</w:t>
            </w:r>
          </w:p>
        </w:tc>
      </w:tr>
      <w:tr w:rsidR="00752696" w14:paraId="73041A8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47F16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D0B58A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7BD7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2529A70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550E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98C795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F8D19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32459B6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1824B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42A743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68BD1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5851D4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BA4F6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005C07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EC1E8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7B7D05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B5E24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1E4F6C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1BF45C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9F153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DB0F9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10354A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1CE17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BB69D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D32EC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63D20C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C9DD5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5D2156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21E774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2264383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8D4A3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A7DE74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CD0D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410CBF8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1EA0D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E9CCED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1C881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690DCE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B7DF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60A55D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C3D3E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27EA8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EE7E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63DD94B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0CBD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6016698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9F15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4CD6BE6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DBE46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6D6CFA8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54487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B995A5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D342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5.</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16.666667  R,EQ.RATIO= 0.734739  PHI,EQ.RATIO= 0.522531</w:t>
            </w:r>
          </w:p>
        </w:tc>
      </w:tr>
      <w:tr w:rsidR="00752696" w14:paraId="096C79D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2C8EB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E84896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8A379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CHAMBER   THROAT     EXIT</w:t>
            </w:r>
          </w:p>
        </w:tc>
      </w:tr>
      <w:tr w:rsidR="00752696" w14:paraId="06F08D4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D99236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1.7169   46.373</w:t>
            </w:r>
          </w:p>
        </w:tc>
      </w:tr>
      <w:tr w:rsidR="00752696" w14:paraId="2559F0E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68824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4.6594  0</w:t>
            </w:r>
            <w:proofErr w:type="gramEnd"/>
            <w:r w:rsidRPr="00F67E56">
              <w:rPr>
                <w:rFonts w:ascii="Arial Unicode MS" w:eastAsia="Times New Roman" w:hAnsi="Arial Unicode MS" w:cs="Calibri"/>
                <w:color w:val="000000"/>
                <w:sz w:val="20"/>
                <w:szCs w:val="20"/>
              </w:rPr>
              <w:t>.17251</w:t>
            </w:r>
          </w:p>
        </w:tc>
      </w:tr>
      <w:tr w:rsidR="00752696" w14:paraId="6E0E5F0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7C6A8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3625.13  3481.51</w:t>
            </w:r>
            <w:proofErr w:type="gramEnd"/>
            <w:r w:rsidRPr="00F67E56">
              <w:rPr>
                <w:rFonts w:ascii="Arial Unicode MS" w:eastAsia="Times New Roman" w:hAnsi="Arial Unicode MS" w:cs="Calibri"/>
                <w:color w:val="000000"/>
                <w:sz w:val="20"/>
                <w:szCs w:val="20"/>
              </w:rPr>
              <w:t xml:space="preserve">  2754.32</w:t>
            </w:r>
          </w:p>
        </w:tc>
      </w:tr>
      <w:tr w:rsidR="00752696" w14:paraId="6A4F516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6088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8.4583-1 5.2015-1 2.6370-2</w:t>
            </w:r>
          </w:p>
        </w:tc>
      </w:tr>
      <w:tr w:rsidR="00752696" w14:paraId="7B15FD7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F1D21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497.59 -3024.98</w:t>
            </w:r>
          </w:p>
        </w:tc>
      </w:tr>
      <w:tr w:rsidR="00752696" w14:paraId="0A0141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5A8DB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-945.82 -1393.38 -3679.18</w:t>
            </w:r>
          </w:p>
        </w:tc>
      </w:tr>
      <w:tr w:rsidR="00752696" w14:paraId="7AFC10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373B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-34013.4 -33163.4 -28867.8</w:t>
            </w:r>
          </w:p>
        </w:tc>
      </w:tr>
      <w:tr w:rsidR="00752696" w14:paraId="6FADA2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0206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9.3827   9.3827   9.3827</w:t>
            </w:r>
          </w:p>
        </w:tc>
      </w:tr>
      <w:tr w:rsidR="00752696" w14:paraId="2E7E869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340A5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BF3F60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FE7C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31.868   32.315   35.006</w:t>
            </w:r>
          </w:p>
        </w:tc>
      </w:tr>
      <w:tr w:rsidR="00752696" w14:paraId="0C52B95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31889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29.201   29.516   31.601</w:t>
            </w:r>
          </w:p>
        </w:tc>
      </w:tr>
      <w:tr w:rsidR="00752696" w14:paraId="3552056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9E05D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-1.09102 -1.08352 -1.04653</w:t>
            </w:r>
          </w:p>
        </w:tc>
      </w:tr>
      <w:tr w:rsidR="00752696" w14:paraId="2EAE48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A54E0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2.5519   2.4698   2.0080</w:t>
            </w:r>
          </w:p>
        </w:tc>
      </w:tr>
      <w:tr w:rsidR="00752696" w14:paraId="79B7462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1452B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8.8392   8.5588   6.9657</w:t>
            </w:r>
          </w:p>
        </w:tc>
      </w:tr>
      <w:tr w:rsidR="00752696" w14:paraId="4A6008F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0AF4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1.1126   1.1109   1.1001</w:t>
            </w:r>
          </w:p>
        </w:tc>
      </w:tr>
      <w:tr w:rsidR="00752696" w14:paraId="269E60B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44C7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1025.8    997.6    848.3</w:t>
            </w:r>
          </w:p>
        </w:tc>
      </w:tr>
      <w:tr w:rsidR="00752696" w14:paraId="72105C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F1F9F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2.899</w:t>
            </w:r>
          </w:p>
        </w:tc>
      </w:tr>
      <w:tr w:rsidR="00752696" w14:paraId="478A182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8AAB26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384AD4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CDF6E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7814DAD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F7E4E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EB7E90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1C46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2DE4CF0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7404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1541.7   1541.7</w:t>
            </w:r>
          </w:p>
        </w:tc>
      </w:tr>
      <w:tr w:rsidR="00752696" w14:paraId="7F48707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E7C39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0.6470   1.5954</w:t>
            </w:r>
          </w:p>
        </w:tc>
      </w:tr>
      <w:tr w:rsidR="00752696" w14:paraId="609317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0E9C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1895.5   2725.6</w:t>
            </w:r>
          </w:p>
        </w:tc>
      </w:tr>
      <w:tr w:rsidR="00752696" w14:paraId="7F66A20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F0BBF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997.6   2459.7</w:t>
            </w:r>
          </w:p>
        </w:tc>
      </w:tr>
      <w:tr w:rsidR="00752696" w14:paraId="537A094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63D1F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816359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BC1E26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D59E9E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12F5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4023C1E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6E6BA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F077BC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D185D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0.00013  0.00008</w:t>
            </w:r>
            <w:proofErr w:type="gramEnd"/>
            <w:r w:rsidRPr="00F67E56">
              <w:rPr>
                <w:rFonts w:ascii="Arial Unicode MS" w:eastAsia="Times New Roman" w:hAnsi="Arial Unicode MS" w:cs="Calibri"/>
                <w:color w:val="000000"/>
                <w:sz w:val="20"/>
                <w:szCs w:val="20"/>
              </w:rPr>
              <w:t xml:space="preserve">  0.00000</w:t>
            </w:r>
          </w:p>
        </w:tc>
      </w:tr>
      <w:tr w:rsidR="00752696" w14:paraId="0A7AD6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24DE8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0.00584  0.00415</w:t>
            </w:r>
            <w:proofErr w:type="gramEnd"/>
            <w:r w:rsidRPr="00F67E56">
              <w:rPr>
                <w:rFonts w:ascii="Arial Unicode MS" w:eastAsia="Times New Roman" w:hAnsi="Arial Unicode MS" w:cs="Calibri"/>
                <w:color w:val="000000"/>
                <w:sz w:val="20"/>
                <w:szCs w:val="20"/>
              </w:rPr>
              <w:t xml:space="preserve">  0.00028</w:t>
            </w:r>
          </w:p>
        </w:tc>
      </w:tr>
      <w:tr w:rsidR="00752696" w14:paraId="7CF916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577B8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0.00048  0.00031</w:t>
            </w:r>
            <w:proofErr w:type="gramEnd"/>
            <w:r w:rsidRPr="00F67E56">
              <w:rPr>
                <w:rFonts w:ascii="Arial Unicode MS" w:eastAsia="Times New Roman" w:hAnsi="Arial Unicode MS" w:cs="Calibri"/>
                <w:color w:val="000000"/>
                <w:sz w:val="20"/>
                <w:szCs w:val="20"/>
              </w:rPr>
              <w:t xml:space="preserve">  0.00001</w:t>
            </w:r>
          </w:p>
        </w:tc>
      </w:tr>
      <w:tr w:rsidR="00752696" w14:paraId="0AB3B57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F100A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0.00011  0.00008</w:t>
            </w:r>
            <w:proofErr w:type="gramEnd"/>
            <w:r w:rsidRPr="00F67E56">
              <w:rPr>
                <w:rFonts w:ascii="Arial Unicode MS" w:eastAsia="Times New Roman" w:hAnsi="Arial Unicode MS" w:cs="Calibri"/>
                <w:color w:val="000000"/>
                <w:sz w:val="20"/>
                <w:szCs w:val="20"/>
              </w:rPr>
              <w:t xml:space="preserve">  0.00001</w:t>
            </w:r>
          </w:p>
        </w:tc>
      </w:tr>
      <w:tr w:rsidR="00752696" w14:paraId="10BB3A1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B44FD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6ED525B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AFF84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7607CEA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14E0F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ALHCL2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186791E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8EE1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*ALO             </w:t>
            </w:r>
            <w:proofErr w:type="gramStart"/>
            <w:r w:rsidRPr="00F67E56">
              <w:rPr>
                <w:rFonts w:ascii="Arial Unicode MS" w:eastAsia="Times New Roman" w:hAnsi="Arial Unicode MS" w:cs="Calibri"/>
                <w:color w:val="000000"/>
                <w:sz w:val="20"/>
                <w:szCs w:val="20"/>
              </w:rPr>
              <w:t>0.00265  0.00173</w:t>
            </w:r>
            <w:proofErr w:type="gramEnd"/>
            <w:r w:rsidRPr="00F67E56">
              <w:rPr>
                <w:rFonts w:ascii="Arial Unicode MS" w:eastAsia="Times New Roman" w:hAnsi="Arial Unicode MS" w:cs="Calibri"/>
                <w:color w:val="000000"/>
                <w:sz w:val="20"/>
                <w:szCs w:val="20"/>
              </w:rPr>
              <w:t xml:space="preserve">  0.00006</w:t>
            </w:r>
          </w:p>
        </w:tc>
      </w:tr>
      <w:tr w:rsidR="00752696" w14:paraId="5E57719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55602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0.00468  0.00356</w:t>
            </w:r>
            <w:proofErr w:type="gramEnd"/>
            <w:r w:rsidRPr="00F67E56">
              <w:rPr>
                <w:rFonts w:ascii="Arial Unicode MS" w:eastAsia="Times New Roman" w:hAnsi="Arial Unicode MS" w:cs="Calibri"/>
                <w:color w:val="000000"/>
                <w:sz w:val="20"/>
                <w:szCs w:val="20"/>
              </w:rPr>
              <w:t xml:space="preserve">  0.00044</w:t>
            </w:r>
          </w:p>
        </w:tc>
      </w:tr>
      <w:tr w:rsidR="00752696" w14:paraId="2FD8F42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ADA67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2DCEB5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1C82B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0.00685  0.00484</w:t>
            </w:r>
            <w:proofErr w:type="gramEnd"/>
            <w:r w:rsidRPr="00F67E56">
              <w:rPr>
                <w:rFonts w:ascii="Arial Unicode MS" w:eastAsia="Times New Roman" w:hAnsi="Arial Unicode MS" w:cs="Calibri"/>
                <w:color w:val="000000"/>
                <w:sz w:val="20"/>
                <w:szCs w:val="20"/>
              </w:rPr>
              <w:t xml:space="preserve">  0.00031</w:t>
            </w:r>
          </w:p>
        </w:tc>
      </w:tr>
      <w:tr w:rsidR="00752696" w14:paraId="55D2B75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1279A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0.00119  0.00076</w:t>
            </w:r>
            <w:proofErr w:type="gramEnd"/>
            <w:r w:rsidRPr="00F67E56">
              <w:rPr>
                <w:rFonts w:ascii="Arial Unicode MS" w:eastAsia="Times New Roman" w:hAnsi="Arial Unicode MS" w:cs="Calibri"/>
                <w:color w:val="000000"/>
                <w:sz w:val="20"/>
                <w:szCs w:val="20"/>
              </w:rPr>
              <w:t xml:space="preserve">  0.00003</w:t>
            </w:r>
          </w:p>
        </w:tc>
      </w:tr>
      <w:tr w:rsidR="00752696" w14:paraId="4939BC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FD068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0.00096  0.00067</w:t>
            </w:r>
            <w:proofErr w:type="gramEnd"/>
            <w:r w:rsidRPr="00F67E56">
              <w:rPr>
                <w:rFonts w:ascii="Arial Unicode MS" w:eastAsia="Times New Roman" w:hAnsi="Arial Unicode MS" w:cs="Calibri"/>
                <w:color w:val="000000"/>
                <w:sz w:val="20"/>
                <w:szCs w:val="20"/>
              </w:rPr>
              <w:t xml:space="preserve">  0.00007</w:t>
            </w:r>
          </w:p>
        </w:tc>
      </w:tr>
      <w:tr w:rsidR="00752696" w14:paraId="4BBEDE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F8A4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0.00054  0.00031</w:t>
            </w:r>
            <w:proofErr w:type="gramEnd"/>
            <w:r w:rsidRPr="00F67E56">
              <w:rPr>
                <w:rFonts w:ascii="Arial Unicode MS" w:eastAsia="Times New Roman" w:hAnsi="Arial Unicode MS" w:cs="Calibri"/>
                <w:color w:val="000000"/>
                <w:sz w:val="20"/>
                <w:szCs w:val="20"/>
              </w:rPr>
              <w:t xml:space="preserve">  0.00001</w:t>
            </w:r>
          </w:p>
        </w:tc>
      </w:tr>
      <w:tr w:rsidR="00752696" w14:paraId="6E09166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5EA5B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0.00056  0.00035</w:t>
            </w:r>
            <w:proofErr w:type="gramEnd"/>
            <w:r w:rsidRPr="00F67E56">
              <w:rPr>
                <w:rFonts w:ascii="Arial Unicode MS" w:eastAsia="Times New Roman" w:hAnsi="Arial Unicode MS" w:cs="Calibri"/>
                <w:color w:val="000000"/>
                <w:sz w:val="20"/>
                <w:szCs w:val="20"/>
              </w:rPr>
              <w:t xml:space="preserve">  0.00001</w:t>
            </w:r>
          </w:p>
        </w:tc>
      </w:tr>
      <w:tr w:rsidR="00752696" w14:paraId="0C22EAD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AC75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0.00056  0.00039</w:t>
            </w:r>
            <w:proofErr w:type="gramEnd"/>
            <w:r w:rsidRPr="00F67E56">
              <w:rPr>
                <w:rFonts w:ascii="Arial Unicode MS" w:eastAsia="Times New Roman" w:hAnsi="Arial Unicode MS" w:cs="Calibri"/>
                <w:color w:val="000000"/>
                <w:sz w:val="20"/>
                <w:szCs w:val="20"/>
              </w:rPr>
              <w:t xml:space="preserve">  0.00003</w:t>
            </w:r>
          </w:p>
        </w:tc>
      </w:tr>
      <w:tr w:rsidR="00752696" w14:paraId="093D41E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297EB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0.00027  0.00019</w:t>
            </w:r>
            <w:proofErr w:type="gramEnd"/>
            <w:r w:rsidRPr="00F67E56">
              <w:rPr>
                <w:rFonts w:ascii="Arial Unicode MS" w:eastAsia="Times New Roman" w:hAnsi="Arial Unicode MS" w:cs="Calibri"/>
                <w:color w:val="000000"/>
                <w:sz w:val="20"/>
                <w:szCs w:val="20"/>
              </w:rPr>
              <w:t xml:space="preserve">  0.00002</w:t>
            </w:r>
          </w:p>
        </w:tc>
      </w:tr>
      <w:tr w:rsidR="00752696" w14:paraId="0368C2A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162A7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0.00008  0.00004</w:t>
            </w:r>
            <w:proofErr w:type="gramEnd"/>
            <w:r w:rsidRPr="00F67E56">
              <w:rPr>
                <w:rFonts w:ascii="Arial Unicode MS" w:eastAsia="Times New Roman" w:hAnsi="Arial Unicode MS" w:cs="Calibri"/>
                <w:color w:val="000000"/>
                <w:sz w:val="20"/>
                <w:szCs w:val="20"/>
              </w:rPr>
              <w:t xml:space="preserve">  0.00000</w:t>
            </w:r>
          </w:p>
        </w:tc>
      </w:tr>
      <w:tr w:rsidR="00752696" w14:paraId="4D2C0E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00077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0.00026  0.00014</w:t>
            </w:r>
            <w:proofErr w:type="gramEnd"/>
            <w:r w:rsidRPr="00F67E56">
              <w:rPr>
                <w:rFonts w:ascii="Arial Unicode MS" w:eastAsia="Times New Roman" w:hAnsi="Arial Unicode MS" w:cs="Calibri"/>
                <w:color w:val="000000"/>
                <w:sz w:val="20"/>
                <w:szCs w:val="20"/>
              </w:rPr>
              <w:t xml:space="preserve">  0.00000</w:t>
            </w:r>
          </w:p>
        </w:tc>
      </w:tr>
      <w:tr w:rsidR="00752696" w14:paraId="00BF6F7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2948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4CE9A3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B245BF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0.10009  0.09971</w:t>
            </w:r>
            <w:proofErr w:type="gramEnd"/>
            <w:r w:rsidRPr="00F67E56">
              <w:rPr>
                <w:rFonts w:ascii="Arial Unicode MS" w:eastAsia="Times New Roman" w:hAnsi="Arial Unicode MS" w:cs="Calibri"/>
                <w:color w:val="000000"/>
                <w:sz w:val="20"/>
                <w:szCs w:val="20"/>
              </w:rPr>
              <w:t xml:space="preserve">  0.09056</w:t>
            </w:r>
          </w:p>
        </w:tc>
      </w:tr>
      <w:tr w:rsidR="00752696" w14:paraId="73C5157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1FDF4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0.00093  0.00074</w:t>
            </w:r>
            <w:proofErr w:type="gramEnd"/>
            <w:r w:rsidRPr="00F67E56">
              <w:rPr>
                <w:rFonts w:ascii="Arial Unicode MS" w:eastAsia="Times New Roman" w:hAnsi="Arial Unicode MS" w:cs="Calibri"/>
                <w:color w:val="000000"/>
                <w:sz w:val="20"/>
                <w:szCs w:val="20"/>
              </w:rPr>
              <w:t xml:space="preserve">  0.00018</w:t>
            </w:r>
          </w:p>
        </w:tc>
      </w:tr>
      <w:tr w:rsidR="00752696" w14:paraId="3168A6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AD611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0.00027  0.00022</w:t>
            </w:r>
            <w:proofErr w:type="gramEnd"/>
            <w:r w:rsidRPr="00F67E56">
              <w:rPr>
                <w:rFonts w:ascii="Arial Unicode MS" w:eastAsia="Times New Roman" w:hAnsi="Arial Unicode MS" w:cs="Calibri"/>
                <w:color w:val="000000"/>
                <w:sz w:val="20"/>
                <w:szCs w:val="20"/>
              </w:rPr>
              <w:t xml:space="preserve">  0.00008</w:t>
            </w:r>
          </w:p>
        </w:tc>
      </w:tr>
      <w:tr w:rsidR="00752696" w14:paraId="2A23572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6C54C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0.00224  0.00207</w:t>
            </w:r>
            <w:proofErr w:type="gramEnd"/>
            <w:r w:rsidRPr="00F67E56">
              <w:rPr>
                <w:rFonts w:ascii="Arial Unicode MS" w:eastAsia="Times New Roman" w:hAnsi="Arial Unicode MS" w:cs="Calibri"/>
                <w:color w:val="000000"/>
                <w:sz w:val="20"/>
                <w:szCs w:val="20"/>
              </w:rPr>
              <w:t xml:space="preserve">  0.00099</w:t>
            </w:r>
          </w:p>
        </w:tc>
      </w:tr>
      <w:tr w:rsidR="00752696" w14:paraId="5C2D2B6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D3B0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6995FA5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BE6A0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0.00028  0.00019</w:t>
            </w:r>
            <w:proofErr w:type="gramEnd"/>
            <w:r w:rsidRPr="00F67E56">
              <w:rPr>
                <w:rFonts w:ascii="Arial Unicode MS" w:eastAsia="Times New Roman" w:hAnsi="Arial Unicode MS" w:cs="Calibri"/>
                <w:color w:val="000000"/>
                <w:sz w:val="20"/>
                <w:szCs w:val="20"/>
              </w:rPr>
              <w:t xml:space="preserve">  0.00001</w:t>
            </w:r>
          </w:p>
        </w:tc>
      </w:tr>
      <w:tr w:rsidR="00752696" w14:paraId="522B51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B0E41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0.14723  0.14992</w:t>
            </w:r>
            <w:proofErr w:type="gramEnd"/>
            <w:r w:rsidRPr="00F67E56">
              <w:rPr>
                <w:rFonts w:ascii="Arial Unicode MS" w:eastAsia="Times New Roman" w:hAnsi="Arial Unicode MS" w:cs="Calibri"/>
                <w:color w:val="000000"/>
                <w:sz w:val="20"/>
                <w:szCs w:val="20"/>
              </w:rPr>
              <w:t xml:space="preserve">  0.16480</w:t>
            </w:r>
          </w:p>
        </w:tc>
      </w:tr>
      <w:tr w:rsidR="00752696" w14:paraId="3279804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2DF7A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61866EF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3BC1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0.00012  0.00010</w:t>
            </w:r>
            <w:proofErr w:type="gramEnd"/>
            <w:r w:rsidRPr="00F67E56">
              <w:rPr>
                <w:rFonts w:ascii="Arial Unicode MS" w:eastAsia="Times New Roman" w:hAnsi="Arial Unicode MS" w:cs="Calibri"/>
                <w:color w:val="000000"/>
                <w:sz w:val="20"/>
                <w:szCs w:val="20"/>
              </w:rPr>
              <w:t xml:space="preserve">  0.00002</w:t>
            </w:r>
          </w:p>
        </w:tc>
      </w:tr>
      <w:tr w:rsidR="00752696" w14:paraId="2E6CF29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5B30D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0.00015  0.00011</w:t>
            </w:r>
            <w:proofErr w:type="gramEnd"/>
            <w:r w:rsidRPr="00F67E56">
              <w:rPr>
                <w:rFonts w:ascii="Arial Unicode MS" w:eastAsia="Times New Roman" w:hAnsi="Arial Unicode MS" w:cs="Calibri"/>
                <w:color w:val="000000"/>
                <w:sz w:val="20"/>
                <w:szCs w:val="20"/>
              </w:rPr>
              <w:t xml:space="preserve">  0.00002</w:t>
            </w:r>
          </w:p>
        </w:tc>
      </w:tr>
      <w:tr w:rsidR="00752696" w14:paraId="4425B4C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A40A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0.00419  0.00399</w:t>
            </w:r>
            <w:proofErr w:type="gramEnd"/>
            <w:r w:rsidRPr="00F67E56">
              <w:rPr>
                <w:rFonts w:ascii="Arial Unicode MS" w:eastAsia="Times New Roman" w:hAnsi="Arial Unicode MS" w:cs="Calibri"/>
                <w:color w:val="000000"/>
                <w:sz w:val="20"/>
                <w:szCs w:val="20"/>
              </w:rPr>
              <w:t xml:space="preserve">  0.00240</w:t>
            </w:r>
          </w:p>
        </w:tc>
      </w:tr>
      <w:tr w:rsidR="00752696" w14:paraId="7CF302C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9555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0.12464  0.12993</w:t>
            </w:r>
            <w:proofErr w:type="gramEnd"/>
            <w:r w:rsidRPr="00F67E56">
              <w:rPr>
                <w:rFonts w:ascii="Arial Unicode MS" w:eastAsia="Times New Roman" w:hAnsi="Arial Unicode MS" w:cs="Calibri"/>
                <w:color w:val="000000"/>
                <w:sz w:val="20"/>
                <w:szCs w:val="20"/>
              </w:rPr>
              <w:t xml:space="preserve">  0.16462</w:t>
            </w:r>
          </w:p>
        </w:tc>
      </w:tr>
      <w:tr w:rsidR="00752696" w14:paraId="5B8FF74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1BEB0C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77E43E1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0EB28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5F3AA0A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A2F9A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0.01989  0.01782</w:t>
            </w:r>
            <w:proofErr w:type="gramEnd"/>
            <w:r w:rsidRPr="00F67E56">
              <w:rPr>
                <w:rFonts w:ascii="Arial Unicode MS" w:eastAsia="Times New Roman" w:hAnsi="Arial Unicode MS" w:cs="Calibri"/>
                <w:color w:val="000000"/>
                <w:sz w:val="20"/>
                <w:szCs w:val="20"/>
              </w:rPr>
              <w:t xml:space="preserve">  0.00843</w:t>
            </w:r>
          </w:p>
        </w:tc>
      </w:tr>
      <w:tr w:rsidR="00752696" w14:paraId="172493C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327E4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NO2              </w:t>
            </w:r>
            <w:proofErr w:type="gramStart"/>
            <w:r w:rsidRPr="00F67E56">
              <w:rPr>
                <w:rFonts w:ascii="Arial Unicode MS" w:eastAsia="Times New Roman" w:hAnsi="Arial Unicode MS" w:cs="Calibri"/>
                <w:color w:val="000000"/>
                <w:sz w:val="20"/>
                <w:szCs w:val="20"/>
              </w:rPr>
              <w:t>0.00002  0.00002</w:t>
            </w:r>
            <w:proofErr w:type="gramEnd"/>
            <w:r w:rsidRPr="00F67E56">
              <w:rPr>
                <w:rFonts w:ascii="Arial Unicode MS" w:eastAsia="Times New Roman" w:hAnsi="Arial Unicode MS" w:cs="Calibri"/>
                <w:color w:val="000000"/>
                <w:sz w:val="20"/>
                <w:szCs w:val="20"/>
              </w:rPr>
              <w:t xml:space="preserve">  0.00000</w:t>
            </w:r>
          </w:p>
        </w:tc>
      </w:tr>
      <w:tr w:rsidR="00752696" w14:paraId="0F34D29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456B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0.09003  0.09100</w:t>
            </w:r>
            <w:proofErr w:type="gramEnd"/>
            <w:r w:rsidRPr="00F67E56">
              <w:rPr>
                <w:rFonts w:ascii="Arial Unicode MS" w:eastAsia="Times New Roman" w:hAnsi="Arial Unicode MS" w:cs="Calibri"/>
                <w:color w:val="000000"/>
                <w:sz w:val="20"/>
                <w:szCs w:val="20"/>
              </w:rPr>
              <w:t xml:space="preserve">  0.09541</w:t>
            </w:r>
          </w:p>
        </w:tc>
      </w:tr>
      <w:tr w:rsidR="00752696" w14:paraId="5015952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87F8B7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0.03567  0.03292</w:t>
            </w:r>
            <w:proofErr w:type="gramEnd"/>
            <w:r w:rsidRPr="00F67E56">
              <w:rPr>
                <w:rFonts w:ascii="Arial Unicode MS" w:eastAsia="Times New Roman" w:hAnsi="Arial Unicode MS" w:cs="Calibri"/>
                <w:color w:val="000000"/>
                <w:sz w:val="20"/>
                <w:szCs w:val="20"/>
              </w:rPr>
              <w:t xml:space="preserve">  0.01671</w:t>
            </w:r>
          </w:p>
        </w:tc>
      </w:tr>
      <w:tr w:rsidR="00752696" w14:paraId="215387E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07625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0.06606  0.06217</w:t>
            </w:r>
            <w:proofErr w:type="gramEnd"/>
            <w:r w:rsidRPr="00F67E56">
              <w:rPr>
                <w:rFonts w:ascii="Arial Unicode MS" w:eastAsia="Times New Roman" w:hAnsi="Arial Unicode MS" w:cs="Calibri"/>
                <w:color w:val="000000"/>
                <w:sz w:val="20"/>
                <w:szCs w:val="20"/>
              </w:rPr>
              <w:t xml:space="preserve">  0.03753</w:t>
            </w:r>
          </w:p>
        </w:tc>
      </w:tr>
      <w:tr w:rsidR="00752696" w14:paraId="187CB9A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9197E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0.09075  0.09228</w:t>
            </w:r>
            <w:proofErr w:type="gramEnd"/>
            <w:r w:rsidRPr="00F67E56">
              <w:rPr>
                <w:rFonts w:ascii="Arial Unicode MS" w:eastAsia="Times New Roman" w:hAnsi="Arial Unicode MS" w:cs="Calibri"/>
                <w:color w:val="000000"/>
                <w:sz w:val="20"/>
                <w:szCs w:val="20"/>
              </w:rPr>
              <w:t xml:space="preserve">  0.10312</w:t>
            </w:r>
          </w:p>
        </w:tc>
      </w:tr>
      <w:tr w:rsidR="00752696" w14:paraId="1322B29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EC16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0.29216  0.29911</w:t>
            </w:r>
            <w:proofErr w:type="gramEnd"/>
            <w:r w:rsidRPr="00F67E56">
              <w:rPr>
                <w:rFonts w:ascii="Arial Unicode MS" w:eastAsia="Times New Roman" w:hAnsi="Arial Unicode MS" w:cs="Calibri"/>
                <w:color w:val="000000"/>
                <w:sz w:val="20"/>
                <w:szCs w:val="20"/>
              </w:rPr>
              <w:t xml:space="preserve">  0.31384</w:t>
            </w:r>
          </w:p>
        </w:tc>
      </w:tr>
      <w:tr w:rsidR="00752696" w14:paraId="0E9A2E3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295B2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B7E41A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BEC18B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68C39B7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A8D36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lastRenderedPageBreak/>
              <w:t> </w:t>
            </w:r>
          </w:p>
        </w:tc>
      </w:tr>
      <w:tr w:rsidR="00752696" w14:paraId="580112D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301E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190758B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3D5C3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C933F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E40B5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57CADF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FCBA1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927EEF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2AEF3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C57B5B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C0664D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933C77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E41CD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812DF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276F145"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B3E016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0B656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8A0105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C79B5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C8E18A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9E722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939272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253F0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797A08E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A0F23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9934AF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9B400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254A739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2AF2C7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4710B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440C9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19D87DD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D0018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7848DA3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5FEE6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F56F60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DE7C40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01579C7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28ABE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0F8C94E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19D85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59379D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3898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271384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59959B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288664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2BC72A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6.</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14.285714  R,EQ.RATIO= 0.686357  PHI,EQ.RATIO= 0.435442</w:t>
            </w:r>
          </w:p>
        </w:tc>
      </w:tr>
      <w:tr w:rsidR="00752696" w14:paraId="20AE76E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5C7E52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1C6DB8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13C70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5597A61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E0227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1.7187   46.761</w:t>
            </w:r>
          </w:p>
        </w:tc>
      </w:tr>
      <w:tr w:rsidR="00752696" w14:paraId="0A10D0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CCBA3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4.6546  0</w:t>
            </w:r>
            <w:proofErr w:type="gramEnd"/>
            <w:r w:rsidRPr="00F67E56">
              <w:rPr>
                <w:rFonts w:ascii="Arial Unicode MS" w:eastAsia="Times New Roman" w:hAnsi="Arial Unicode MS" w:cs="Calibri"/>
                <w:color w:val="000000"/>
                <w:sz w:val="20"/>
                <w:szCs w:val="20"/>
              </w:rPr>
              <w:t>.17108</w:t>
            </w:r>
          </w:p>
        </w:tc>
      </w:tr>
      <w:tr w:rsidR="00752696" w14:paraId="68B89A0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238BD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3537.92  3392.33</w:t>
            </w:r>
            <w:proofErr w:type="gramEnd"/>
            <w:r w:rsidRPr="00F67E56">
              <w:rPr>
                <w:rFonts w:ascii="Arial Unicode MS" w:eastAsia="Times New Roman" w:hAnsi="Arial Unicode MS" w:cs="Calibri"/>
                <w:color w:val="000000"/>
                <w:sz w:val="20"/>
                <w:szCs w:val="20"/>
              </w:rPr>
              <w:t xml:space="preserve">  2650.38</w:t>
            </w:r>
          </w:p>
        </w:tc>
      </w:tr>
      <w:tr w:rsidR="00752696" w14:paraId="4F9711A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F935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8.4845-1 5.2196-1 2.6511-2</w:t>
            </w:r>
          </w:p>
        </w:tc>
      </w:tr>
      <w:tr w:rsidR="00752696" w14:paraId="4A99CDE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8D08D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496.64 -3008.11</w:t>
            </w:r>
          </w:p>
        </w:tc>
      </w:tr>
      <w:tr w:rsidR="00752696" w14:paraId="2E26A29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7D7CB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-942.89 -1388.40 -3653.44</w:t>
            </w:r>
          </w:p>
        </w:tc>
      </w:tr>
      <w:tr w:rsidR="00752696" w14:paraId="3A74BA2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377AF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-33526.1 -32643.0 -28123.7</w:t>
            </w:r>
          </w:p>
        </w:tc>
      </w:tr>
      <w:tr w:rsidR="00752696" w14:paraId="16E185D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B1670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9.4762   9.4762   9.4762</w:t>
            </w:r>
          </w:p>
        </w:tc>
      </w:tr>
      <w:tr w:rsidR="00752696" w14:paraId="58DD97A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D84BB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2C11B7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810AC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31.198   31.629   34.148</w:t>
            </w:r>
          </w:p>
        </w:tc>
      </w:tr>
      <w:tr w:rsidR="00752696" w14:paraId="2900420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47A7E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MW, MOL WT        28.931   29.262   31.321</w:t>
            </w:r>
          </w:p>
        </w:tc>
      </w:tr>
      <w:tr w:rsidR="00752696" w14:paraId="3C3D931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F2A20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-1.07279 -1.06595 -1.03094</w:t>
            </w:r>
          </w:p>
        </w:tc>
      </w:tr>
      <w:tr w:rsidR="00752696" w14:paraId="5242B97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40E94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2.2587   2.1820   1.6982</w:t>
            </w:r>
          </w:p>
        </w:tc>
      </w:tr>
      <w:tr w:rsidR="00752696" w14:paraId="5FDFFD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D1CE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7.7051   7.4430   5.5940</w:t>
            </w:r>
          </w:p>
        </w:tc>
      </w:tr>
      <w:tr w:rsidR="00752696" w14:paraId="583F44B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1F20E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1.1157   1.1138   1.1045</w:t>
            </w:r>
          </w:p>
        </w:tc>
      </w:tr>
      <w:tr w:rsidR="00752696" w14:paraId="58C100F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3D17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1025.7    996.6    844.2</w:t>
            </w:r>
          </w:p>
        </w:tc>
      </w:tr>
      <w:tr w:rsidR="00752696" w14:paraId="31A8335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4FC0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2.905</w:t>
            </w:r>
          </w:p>
        </w:tc>
      </w:tr>
      <w:tr w:rsidR="00752696" w14:paraId="7D9626A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C646C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B473F6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455666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52D63AF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577FF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18B66B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A1140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23016C1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F0E15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1537.9   1537.9</w:t>
            </w:r>
          </w:p>
        </w:tc>
      </w:tr>
      <w:tr w:rsidR="00752696" w14:paraId="5A5A8E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9BC17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0.6481   1.5949</w:t>
            </w:r>
          </w:p>
        </w:tc>
      </w:tr>
      <w:tr w:rsidR="00752696" w14:paraId="3A4A1AD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25701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1891.4   2715.9</w:t>
            </w:r>
          </w:p>
        </w:tc>
      </w:tr>
      <w:tr w:rsidR="00752696" w14:paraId="0AE9A76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F486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996.6   2452.8</w:t>
            </w:r>
          </w:p>
        </w:tc>
      </w:tr>
      <w:tr w:rsidR="00752696" w14:paraId="616B677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C85B8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C16484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06C0C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B2F730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E091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10FA4F0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5B8B4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AFA1D6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B670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0.00005  0.00003</w:t>
            </w:r>
            <w:proofErr w:type="gramEnd"/>
            <w:r w:rsidRPr="00F67E56">
              <w:rPr>
                <w:rFonts w:ascii="Arial Unicode MS" w:eastAsia="Times New Roman" w:hAnsi="Arial Unicode MS" w:cs="Calibri"/>
                <w:color w:val="000000"/>
                <w:sz w:val="20"/>
                <w:szCs w:val="20"/>
              </w:rPr>
              <w:t xml:space="preserve">  0.00000</w:t>
            </w:r>
          </w:p>
        </w:tc>
      </w:tr>
      <w:tr w:rsidR="00752696" w14:paraId="10647AF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46D4F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0.00326  0.00218</w:t>
            </w:r>
            <w:proofErr w:type="gramEnd"/>
            <w:r w:rsidRPr="00F67E56">
              <w:rPr>
                <w:rFonts w:ascii="Arial Unicode MS" w:eastAsia="Times New Roman" w:hAnsi="Arial Unicode MS" w:cs="Calibri"/>
                <w:color w:val="000000"/>
                <w:sz w:val="20"/>
                <w:szCs w:val="20"/>
              </w:rPr>
              <w:t xml:space="preserve">  0.00009</w:t>
            </w:r>
          </w:p>
        </w:tc>
      </w:tr>
      <w:tr w:rsidR="00752696" w14:paraId="1EF42E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CF40C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0.00034  0.00021</w:t>
            </w:r>
            <w:proofErr w:type="gramEnd"/>
            <w:r w:rsidRPr="00F67E56">
              <w:rPr>
                <w:rFonts w:ascii="Arial Unicode MS" w:eastAsia="Times New Roman" w:hAnsi="Arial Unicode MS" w:cs="Calibri"/>
                <w:color w:val="000000"/>
                <w:sz w:val="20"/>
                <w:szCs w:val="20"/>
              </w:rPr>
              <w:t xml:space="preserve">  0.00001</w:t>
            </w:r>
          </w:p>
        </w:tc>
      </w:tr>
      <w:tr w:rsidR="00752696" w14:paraId="52927CB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89CCDD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0.00010  0.00007</w:t>
            </w:r>
            <w:proofErr w:type="gramEnd"/>
            <w:r w:rsidRPr="00F67E56">
              <w:rPr>
                <w:rFonts w:ascii="Arial Unicode MS" w:eastAsia="Times New Roman" w:hAnsi="Arial Unicode MS" w:cs="Calibri"/>
                <w:color w:val="000000"/>
                <w:sz w:val="20"/>
                <w:szCs w:val="20"/>
              </w:rPr>
              <w:t xml:space="preserve">  0.00001</w:t>
            </w:r>
          </w:p>
        </w:tc>
      </w:tr>
      <w:tr w:rsidR="00752696" w14:paraId="13D61C0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8C8364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0.00135  0.00082</w:t>
            </w:r>
            <w:proofErr w:type="gramEnd"/>
            <w:r w:rsidRPr="00F67E56">
              <w:rPr>
                <w:rFonts w:ascii="Arial Unicode MS" w:eastAsia="Times New Roman" w:hAnsi="Arial Unicode MS" w:cs="Calibri"/>
                <w:color w:val="000000"/>
                <w:sz w:val="20"/>
                <w:szCs w:val="20"/>
              </w:rPr>
              <w:t xml:space="preserve">  0.00002</w:t>
            </w:r>
          </w:p>
        </w:tc>
      </w:tr>
      <w:tr w:rsidR="00752696" w14:paraId="2CC8F0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FF00A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0.00348  0.00255</w:t>
            </w:r>
            <w:proofErr w:type="gramEnd"/>
            <w:r w:rsidRPr="00F67E56">
              <w:rPr>
                <w:rFonts w:ascii="Arial Unicode MS" w:eastAsia="Times New Roman" w:hAnsi="Arial Unicode MS" w:cs="Calibri"/>
                <w:color w:val="000000"/>
                <w:sz w:val="20"/>
                <w:szCs w:val="20"/>
              </w:rPr>
              <w:t xml:space="preserve">  0.00023</w:t>
            </w:r>
          </w:p>
        </w:tc>
      </w:tr>
      <w:tr w:rsidR="00752696" w14:paraId="033A6C5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ACB22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5FF60C3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35A081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0.00395  0.00262</w:t>
            </w:r>
            <w:proofErr w:type="gramEnd"/>
            <w:r w:rsidRPr="00F67E56">
              <w:rPr>
                <w:rFonts w:ascii="Arial Unicode MS" w:eastAsia="Times New Roman" w:hAnsi="Arial Unicode MS" w:cs="Calibri"/>
                <w:color w:val="000000"/>
                <w:sz w:val="20"/>
                <w:szCs w:val="20"/>
              </w:rPr>
              <w:t xml:space="preserve">  0.00010</w:t>
            </w:r>
          </w:p>
        </w:tc>
      </w:tr>
      <w:tr w:rsidR="00752696" w14:paraId="06A14D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3F761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0.00085  0.00052</w:t>
            </w:r>
            <w:proofErr w:type="gramEnd"/>
            <w:r w:rsidRPr="00F67E56">
              <w:rPr>
                <w:rFonts w:ascii="Arial Unicode MS" w:eastAsia="Times New Roman" w:hAnsi="Arial Unicode MS" w:cs="Calibri"/>
                <w:color w:val="000000"/>
                <w:sz w:val="20"/>
                <w:szCs w:val="20"/>
              </w:rPr>
              <w:t xml:space="preserve">  0.00001</w:t>
            </w:r>
          </w:p>
        </w:tc>
      </w:tr>
      <w:tr w:rsidR="00752696" w14:paraId="0BEDF4C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16EF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0.00097  0.00067</w:t>
            </w:r>
            <w:proofErr w:type="gramEnd"/>
            <w:r w:rsidRPr="00F67E56">
              <w:rPr>
                <w:rFonts w:ascii="Arial Unicode MS" w:eastAsia="Times New Roman" w:hAnsi="Arial Unicode MS" w:cs="Calibri"/>
                <w:color w:val="000000"/>
                <w:sz w:val="20"/>
                <w:szCs w:val="20"/>
              </w:rPr>
              <w:t xml:space="preserve">  0.00006</w:t>
            </w:r>
          </w:p>
        </w:tc>
      </w:tr>
      <w:tr w:rsidR="00752696" w14:paraId="70E5FD5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D498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0.00033  0.00018</w:t>
            </w:r>
            <w:proofErr w:type="gramEnd"/>
            <w:r w:rsidRPr="00F67E56">
              <w:rPr>
                <w:rFonts w:ascii="Arial Unicode MS" w:eastAsia="Times New Roman" w:hAnsi="Arial Unicode MS" w:cs="Calibri"/>
                <w:color w:val="000000"/>
                <w:sz w:val="20"/>
                <w:szCs w:val="20"/>
              </w:rPr>
              <w:t xml:space="preserve">  0.00000</w:t>
            </w:r>
          </w:p>
        </w:tc>
      </w:tr>
      <w:tr w:rsidR="00752696" w14:paraId="12515FC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35502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0.00041  0.00025</w:t>
            </w:r>
            <w:proofErr w:type="gramEnd"/>
            <w:r w:rsidRPr="00F67E56">
              <w:rPr>
                <w:rFonts w:ascii="Arial Unicode MS" w:eastAsia="Times New Roman" w:hAnsi="Arial Unicode MS" w:cs="Calibri"/>
                <w:color w:val="000000"/>
                <w:sz w:val="20"/>
                <w:szCs w:val="20"/>
              </w:rPr>
              <w:t xml:space="preserve">  0.00001</w:t>
            </w:r>
          </w:p>
        </w:tc>
      </w:tr>
      <w:tr w:rsidR="00752696" w14:paraId="4F39782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D548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0.00059  0.00040</w:t>
            </w:r>
            <w:proofErr w:type="gramEnd"/>
            <w:r w:rsidRPr="00F67E56">
              <w:rPr>
                <w:rFonts w:ascii="Arial Unicode MS" w:eastAsia="Times New Roman" w:hAnsi="Arial Unicode MS" w:cs="Calibri"/>
                <w:color w:val="000000"/>
                <w:sz w:val="20"/>
                <w:szCs w:val="20"/>
              </w:rPr>
              <w:t xml:space="preserve">  0.00003</w:t>
            </w:r>
          </w:p>
        </w:tc>
      </w:tr>
      <w:tr w:rsidR="00752696" w14:paraId="0ABD3F7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AC460A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0.00029  0.00020</w:t>
            </w:r>
            <w:proofErr w:type="gramEnd"/>
            <w:r w:rsidRPr="00F67E56">
              <w:rPr>
                <w:rFonts w:ascii="Arial Unicode MS" w:eastAsia="Times New Roman" w:hAnsi="Arial Unicode MS" w:cs="Calibri"/>
                <w:color w:val="000000"/>
                <w:sz w:val="20"/>
                <w:szCs w:val="20"/>
              </w:rPr>
              <w:t xml:space="preserve">  0.00002</w:t>
            </w:r>
          </w:p>
        </w:tc>
      </w:tr>
      <w:tr w:rsidR="00752696" w14:paraId="7F193F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3771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36BF3A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A9AF8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0.00011  0.00005</w:t>
            </w:r>
            <w:proofErr w:type="gramEnd"/>
            <w:r w:rsidRPr="00F67E56">
              <w:rPr>
                <w:rFonts w:ascii="Arial Unicode MS" w:eastAsia="Times New Roman" w:hAnsi="Arial Unicode MS" w:cs="Calibri"/>
                <w:color w:val="000000"/>
                <w:sz w:val="20"/>
                <w:szCs w:val="20"/>
              </w:rPr>
              <w:t xml:space="preserve">  0.00000</w:t>
            </w:r>
          </w:p>
        </w:tc>
      </w:tr>
      <w:tr w:rsidR="00752696" w14:paraId="5A31A76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28181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24C8A7F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EF6A2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0.09869  0.09763</w:t>
            </w:r>
            <w:proofErr w:type="gramEnd"/>
            <w:r w:rsidRPr="00F67E56">
              <w:rPr>
                <w:rFonts w:ascii="Arial Unicode MS" w:eastAsia="Times New Roman" w:hAnsi="Arial Unicode MS" w:cs="Calibri"/>
                <w:color w:val="000000"/>
                <w:sz w:val="20"/>
                <w:szCs w:val="20"/>
              </w:rPr>
              <w:t xml:space="preserve">  0.08429</w:t>
            </w:r>
          </w:p>
        </w:tc>
      </w:tr>
      <w:tr w:rsidR="00752696" w14:paraId="2EB12B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E1BA3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CLO              </w:t>
            </w:r>
            <w:proofErr w:type="gramStart"/>
            <w:r w:rsidRPr="00F67E56">
              <w:rPr>
                <w:rFonts w:ascii="Arial Unicode MS" w:eastAsia="Times New Roman" w:hAnsi="Arial Unicode MS" w:cs="Calibri"/>
                <w:color w:val="000000"/>
                <w:sz w:val="20"/>
                <w:szCs w:val="20"/>
              </w:rPr>
              <w:t>0.00103  0.00082</w:t>
            </w:r>
            <w:proofErr w:type="gramEnd"/>
            <w:r w:rsidRPr="00F67E56">
              <w:rPr>
                <w:rFonts w:ascii="Arial Unicode MS" w:eastAsia="Times New Roman" w:hAnsi="Arial Unicode MS" w:cs="Calibri"/>
                <w:color w:val="000000"/>
                <w:sz w:val="20"/>
                <w:szCs w:val="20"/>
              </w:rPr>
              <w:t xml:space="preserve">  0.00019</w:t>
            </w:r>
          </w:p>
        </w:tc>
      </w:tr>
      <w:tr w:rsidR="00752696" w14:paraId="7A89E18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DD2C98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0.00031  0.00026</w:t>
            </w:r>
            <w:proofErr w:type="gramEnd"/>
            <w:r w:rsidRPr="00F67E56">
              <w:rPr>
                <w:rFonts w:ascii="Arial Unicode MS" w:eastAsia="Times New Roman" w:hAnsi="Arial Unicode MS" w:cs="Calibri"/>
                <w:color w:val="000000"/>
                <w:sz w:val="20"/>
                <w:szCs w:val="20"/>
              </w:rPr>
              <w:t xml:space="preserve">  0.00010</w:t>
            </w:r>
          </w:p>
        </w:tc>
      </w:tr>
      <w:tr w:rsidR="00752696" w14:paraId="4C25ABB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69E260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0.00172  0.00154</w:t>
            </w:r>
            <w:proofErr w:type="gramEnd"/>
            <w:r w:rsidRPr="00F67E56">
              <w:rPr>
                <w:rFonts w:ascii="Arial Unicode MS" w:eastAsia="Times New Roman" w:hAnsi="Arial Unicode MS" w:cs="Calibri"/>
                <w:color w:val="000000"/>
                <w:sz w:val="20"/>
                <w:szCs w:val="20"/>
              </w:rPr>
              <w:t xml:space="preserve">  0.00055</w:t>
            </w:r>
          </w:p>
        </w:tc>
      </w:tr>
      <w:tr w:rsidR="00752696" w14:paraId="7CD18C8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38744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0.00020  0.00013</w:t>
            </w:r>
            <w:proofErr w:type="gramEnd"/>
            <w:r w:rsidRPr="00F67E56">
              <w:rPr>
                <w:rFonts w:ascii="Arial Unicode MS" w:eastAsia="Times New Roman" w:hAnsi="Arial Unicode MS" w:cs="Calibri"/>
                <w:color w:val="000000"/>
                <w:sz w:val="20"/>
                <w:szCs w:val="20"/>
              </w:rPr>
              <w:t xml:space="preserve">  0.00001</w:t>
            </w:r>
          </w:p>
        </w:tc>
      </w:tr>
      <w:tr w:rsidR="00752696" w14:paraId="630E69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07F9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0.15824  0.16116</w:t>
            </w:r>
            <w:proofErr w:type="gramEnd"/>
            <w:r w:rsidRPr="00F67E56">
              <w:rPr>
                <w:rFonts w:ascii="Arial Unicode MS" w:eastAsia="Times New Roman" w:hAnsi="Arial Unicode MS" w:cs="Calibri"/>
                <w:color w:val="000000"/>
                <w:sz w:val="20"/>
                <w:szCs w:val="20"/>
              </w:rPr>
              <w:t xml:space="preserve">  0.17883</w:t>
            </w:r>
          </w:p>
        </w:tc>
      </w:tr>
      <w:tr w:rsidR="00752696" w14:paraId="479433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019A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2BEDC58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B97DC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0.00014  0.00011</w:t>
            </w:r>
            <w:proofErr w:type="gramEnd"/>
            <w:r w:rsidRPr="00F67E56">
              <w:rPr>
                <w:rFonts w:ascii="Arial Unicode MS" w:eastAsia="Times New Roman" w:hAnsi="Arial Unicode MS" w:cs="Calibri"/>
                <w:color w:val="000000"/>
                <w:sz w:val="20"/>
                <w:szCs w:val="20"/>
              </w:rPr>
              <w:t xml:space="preserve">  0.00002</w:t>
            </w:r>
          </w:p>
        </w:tc>
      </w:tr>
      <w:tr w:rsidR="00752696" w14:paraId="473EF8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BEF16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0.00017  0.00013</w:t>
            </w:r>
            <w:proofErr w:type="gramEnd"/>
            <w:r w:rsidRPr="00F67E56">
              <w:rPr>
                <w:rFonts w:ascii="Arial Unicode MS" w:eastAsia="Times New Roman" w:hAnsi="Arial Unicode MS" w:cs="Calibri"/>
                <w:color w:val="000000"/>
                <w:sz w:val="20"/>
                <w:szCs w:val="20"/>
              </w:rPr>
              <w:t xml:space="preserve">  0.00002</w:t>
            </w:r>
          </w:p>
        </w:tc>
      </w:tr>
      <w:tr w:rsidR="00752696" w14:paraId="22AB508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C932B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0.00351  0.00327</w:t>
            </w:r>
            <w:proofErr w:type="gramEnd"/>
            <w:r w:rsidRPr="00F67E56">
              <w:rPr>
                <w:rFonts w:ascii="Arial Unicode MS" w:eastAsia="Times New Roman" w:hAnsi="Arial Unicode MS" w:cs="Calibri"/>
                <w:color w:val="000000"/>
                <w:sz w:val="20"/>
                <w:szCs w:val="20"/>
              </w:rPr>
              <w:t xml:space="preserve">  0.00156</w:t>
            </w:r>
          </w:p>
        </w:tc>
      </w:tr>
      <w:tr w:rsidR="00752696" w14:paraId="62EAE59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3E024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0.14100  0.14702</w:t>
            </w:r>
            <w:proofErr w:type="gramEnd"/>
            <w:r w:rsidRPr="00F67E56">
              <w:rPr>
                <w:rFonts w:ascii="Arial Unicode MS" w:eastAsia="Times New Roman" w:hAnsi="Arial Unicode MS" w:cs="Calibri"/>
                <w:color w:val="000000"/>
                <w:sz w:val="20"/>
                <w:szCs w:val="20"/>
              </w:rPr>
              <w:t xml:space="preserve">  0.18274</w:t>
            </w:r>
          </w:p>
        </w:tc>
      </w:tr>
      <w:tr w:rsidR="00752696" w14:paraId="51574B3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77A73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320F5EC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EC589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0346FDB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B34A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0.02077  0.01852</w:t>
            </w:r>
            <w:proofErr w:type="gramEnd"/>
            <w:r w:rsidRPr="00F67E56">
              <w:rPr>
                <w:rFonts w:ascii="Arial Unicode MS" w:eastAsia="Times New Roman" w:hAnsi="Arial Unicode MS" w:cs="Calibri"/>
                <w:color w:val="000000"/>
                <w:sz w:val="20"/>
                <w:szCs w:val="20"/>
              </w:rPr>
              <w:t xml:space="preserve">  0.00824</w:t>
            </w:r>
          </w:p>
        </w:tc>
      </w:tr>
      <w:tr w:rsidR="00752696" w14:paraId="3236C7D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80332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NOCL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2AE2AAD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9E6DA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046D3E2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4C0D3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0.09246  0.09352</w:t>
            </w:r>
            <w:proofErr w:type="gramEnd"/>
            <w:r w:rsidRPr="00F67E56">
              <w:rPr>
                <w:rFonts w:ascii="Arial Unicode MS" w:eastAsia="Times New Roman" w:hAnsi="Arial Unicode MS" w:cs="Calibri"/>
                <w:color w:val="000000"/>
                <w:sz w:val="20"/>
                <w:szCs w:val="20"/>
              </w:rPr>
              <w:t xml:space="preserve">  0.09834</w:t>
            </w:r>
          </w:p>
        </w:tc>
      </w:tr>
      <w:tr w:rsidR="00752696" w14:paraId="0468AC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F5A93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0.03242  0.02933</w:t>
            </w:r>
            <w:proofErr w:type="gramEnd"/>
            <w:r w:rsidRPr="00F67E56">
              <w:rPr>
                <w:rFonts w:ascii="Arial Unicode MS" w:eastAsia="Times New Roman" w:hAnsi="Arial Unicode MS" w:cs="Calibri"/>
                <w:color w:val="000000"/>
                <w:sz w:val="20"/>
                <w:szCs w:val="20"/>
              </w:rPr>
              <w:t xml:space="preserve">  0.01232</w:t>
            </w:r>
          </w:p>
        </w:tc>
      </w:tr>
      <w:tr w:rsidR="00752696" w14:paraId="0B36C12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EBD9CD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0.06535  0.06072</w:t>
            </w:r>
            <w:proofErr w:type="gramEnd"/>
            <w:r w:rsidRPr="00F67E56">
              <w:rPr>
                <w:rFonts w:ascii="Arial Unicode MS" w:eastAsia="Times New Roman" w:hAnsi="Arial Unicode MS" w:cs="Calibri"/>
                <w:color w:val="000000"/>
                <w:sz w:val="20"/>
                <w:szCs w:val="20"/>
              </w:rPr>
              <w:t xml:space="preserve">  0.03216</w:t>
            </w:r>
          </w:p>
        </w:tc>
      </w:tr>
      <w:tr w:rsidR="00752696" w14:paraId="056D232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E9D590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0.11173  0.11426</w:t>
            </w:r>
            <w:proofErr w:type="gramEnd"/>
            <w:r w:rsidRPr="00F67E56">
              <w:rPr>
                <w:rFonts w:ascii="Arial Unicode MS" w:eastAsia="Times New Roman" w:hAnsi="Arial Unicode MS" w:cs="Calibri"/>
                <w:color w:val="000000"/>
                <w:sz w:val="20"/>
                <w:szCs w:val="20"/>
              </w:rPr>
              <w:t xml:space="preserve">  0.13056</w:t>
            </w:r>
          </w:p>
        </w:tc>
      </w:tr>
      <w:tr w:rsidR="00752696" w14:paraId="52B5EC2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EB7A0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0.25604  0.26075</w:t>
            </w:r>
            <w:proofErr w:type="gramEnd"/>
            <w:r w:rsidRPr="00F67E56">
              <w:rPr>
                <w:rFonts w:ascii="Arial Unicode MS" w:eastAsia="Times New Roman" w:hAnsi="Arial Unicode MS" w:cs="Calibri"/>
                <w:color w:val="000000"/>
                <w:sz w:val="20"/>
                <w:szCs w:val="20"/>
              </w:rPr>
              <w:t xml:space="preserve">  0.26949</w:t>
            </w:r>
          </w:p>
        </w:tc>
      </w:tr>
      <w:tr w:rsidR="00752696" w14:paraId="71B67B8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30C30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A79030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AD7BF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35FA51C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74FC2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60EB49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F1F125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6D3E35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331F2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F3A138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888A9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5CA053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20C1D3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C1F213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373CA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ECC819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4B3F69"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35CE7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94BE7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690422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3C337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CC347C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47137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942CF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AA64F7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B1D98A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255AE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060BE6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7609C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5A0D8E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74487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D5D80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514E3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COMPOSITION DURING EXPANSION FROM INFINITE AREA COMBUSTOR</w:t>
            </w:r>
          </w:p>
        </w:tc>
      </w:tr>
      <w:tr w:rsidR="00752696" w14:paraId="356C8C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71D986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4CAD656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053DF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3AC8BD9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18001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6ECF1EB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1D082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05B7EE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D9CB5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712F2C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11F84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7559DB8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9D32C5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1AE89FB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346B7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7D2481D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4452A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F3630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965B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7.</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12.500000  R,EQ.RATIO= 0.651798  PHI,EQ.RATIO= 0.373236</w:t>
            </w:r>
          </w:p>
        </w:tc>
      </w:tr>
      <w:tr w:rsidR="00752696" w14:paraId="4F018B3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CF786F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6A3DB0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945D25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09DACA0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17747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1.7201   47.178</w:t>
            </w:r>
          </w:p>
        </w:tc>
      </w:tr>
      <w:tr w:rsidR="00752696" w14:paraId="17D288B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98614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4.6508  0</w:t>
            </w:r>
            <w:proofErr w:type="gramEnd"/>
            <w:r w:rsidRPr="00F67E56">
              <w:rPr>
                <w:rFonts w:ascii="Arial Unicode MS" w:eastAsia="Times New Roman" w:hAnsi="Arial Unicode MS" w:cs="Calibri"/>
                <w:color w:val="000000"/>
                <w:sz w:val="20"/>
                <w:szCs w:val="20"/>
              </w:rPr>
              <w:t>.16957</w:t>
            </w:r>
          </w:p>
        </w:tc>
      </w:tr>
      <w:tr w:rsidR="00752696" w14:paraId="25B83E4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2D44DC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 K             </w:t>
            </w:r>
            <w:proofErr w:type="gramStart"/>
            <w:r w:rsidRPr="00F67E56">
              <w:rPr>
                <w:rFonts w:ascii="Arial Unicode MS" w:eastAsia="Times New Roman" w:hAnsi="Arial Unicode MS" w:cs="Calibri"/>
                <w:color w:val="000000"/>
                <w:sz w:val="20"/>
                <w:szCs w:val="20"/>
              </w:rPr>
              <w:t>3465.46  3318.25</w:t>
            </w:r>
            <w:proofErr w:type="gramEnd"/>
            <w:r w:rsidRPr="00F67E56">
              <w:rPr>
                <w:rFonts w:ascii="Arial Unicode MS" w:eastAsia="Times New Roman" w:hAnsi="Arial Unicode MS" w:cs="Calibri"/>
                <w:color w:val="000000"/>
                <w:sz w:val="20"/>
                <w:szCs w:val="20"/>
              </w:rPr>
              <w:t xml:space="preserve">  2558.12</w:t>
            </w:r>
          </w:p>
        </w:tc>
      </w:tr>
      <w:tr w:rsidR="00752696" w14:paraId="347079B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392C9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8.5228-1 5.2446-1 2.6676-2</w:t>
            </w:r>
          </w:p>
        </w:tc>
      </w:tr>
      <w:tr w:rsidR="00752696" w14:paraId="4D91B44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9F9572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494.89 -2988.85</w:t>
            </w:r>
          </w:p>
        </w:tc>
      </w:tr>
      <w:tr w:rsidR="00752696" w14:paraId="18487AC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BD252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-938.65 -1381.67 -3624.50</w:t>
            </w:r>
          </w:p>
        </w:tc>
      </w:tr>
      <w:tr w:rsidR="00752696" w14:paraId="68F745C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9B04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-33068.9 -32159.0 -27399.5</w:t>
            </w:r>
          </w:p>
        </w:tc>
      </w:tr>
      <w:tr w:rsidR="00752696" w14:paraId="6D51824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3DDCE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9.5424   9.5424   9.5424</w:t>
            </w:r>
          </w:p>
        </w:tc>
      </w:tr>
      <w:tr w:rsidR="00752696" w14:paraId="7727B80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AFFECA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47F7B2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9CC0F9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30.697   31.112   33.461</w:t>
            </w:r>
          </w:p>
        </w:tc>
      </w:tr>
      <w:tr w:rsidR="00752696" w14:paraId="5C14893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9A4A3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28.734   29.070   31.056</w:t>
            </w:r>
          </w:p>
        </w:tc>
      </w:tr>
      <w:tr w:rsidR="00752696" w14:paraId="2F0B53A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E06EE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-1.06056 -1.05411 -1.02128</w:t>
            </w:r>
          </w:p>
        </w:tc>
      </w:tr>
      <w:tr w:rsidR="00752696" w14:paraId="7BDC023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962A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2.0633   1.9881   1.4978</w:t>
            </w:r>
          </w:p>
        </w:tc>
      </w:tr>
      <w:tr w:rsidR="00752696" w14:paraId="686D33A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24EE9D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6.9416   6.6776   4.6336</w:t>
            </w:r>
          </w:p>
        </w:tc>
      </w:tr>
      <w:tr w:rsidR="00752696" w14:paraId="5AB32A7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064162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1.1180   1.1162   1.1099</w:t>
            </w:r>
          </w:p>
        </w:tc>
      </w:tr>
      <w:tr w:rsidR="00752696" w14:paraId="310019C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6FFB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1024.4    994.9    840.0</w:t>
            </w:r>
          </w:p>
        </w:tc>
      </w:tr>
      <w:tr w:rsidR="00752696" w14:paraId="10E5774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EA26F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2.911</w:t>
            </w:r>
          </w:p>
        </w:tc>
      </w:tr>
      <w:tr w:rsidR="00752696" w14:paraId="59C734B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E1D6C0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FDE378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A3D61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1A53C09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056DD7"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8C5F94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A10923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4B3D5DE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F92CE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1533.2   1533.2</w:t>
            </w:r>
          </w:p>
        </w:tc>
      </w:tr>
      <w:tr w:rsidR="00752696" w14:paraId="530A468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48770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0.6489   1.5946</w:t>
            </w:r>
          </w:p>
        </w:tc>
      </w:tr>
      <w:tr w:rsidR="00752696" w14:paraId="51E6E23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C40180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1886.2   2704.9</w:t>
            </w:r>
          </w:p>
        </w:tc>
      </w:tr>
      <w:tr w:rsidR="00752696" w14:paraId="52DF98D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180523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994.9   2444.9</w:t>
            </w:r>
          </w:p>
        </w:tc>
      </w:tr>
      <w:tr w:rsidR="00752696" w14:paraId="632E67A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6F86B0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94D6B9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4B141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14316F1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A25B8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0946ED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7FB4C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41AA1F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11595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20725ED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C4AEC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0.00199  0.00126</w:t>
            </w:r>
            <w:proofErr w:type="gramEnd"/>
            <w:r w:rsidRPr="00F67E56">
              <w:rPr>
                <w:rFonts w:ascii="Arial Unicode MS" w:eastAsia="Times New Roman" w:hAnsi="Arial Unicode MS" w:cs="Calibri"/>
                <w:color w:val="000000"/>
                <w:sz w:val="20"/>
                <w:szCs w:val="20"/>
              </w:rPr>
              <w:t xml:space="preserve">  0.00003</w:t>
            </w:r>
          </w:p>
        </w:tc>
      </w:tr>
      <w:tr w:rsidR="00752696" w14:paraId="4565228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EAD9CC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0.00025  0.00015</w:t>
            </w:r>
            <w:proofErr w:type="gramEnd"/>
            <w:r w:rsidRPr="00F67E56">
              <w:rPr>
                <w:rFonts w:ascii="Arial Unicode MS" w:eastAsia="Times New Roman" w:hAnsi="Arial Unicode MS" w:cs="Calibri"/>
                <w:color w:val="000000"/>
                <w:sz w:val="20"/>
                <w:szCs w:val="20"/>
              </w:rPr>
              <w:t xml:space="preserve">  0.00000</w:t>
            </w:r>
          </w:p>
        </w:tc>
      </w:tr>
      <w:tr w:rsidR="00752696" w14:paraId="4EF8144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3E9E4B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0.00010  0.00007</w:t>
            </w:r>
            <w:proofErr w:type="gramEnd"/>
            <w:r w:rsidRPr="00F67E56">
              <w:rPr>
                <w:rFonts w:ascii="Arial Unicode MS" w:eastAsia="Times New Roman" w:hAnsi="Arial Unicode MS" w:cs="Calibri"/>
                <w:color w:val="000000"/>
                <w:sz w:val="20"/>
                <w:szCs w:val="20"/>
              </w:rPr>
              <w:t xml:space="preserve">  0.00001</w:t>
            </w:r>
          </w:p>
        </w:tc>
      </w:tr>
      <w:tr w:rsidR="00752696" w14:paraId="5AF640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E2DB7F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0.00076  0.00043</w:t>
            </w:r>
            <w:proofErr w:type="gramEnd"/>
            <w:r w:rsidRPr="00F67E56">
              <w:rPr>
                <w:rFonts w:ascii="Arial Unicode MS" w:eastAsia="Times New Roman" w:hAnsi="Arial Unicode MS" w:cs="Calibri"/>
                <w:color w:val="000000"/>
                <w:sz w:val="20"/>
                <w:szCs w:val="20"/>
              </w:rPr>
              <w:t xml:space="preserve">  0.00000</w:t>
            </w:r>
          </w:p>
        </w:tc>
      </w:tr>
      <w:tr w:rsidR="00752696" w14:paraId="75D4A4C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4066E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0.00268  0.00190</w:t>
            </w:r>
            <w:proofErr w:type="gramEnd"/>
            <w:r w:rsidRPr="00F67E56">
              <w:rPr>
                <w:rFonts w:ascii="Arial Unicode MS" w:eastAsia="Times New Roman" w:hAnsi="Arial Unicode MS" w:cs="Calibri"/>
                <w:color w:val="000000"/>
                <w:sz w:val="20"/>
                <w:szCs w:val="20"/>
              </w:rPr>
              <w:t xml:space="preserve">  0.00012</w:t>
            </w:r>
          </w:p>
        </w:tc>
      </w:tr>
      <w:tr w:rsidR="00752696" w14:paraId="0A796DD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C15F7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3BAF162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76CD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0.00245  0.00154</w:t>
            </w:r>
            <w:proofErr w:type="gramEnd"/>
            <w:r w:rsidRPr="00F67E56">
              <w:rPr>
                <w:rFonts w:ascii="Arial Unicode MS" w:eastAsia="Times New Roman" w:hAnsi="Arial Unicode MS" w:cs="Calibri"/>
                <w:color w:val="000000"/>
                <w:sz w:val="20"/>
                <w:szCs w:val="20"/>
              </w:rPr>
              <w:t xml:space="preserve">  0.00003</w:t>
            </w:r>
          </w:p>
        </w:tc>
      </w:tr>
      <w:tr w:rsidR="00752696" w14:paraId="22BFEA8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F0E64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0.00064  0.00037</w:t>
            </w:r>
            <w:proofErr w:type="gramEnd"/>
            <w:r w:rsidRPr="00F67E56">
              <w:rPr>
                <w:rFonts w:ascii="Arial Unicode MS" w:eastAsia="Times New Roman" w:hAnsi="Arial Unicode MS" w:cs="Calibri"/>
                <w:color w:val="000000"/>
                <w:sz w:val="20"/>
                <w:szCs w:val="20"/>
              </w:rPr>
              <w:t xml:space="preserve">  0.00001</w:t>
            </w:r>
          </w:p>
        </w:tc>
      </w:tr>
      <w:tr w:rsidR="00752696" w14:paraId="0591D9C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795B6C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0.00097  0.00067</w:t>
            </w:r>
            <w:proofErr w:type="gramEnd"/>
            <w:r w:rsidRPr="00F67E56">
              <w:rPr>
                <w:rFonts w:ascii="Arial Unicode MS" w:eastAsia="Times New Roman" w:hAnsi="Arial Unicode MS" w:cs="Calibri"/>
                <w:color w:val="000000"/>
                <w:sz w:val="20"/>
                <w:szCs w:val="20"/>
              </w:rPr>
              <w:t xml:space="preserve">  0.00006</w:t>
            </w:r>
          </w:p>
        </w:tc>
      </w:tr>
      <w:tr w:rsidR="00752696" w14:paraId="5861CEB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5D10F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ALO2             </w:t>
            </w:r>
            <w:proofErr w:type="gramStart"/>
            <w:r w:rsidRPr="00F67E56">
              <w:rPr>
                <w:rFonts w:ascii="Arial Unicode MS" w:eastAsia="Times New Roman" w:hAnsi="Arial Unicode MS" w:cs="Calibri"/>
                <w:color w:val="000000"/>
                <w:sz w:val="20"/>
                <w:szCs w:val="20"/>
              </w:rPr>
              <w:t>0.00021  0.00011</w:t>
            </w:r>
            <w:proofErr w:type="gramEnd"/>
            <w:r w:rsidRPr="00F67E56">
              <w:rPr>
                <w:rFonts w:ascii="Arial Unicode MS" w:eastAsia="Times New Roman" w:hAnsi="Arial Unicode MS" w:cs="Calibri"/>
                <w:color w:val="000000"/>
                <w:sz w:val="20"/>
                <w:szCs w:val="20"/>
              </w:rPr>
              <w:t xml:space="preserve">  0.00000</w:t>
            </w:r>
          </w:p>
        </w:tc>
      </w:tr>
      <w:tr w:rsidR="00752696" w14:paraId="433DD69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4438A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0.00031  0.00018</w:t>
            </w:r>
            <w:proofErr w:type="gramEnd"/>
            <w:r w:rsidRPr="00F67E56">
              <w:rPr>
                <w:rFonts w:ascii="Arial Unicode MS" w:eastAsia="Times New Roman" w:hAnsi="Arial Unicode MS" w:cs="Calibri"/>
                <w:color w:val="000000"/>
                <w:sz w:val="20"/>
                <w:szCs w:val="20"/>
              </w:rPr>
              <w:t xml:space="preserve">  0.00000</w:t>
            </w:r>
          </w:p>
        </w:tc>
      </w:tr>
      <w:tr w:rsidR="00752696" w14:paraId="42E645D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5DADE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0.00059  0.00040</w:t>
            </w:r>
            <w:proofErr w:type="gramEnd"/>
            <w:r w:rsidRPr="00F67E56">
              <w:rPr>
                <w:rFonts w:ascii="Arial Unicode MS" w:eastAsia="Times New Roman" w:hAnsi="Arial Unicode MS" w:cs="Calibri"/>
                <w:color w:val="000000"/>
                <w:sz w:val="20"/>
                <w:szCs w:val="20"/>
              </w:rPr>
              <w:t xml:space="preserve">  0.00003</w:t>
            </w:r>
          </w:p>
        </w:tc>
      </w:tr>
      <w:tr w:rsidR="00752696" w14:paraId="38F12F8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126D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0.00030  0.00020</w:t>
            </w:r>
            <w:proofErr w:type="gramEnd"/>
            <w:r w:rsidRPr="00F67E56">
              <w:rPr>
                <w:rFonts w:ascii="Arial Unicode MS" w:eastAsia="Times New Roman" w:hAnsi="Arial Unicode MS" w:cs="Calibri"/>
                <w:color w:val="000000"/>
                <w:sz w:val="20"/>
                <w:szCs w:val="20"/>
              </w:rPr>
              <w:t xml:space="preserve">  0.00001</w:t>
            </w:r>
          </w:p>
        </w:tc>
      </w:tr>
      <w:tr w:rsidR="00752696" w14:paraId="5B69231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7BA26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38C2C46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B7313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0.00005  0.00002</w:t>
            </w:r>
            <w:proofErr w:type="gramEnd"/>
            <w:r w:rsidRPr="00F67E56">
              <w:rPr>
                <w:rFonts w:ascii="Arial Unicode MS" w:eastAsia="Times New Roman" w:hAnsi="Arial Unicode MS" w:cs="Calibri"/>
                <w:color w:val="000000"/>
                <w:sz w:val="20"/>
                <w:szCs w:val="20"/>
              </w:rPr>
              <w:t xml:space="preserve">  0.00000</w:t>
            </w:r>
          </w:p>
        </w:tc>
      </w:tr>
      <w:tr w:rsidR="00752696" w14:paraId="58D4732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2F62AC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0.09682  0.09523</w:t>
            </w:r>
            <w:proofErr w:type="gramEnd"/>
            <w:r w:rsidRPr="00F67E56">
              <w:rPr>
                <w:rFonts w:ascii="Arial Unicode MS" w:eastAsia="Times New Roman" w:hAnsi="Arial Unicode MS" w:cs="Calibri"/>
                <w:color w:val="000000"/>
                <w:sz w:val="20"/>
                <w:szCs w:val="20"/>
              </w:rPr>
              <w:t xml:space="preserve">  0.07791</w:t>
            </w:r>
          </w:p>
        </w:tc>
      </w:tr>
      <w:tr w:rsidR="00752696" w14:paraId="7A9FD3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519A7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0.00110  0.00087</w:t>
            </w:r>
            <w:proofErr w:type="gramEnd"/>
            <w:r w:rsidRPr="00F67E56">
              <w:rPr>
                <w:rFonts w:ascii="Arial Unicode MS" w:eastAsia="Times New Roman" w:hAnsi="Arial Unicode MS" w:cs="Calibri"/>
                <w:color w:val="000000"/>
                <w:sz w:val="20"/>
                <w:szCs w:val="20"/>
              </w:rPr>
              <w:t xml:space="preserve">  0.00020</w:t>
            </w:r>
          </w:p>
        </w:tc>
      </w:tr>
      <w:tr w:rsidR="00752696" w14:paraId="649EAE7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818A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0.00036  0.00030</w:t>
            </w:r>
            <w:proofErr w:type="gramEnd"/>
            <w:r w:rsidRPr="00F67E56">
              <w:rPr>
                <w:rFonts w:ascii="Arial Unicode MS" w:eastAsia="Times New Roman" w:hAnsi="Arial Unicode MS" w:cs="Calibri"/>
                <w:color w:val="000000"/>
                <w:sz w:val="20"/>
                <w:szCs w:val="20"/>
              </w:rPr>
              <w:t xml:space="preserve">  0.00013</w:t>
            </w:r>
          </w:p>
        </w:tc>
      </w:tr>
      <w:tr w:rsidR="00752696" w14:paraId="2CD1A59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699294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0.00135  0.00118</w:t>
            </w:r>
            <w:proofErr w:type="gramEnd"/>
            <w:r w:rsidRPr="00F67E56">
              <w:rPr>
                <w:rFonts w:ascii="Arial Unicode MS" w:eastAsia="Times New Roman" w:hAnsi="Arial Unicode MS" w:cs="Calibri"/>
                <w:color w:val="000000"/>
                <w:sz w:val="20"/>
                <w:szCs w:val="20"/>
              </w:rPr>
              <w:t xml:space="preserve">  0.00031</w:t>
            </w:r>
          </w:p>
        </w:tc>
      </w:tr>
      <w:tr w:rsidR="00752696" w14:paraId="76D062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1CB7EE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0.00015  0.00009</w:t>
            </w:r>
            <w:proofErr w:type="gramEnd"/>
            <w:r w:rsidRPr="00F67E56">
              <w:rPr>
                <w:rFonts w:ascii="Arial Unicode MS" w:eastAsia="Times New Roman" w:hAnsi="Arial Unicode MS" w:cs="Calibri"/>
                <w:color w:val="000000"/>
                <w:sz w:val="20"/>
                <w:szCs w:val="20"/>
              </w:rPr>
              <w:t xml:space="preserve">  0.00000</w:t>
            </w:r>
          </w:p>
        </w:tc>
      </w:tr>
      <w:tr w:rsidR="00752696" w14:paraId="70E535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58CE0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0.16688  0.17004</w:t>
            </w:r>
            <w:proofErr w:type="gramEnd"/>
            <w:r w:rsidRPr="00F67E56">
              <w:rPr>
                <w:rFonts w:ascii="Arial Unicode MS" w:eastAsia="Times New Roman" w:hAnsi="Arial Unicode MS" w:cs="Calibri"/>
                <w:color w:val="000000"/>
                <w:sz w:val="20"/>
                <w:szCs w:val="20"/>
              </w:rPr>
              <w:t xml:space="preserve">  0.19100</w:t>
            </w:r>
          </w:p>
        </w:tc>
      </w:tr>
      <w:tr w:rsidR="00752696" w14:paraId="01C1BA7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4523B8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3F32193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1BA26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0.00016  0.00013</w:t>
            </w:r>
            <w:proofErr w:type="gramEnd"/>
            <w:r w:rsidRPr="00F67E56">
              <w:rPr>
                <w:rFonts w:ascii="Arial Unicode MS" w:eastAsia="Times New Roman" w:hAnsi="Arial Unicode MS" w:cs="Calibri"/>
                <w:color w:val="000000"/>
                <w:sz w:val="20"/>
                <w:szCs w:val="20"/>
              </w:rPr>
              <w:t xml:space="preserve">  0.00003</w:t>
            </w:r>
          </w:p>
        </w:tc>
      </w:tr>
      <w:tr w:rsidR="00752696" w14:paraId="5B0ECA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FFE54F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0.00018  0.00013</w:t>
            </w:r>
            <w:proofErr w:type="gramEnd"/>
            <w:r w:rsidRPr="00F67E56">
              <w:rPr>
                <w:rFonts w:ascii="Arial Unicode MS" w:eastAsia="Times New Roman" w:hAnsi="Arial Unicode MS" w:cs="Calibri"/>
                <w:color w:val="000000"/>
                <w:sz w:val="20"/>
                <w:szCs w:val="20"/>
              </w:rPr>
              <w:t xml:space="preserve">  0.00002</w:t>
            </w:r>
          </w:p>
        </w:tc>
      </w:tr>
      <w:tr w:rsidR="00752696" w14:paraId="13856DF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68FB8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0.00299  0.00272</w:t>
            </w:r>
            <w:proofErr w:type="gramEnd"/>
            <w:r w:rsidRPr="00F67E56">
              <w:rPr>
                <w:rFonts w:ascii="Arial Unicode MS" w:eastAsia="Times New Roman" w:hAnsi="Arial Unicode MS" w:cs="Calibri"/>
                <w:color w:val="000000"/>
                <w:sz w:val="20"/>
                <w:szCs w:val="20"/>
              </w:rPr>
              <w:t xml:space="preserve">  0.00103</w:t>
            </w:r>
          </w:p>
        </w:tc>
      </w:tr>
      <w:tr w:rsidR="00752696" w14:paraId="06B4C57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0D8580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0.15356  0.15994</w:t>
            </w:r>
            <w:proofErr w:type="gramEnd"/>
            <w:r w:rsidRPr="00F67E56">
              <w:rPr>
                <w:rFonts w:ascii="Arial Unicode MS" w:eastAsia="Times New Roman" w:hAnsi="Arial Unicode MS" w:cs="Calibri"/>
                <w:color w:val="000000"/>
                <w:sz w:val="20"/>
                <w:szCs w:val="20"/>
              </w:rPr>
              <w:t xml:space="preserve">  0.19492</w:t>
            </w:r>
          </w:p>
        </w:tc>
      </w:tr>
      <w:tr w:rsidR="00752696" w14:paraId="47BFD53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08AC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024D5E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563D77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7A1857C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33DFA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0.02121  0.01880</w:t>
            </w:r>
            <w:proofErr w:type="gramEnd"/>
            <w:r w:rsidRPr="00F67E56">
              <w:rPr>
                <w:rFonts w:ascii="Arial Unicode MS" w:eastAsia="Times New Roman" w:hAnsi="Arial Unicode MS" w:cs="Calibri"/>
                <w:color w:val="000000"/>
                <w:sz w:val="20"/>
                <w:szCs w:val="20"/>
              </w:rPr>
              <w:t xml:space="preserve">  0.00779</w:t>
            </w:r>
          </w:p>
        </w:tc>
      </w:tr>
      <w:tr w:rsidR="00752696" w14:paraId="2BDF96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ED123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NOCL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5D829EA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BA2542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NO2              </w:t>
            </w:r>
            <w:proofErr w:type="gramStart"/>
            <w:r w:rsidRPr="00F67E56">
              <w:rPr>
                <w:rFonts w:ascii="Arial Unicode MS" w:eastAsia="Times New Roman" w:hAnsi="Arial Unicode MS" w:cs="Calibri"/>
                <w:color w:val="000000"/>
                <w:sz w:val="20"/>
                <w:szCs w:val="20"/>
              </w:rPr>
              <w:t>0.00003  0.00002</w:t>
            </w:r>
            <w:proofErr w:type="gramEnd"/>
            <w:r w:rsidRPr="00F67E56">
              <w:rPr>
                <w:rFonts w:ascii="Arial Unicode MS" w:eastAsia="Times New Roman" w:hAnsi="Arial Unicode MS" w:cs="Calibri"/>
                <w:color w:val="000000"/>
                <w:sz w:val="20"/>
                <w:szCs w:val="20"/>
              </w:rPr>
              <w:t xml:space="preserve">  0.00000</w:t>
            </w:r>
          </w:p>
        </w:tc>
      </w:tr>
      <w:tr w:rsidR="00752696" w14:paraId="529BE34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70D41A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0.09439  0.09552</w:t>
            </w:r>
            <w:proofErr w:type="gramEnd"/>
            <w:r w:rsidRPr="00F67E56">
              <w:rPr>
                <w:rFonts w:ascii="Arial Unicode MS" w:eastAsia="Times New Roman" w:hAnsi="Arial Unicode MS" w:cs="Calibri"/>
                <w:color w:val="000000"/>
                <w:sz w:val="20"/>
                <w:szCs w:val="20"/>
              </w:rPr>
              <w:t xml:space="preserve">  0.10068</w:t>
            </w:r>
          </w:p>
        </w:tc>
      </w:tr>
      <w:tr w:rsidR="00752696" w14:paraId="674DAED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16C00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0.02933  0.02606</w:t>
            </w:r>
            <w:proofErr w:type="gramEnd"/>
            <w:r w:rsidRPr="00F67E56">
              <w:rPr>
                <w:rFonts w:ascii="Arial Unicode MS" w:eastAsia="Times New Roman" w:hAnsi="Arial Unicode MS" w:cs="Calibri"/>
                <w:color w:val="000000"/>
                <w:sz w:val="20"/>
                <w:szCs w:val="20"/>
              </w:rPr>
              <w:t xml:space="preserve">  0.00893</w:t>
            </w:r>
          </w:p>
        </w:tc>
      </w:tr>
      <w:tr w:rsidR="00752696" w14:paraId="641F06A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38E7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0.06349  0.05826</w:t>
            </w:r>
            <w:proofErr w:type="gramEnd"/>
            <w:r w:rsidRPr="00F67E56">
              <w:rPr>
                <w:rFonts w:ascii="Arial Unicode MS" w:eastAsia="Times New Roman" w:hAnsi="Arial Unicode MS" w:cs="Calibri"/>
                <w:color w:val="000000"/>
                <w:sz w:val="20"/>
                <w:szCs w:val="20"/>
              </w:rPr>
              <w:t xml:space="preserve">  0.02683</w:t>
            </w:r>
          </w:p>
        </w:tc>
      </w:tr>
      <w:tr w:rsidR="00752696" w14:paraId="03346E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54E984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0.12973  0.13309</w:t>
            </w:r>
            <w:proofErr w:type="gramEnd"/>
            <w:r w:rsidRPr="00F67E56">
              <w:rPr>
                <w:rFonts w:ascii="Arial Unicode MS" w:eastAsia="Times New Roman" w:hAnsi="Arial Unicode MS" w:cs="Calibri"/>
                <w:color w:val="000000"/>
                <w:sz w:val="20"/>
                <w:szCs w:val="20"/>
              </w:rPr>
              <w:t xml:space="preserve">  0.15395</w:t>
            </w:r>
          </w:p>
        </w:tc>
      </w:tr>
      <w:tr w:rsidR="00752696" w14:paraId="3CCDB42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92337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0.22685  0.23025</w:t>
            </w:r>
            <w:proofErr w:type="gramEnd"/>
            <w:r w:rsidRPr="00F67E56">
              <w:rPr>
                <w:rFonts w:ascii="Arial Unicode MS" w:eastAsia="Times New Roman" w:hAnsi="Arial Unicode MS" w:cs="Calibri"/>
                <w:color w:val="000000"/>
                <w:sz w:val="20"/>
                <w:szCs w:val="20"/>
              </w:rPr>
              <w:t xml:space="preserve">  0.23598</w:t>
            </w:r>
          </w:p>
        </w:tc>
      </w:tr>
      <w:tr w:rsidR="00752696" w14:paraId="41A9E94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85FF8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7CAC1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679BA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4333703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8745D7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98212E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7656FE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w:t>
            </w:r>
          </w:p>
        </w:tc>
      </w:tr>
      <w:tr w:rsidR="00752696" w14:paraId="46F9E98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1B4384"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531F619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7FEFCC"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4395A0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5EEC64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89B74C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3F75E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D1DA83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EDB461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23FFC6D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5CC26F8"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3499CB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67C22A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A09593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0DAF42"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AFF1A0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3B03C1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6F5C7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962AD3"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AF7742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E05AE2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THEORETICAL ROCKET PERFORMANCE ASSUMING EQUILIBRIUM</w:t>
            </w:r>
          </w:p>
        </w:tc>
      </w:tr>
      <w:tr w:rsidR="00752696" w14:paraId="64D1AFF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22EB48F"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765BA5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592ED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COMPOSITION DURING EXPANSION FROM INFINITE AREA COMBUSTOR</w:t>
            </w:r>
          </w:p>
        </w:tc>
      </w:tr>
      <w:tr w:rsidR="00752696" w14:paraId="0D0EF14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AAF1E6"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45CF7A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14AF9C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Pin =   116.0 PSIA</w:t>
            </w:r>
          </w:p>
        </w:tc>
      </w:tr>
      <w:tr w:rsidR="00752696" w14:paraId="4266832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D946EA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CASE = _______________</w:t>
            </w:r>
          </w:p>
        </w:tc>
      </w:tr>
      <w:tr w:rsidR="00752696" w14:paraId="35E1D6E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C1E101"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AEB1EF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FE395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REACTANT                    WT FRACTION      ENERGY      TEMP</w:t>
            </w:r>
          </w:p>
        </w:tc>
      </w:tr>
      <w:tr w:rsidR="00752696" w14:paraId="7958E21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90ED6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(SEE </w:t>
            </w:r>
            <w:proofErr w:type="gramStart"/>
            <w:r w:rsidRPr="00F67E56">
              <w:rPr>
                <w:rFonts w:ascii="Arial Unicode MS" w:eastAsia="Times New Roman" w:hAnsi="Arial Unicode MS" w:cs="Calibri"/>
                <w:color w:val="000000"/>
                <w:sz w:val="20"/>
                <w:szCs w:val="20"/>
              </w:rPr>
              <w:t xml:space="preserve">NOTE)   </w:t>
            </w:r>
            <w:proofErr w:type="gramEnd"/>
            <w:r w:rsidRPr="00F67E56">
              <w:rPr>
                <w:rFonts w:ascii="Arial Unicode MS" w:eastAsia="Times New Roman" w:hAnsi="Arial Unicode MS" w:cs="Calibri"/>
                <w:color w:val="000000"/>
                <w:sz w:val="20"/>
                <w:szCs w:val="20"/>
              </w:rPr>
              <w:t xml:space="preserve">  KJ/KG-MOL      K  </w:t>
            </w:r>
          </w:p>
        </w:tc>
      </w:tr>
      <w:tr w:rsidR="00752696" w14:paraId="0E36BD3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E7A1C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FUEL        AL                           1.0000000         0.000      0.000</w:t>
            </w:r>
          </w:p>
        </w:tc>
      </w:tr>
      <w:tr w:rsidR="00752696" w14:paraId="04984A8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04CF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OXIDANT     NH4CLO4(I)                   1.0000000         0.000      0.000</w:t>
            </w:r>
          </w:p>
        </w:tc>
      </w:tr>
      <w:tr w:rsidR="00752696" w14:paraId="13D6F29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16FA9EE"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F5DDDC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2570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O/F=    8.</w:t>
            </w:r>
            <w:proofErr w:type="gramStart"/>
            <w:r w:rsidRPr="00F67E56">
              <w:rPr>
                <w:rFonts w:ascii="Arial Unicode MS" w:eastAsia="Times New Roman" w:hAnsi="Arial Unicode MS" w:cs="Calibri"/>
                <w:color w:val="000000"/>
                <w:sz w:val="20"/>
                <w:szCs w:val="20"/>
              </w:rPr>
              <w:t>00000  %</w:t>
            </w:r>
            <w:proofErr w:type="gramEnd"/>
            <w:r w:rsidRPr="00F67E56">
              <w:rPr>
                <w:rFonts w:ascii="Arial Unicode MS" w:eastAsia="Times New Roman" w:hAnsi="Arial Unicode MS" w:cs="Calibri"/>
                <w:color w:val="000000"/>
                <w:sz w:val="20"/>
                <w:szCs w:val="20"/>
              </w:rPr>
              <w:t>FUEL= 11.111111  R,EQ.RATIO= 0.625879  PHI,EQ.RATIO= 0.326582</w:t>
            </w:r>
          </w:p>
        </w:tc>
      </w:tr>
      <w:tr w:rsidR="00752696" w14:paraId="08AF13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F11CB4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86C73E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F84E5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CHAMBER   THROAT     EXIT</w:t>
            </w:r>
          </w:p>
        </w:tc>
      </w:tr>
      <w:tr w:rsidR="00752696" w14:paraId="78D0C4C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A7D6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Pinf</w:t>
            </w:r>
            <w:proofErr w:type="spellEnd"/>
            <w:r w:rsidRPr="00F67E56">
              <w:rPr>
                <w:rFonts w:ascii="Arial Unicode MS" w:eastAsia="Times New Roman" w:hAnsi="Arial Unicode MS" w:cs="Calibri"/>
                <w:color w:val="000000"/>
                <w:sz w:val="20"/>
                <w:szCs w:val="20"/>
              </w:rPr>
              <w:t>/P            1.0000   1.7214   47.630</w:t>
            </w:r>
          </w:p>
        </w:tc>
      </w:tr>
      <w:tr w:rsidR="00752696" w14:paraId="0CD42F5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C1A023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 BAR            8.0000   </w:t>
            </w:r>
            <w:proofErr w:type="gramStart"/>
            <w:r w:rsidRPr="00F67E56">
              <w:rPr>
                <w:rFonts w:ascii="Arial Unicode MS" w:eastAsia="Times New Roman" w:hAnsi="Arial Unicode MS" w:cs="Calibri"/>
                <w:color w:val="000000"/>
                <w:sz w:val="20"/>
                <w:szCs w:val="20"/>
              </w:rPr>
              <w:t>4.6474  0</w:t>
            </w:r>
            <w:proofErr w:type="gramEnd"/>
            <w:r w:rsidRPr="00F67E56">
              <w:rPr>
                <w:rFonts w:ascii="Arial Unicode MS" w:eastAsia="Times New Roman" w:hAnsi="Arial Unicode MS" w:cs="Calibri"/>
                <w:color w:val="000000"/>
                <w:sz w:val="20"/>
                <w:szCs w:val="20"/>
              </w:rPr>
              <w:t>.16796</w:t>
            </w:r>
          </w:p>
        </w:tc>
      </w:tr>
      <w:tr w:rsidR="00752696" w14:paraId="07016C2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32895A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T, K             </w:t>
            </w:r>
            <w:proofErr w:type="gramStart"/>
            <w:r w:rsidRPr="00F67E56">
              <w:rPr>
                <w:rFonts w:ascii="Arial Unicode MS" w:eastAsia="Times New Roman" w:hAnsi="Arial Unicode MS" w:cs="Calibri"/>
                <w:color w:val="000000"/>
                <w:sz w:val="20"/>
                <w:szCs w:val="20"/>
              </w:rPr>
              <w:t>3404.56  3255.85</w:t>
            </w:r>
            <w:proofErr w:type="gramEnd"/>
            <w:r w:rsidRPr="00F67E56">
              <w:rPr>
                <w:rFonts w:ascii="Arial Unicode MS" w:eastAsia="Times New Roman" w:hAnsi="Arial Unicode MS" w:cs="Calibri"/>
                <w:color w:val="000000"/>
                <w:sz w:val="20"/>
                <w:szCs w:val="20"/>
              </w:rPr>
              <w:t xml:space="preserve">  2475.25</w:t>
            </w:r>
          </w:p>
        </w:tc>
      </w:tr>
      <w:tr w:rsidR="00752696" w14:paraId="795455D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C9FCBA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RHO, KG/CU M    8.5648-1 5.2715-1 2.6847-2</w:t>
            </w:r>
          </w:p>
        </w:tc>
      </w:tr>
      <w:tr w:rsidR="00752696" w14:paraId="2EA6298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6E6F0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KJ/KG         </w:t>
            </w:r>
            <w:proofErr w:type="gramStart"/>
            <w:r w:rsidRPr="00F67E56">
              <w:rPr>
                <w:rFonts w:ascii="Arial Unicode MS" w:eastAsia="Times New Roman" w:hAnsi="Arial Unicode MS" w:cs="Calibri"/>
                <w:color w:val="000000"/>
                <w:sz w:val="20"/>
                <w:szCs w:val="20"/>
              </w:rPr>
              <w:t>0.00000  -</w:t>
            </w:r>
            <w:proofErr w:type="gramEnd"/>
            <w:r w:rsidRPr="00F67E56">
              <w:rPr>
                <w:rFonts w:ascii="Arial Unicode MS" w:eastAsia="Times New Roman" w:hAnsi="Arial Unicode MS" w:cs="Calibri"/>
                <w:color w:val="000000"/>
                <w:sz w:val="20"/>
                <w:szCs w:val="20"/>
              </w:rPr>
              <w:t>492.90 -2969.36</w:t>
            </w:r>
          </w:p>
        </w:tc>
      </w:tr>
      <w:tr w:rsidR="00752696" w14:paraId="1683440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792D1B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U, KJ/KG         -934.05 -1374.51 -3594.99</w:t>
            </w:r>
          </w:p>
        </w:tc>
      </w:tr>
      <w:tr w:rsidR="00752696" w14:paraId="272D3B7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4D47F8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 KJ/KG        -32654.4 -31721.0 -26710.4</w:t>
            </w:r>
          </w:p>
        </w:tc>
      </w:tr>
      <w:tr w:rsidR="00752696" w14:paraId="4369221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D4FA49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9.5914   9.5914   9.5914</w:t>
            </w:r>
          </w:p>
        </w:tc>
      </w:tr>
      <w:tr w:rsidR="00752696" w14:paraId="29233DE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34CECC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0F324B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80B34B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 (1/</w:t>
            </w:r>
            <w:proofErr w:type="gramStart"/>
            <w:r w:rsidRPr="00F67E56">
              <w:rPr>
                <w:rFonts w:ascii="Arial Unicode MS" w:eastAsia="Times New Roman" w:hAnsi="Arial Unicode MS" w:cs="Calibri"/>
                <w:color w:val="000000"/>
                <w:sz w:val="20"/>
                <w:szCs w:val="20"/>
              </w:rPr>
              <w:t xml:space="preserve">n)   </w:t>
            </w:r>
            <w:proofErr w:type="gramEnd"/>
            <w:r w:rsidRPr="00F67E56">
              <w:rPr>
                <w:rFonts w:ascii="Arial Unicode MS" w:eastAsia="Times New Roman" w:hAnsi="Arial Unicode MS" w:cs="Calibri"/>
                <w:color w:val="000000"/>
                <w:sz w:val="20"/>
                <w:szCs w:val="20"/>
              </w:rPr>
              <w:t xml:space="preserve">       30.306   30.706   32.896</w:t>
            </w:r>
          </w:p>
        </w:tc>
      </w:tr>
      <w:tr w:rsidR="00752696" w14:paraId="159EAFD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AD4ED4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MW, MOL WT        28.580   28.914   30.810</w:t>
            </w:r>
          </w:p>
        </w:tc>
      </w:tr>
      <w:tr w:rsidR="00752696" w14:paraId="700B6CD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CD24DA"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dLP</w:t>
            </w:r>
            <w:proofErr w:type="spellEnd"/>
            <w:r w:rsidRPr="00F67E56">
              <w:rPr>
                <w:rFonts w:ascii="Arial Unicode MS" w:eastAsia="Times New Roman" w:hAnsi="Arial Unicode MS" w:cs="Calibri"/>
                <w:color w:val="000000"/>
                <w:sz w:val="20"/>
                <w:szCs w:val="20"/>
              </w:rPr>
              <w:t>)t</w:t>
            </w:r>
            <w:proofErr w:type="gramEnd"/>
            <w:r w:rsidRPr="00F67E56">
              <w:rPr>
                <w:rFonts w:ascii="Arial Unicode MS" w:eastAsia="Times New Roman" w:hAnsi="Arial Unicode MS" w:cs="Calibri"/>
                <w:color w:val="000000"/>
                <w:sz w:val="20"/>
                <w:szCs w:val="20"/>
              </w:rPr>
              <w:t xml:space="preserve">      -1.05186 -1.04571 -1.01516</w:t>
            </w:r>
          </w:p>
        </w:tc>
      </w:tr>
      <w:tr w:rsidR="00752696" w14:paraId="135A4E7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15ACC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dLV</w:t>
            </w:r>
            <w:proofErr w:type="spellEnd"/>
            <w:r w:rsidRPr="00F67E56">
              <w:rPr>
                <w:rFonts w:ascii="Arial Unicode MS" w:eastAsia="Times New Roman" w:hAnsi="Arial Unicode MS" w:cs="Calibri"/>
                <w:color w:val="000000"/>
                <w:sz w:val="20"/>
                <w:szCs w:val="20"/>
              </w:rPr>
              <w:t>/</w:t>
            </w:r>
            <w:proofErr w:type="spellStart"/>
            <w:proofErr w:type="gramStart"/>
            <w:r w:rsidRPr="00F67E56">
              <w:rPr>
                <w:rFonts w:ascii="Arial Unicode MS" w:eastAsia="Times New Roman" w:hAnsi="Arial Unicode MS" w:cs="Calibri"/>
                <w:color w:val="000000"/>
                <w:sz w:val="20"/>
                <w:szCs w:val="20"/>
              </w:rPr>
              <w:t>dLT</w:t>
            </w:r>
            <w:proofErr w:type="spellEnd"/>
            <w:r w:rsidRPr="00F67E56">
              <w:rPr>
                <w:rFonts w:ascii="Arial Unicode MS" w:eastAsia="Times New Roman" w:hAnsi="Arial Unicode MS" w:cs="Calibri"/>
                <w:color w:val="000000"/>
                <w:sz w:val="20"/>
                <w:szCs w:val="20"/>
              </w:rPr>
              <w:t>)p</w:t>
            </w:r>
            <w:proofErr w:type="gramEnd"/>
            <w:r w:rsidRPr="00F67E56">
              <w:rPr>
                <w:rFonts w:ascii="Arial Unicode MS" w:eastAsia="Times New Roman" w:hAnsi="Arial Unicode MS" w:cs="Calibri"/>
                <w:color w:val="000000"/>
                <w:sz w:val="20"/>
                <w:szCs w:val="20"/>
              </w:rPr>
              <w:t xml:space="preserve">        1.9241   1.8493   1.3657</w:t>
            </w:r>
          </w:p>
        </w:tc>
      </w:tr>
      <w:tr w:rsidR="00752696" w14:paraId="7B4E8DD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A80692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Cp, KJ/(KG)(</w:t>
            </w:r>
            <w:proofErr w:type="gramStart"/>
            <w:r w:rsidRPr="00F67E56">
              <w:rPr>
                <w:rFonts w:ascii="Arial Unicode MS" w:eastAsia="Times New Roman" w:hAnsi="Arial Unicode MS" w:cs="Calibri"/>
                <w:color w:val="000000"/>
                <w:sz w:val="20"/>
                <w:szCs w:val="20"/>
              </w:rPr>
              <w:t xml:space="preserve">K)   </w:t>
            </w:r>
            <w:proofErr w:type="gramEnd"/>
            <w:r w:rsidRPr="00F67E56">
              <w:rPr>
                <w:rFonts w:ascii="Arial Unicode MS" w:eastAsia="Times New Roman" w:hAnsi="Arial Unicode MS" w:cs="Calibri"/>
                <w:color w:val="000000"/>
                <w:sz w:val="20"/>
                <w:szCs w:val="20"/>
              </w:rPr>
              <w:t xml:space="preserve"> 6.3890   6.1162   3.9526</w:t>
            </w:r>
          </w:p>
        </w:tc>
      </w:tr>
      <w:tr w:rsidR="00752696" w14:paraId="2C5EED4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FA447B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GAMMAs            1.1200   1.1182   1.1162</w:t>
            </w:r>
          </w:p>
        </w:tc>
      </w:tr>
      <w:tr w:rsidR="00752696" w14:paraId="04115675"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C080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SON </w:t>
            </w:r>
            <w:proofErr w:type="gramStart"/>
            <w:r w:rsidRPr="00F67E56">
              <w:rPr>
                <w:rFonts w:ascii="Arial Unicode MS" w:eastAsia="Times New Roman" w:hAnsi="Arial Unicode MS" w:cs="Calibri"/>
                <w:color w:val="000000"/>
                <w:sz w:val="20"/>
                <w:szCs w:val="20"/>
              </w:rPr>
              <w:t>VEL,M</w:t>
            </w:r>
            <w:proofErr w:type="gramEnd"/>
            <w:r w:rsidRPr="00F67E56">
              <w:rPr>
                <w:rFonts w:ascii="Arial Unicode MS" w:eastAsia="Times New Roman" w:hAnsi="Arial Unicode MS" w:cs="Calibri"/>
                <w:color w:val="000000"/>
                <w:sz w:val="20"/>
                <w:szCs w:val="20"/>
              </w:rPr>
              <w:t>/SEC     1022.8    992.9    835.7</w:t>
            </w:r>
          </w:p>
        </w:tc>
      </w:tr>
      <w:tr w:rsidR="00752696" w14:paraId="17EB1C4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82E6BD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MACH NUMBER        0.000    1.000    2.916</w:t>
            </w:r>
          </w:p>
        </w:tc>
      </w:tr>
      <w:tr w:rsidR="00752696" w14:paraId="4CEB7F2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1A9749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211D10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17AE0E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PERFORMANCE PARAMETERS</w:t>
            </w:r>
          </w:p>
        </w:tc>
      </w:tr>
      <w:tr w:rsidR="00752696" w14:paraId="435204F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08E049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71153FA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C9667B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Ae/At                      1.0000   8.0000</w:t>
            </w:r>
          </w:p>
        </w:tc>
      </w:tr>
      <w:tr w:rsidR="00752696" w14:paraId="12B2D43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37CCA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CSTAR, M/SEC               1528.5   1528.5</w:t>
            </w:r>
          </w:p>
        </w:tc>
      </w:tr>
      <w:tr w:rsidR="00752696" w14:paraId="57CC3FC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1835E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CF                         0.6496   1.5944</w:t>
            </w:r>
          </w:p>
        </w:tc>
      </w:tr>
      <w:tr w:rsidR="00752696" w14:paraId="7B4B062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1B72D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Ivac</w:t>
            </w:r>
            <w:proofErr w:type="spellEnd"/>
            <w:r w:rsidRPr="00F67E56">
              <w:rPr>
                <w:rFonts w:ascii="Arial Unicode MS" w:eastAsia="Times New Roman" w:hAnsi="Arial Unicode MS" w:cs="Calibri"/>
                <w:color w:val="000000"/>
                <w:sz w:val="20"/>
                <w:szCs w:val="20"/>
              </w:rPr>
              <w:t>, M/SEC                1880.8   2693.7</w:t>
            </w:r>
          </w:p>
        </w:tc>
      </w:tr>
      <w:tr w:rsidR="00752696" w14:paraId="0DB1CE2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38FF9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w:t>
            </w:r>
            <w:proofErr w:type="spellStart"/>
            <w:r w:rsidRPr="00F67E56">
              <w:rPr>
                <w:rFonts w:ascii="Arial Unicode MS" w:eastAsia="Times New Roman" w:hAnsi="Arial Unicode MS" w:cs="Calibri"/>
                <w:color w:val="000000"/>
                <w:sz w:val="20"/>
                <w:szCs w:val="20"/>
              </w:rPr>
              <w:t>Isp</w:t>
            </w:r>
            <w:proofErr w:type="spellEnd"/>
            <w:r w:rsidRPr="00F67E56">
              <w:rPr>
                <w:rFonts w:ascii="Arial Unicode MS" w:eastAsia="Times New Roman" w:hAnsi="Arial Unicode MS" w:cs="Calibri"/>
                <w:color w:val="000000"/>
                <w:sz w:val="20"/>
                <w:szCs w:val="20"/>
              </w:rPr>
              <w:t>, M/SEC                  992.9   2436.9</w:t>
            </w:r>
          </w:p>
        </w:tc>
      </w:tr>
      <w:tr w:rsidR="00752696" w14:paraId="404CFFB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3D50AD"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8B6990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4FC28D0"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B09BAC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019060B"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MASS FRACTIONS</w:t>
            </w:r>
          </w:p>
        </w:tc>
      </w:tr>
      <w:tr w:rsidR="00752696" w14:paraId="6C04970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F50060A"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06E7291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723E3C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7A6A4E5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1FDCE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             </w:t>
            </w:r>
            <w:proofErr w:type="gramStart"/>
            <w:r w:rsidRPr="00F67E56">
              <w:rPr>
                <w:rFonts w:ascii="Arial Unicode MS" w:eastAsia="Times New Roman" w:hAnsi="Arial Unicode MS" w:cs="Calibri"/>
                <w:color w:val="000000"/>
                <w:sz w:val="20"/>
                <w:szCs w:val="20"/>
              </w:rPr>
              <w:t>0.00130  0.00079</w:t>
            </w:r>
            <w:proofErr w:type="gramEnd"/>
            <w:r w:rsidRPr="00F67E56">
              <w:rPr>
                <w:rFonts w:ascii="Arial Unicode MS" w:eastAsia="Times New Roman" w:hAnsi="Arial Unicode MS" w:cs="Calibri"/>
                <w:color w:val="000000"/>
                <w:sz w:val="20"/>
                <w:szCs w:val="20"/>
              </w:rPr>
              <w:t xml:space="preserve">  0.00001</w:t>
            </w:r>
          </w:p>
        </w:tc>
      </w:tr>
      <w:tr w:rsidR="00752696" w14:paraId="0419AD6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B4BC03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ALCL2            </w:t>
            </w:r>
            <w:proofErr w:type="gramStart"/>
            <w:r w:rsidRPr="00F67E56">
              <w:rPr>
                <w:rFonts w:ascii="Arial Unicode MS" w:eastAsia="Times New Roman" w:hAnsi="Arial Unicode MS" w:cs="Calibri"/>
                <w:color w:val="000000"/>
                <w:sz w:val="20"/>
                <w:szCs w:val="20"/>
              </w:rPr>
              <w:t>0.00019  0.00011</w:t>
            </w:r>
            <w:proofErr w:type="gramEnd"/>
            <w:r w:rsidRPr="00F67E56">
              <w:rPr>
                <w:rFonts w:ascii="Arial Unicode MS" w:eastAsia="Times New Roman" w:hAnsi="Arial Unicode MS" w:cs="Calibri"/>
                <w:color w:val="000000"/>
                <w:sz w:val="20"/>
                <w:szCs w:val="20"/>
              </w:rPr>
              <w:t xml:space="preserve">  0.00000</w:t>
            </w:r>
          </w:p>
        </w:tc>
      </w:tr>
      <w:tr w:rsidR="00752696" w14:paraId="7274ECA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1E6E2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ALCL3            </w:t>
            </w:r>
            <w:proofErr w:type="gramStart"/>
            <w:r w:rsidRPr="00F67E56">
              <w:rPr>
                <w:rFonts w:ascii="Arial Unicode MS" w:eastAsia="Times New Roman" w:hAnsi="Arial Unicode MS" w:cs="Calibri"/>
                <w:color w:val="000000"/>
                <w:sz w:val="20"/>
                <w:szCs w:val="20"/>
              </w:rPr>
              <w:t>0.00010  0.00007</w:t>
            </w:r>
            <w:proofErr w:type="gramEnd"/>
            <w:r w:rsidRPr="00F67E56">
              <w:rPr>
                <w:rFonts w:ascii="Arial Unicode MS" w:eastAsia="Times New Roman" w:hAnsi="Arial Unicode MS" w:cs="Calibri"/>
                <w:color w:val="000000"/>
                <w:sz w:val="20"/>
                <w:szCs w:val="20"/>
              </w:rPr>
              <w:t xml:space="preserve">  0.00001</w:t>
            </w:r>
          </w:p>
        </w:tc>
      </w:tr>
      <w:tr w:rsidR="00752696" w14:paraId="4AE6D47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AA72FF1"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             </w:t>
            </w:r>
            <w:proofErr w:type="gramStart"/>
            <w:r w:rsidRPr="00F67E56">
              <w:rPr>
                <w:rFonts w:ascii="Arial Unicode MS" w:eastAsia="Times New Roman" w:hAnsi="Arial Unicode MS" w:cs="Calibri"/>
                <w:color w:val="000000"/>
                <w:sz w:val="20"/>
                <w:szCs w:val="20"/>
              </w:rPr>
              <w:t>0.00046  0.00024</w:t>
            </w:r>
            <w:proofErr w:type="gramEnd"/>
            <w:r w:rsidRPr="00F67E56">
              <w:rPr>
                <w:rFonts w:ascii="Arial Unicode MS" w:eastAsia="Times New Roman" w:hAnsi="Arial Unicode MS" w:cs="Calibri"/>
                <w:color w:val="000000"/>
                <w:sz w:val="20"/>
                <w:szCs w:val="20"/>
              </w:rPr>
              <w:t xml:space="preserve">  0.00000</w:t>
            </w:r>
          </w:p>
        </w:tc>
      </w:tr>
      <w:tr w:rsidR="00752696" w14:paraId="4679B81D"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470CD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            </w:t>
            </w:r>
            <w:proofErr w:type="gramStart"/>
            <w:r w:rsidRPr="00F67E56">
              <w:rPr>
                <w:rFonts w:ascii="Arial Unicode MS" w:eastAsia="Times New Roman" w:hAnsi="Arial Unicode MS" w:cs="Calibri"/>
                <w:color w:val="000000"/>
                <w:sz w:val="20"/>
                <w:szCs w:val="20"/>
              </w:rPr>
              <w:t>0.00214  0.00147</w:t>
            </w:r>
            <w:proofErr w:type="gramEnd"/>
            <w:r w:rsidRPr="00F67E56">
              <w:rPr>
                <w:rFonts w:ascii="Arial Unicode MS" w:eastAsia="Times New Roman" w:hAnsi="Arial Unicode MS" w:cs="Calibri"/>
                <w:color w:val="000000"/>
                <w:sz w:val="20"/>
                <w:szCs w:val="20"/>
              </w:rPr>
              <w:t xml:space="preserve">  0.00007</w:t>
            </w:r>
          </w:p>
        </w:tc>
      </w:tr>
      <w:tr w:rsidR="00752696" w14:paraId="76444CA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98FD9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ALOCL2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206BDCF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53DD6F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             </w:t>
            </w:r>
            <w:proofErr w:type="gramStart"/>
            <w:r w:rsidRPr="00F67E56">
              <w:rPr>
                <w:rFonts w:ascii="Arial Unicode MS" w:eastAsia="Times New Roman" w:hAnsi="Arial Unicode MS" w:cs="Calibri"/>
                <w:color w:val="000000"/>
                <w:sz w:val="20"/>
                <w:szCs w:val="20"/>
              </w:rPr>
              <w:t>0.00162  0.00096</w:t>
            </w:r>
            <w:proofErr w:type="gramEnd"/>
            <w:r w:rsidRPr="00F67E56">
              <w:rPr>
                <w:rFonts w:ascii="Arial Unicode MS" w:eastAsia="Times New Roman" w:hAnsi="Arial Unicode MS" w:cs="Calibri"/>
                <w:color w:val="000000"/>
                <w:sz w:val="20"/>
                <w:szCs w:val="20"/>
              </w:rPr>
              <w:t xml:space="preserve">  0.00001</w:t>
            </w:r>
          </w:p>
        </w:tc>
      </w:tr>
      <w:tr w:rsidR="00752696" w14:paraId="0A2732A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5084AB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           </w:t>
            </w:r>
            <w:proofErr w:type="gramStart"/>
            <w:r w:rsidRPr="00F67E56">
              <w:rPr>
                <w:rFonts w:ascii="Arial Unicode MS" w:eastAsia="Times New Roman" w:hAnsi="Arial Unicode MS" w:cs="Calibri"/>
                <w:color w:val="000000"/>
                <w:sz w:val="20"/>
                <w:szCs w:val="20"/>
              </w:rPr>
              <w:t>0.00049  0.00028</w:t>
            </w:r>
            <w:proofErr w:type="gramEnd"/>
            <w:r w:rsidRPr="00F67E56">
              <w:rPr>
                <w:rFonts w:ascii="Arial Unicode MS" w:eastAsia="Times New Roman" w:hAnsi="Arial Unicode MS" w:cs="Calibri"/>
                <w:color w:val="000000"/>
                <w:sz w:val="20"/>
                <w:szCs w:val="20"/>
              </w:rPr>
              <w:t xml:space="preserve">  0.00000</w:t>
            </w:r>
          </w:p>
        </w:tc>
      </w:tr>
      <w:tr w:rsidR="00752696" w14:paraId="587AD42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CCF519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ALOHCL2          </w:t>
            </w:r>
            <w:proofErr w:type="gramStart"/>
            <w:r w:rsidRPr="00F67E56">
              <w:rPr>
                <w:rFonts w:ascii="Arial Unicode MS" w:eastAsia="Times New Roman" w:hAnsi="Arial Unicode MS" w:cs="Calibri"/>
                <w:color w:val="000000"/>
                <w:sz w:val="20"/>
                <w:szCs w:val="20"/>
              </w:rPr>
              <w:t>0.00097  0.00066</w:t>
            </w:r>
            <w:proofErr w:type="gramEnd"/>
            <w:r w:rsidRPr="00F67E56">
              <w:rPr>
                <w:rFonts w:ascii="Arial Unicode MS" w:eastAsia="Times New Roman" w:hAnsi="Arial Unicode MS" w:cs="Calibri"/>
                <w:color w:val="000000"/>
                <w:sz w:val="20"/>
                <w:szCs w:val="20"/>
              </w:rPr>
              <w:t xml:space="preserve">  0.00005</w:t>
            </w:r>
          </w:p>
        </w:tc>
      </w:tr>
      <w:tr w:rsidR="00752696" w14:paraId="2179509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B2A512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lastRenderedPageBreak/>
              <w:t xml:space="preserve"> ALO2             </w:t>
            </w:r>
            <w:proofErr w:type="gramStart"/>
            <w:r w:rsidRPr="00F67E56">
              <w:rPr>
                <w:rFonts w:ascii="Arial Unicode MS" w:eastAsia="Times New Roman" w:hAnsi="Arial Unicode MS" w:cs="Calibri"/>
                <w:color w:val="000000"/>
                <w:sz w:val="20"/>
                <w:szCs w:val="20"/>
              </w:rPr>
              <w:t>0.00014  0.00007</w:t>
            </w:r>
            <w:proofErr w:type="gramEnd"/>
            <w:r w:rsidRPr="00F67E56">
              <w:rPr>
                <w:rFonts w:ascii="Arial Unicode MS" w:eastAsia="Times New Roman" w:hAnsi="Arial Unicode MS" w:cs="Calibri"/>
                <w:color w:val="000000"/>
                <w:sz w:val="20"/>
                <w:szCs w:val="20"/>
              </w:rPr>
              <w:t xml:space="preserve">  0.00000</w:t>
            </w:r>
          </w:p>
        </w:tc>
      </w:tr>
      <w:tr w:rsidR="00752696" w14:paraId="1E350D7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149215"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          </w:t>
            </w:r>
            <w:proofErr w:type="gramStart"/>
            <w:r w:rsidRPr="00F67E56">
              <w:rPr>
                <w:rFonts w:ascii="Arial Unicode MS" w:eastAsia="Times New Roman" w:hAnsi="Arial Unicode MS" w:cs="Calibri"/>
                <w:color w:val="000000"/>
                <w:sz w:val="20"/>
                <w:szCs w:val="20"/>
              </w:rPr>
              <w:t>0.00024  0.00013</w:t>
            </w:r>
            <w:proofErr w:type="gramEnd"/>
            <w:r w:rsidRPr="00F67E56">
              <w:rPr>
                <w:rFonts w:ascii="Arial Unicode MS" w:eastAsia="Times New Roman" w:hAnsi="Arial Unicode MS" w:cs="Calibri"/>
                <w:color w:val="000000"/>
                <w:sz w:val="20"/>
                <w:szCs w:val="20"/>
              </w:rPr>
              <w:t xml:space="preserve">  0.00000</w:t>
            </w:r>
          </w:p>
        </w:tc>
      </w:tr>
      <w:tr w:rsidR="00752696" w14:paraId="7292804C"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4516B6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AL(OH)2CL        </w:t>
            </w:r>
            <w:proofErr w:type="gramStart"/>
            <w:r w:rsidRPr="00F67E56">
              <w:rPr>
                <w:rFonts w:ascii="Arial Unicode MS" w:eastAsia="Times New Roman" w:hAnsi="Arial Unicode MS" w:cs="Calibri"/>
                <w:color w:val="000000"/>
                <w:sz w:val="20"/>
                <w:szCs w:val="20"/>
              </w:rPr>
              <w:t>0.00059  0.00039</w:t>
            </w:r>
            <w:proofErr w:type="gramEnd"/>
            <w:r w:rsidRPr="00F67E56">
              <w:rPr>
                <w:rFonts w:ascii="Arial Unicode MS" w:eastAsia="Times New Roman" w:hAnsi="Arial Unicode MS" w:cs="Calibri"/>
                <w:color w:val="000000"/>
                <w:sz w:val="20"/>
                <w:szCs w:val="20"/>
              </w:rPr>
              <w:t xml:space="preserve">  0.00002</w:t>
            </w:r>
          </w:p>
        </w:tc>
      </w:tr>
      <w:tr w:rsidR="00752696" w14:paraId="2AC2A80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950C5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AL(OH)3          </w:t>
            </w:r>
            <w:proofErr w:type="gramStart"/>
            <w:r w:rsidRPr="00F67E56">
              <w:rPr>
                <w:rFonts w:ascii="Arial Unicode MS" w:eastAsia="Times New Roman" w:hAnsi="Arial Unicode MS" w:cs="Calibri"/>
                <w:color w:val="000000"/>
                <w:sz w:val="20"/>
                <w:szCs w:val="20"/>
              </w:rPr>
              <w:t>0.00030  0.00020</w:t>
            </w:r>
            <w:proofErr w:type="gramEnd"/>
            <w:r w:rsidRPr="00F67E56">
              <w:rPr>
                <w:rFonts w:ascii="Arial Unicode MS" w:eastAsia="Times New Roman" w:hAnsi="Arial Unicode MS" w:cs="Calibri"/>
                <w:color w:val="000000"/>
                <w:sz w:val="20"/>
                <w:szCs w:val="20"/>
              </w:rPr>
              <w:t xml:space="preserve">  0.00001</w:t>
            </w:r>
          </w:p>
        </w:tc>
      </w:tr>
      <w:tr w:rsidR="00752696" w14:paraId="3238275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8B566D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AL2O2            </w:t>
            </w:r>
            <w:proofErr w:type="gramStart"/>
            <w:r w:rsidRPr="00F67E56">
              <w:rPr>
                <w:rFonts w:ascii="Arial Unicode MS" w:eastAsia="Times New Roman" w:hAnsi="Arial Unicode MS" w:cs="Calibri"/>
                <w:color w:val="000000"/>
                <w:sz w:val="20"/>
                <w:szCs w:val="20"/>
              </w:rPr>
              <w:t>0.00002  0.00001</w:t>
            </w:r>
            <w:proofErr w:type="gramEnd"/>
            <w:r w:rsidRPr="00F67E56">
              <w:rPr>
                <w:rFonts w:ascii="Arial Unicode MS" w:eastAsia="Times New Roman" w:hAnsi="Arial Unicode MS" w:cs="Calibri"/>
                <w:color w:val="000000"/>
                <w:sz w:val="20"/>
                <w:szCs w:val="20"/>
              </w:rPr>
              <w:t xml:space="preserve">  0.00000</w:t>
            </w:r>
          </w:p>
        </w:tc>
      </w:tr>
      <w:tr w:rsidR="00752696" w14:paraId="2610399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F49320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              </w:t>
            </w:r>
            <w:proofErr w:type="gramStart"/>
            <w:r w:rsidRPr="00F67E56">
              <w:rPr>
                <w:rFonts w:ascii="Arial Unicode MS" w:eastAsia="Times New Roman" w:hAnsi="Arial Unicode MS" w:cs="Calibri"/>
                <w:color w:val="000000"/>
                <w:sz w:val="20"/>
                <w:szCs w:val="20"/>
              </w:rPr>
              <w:t>0.09485  0.09282</w:t>
            </w:r>
            <w:proofErr w:type="gramEnd"/>
            <w:r w:rsidRPr="00F67E56">
              <w:rPr>
                <w:rFonts w:ascii="Arial Unicode MS" w:eastAsia="Times New Roman" w:hAnsi="Arial Unicode MS" w:cs="Calibri"/>
                <w:color w:val="000000"/>
                <w:sz w:val="20"/>
                <w:szCs w:val="20"/>
              </w:rPr>
              <w:t xml:space="preserve">  0.07166</w:t>
            </w:r>
          </w:p>
        </w:tc>
      </w:tr>
      <w:tr w:rsidR="00752696" w14:paraId="76DCDF4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77D240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CLO              </w:t>
            </w:r>
            <w:proofErr w:type="gramStart"/>
            <w:r w:rsidRPr="00F67E56">
              <w:rPr>
                <w:rFonts w:ascii="Arial Unicode MS" w:eastAsia="Times New Roman" w:hAnsi="Arial Unicode MS" w:cs="Calibri"/>
                <w:color w:val="000000"/>
                <w:sz w:val="20"/>
                <w:szCs w:val="20"/>
              </w:rPr>
              <w:t>0.00115  0.00091</w:t>
            </w:r>
            <w:proofErr w:type="gramEnd"/>
            <w:r w:rsidRPr="00F67E56">
              <w:rPr>
                <w:rFonts w:ascii="Arial Unicode MS" w:eastAsia="Times New Roman" w:hAnsi="Arial Unicode MS" w:cs="Calibri"/>
                <w:color w:val="000000"/>
                <w:sz w:val="20"/>
                <w:szCs w:val="20"/>
              </w:rPr>
              <w:t xml:space="preserve">  0.00020</w:t>
            </w:r>
          </w:p>
        </w:tc>
      </w:tr>
      <w:tr w:rsidR="00752696" w14:paraId="43CE25D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26EE83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CL2              </w:t>
            </w:r>
            <w:proofErr w:type="gramStart"/>
            <w:r w:rsidRPr="00F67E56">
              <w:rPr>
                <w:rFonts w:ascii="Arial Unicode MS" w:eastAsia="Times New Roman" w:hAnsi="Arial Unicode MS" w:cs="Calibri"/>
                <w:color w:val="000000"/>
                <w:sz w:val="20"/>
                <w:szCs w:val="20"/>
              </w:rPr>
              <w:t>0.00040  0.00034</w:t>
            </w:r>
            <w:proofErr w:type="gramEnd"/>
            <w:r w:rsidRPr="00F67E56">
              <w:rPr>
                <w:rFonts w:ascii="Arial Unicode MS" w:eastAsia="Times New Roman" w:hAnsi="Arial Unicode MS" w:cs="Calibri"/>
                <w:color w:val="000000"/>
                <w:sz w:val="20"/>
                <w:szCs w:val="20"/>
              </w:rPr>
              <w:t xml:space="preserve">  0.00016</w:t>
            </w:r>
          </w:p>
        </w:tc>
      </w:tr>
      <w:tr w:rsidR="00752696" w14:paraId="6099B0E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568FAAD6"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               </w:t>
            </w:r>
            <w:proofErr w:type="gramStart"/>
            <w:r w:rsidRPr="00F67E56">
              <w:rPr>
                <w:rFonts w:ascii="Arial Unicode MS" w:eastAsia="Times New Roman" w:hAnsi="Arial Unicode MS" w:cs="Calibri"/>
                <w:color w:val="000000"/>
                <w:sz w:val="20"/>
                <w:szCs w:val="20"/>
              </w:rPr>
              <w:t>0.00110  0.00093</w:t>
            </w:r>
            <w:proofErr w:type="gramEnd"/>
            <w:r w:rsidRPr="00F67E56">
              <w:rPr>
                <w:rFonts w:ascii="Arial Unicode MS" w:eastAsia="Times New Roman" w:hAnsi="Arial Unicode MS" w:cs="Calibri"/>
                <w:color w:val="000000"/>
                <w:sz w:val="20"/>
                <w:szCs w:val="20"/>
              </w:rPr>
              <w:t xml:space="preserve">  0.00018</w:t>
            </w:r>
          </w:p>
        </w:tc>
      </w:tr>
      <w:tr w:rsidR="00752696" w14:paraId="02EA0B0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23791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HALO2            </w:t>
            </w:r>
            <w:proofErr w:type="gramStart"/>
            <w:r w:rsidRPr="00F67E56">
              <w:rPr>
                <w:rFonts w:ascii="Arial Unicode MS" w:eastAsia="Times New Roman" w:hAnsi="Arial Unicode MS" w:cs="Calibri"/>
                <w:color w:val="000000"/>
                <w:sz w:val="20"/>
                <w:szCs w:val="20"/>
              </w:rPr>
              <w:t>0.00012  0.00007</w:t>
            </w:r>
            <w:proofErr w:type="gramEnd"/>
            <w:r w:rsidRPr="00F67E56">
              <w:rPr>
                <w:rFonts w:ascii="Arial Unicode MS" w:eastAsia="Times New Roman" w:hAnsi="Arial Unicode MS" w:cs="Calibri"/>
                <w:color w:val="000000"/>
                <w:sz w:val="20"/>
                <w:szCs w:val="20"/>
              </w:rPr>
              <w:t xml:space="preserve">  0.00000</w:t>
            </w:r>
          </w:p>
        </w:tc>
      </w:tr>
      <w:tr w:rsidR="00752696" w14:paraId="6B67139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B6D06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HCL              </w:t>
            </w:r>
            <w:proofErr w:type="gramStart"/>
            <w:r w:rsidRPr="00F67E56">
              <w:rPr>
                <w:rFonts w:ascii="Arial Unicode MS" w:eastAsia="Times New Roman" w:hAnsi="Arial Unicode MS" w:cs="Calibri"/>
                <w:color w:val="000000"/>
                <w:sz w:val="20"/>
                <w:szCs w:val="20"/>
              </w:rPr>
              <w:t>0.17390  0.17731</w:t>
            </w:r>
            <w:proofErr w:type="gramEnd"/>
            <w:r w:rsidRPr="00F67E56">
              <w:rPr>
                <w:rFonts w:ascii="Arial Unicode MS" w:eastAsia="Times New Roman" w:hAnsi="Arial Unicode MS" w:cs="Calibri"/>
                <w:color w:val="000000"/>
                <w:sz w:val="20"/>
                <w:szCs w:val="20"/>
              </w:rPr>
              <w:t xml:space="preserve">  0.20175</w:t>
            </w:r>
          </w:p>
        </w:tc>
      </w:tr>
      <w:tr w:rsidR="00752696" w14:paraId="41641E82"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C66DE1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HNO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650E59C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8F3339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HOCL             </w:t>
            </w:r>
            <w:proofErr w:type="gramStart"/>
            <w:r w:rsidRPr="00F67E56">
              <w:rPr>
                <w:rFonts w:ascii="Arial Unicode MS" w:eastAsia="Times New Roman" w:hAnsi="Arial Unicode MS" w:cs="Calibri"/>
                <w:color w:val="000000"/>
                <w:sz w:val="20"/>
                <w:szCs w:val="20"/>
              </w:rPr>
              <w:t>0.00018  0.00014</w:t>
            </w:r>
            <w:proofErr w:type="gramEnd"/>
            <w:r w:rsidRPr="00F67E56">
              <w:rPr>
                <w:rFonts w:ascii="Arial Unicode MS" w:eastAsia="Times New Roman" w:hAnsi="Arial Unicode MS" w:cs="Calibri"/>
                <w:color w:val="000000"/>
                <w:sz w:val="20"/>
                <w:szCs w:val="20"/>
              </w:rPr>
              <w:t xml:space="preserve">  0.00003</w:t>
            </w:r>
          </w:p>
        </w:tc>
      </w:tr>
      <w:tr w:rsidR="00752696" w14:paraId="2A4656A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72971D2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HO2              </w:t>
            </w:r>
            <w:proofErr w:type="gramStart"/>
            <w:r w:rsidRPr="00F67E56">
              <w:rPr>
                <w:rFonts w:ascii="Arial Unicode MS" w:eastAsia="Times New Roman" w:hAnsi="Arial Unicode MS" w:cs="Calibri"/>
                <w:color w:val="000000"/>
                <w:sz w:val="20"/>
                <w:szCs w:val="20"/>
              </w:rPr>
              <w:t>0.00018  0.00013</w:t>
            </w:r>
            <w:proofErr w:type="gramEnd"/>
            <w:r w:rsidRPr="00F67E56">
              <w:rPr>
                <w:rFonts w:ascii="Arial Unicode MS" w:eastAsia="Times New Roman" w:hAnsi="Arial Unicode MS" w:cs="Calibri"/>
                <w:color w:val="000000"/>
                <w:sz w:val="20"/>
                <w:szCs w:val="20"/>
              </w:rPr>
              <w:t xml:space="preserve">  0.00002</w:t>
            </w:r>
          </w:p>
        </w:tc>
      </w:tr>
      <w:tr w:rsidR="00752696" w14:paraId="6485FD19"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7773DAD"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              </w:t>
            </w:r>
            <w:proofErr w:type="gramStart"/>
            <w:r w:rsidRPr="00F67E56">
              <w:rPr>
                <w:rFonts w:ascii="Arial Unicode MS" w:eastAsia="Times New Roman" w:hAnsi="Arial Unicode MS" w:cs="Calibri"/>
                <w:color w:val="000000"/>
                <w:sz w:val="20"/>
                <w:szCs w:val="20"/>
              </w:rPr>
              <w:t>0.00259  0.00231</w:t>
            </w:r>
            <w:proofErr w:type="gramEnd"/>
            <w:r w:rsidRPr="00F67E56">
              <w:rPr>
                <w:rFonts w:ascii="Arial Unicode MS" w:eastAsia="Times New Roman" w:hAnsi="Arial Unicode MS" w:cs="Calibri"/>
                <w:color w:val="000000"/>
                <w:sz w:val="20"/>
                <w:szCs w:val="20"/>
              </w:rPr>
              <w:t xml:space="preserve">  0.00069</w:t>
            </w:r>
          </w:p>
        </w:tc>
      </w:tr>
      <w:tr w:rsidR="00752696" w14:paraId="047EB87E"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34B8D7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              </w:t>
            </w:r>
            <w:proofErr w:type="gramStart"/>
            <w:r w:rsidRPr="00F67E56">
              <w:rPr>
                <w:rFonts w:ascii="Arial Unicode MS" w:eastAsia="Times New Roman" w:hAnsi="Arial Unicode MS" w:cs="Calibri"/>
                <w:color w:val="000000"/>
                <w:sz w:val="20"/>
                <w:szCs w:val="20"/>
              </w:rPr>
              <w:t>0.16338  0.16991</w:t>
            </w:r>
            <w:proofErr w:type="gramEnd"/>
            <w:r w:rsidRPr="00F67E56">
              <w:rPr>
                <w:rFonts w:ascii="Arial Unicode MS" w:eastAsia="Times New Roman" w:hAnsi="Arial Unicode MS" w:cs="Calibri"/>
                <w:color w:val="000000"/>
                <w:sz w:val="20"/>
                <w:szCs w:val="20"/>
              </w:rPr>
              <w:t xml:space="preserve">  0.20326</w:t>
            </w:r>
          </w:p>
        </w:tc>
      </w:tr>
      <w:tr w:rsidR="00752696" w14:paraId="05937B6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C787E57"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H2O2             </w:t>
            </w:r>
            <w:proofErr w:type="gramStart"/>
            <w:r w:rsidRPr="00F67E56">
              <w:rPr>
                <w:rFonts w:ascii="Arial Unicode MS" w:eastAsia="Times New Roman" w:hAnsi="Arial Unicode MS" w:cs="Calibri"/>
                <w:color w:val="000000"/>
                <w:sz w:val="20"/>
                <w:szCs w:val="20"/>
              </w:rPr>
              <w:t>0.00001  0.00001</w:t>
            </w:r>
            <w:proofErr w:type="gramEnd"/>
            <w:r w:rsidRPr="00F67E56">
              <w:rPr>
                <w:rFonts w:ascii="Arial Unicode MS" w:eastAsia="Times New Roman" w:hAnsi="Arial Unicode MS" w:cs="Calibri"/>
                <w:color w:val="000000"/>
                <w:sz w:val="20"/>
                <w:szCs w:val="20"/>
              </w:rPr>
              <w:t xml:space="preserve">  0.00000</w:t>
            </w:r>
          </w:p>
        </w:tc>
      </w:tr>
      <w:tr w:rsidR="00752696" w14:paraId="5640FB4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5F2FF83"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67B5DB4A"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15F4B44E"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              </w:t>
            </w:r>
            <w:proofErr w:type="gramStart"/>
            <w:r w:rsidRPr="00F67E56">
              <w:rPr>
                <w:rFonts w:ascii="Arial Unicode MS" w:eastAsia="Times New Roman" w:hAnsi="Arial Unicode MS" w:cs="Calibri"/>
                <w:color w:val="000000"/>
                <w:sz w:val="20"/>
                <w:szCs w:val="20"/>
              </w:rPr>
              <w:t>0.02138  0.01885</w:t>
            </w:r>
            <w:proofErr w:type="gramEnd"/>
            <w:r w:rsidRPr="00F67E56">
              <w:rPr>
                <w:rFonts w:ascii="Arial Unicode MS" w:eastAsia="Times New Roman" w:hAnsi="Arial Unicode MS" w:cs="Calibri"/>
                <w:color w:val="000000"/>
                <w:sz w:val="20"/>
                <w:szCs w:val="20"/>
              </w:rPr>
              <w:t xml:space="preserve">  0.00724</w:t>
            </w:r>
          </w:p>
        </w:tc>
      </w:tr>
      <w:tr w:rsidR="00752696" w14:paraId="1BC68AC3"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6AAA69C"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NOCL             </w:t>
            </w:r>
            <w:proofErr w:type="gramStart"/>
            <w:r w:rsidRPr="00F67E56">
              <w:rPr>
                <w:rFonts w:ascii="Arial Unicode MS" w:eastAsia="Times New Roman" w:hAnsi="Arial Unicode MS" w:cs="Calibri"/>
                <w:color w:val="000000"/>
                <w:sz w:val="20"/>
                <w:szCs w:val="20"/>
              </w:rPr>
              <w:t>0.00001  0.00000</w:t>
            </w:r>
            <w:proofErr w:type="gramEnd"/>
            <w:r w:rsidRPr="00F67E56">
              <w:rPr>
                <w:rFonts w:ascii="Arial Unicode MS" w:eastAsia="Times New Roman" w:hAnsi="Arial Unicode MS" w:cs="Calibri"/>
                <w:color w:val="000000"/>
                <w:sz w:val="20"/>
                <w:szCs w:val="20"/>
              </w:rPr>
              <w:t xml:space="preserve">  0.00000</w:t>
            </w:r>
          </w:p>
        </w:tc>
      </w:tr>
      <w:tr w:rsidR="00752696" w14:paraId="0C7BDB7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AC61762"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NO2              </w:t>
            </w:r>
            <w:proofErr w:type="gramStart"/>
            <w:r w:rsidRPr="00F67E56">
              <w:rPr>
                <w:rFonts w:ascii="Arial Unicode MS" w:eastAsia="Times New Roman" w:hAnsi="Arial Unicode MS" w:cs="Calibri"/>
                <w:color w:val="000000"/>
                <w:sz w:val="20"/>
                <w:szCs w:val="20"/>
              </w:rPr>
              <w:t>0.00003  0.00003</w:t>
            </w:r>
            <w:proofErr w:type="gramEnd"/>
            <w:r w:rsidRPr="00F67E56">
              <w:rPr>
                <w:rFonts w:ascii="Arial Unicode MS" w:eastAsia="Times New Roman" w:hAnsi="Arial Unicode MS" w:cs="Calibri"/>
                <w:color w:val="000000"/>
                <w:sz w:val="20"/>
                <w:szCs w:val="20"/>
              </w:rPr>
              <w:t xml:space="preserve">  0.00000</w:t>
            </w:r>
          </w:p>
        </w:tc>
      </w:tr>
      <w:tr w:rsidR="00752696" w14:paraId="0F0FB3B8"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069EA43F"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*N2              </w:t>
            </w:r>
            <w:proofErr w:type="gramStart"/>
            <w:r w:rsidRPr="00F67E56">
              <w:rPr>
                <w:rFonts w:ascii="Arial Unicode MS" w:eastAsia="Times New Roman" w:hAnsi="Arial Unicode MS" w:cs="Calibri"/>
                <w:color w:val="000000"/>
                <w:sz w:val="20"/>
                <w:szCs w:val="20"/>
              </w:rPr>
              <w:t>0.09596  0.09716</w:t>
            </w:r>
            <w:proofErr w:type="gramEnd"/>
            <w:r w:rsidRPr="00F67E56">
              <w:rPr>
                <w:rFonts w:ascii="Arial Unicode MS" w:eastAsia="Times New Roman" w:hAnsi="Arial Unicode MS" w:cs="Calibri"/>
                <w:color w:val="000000"/>
                <w:sz w:val="20"/>
                <w:szCs w:val="20"/>
              </w:rPr>
              <w:t xml:space="preserve">  0.10259</w:t>
            </w:r>
          </w:p>
        </w:tc>
      </w:tr>
      <w:tr w:rsidR="00752696" w14:paraId="6D9E51AB"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86E617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               </w:t>
            </w:r>
            <w:proofErr w:type="gramStart"/>
            <w:r w:rsidRPr="00F67E56">
              <w:rPr>
                <w:rFonts w:ascii="Arial Unicode MS" w:eastAsia="Times New Roman" w:hAnsi="Arial Unicode MS" w:cs="Calibri"/>
                <w:color w:val="000000"/>
                <w:sz w:val="20"/>
                <w:szCs w:val="20"/>
              </w:rPr>
              <w:t>0.02662  0.02324</w:t>
            </w:r>
            <w:proofErr w:type="gramEnd"/>
            <w:r w:rsidRPr="00F67E56">
              <w:rPr>
                <w:rFonts w:ascii="Arial Unicode MS" w:eastAsia="Times New Roman" w:hAnsi="Arial Unicode MS" w:cs="Calibri"/>
                <w:color w:val="000000"/>
                <w:sz w:val="20"/>
                <w:szCs w:val="20"/>
              </w:rPr>
              <w:t xml:space="preserve">  0.00642</w:t>
            </w:r>
          </w:p>
        </w:tc>
      </w:tr>
      <w:tr w:rsidR="00752696" w14:paraId="168314E6"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6DB010D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*OH              </w:t>
            </w:r>
            <w:proofErr w:type="gramStart"/>
            <w:r w:rsidRPr="00F67E56">
              <w:rPr>
                <w:rFonts w:ascii="Arial Unicode MS" w:eastAsia="Times New Roman" w:hAnsi="Arial Unicode MS" w:cs="Calibri"/>
                <w:color w:val="000000"/>
                <w:sz w:val="20"/>
                <w:szCs w:val="20"/>
              </w:rPr>
              <w:t>0.06121  0.05550</w:t>
            </w:r>
            <w:proofErr w:type="gramEnd"/>
            <w:r w:rsidRPr="00F67E56">
              <w:rPr>
                <w:rFonts w:ascii="Arial Unicode MS" w:eastAsia="Times New Roman" w:hAnsi="Arial Unicode MS" w:cs="Calibri"/>
                <w:color w:val="000000"/>
                <w:sz w:val="20"/>
                <w:szCs w:val="20"/>
              </w:rPr>
              <w:t xml:space="preserve">  0.02209</w:t>
            </w:r>
          </w:p>
        </w:tc>
      </w:tr>
      <w:tr w:rsidR="00752696" w14:paraId="5C01C367"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3DC57AB8"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*O2              </w:t>
            </w:r>
            <w:proofErr w:type="gramStart"/>
            <w:r w:rsidRPr="00F67E56">
              <w:rPr>
                <w:rFonts w:ascii="Arial Unicode MS" w:eastAsia="Times New Roman" w:hAnsi="Arial Unicode MS" w:cs="Calibri"/>
                <w:color w:val="000000"/>
                <w:sz w:val="20"/>
                <w:szCs w:val="20"/>
              </w:rPr>
              <w:t>0.14512  0.14914</w:t>
            </w:r>
            <w:proofErr w:type="gramEnd"/>
            <w:r w:rsidRPr="00F67E56">
              <w:rPr>
                <w:rFonts w:ascii="Arial Unicode MS" w:eastAsia="Times New Roman" w:hAnsi="Arial Unicode MS" w:cs="Calibri"/>
                <w:color w:val="000000"/>
                <w:sz w:val="20"/>
                <w:szCs w:val="20"/>
              </w:rPr>
              <w:t xml:space="preserve">  0.17371</w:t>
            </w:r>
          </w:p>
        </w:tc>
      </w:tr>
      <w:tr w:rsidR="00752696" w14:paraId="2FDF8664"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AB22919"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AL2O3(L)         </w:t>
            </w:r>
            <w:proofErr w:type="gramStart"/>
            <w:r w:rsidRPr="00F67E56">
              <w:rPr>
                <w:rFonts w:ascii="Arial Unicode MS" w:eastAsia="Times New Roman" w:hAnsi="Arial Unicode MS" w:cs="Calibri"/>
                <w:color w:val="000000"/>
                <w:sz w:val="20"/>
                <w:szCs w:val="20"/>
              </w:rPr>
              <w:t>0.20318  0.20578</w:t>
            </w:r>
            <w:proofErr w:type="gramEnd"/>
            <w:r w:rsidRPr="00F67E56">
              <w:rPr>
                <w:rFonts w:ascii="Arial Unicode MS" w:eastAsia="Times New Roman" w:hAnsi="Arial Unicode MS" w:cs="Calibri"/>
                <w:color w:val="000000"/>
                <w:sz w:val="20"/>
                <w:szCs w:val="20"/>
              </w:rPr>
              <w:t xml:space="preserve">  0.20982</w:t>
            </w:r>
          </w:p>
        </w:tc>
      </w:tr>
      <w:tr w:rsidR="00752696" w14:paraId="286E64D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D3369C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61F32111"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E1E7820"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 THERMODYNAMIC PROPERTIES FITTED TO 20000.K</w:t>
            </w:r>
          </w:p>
        </w:tc>
      </w:tr>
      <w:tr w:rsidR="00752696" w14:paraId="3EBAE5BF"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474860EB" w14:textId="77777777" w:rsidR="00F67E56" w:rsidRPr="00F67E56" w:rsidRDefault="00152342" w:rsidP="00F67E56">
            <w:pPr>
              <w:spacing w:after="0" w:line="240" w:lineRule="auto"/>
              <w:rPr>
                <w:rFonts w:ascii="Calibri" w:eastAsia="Times New Roman" w:hAnsi="Calibri" w:cs="Calibri"/>
                <w:color w:val="000000"/>
              </w:rPr>
            </w:pPr>
            <w:r w:rsidRPr="00F67E56">
              <w:rPr>
                <w:rFonts w:ascii="Calibri" w:eastAsia="Times New Roman" w:hAnsi="Calibri" w:cs="Calibri"/>
                <w:color w:val="000000"/>
              </w:rPr>
              <w:t> </w:t>
            </w:r>
          </w:p>
        </w:tc>
      </w:tr>
      <w:tr w:rsidR="00752696" w14:paraId="37E58500" w14:textId="77777777" w:rsidTr="00F67E56">
        <w:trPr>
          <w:trHeight w:val="300"/>
        </w:trPr>
        <w:tc>
          <w:tcPr>
            <w:tcW w:w="8976" w:type="dxa"/>
            <w:tcBorders>
              <w:top w:val="nil"/>
              <w:left w:val="single" w:sz="8" w:space="0" w:color="000000"/>
              <w:bottom w:val="single" w:sz="8" w:space="0" w:color="000000"/>
              <w:right w:val="single" w:sz="8" w:space="0" w:color="000000"/>
            </w:tcBorders>
            <w:shd w:val="clear" w:color="auto" w:fill="auto"/>
            <w:noWrap/>
            <w:vAlign w:val="center"/>
            <w:hideMark/>
          </w:tcPr>
          <w:p w14:paraId="230CAA14" w14:textId="77777777" w:rsidR="00F67E56" w:rsidRPr="00F67E56" w:rsidRDefault="00152342" w:rsidP="00F67E56">
            <w:pPr>
              <w:spacing w:after="0" w:line="240" w:lineRule="auto"/>
              <w:rPr>
                <w:rFonts w:ascii="Arial Unicode MS" w:eastAsia="Times New Roman" w:hAnsi="Arial Unicode MS" w:cs="Calibri"/>
                <w:color w:val="000000"/>
                <w:sz w:val="20"/>
                <w:szCs w:val="20"/>
              </w:rPr>
            </w:pPr>
            <w:r w:rsidRPr="00F67E56">
              <w:rPr>
                <w:rFonts w:ascii="Arial Unicode MS" w:eastAsia="Times New Roman" w:hAnsi="Arial Unicode MS" w:cs="Calibri"/>
                <w:color w:val="000000"/>
                <w:sz w:val="20"/>
                <w:szCs w:val="20"/>
              </w:rPr>
              <w:t xml:space="preserve"> NOTE. WEIGHT FRACTION OF FUEL IN TOTAL FUELS AND OF OXIDANT IN TOTAL OXIDANTS </w:t>
            </w:r>
          </w:p>
        </w:tc>
      </w:tr>
    </w:tbl>
    <w:p w14:paraId="7B2C32A1" w14:textId="77777777" w:rsidR="00F67E56" w:rsidRPr="003B2EE1" w:rsidRDefault="00F67E56" w:rsidP="00B62E40">
      <w:pPr>
        <w:tabs>
          <w:tab w:val="left" w:pos="1720"/>
        </w:tabs>
      </w:pPr>
    </w:p>
    <w:sectPr w:rsidR="00F67E56" w:rsidRPr="003B2EE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B182" w14:textId="77777777" w:rsidR="00D52130" w:rsidRDefault="00D52130">
      <w:pPr>
        <w:spacing w:after="0" w:line="240" w:lineRule="auto"/>
      </w:pPr>
      <w:r>
        <w:separator/>
      </w:r>
    </w:p>
  </w:endnote>
  <w:endnote w:type="continuationSeparator" w:id="0">
    <w:p w14:paraId="4CD450D9" w14:textId="77777777" w:rsidR="00D52130" w:rsidRDefault="00D5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6228"/>
      <w:docPartObj>
        <w:docPartGallery w:val="Page Numbers (Bottom of Page)"/>
        <w:docPartUnique/>
      </w:docPartObj>
    </w:sdtPr>
    <w:sdtEndPr/>
    <w:sdtContent>
      <w:sdt>
        <w:sdtPr>
          <w:id w:val="-1769616900"/>
          <w:docPartObj>
            <w:docPartGallery w:val="Page Numbers (Top of Page)"/>
            <w:docPartUnique/>
          </w:docPartObj>
        </w:sdtPr>
        <w:sdtEndPr/>
        <w:sdtContent>
          <w:p w14:paraId="0E42FC5E" w14:textId="77777777" w:rsidR="003B2EE1" w:rsidRDefault="001523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D84E0F" w14:textId="77777777" w:rsidR="003B2EE1" w:rsidRDefault="003B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2A03" w14:textId="77777777" w:rsidR="00D52130" w:rsidRDefault="00D52130">
      <w:pPr>
        <w:spacing w:after="0" w:line="240" w:lineRule="auto"/>
      </w:pPr>
      <w:r>
        <w:separator/>
      </w:r>
    </w:p>
  </w:footnote>
  <w:footnote w:type="continuationSeparator" w:id="0">
    <w:p w14:paraId="1201ADB9" w14:textId="77777777" w:rsidR="00D52130" w:rsidRDefault="00D5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D416" w14:textId="77777777" w:rsidR="002D0966" w:rsidRDefault="00152342" w:rsidP="003B2EE1">
    <w:pPr>
      <w:pStyle w:val="Header"/>
      <w:jc w:val="right"/>
    </w:pPr>
    <w:r>
      <w:t>Letterman</w:t>
    </w:r>
    <w:r w:rsidR="00B62E40">
      <w:t xml:space="preserve"> – Hybrid Rocket Engines – Independent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307AF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C6C0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D352EA"/>
    <w:multiLevelType w:val="hybridMultilevel"/>
    <w:tmpl w:val="2F342EAA"/>
    <w:lvl w:ilvl="0" w:tplc="76C2747E">
      <w:start w:val="1"/>
      <w:numFmt w:val="upperRoman"/>
      <w:lvlText w:val="%1."/>
      <w:lvlJc w:val="left"/>
      <w:pPr>
        <w:ind w:left="1080" w:hanging="720"/>
      </w:pPr>
      <w:rPr>
        <w:rFonts w:hint="default"/>
      </w:rPr>
    </w:lvl>
    <w:lvl w:ilvl="1" w:tplc="79866FB4" w:tentative="1">
      <w:start w:val="1"/>
      <w:numFmt w:val="lowerLetter"/>
      <w:lvlText w:val="%2."/>
      <w:lvlJc w:val="left"/>
      <w:pPr>
        <w:ind w:left="1440" w:hanging="360"/>
      </w:pPr>
    </w:lvl>
    <w:lvl w:ilvl="2" w:tplc="D5662C4C" w:tentative="1">
      <w:start w:val="1"/>
      <w:numFmt w:val="lowerRoman"/>
      <w:lvlText w:val="%3."/>
      <w:lvlJc w:val="right"/>
      <w:pPr>
        <w:ind w:left="2160" w:hanging="180"/>
      </w:pPr>
    </w:lvl>
    <w:lvl w:ilvl="3" w:tplc="D03876E0" w:tentative="1">
      <w:start w:val="1"/>
      <w:numFmt w:val="decimal"/>
      <w:lvlText w:val="%4."/>
      <w:lvlJc w:val="left"/>
      <w:pPr>
        <w:ind w:left="2880" w:hanging="360"/>
      </w:pPr>
    </w:lvl>
    <w:lvl w:ilvl="4" w:tplc="E20A5CC0" w:tentative="1">
      <w:start w:val="1"/>
      <w:numFmt w:val="lowerLetter"/>
      <w:lvlText w:val="%5."/>
      <w:lvlJc w:val="left"/>
      <w:pPr>
        <w:ind w:left="3600" w:hanging="360"/>
      </w:pPr>
    </w:lvl>
    <w:lvl w:ilvl="5" w:tplc="C010B526" w:tentative="1">
      <w:start w:val="1"/>
      <w:numFmt w:val="lowerRoman"/>
      <w:lvlText w:val="%6."/>
      <w:lvlJc w:val="right"/>
      <w:pPr>
        <w:ind w:left="4320" w:hanging="180"/>
      </w:pPr>
    </w:lvl>
    <w:lvl w:ilvl="6" w:tplc="26E6955C" w:tentative="1">
      <w:start w:val="1"/>
      <w:numFmt w:val="decimal"/>
      <w:lvlText w:val="%7."/>
      <w:lvlJc w:val="left"/>
      <w:pPr>
        <w:ind w:left="5040" w:hanging="360"/>
      </w:pPr>
    </w:lvl>
    <w:lvl w:ilvl="7" w:tplc="6630CD74" w:tentative="1">
      <w:start w:val="1"/>
      <w:numFmt w:val="lowerLetter"/>
      <w:lvlText w:val="%8."/>
      <w:lvlJc w:val="left"/>
      <w:pPr>
        <w:ind w:left="5760" w:hanging="360"/>
      </w:pPr>
    </w:lvl>
    <w:lvl w:ilvl="8" w:tplc="927E917E" w:tentative="1">
      <w:start w:val="1"/>
      <w:numFmt w:val="lowerRoman"/>
      <w:lvlText w:val="%9."/>
      <w:lvlJc w:val="right"/>
      <w:pPr>
        <w:ind w:left="6480" w:hanging="180"/>
      </w:pPr>
    </w:lvl>
  </w:abstractNum>
  <w:abstractNum w:abstractNumId="3" w15:restartNumberingAfterBreak="0">
    <w:nsid w:val="212657C4"/>
    <w:multiLevelType w:val="hybridMultilevel"/>
    <w:tmpl w:val="57A0134E"/>
    <w:lvl w:ilvl="0" w:tplc="0974E3C4">
      <w:start w:val="1"/>
      <w:numFmt w:val="upperRoman"/>
      <w:lvlText w:val="%1."/>
      <w:lvlJc w:val="left"/>
      <w:pPr>
        <w:ind w:left="1080" w:hanging="720"/>
      </w:pPr>
      <w:rPr>
        <w:rFonts w:hint="default"/>
      </w:rPr>
    </w:lvl>
    <w:lvl w:ilvl="1" w:tplc="6E16A4BE" w:tentative="1">
      <w:start w:val="1"/>
      <w:numFmt w:val="lowerLetter"/>
      <w:lvlText w:val="%2."/>
      <w:lvlJc w:val="left"/>
      <w:pPr>
        <w:ind w:left="1440" w:hanging="360"/>
      </w:pPr>
    </w:lvl>
    <w:lvl w:ilvl="2" w:tplc="BA222362" w:tentative="1">
      <w:start w:val="1"/>
      <w:numFmt w:val="lowerRoman"/>
      <w:lvlText w:val="%3."/>
      <w:lvlJc w:val="right"/>
      <w:pPr>
        <w:ind w:left="2160" w:hanging="180"/>
      </w:pPr>
    </w:lvl>
    <w:lvl w:ilvl="3" w:tplc="CE38EECA" w:tentative="1">
      <w:start w:val="1"/>
      <w:numFmt w:val="decimal"/>
      <w:lvlText w:val="%4."/>
      <w:lvlJc w:val="left"/>
      <w:pPr>
        <w:ind w:left="2880" w:hanging="360"/>
      </w:pPr>
    </w:lvl>
    <w:lvl w:ilvl="4" w:tplc="7A98ADD8" w:tentative="1">
      <w:start w:val="1"/>
      <w:numFmt w:val="lowerLetter"/>
      <w:lvlText w:val="%5."/>
      <w:lvlJc w:val="left"/>
      <w:pPr>
        <w:ind w:left="3600" w:hanging="360"/>
      </w:pPr>
    </w:lvl>
    <w:lvl w:ilvl="5" w:tplc="D8862D60" w:tentative="1">
      <w:start w:val="1"/>
      <w:numFmt w:val="lowerRoman"/>
      <w:lvlText w:val="%6."/>
      <w:lvlJc w:val="right"/>
      <w:pPr>
        <w:ind w:left="4320" w:hanging="180"/>
      </w:pPr>
    </w:lvl>
    <w:lvl w:ilvl="6" w:tplc="3BEEAD1A" w:tentative="1">
      <w:start w:val="1"/>
      <w:numFmt w:val="decimal"/>
      <w:lvlText w:val="%7."/>
      <w:lvlJc w:val="left"/>
      <w:pPr>
        <w:ind w:left="5040" w:hanging="360"/>
      </w:pPr>
    </w:lvl>
    <w:lvl w:ilvl="7" w:tplc="669E1DFC" w:tentative="1">
      <w:start w:val="1"/>
      <w:numFmt w:val="lowerLetter"/>
      <w:lvlText w:val="%8."/>
      <w:lvlJc w:val="left"/>
      <w:pPr>
        <w:ind w:left="5760" w:hanging="360"/>
      </w:pPr>
    </w:lvl>
    <w:lvl w:ilvl="8" w:tplc="9DD8DB9A" w:tentative="1">
      <w:start w:val="1"/>
      <w:numFmt w:val="lowerRoman"/>
      <w:lvlText w:val="%9."/>
      <w:lvlJc w:val="right"/>
      <w:pPr>
        <w:ind w:left="6480" w:hanging="180"/>
      </w:pPr>
    </w:lvl>
  </w:abstractNum>
  <w:abstractNum w:abstractNumId="4" w15:restartNumberingAfterBreak="0">
    <w:nsid w:val="233A11CA"/>
    <w:multiLevelType w:val="hybridMultilevel"/>
    <w:tmpl w:val="6FCC81FE"/>
    <w:lvl w:ilvl="0" w:tplc="E7402C42">
      <w:start w:val="7"/>
      <w:numFmt w:val="decimal"/>
      <w:lvlText w:val="%1."/>
      <w:lvlJc w:val="left"/>
      <w:pPr>
        <w:tabs>
          <w:tab w:val="num" w:pos="720"/>
        </w:tabs>
        <w:ind w:left="720" w:hanging="360"/>
      </w:pPr>
    </w:lvl>
    <w:lvl w:ilvl="1" w:tplc="67BAA01C" w:tentative="1">
      <w:start w:val="1"/>
      <w:numFmt w:val="decimal"/>
      <w:lvlText w:val="%2."/>
      <w:lvlJc w:val="left"/>
      <w:pPr>
        <w:tabs>
          <w:tab w:val="num" w:pos="1440"/>
        </w:tabs>
        <w:ind w:left="1440" w:hanging="360"/>
      </w:pPr>
    </w:lvl>
    <w:lvl w:ilvl="2" w:tplc="FD88DC2A" w:tentative="1">
      <w:start w:val="1"/>
      <w:numFmt w:val="decimal"/>
      <w:lvlText w:val="%3."/>
      <w:lvlJc w:val="left"/>
      <w:pPr>
        <w:tabs>
          <w:tab w:val="num" w:pos="2160"/>
        </w:tabs>
        <w:ind w:left="2160" w:hanging="360"/>
      </w:pPr>
    </w:lvl>
    <w:lvl w:ilvl="3" w:tplc="FA4CDA32" w:tentative="1">
      <w:start w:val="1"/>
      <w:numFmt w:val="decimal"/>
      <w:lvlText w:val="%4."/>
      <w:lvlJc w:val="left"/>
      <w:pPr>
        <w:tabs>
          <w:tab w:val="num" w:pos="2880"/>
        </w:tabs>
        <w:ind w:left="2880" w:hanging="360"/>
      </w:pPr>
    </w:lvl>
    <w:lvl w:ilvl="4" w:tplc="668C74C8" w:tentative="1">
      <w:start w:val="1"/>
      <w:numFmt w:val="decimal"/>
      <w:lvlText w:val="%5."/>
      <w:lvlJc w:val="left"/>
      <w:pPr>
        <w:tabs>
          <w:tab w:val="num" w:pos="3600"/>
        </w:tabs>
        <w:ind w:left="3600" w:hanging="360"/>
      </w:pPr>
    </w:lvl>
    <w:lvl w:ilvl="5" w:tplc="A404CF30" w:tentative="1">
      <w:start w:val="1"/>
      <w:numFmt w:val="decimal"/>
      <w:lvlText w:val="%6."/>
      <w:lvlJc w:val="left"/>
      <w:pPr>
        <w:tabs>
          <w:tab w:val="num" w:pos="4320"/>
        </w:tabs>
        <w:ind w:left="4320" w:hanging="360"/>
      </w:pPr>
    </w:lvl>
    <w:lvl w:ilvl="6" w:tplc="1FF8BC08" w:tentative="1">
      <w:start w:val="1"/>
      <w:numFmt w:val="decimal"/>
      <w:lvlText w:val="%7."/>
      <w:lvlJc w:val="left"/>
      <w:pPr>
        <w:tabs>
          <w:tab w:val="num" w:pos="5040"/>
        </w:tabs>
        <w:ind w:left="5040" w:hanging="360"/>
      </w:pPr>
    </w:lvl>
    <w:lvl w:ilvl="7" w:tplc="0DA0F70C" w:tentative="1">
      <w:start w:val="1"/>
      <w:numFmt w:val="decimal"/>
      <w:lvlText w:val="%8."/>
      <w:lvlJc w:val="left"/>
      <w:pPr>
        <w:tabs>
          <w:tab w:val="num" w:pos="5760"/>
        </w:tabs>
        <w:ind w:left="5760" w:hanging="360"/>
      </w:pPr>
    </w:lvl>
    <w:lvl w:ilvl="8" w:tplc="2D9E8D5C" w:tentative="1">
      <w:start w:val="1"/>
      <w:numFmt w:val="decimal"/>
      <w:lvlText w:val="%9."/>
      <w:lvlJc w:val="left"/>
      <w:pPr>
        <w:tabs>
          <w:tab w:val="num" w:pos="6480"/>
        </w:tabs>
        <w:ind w:left="6480" w:hanging="360"/>
      </w:pPr>
    </w:lvl>
  </w:abstractNum>
  <w:abstractNum w:abstractNumId="5" w15:restartNumberingAfterBreak="0">
    <w:nsid w:val="267633E7"/>
    <w:multiLevelType w:val="hybridMultilevel"/>
    <w:tmpl w:val="456EF9CC"/>
    <w:lvl w:ilvl="0" w:tplc="9B8CB330">
      <w:start w:val="1"/>
      <w:numFmt w:val="upperRoman"/>
      <w:lvlText w:val="%1."/>
      <w:lvlJc w:val="left"/>
      <w:pPr>
        <w:ind w:left="1080" w:hanging="720"/>
      </w:pPr>
      <w:rPr>
        <w:rFonts w:hint="default"/>
      </w:rPr>
    </w:lvl>
    <w:lvl w:ilvl="1" w:tplc="DB68AC64" w:tentative="1">
      <w:start w:val="1"/>
      <w:numFmt w:val="lowerLetter"/>
      <w:lvlText w:val="%2."/>
      <w:lvlJc w:val="left"/>
      <w:pPr>
        <w:ind w:left="1440" w:hanging="360"/>
      </w:pPr>
    </w:lvl>
    <w:lvl w:ilvl="2" w:tplc="F432DD54" w:tentative="1">
      <w:start w:val="1"/>
      <w:numFmt w:val="lowerRoman"/>
      <w:lvlText w:val="%3."/>
      <w:lvlJc w:val="right"/>
      <w:pPr>
        <w:ind w:left="2160" w:hanging="180"/>
      </w:pPr>
    </w:lvl>
    <w:lvl w:ilvl="3" w:tplc="60E6D222" w:tentative="1">
      <w:start w:val="1"/>
      <w:numFmt w:val="decimal"/>
      <w:lvlText w:val="%4."/>
      <w:lvlJc w:val="left"/>
      <w:pPr>
        <w:ind w:left="2880" w:hanging="360"/>
      </w:pPr>
    </w:lvl>
    <w:lvl w:ilvl="4" w:tplc="0276BC0E" w:tentative="1">
      <w:start w:val="1"/>
      <w:numFmt w:val="lowerLetter"/>
      <w:lvlText w:val="%5."/>
      <w:lvlJc w:val="left"/>
      <w:pPr>
        <w:ind w:left="3600" w:hanging="360"/>
      </w:pPr>
    </w:lvl>
    <w:lvl w:ilvl="5" w:tplc="EBF81892" w:tentative="1">
      <w:start w:val="1"/>
      <w:numFmt w:val="lowerRoman"/>
      <w:lvlText w:val="%6."/>
      <w:lvlJc w:val="right"/>
      <w:pPr>
        <w:ind w:left="4320" w:hanging="180"/>
      </w:pPr>
    </w:lvl>
    <w:lvl w:ilvl="6" w:tplc="072EE64E" w:tentative="1">
      <w:start w:val="1"/>
      <w:numFmt w:val="decimal"/>
      <w:lvlText w:val="%7."/>
      <w:lvlJc w:val="left"/>
      <w:pPr>
        <w:ind w:left="5040" w:hanging="360"/>
      </w:pPr>
    </w:lvl>
    <w:lvl w:ilvl="7" w:tplc="EEFE26FA" w:tentative="1">
      <w:start w:val="1"/>
      <w:numFmt w:val="lowerLetter"/>
      <w:lvlText w:val="%8."/>
      <w:lvlJc w:val="left"/>
      <w:pPr>
        <w:ind w:left="5760" w:hanging="360"/>
      </w:pPr>
    </w:lvl>
    <w:lvl w:ilvl="8" w:tplc="9022F8F6" w:tentative="1">
      <w:start w:val="1"/>
      <w:numFmt w:val="lowerRoman"/>
      <w:lvlText w:val="%9."/>
      <w:lvlJc w:val="right"/>
      <w:pPr>
        <w:ind w:left="6480" w:hanging="180"/>
      </w:pPr>
    </w:lvl>
  </w:abstractNum>
  <w:abstractNum w:abstractNumId="6" w15:restartNumberingAfterBreak="0">
    <w:nsid w:val="38861DB4"/>
    <w:multiLevelType w:val="hybridMultilevel"/>
    <w:tmpl w:val="55868524"/>
    <w:lvl w:ilvl="0" w:tplc="144856FA">
      <w:start w:val="1"/>
      <w:numFmt w:val="bullet"/>
      <w:lvlText w:val="•"/>
      <w:lvlJc w:val="left"/>
      <w:pPr>
        <w:tabs>
          <w:tab w:val="num" w:pos="720"/>
        </w:tabs>
        <w:ind w:left="720" w:hanging="360"/>
      </w:pPr>
      <w:rPr>
        <w:rFonts w:ascii="Arial" w:hAnsi="Arial" w:hint="default"/>
      </w:rPr>
    </w:lvl>
    <w:lvl w:ilvl="1" w:tplc="266416B2" w:tentative="1">
      <w:start w:val="1"/>
      <w:numFmt w:val="bullet"/>
      <w:lvlText w:val="•"/>
      <w:lvlJc w:val="left"/>
      <w:pPr>
        <w:tabs>
          <w:tab w:val="num" w:pos="1440"/>
        </w:tabs>
        <w:ind w:left="1440" w:hanging="360"/>
      </w:pPr>
      <w:rPr>
        <w:rFonts w:ascii="Arial" w:hAnsi="Arial" w:hint="default"/>
      </w:rPr>
    </w:lvl>
    <w:lvl w:ilvl="2" w:tplc="2A74300C" w:tentative="1">
      <w:start w:val="1"/>
      <w:numFmt w:val="bullet"/>
      <w:lvlText w:val="•"/>
      <w:lvlJc w:val="left"/>
      <w:pPr>
        <w:tabs>
          <w:tab w:val="num" w:pos="2160"/>
        </w:tabs>
        <w:ind w:left="2160" w:hanging="360"/>
      </w:pPr>
      <w:rPr>
        <w:rFonts w:ascii="Arial" w:hAnsi="Arial" w:hint="default"/>
      </w:rPr>
    </w:lvl>
    <w:lvl w:ilvl="3" w:tplc="BCDA938A" w:tentative="1">
      <w:start w:val="1"/>
      <w:numFmt w:val="bullet"/>
      <w:lvlText w:val="•"/>
      <w:lvlJc w:val="left"/>
      <w:pPr>
        <w:tabs>
          <w:tab w:val="num" w:pos="2880"/>
        </w:tabs>
        <w:ind w:left="2880" w:hanging="360"/>
      </w:pPr>
      <w:rPr>
        <w:rFonts w:ascii="Arial" w:hAnsi="Arial" w:hint="default"/>
      </w:rPr>
    </w:lvl>
    <w:lvl w:ilvl="4" w:tplc="98BE5B9E" w:tentative="1">
      <w:start w:val="1"/>
      <w:numFmt w:val="bullet"/>
      <w:lvlText w:val="•"/>
      <w:lvlJc w:val="left"/>
      <w:pPr>
        <w:tabs>
          <w:tab w:val="num" w:pos="3600"/>
        </w:tabs>
        <w:ind w:left="3600" w:hanging="360"/>
      </w:pPr>
      <w:rPr>
        <w:rFonts w:ascii="Arial" w:hAnsi="Arial" w:hint="default"/>
      </w:rPr>
    </w:lvl>
    <w:lvl w:ilvl="5" w:tplc="2D66FC56" w:tentative="1">
      <w:start w:val="1"/>
      <w:numFmt w:val="bullet"/>
      <w:lvlText w:val="•"/>
      <w:lvlJc w:val="left"/>
      <w:pPr>
        <w:tabs>
          <w:tab w:val="num" w:pos="4320"/>
        </w:tabs>
        <w:ind w:left="4320" w:hanging="360"/>
      </w:pPr>
      <w:rPr>
        <w:rFonts w:ascii="Arial" w:hAnsi="Arial" w:hint="default"/>
      </w:rPr>
    </w:lvl>
    <w:lvl w:ilvl="6" w:tplc="238E7CBE" w:tentative="1">
      <w:start w:val="1"/>
      <w:numFmt w:val="bullet"/>
      <w:lvlText w:val="•"/>
      <w:lvlJc w:val="left"/>
      <w:pPr>
        <w:tabs>
          <w:tab w:val="num" w:pos="5040"/>
        </w:tabs>
        <w:ind w:left="5040" w:hanging="360"/>
      </w:pPr>
      <w:rPr>
        <w:rFonts w:ascii="Arial" w:hAnsi="Arial" w:hint="default"/>
      </w:rPr>
    </w:lvl>
    <w:lvl w:ilvl="7" w:tplc="277E5B72" w:tentative="1">
      <w:start w:val="1"/>
      <w:numFmt w:val="bullet"/>
      <w:lvlText w:val="•"/>
      <w:lvlJc w:val="left"/>
      <w:pPr>
        <w:tabs>
          <w:tab w:val="num" w:pos="5760"/>
        </w:tabs>
        <w:ind w:left="5760" w:hanging="360"/>
      </w:pPr>
      <w:rPr>
        <w:rFonts w:ascii="Arial" w:hAnsi="Arial" w:hint="default"/>
      </w:rPr>
    </w:lvl>
    <w:lvl w:ilvl="8" w:tplc="798212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DE5D67"/>
    <w:multiLevelType w:val="hybridMultilevel"/>
    <w:tmpl w:val="D57A5068"/>
    <w:lvl w:ilvl="0" w:tplc="B24A3F2E">
      <w:start w:val="1"/>
      <w:numFmt w:val="decimal"/>
      <w:lvlText w:val="%1."/>
      <w:lvlJc w:val="left"/>
      <w:pPr>
        <w:ind w:left="720" w:hanging="360"/>
      </w:pPr>
      <w:rPr>
        <w:rFonts w:hint="default"/>
      </w:rPr>
    </w:lvl>
    <w:lvl w:ilvl="1" w:tplc="4C445360" w:tentative="1">
      <w:start w:val="1"/>
      <w:numFmt w:val="lowerLetter"/>
      <w:lvlText w:val="%2."/>
      <w:lvlJc w:val="left"/>
      <w:pPr>
        <w:ind w:left="1440" w:hanging="360"/>
      </w:pPr>
    </w:lvl>
    <w:lvl w:ilvl="2" w:tplc="EE6AEEC4" w:tentative="1">
      <w:start w:val="1"/>
      <w:numFmt w:val="lowerRoman"/>
      <w:lvlText w:val="%3."/>
      <w:lvlJc w:val="right"/>
      <w:pPr>
        <w:ind w:left="2160" w:hanging="180"/>
      </w:pPr>
    </w:lvl>
    <w:lvl w:ilvl="3" w:tplc="624438F2" w:tentative="1">
      <w:start w:val="1"/>
      <w:numFmt w:val="decimal"/>
      <w:lvlText w:val="%4."/>
      <w:lvlJc w:val="left"/>
      <w:pPr>
        <w:ind w:left="2880" w:hanging="360"/>
      </w:pPr>
    </w:lvl>
    <w:lvl w:ilvl="4" w:tplc="0F1CED62" w:tentative="1">
      <w:start w:val="1"/>
      <w:numFmt w:val="lowerLetter"/>
      <w:lvlText w:val="%5."/>
      <w:lvlJc w:val="left"/>
      <w:pPr>
        <w:ind w:left="3600" w:hanging="360"/>
      </w:pPr>
    </w:lvl>
    <w:lvl w:ilvl="5" w:tplc="7562A6D4" w:tentative="1">
      <w:start w:val="1"/>
      <w:numFmt w:val="lowerRoman"/>
      <w:lvlText w:val="%6."/>
      <w:lvlJc w:val="right"/>
      <w:pPr>
        <w:ind w:left="4320" w:hanging="180"/>
      </w:pPr>
    </w:lvl>
    <w:lvl w:ilvl="6" w:tplc="92069998" w:tentative="1">
      <w:start w:val="1"/>
      <w:numFmt w:val="decimal"/>
      <w:lvlText w:val="%7."/>
      <w:lvlJc w:val="left"/>
      <w:pPr>
        <w:ind w:left="5040" w:hanging="360"/>
      </w:pPr>
    </w:lvl>
    <w:lvl w:ilvl="7" w:tplc="EAF66FD4" w:tentative="1">
      <w:start w:val="1"/>
      <w:numFmt w:val="lowerLetter"/>
      <w:lvlText w:val="%8."/>
      <w:lvlJc w:val="left"/>
      <w:pPr>
        <w:ind w:left="5760" w:hanging="360"/>
      </w:pPr>
    </w:lvl>
    <w:lvl w:ilvl="8" w:tplc="B2C84AD0" w:tentative="1">
      <w:start w:val="1"/>
      <w:numFmt w:val="lowerRoman"/>
      <w:lvlText w:val="%9."/>
      <w:lvlJc w:val="right"/>
      <w:pPr>
        <w:ind w:left="6480" w:hanging="180"/>
      </w:pPr>
    </w:lvl>
  </w:abstractNum>
  <w:abstractNum w:abstractNumId="8" w15:restartNumberingAfterBreak="0">
    <w:nsid w:val="611C3E65"/>
    <w:multiLevelType w:val="hybridMultilevel"/>
    <w:tmpl w:val="D2B027DA"/>
    <w:lvl w:ilvl="0" w:tplc="D97C12A2">
      <w:start w:val="1"/>
      <w:numFmt w:val="upperRoman"/>
      <w:lvlText w:val="%1."/>
      <w:lvlJc w:val="left"/>
      <w:pPr>
        <w:ind w:left="1080" w:hanging="720"/>
      </w:pPr>
      <w:rPr>
        <w:rFonts w:hint="default"/>
      </w:rPr>
    </w:lvl>
    <w:lvl w:ilvl="1" w:tplc="4E02F7DE" w:tentative="1">
      <w:start w:val="1"/>
      <w:numFmt w:val="lowerLetter"/>
      <w:lvlText w:val="%2."/>
      <w:lvlJc w:val="left"/>
      <w:pPr>
        <w:ind w:left="1440" w:hanging="360"/>
      </w:pPr>
    </w:lvl>
    <w:lvl w:ilvl="2" w:tplc="817AB404" w:tentative="1">
      <w:start w:val="1"/>
      <w:numFmt w:val="lowerRoman"/>
      <w:lvlText w:val="%3."/>
      <w:lvlJc w:val="right"/>
      <w:pPr>
        <w:ind w:left="2160" w:hanging="180"/>
      </w:pPr>
    </w:lvl>
    <w:lvl w:ilvl="3" w:tplc="9718EA02" w:tentative="1">
      <w:start w:val="1"/>
      <w:numFmt w:val="decimal"/>
      <w:lvlText w:val="%4."/>
      <w:lvlJc w:val="left"/>
      <w:pPr>
        <w:ind w:left="2880" w:hanging="360"/>
      </w:pPr>
    </w:lvl>
    <w:lvl w:ilvl="4" w:tplc="DC18FDBA" w:tentative="1">
      <w:start w:val="1"/>
      <w:numFmt w:val="lowerLetter"/>
      <w:lvlText w:val="%5."/>
      <w:lvlJc w:val="left"/>
      <w:pPr>
        <w:ind w:left="3600" w:hanging="360"/>
      </w:pPr>
    </w:lvl>
    <w:lvl w:ilvl="5" w:tplc="676E834A" w:tentative="1">
      <w:start w:val="1"/>
      <w:numFmt w:val="lowerRoman"/>
      <w:lvlText w:val="%6."/>
      <w:lvlJc w:val="right"/>
      <w:pPr>
        <w:ind w:left="4320" w:hanging="180"/>
      </w:pPr>
    </w:lvl>
    <w:lvl w:ilvl="6" w:tplc="52A0450A" w:tentative="1">
      <w:start w:val="1"/>
      <w:numFmt w:val="decimal"/>
      <w:lvlText w:val="%7."/>
      <w:lvlJc w:val="left"/>
      <w:pPr>
        <w:ind w:left="5040" w:hanging="360"/>
      </w:pPr>
    </w:lvl>
    <w:lvl w:ilvl="7" w:tplc="EDCA22A4" w:tentative="1">
      <w:start w:val="1"/>
      <w:numFmt w:val="lowerLetter"/>
      <w:lvlText w:val="%8."/>
      <w:lvlJc w:val="left"/>
      <w:pPr>
        <w:ind w:left="5760" w:hanging="360"/>
      </w:pPr>
    </w:lvl>
    <w:lvl w:ilvl="8" w:tplc="736A0E4E" w:tentative="1">
      <w:start w:val="1"/>
      <w:numFmt w:val="lowerRoman"/>
      <w:lvlText w:val="%9."/>
      <w:lvlJc w:val="right"/>
      <w:pPr>
        <w:ind w:left="6480" w:hanging="180"/>
      </w:pPr>
    </w:lvl>
  </w:abstractNum>
  <w:abstractNum w:abstractNumId="9" w15:restartNumberingAfterBreak="0">
    <w:nsid w:val="71605055"/>
    <w:multiLevelType w:val="hybridMultilevel"/>
    <w:tmpl w:val="118436AA"/>
    <w:lvl w:ilvl="0" w:tplc="9C4807E4">
      <w:start w:val="1"/>
      <w:numFmt w:val="decimal"/>
      <w:lvlText w:val="%1."/>
      <w:lvlJc w:val="left"/>
      <w:pPr>
        <w:ind w:left="720" w:hanging="360"/>
      </w:pPr>
    </w:lvl>
    <w:lvl w:ilvl="1" w:tplc="0C72E570" w:tentative="1">
      <w:start w:val="1"/>
      <w:numFmt w:val="lowerLetter"/>
      <w:lvlText w:val="%2."/>
      <w:lvlJc w:val="left"/>
      <w:pPr>
        <w:ind w:left="1440" w:hanging="360"/>
      </w:pPr>
    </w:lvl>
    <w:lvl w:ilvl="2" w:tplc="BFCEC55C" w:tentative="1">
      <w:start w:val="1"/>
      <w:numFmt w:val="lowerRoman"/>
      <w:lvlText w:val="%3."/>
      <w:lvlJc w:val="right"/>
      <w:pPr>
        <w:ind w:left="2160" w:hanging="180"/>
      </w:pPr>
    </w:lvl>
    <w:lvl w:ilvl="3" w:tplc="D38E70BC" w:tentative="1">
      <w:start w:val="1"/>
      <w:numFmt w:val="decimal"/>
      <w:lvlText w:val="%4."/>
      <w:lvlJc w:val="left"/>
      <w:pPr>
        <w:ind w:left="2880" w:hanging="360"/>
      </w:pPr>
    </w:lvl>
    <w:lvl w:ilvl="4" w:tplc="5E22D9C4" w:tentative="1">
      <w:start w:val="1"/>
      <w:numFmt w:val="lowerLetter"/>
      <w:lvlText w:val="%5."/>
      <w:lvlJc w:val="left"/>
      <w:pPr>
        <w:ind w:left="3600" w:hanging="360"/>
      </w:pPr>
    </w:lvl>
    <w:lvl w:ilvl="5" w:tplc="D67AAD5A" w:tentative="1">
      <w:start w:val="1"/>
      <w:numFmt w:val="lowerRoman"/>
      <w:lvlText w:val="%6."/>
      <w:lvlJc w:val="right"/>
      <w:pPr>
        <w:ind w:left="4320" w:hanging="180"/>
      </w:pPr>
    </w:lvl>
    <w:lvl w:ilvl="6" w:tplc="0400B55C" w:tentative="1">
      <w:start w:val="1"/>
      <w:numFmt w:val="decimal"/>
      <w:lvlText w:val="%7."/>
      <w:lvlJc w:val="left"/>
      <w:pPr>
        <w:ind w:left="5040" w:hanging="360"/>
      </w:pPr>
    </w:lvl>
    <w:lvl w:ilvl="7" w:tplc="1C3EFA82" w:tentative="1">
      <w:start w:val="1"/>
      <w:numFmt w:val="lowerLetter"/>
      <w:lvlText w:val="%8."/>
      <w:lvlJc w:val="left"/>
      <w:pPr>
        <w:ind w:left="5760" w:hanging="360"/>
      </w:pPr>
    </w:lvl>
    <w:lvl w:ilvl="8" w:tplc="F7982F3C" w:tentative="1">
      <w:start w:val="1"/>
      <w:numFmt w:val="lowerRoman"/>
      <w:lvlText w:val="%9."/>
      <w:lvlJc w:val="right"/>
      <w:pPr>
        <w:ind w:left="6480" w:hanging="180"/>
      </w:pPr>
    </w:lvl>
  </w:abstractNum>
  <w:num w:numId="1" w16cid:durableId="973411068">
    <w:abstractNumId w:val="3"/>
  </w:num>
  <w:num w:numId="2" w16cid:durableId="667372174">
    <w:abstractNumId w:val="8"/>
  </w:num>
  <w:num w:numId="3" w16cid:durableId="1393626256">
    <w:abstractNumId w:val="5"/>
  </w:num>
  <w:num w:numId="4" w16cid:durableId="871645839">
    <w:abstractNumId w:val="7"/>
  </w:num>
  <w:num w:numId="5" w16cid:durableId="564295467">
    <w:abstractNumId w:val="9"/>
  </w:num>
  <w:num w:numId="6" w16cid:durableId="1195312459">
    <w:abstractNumId w:val="1"/>
  </w:num>
  <w:num w:numId="7" w16cid:durableId="1173186024">
    <w:abstractNumId w:val="0"/>
  </w:num>
  <w:num w:numId="8" w16cid:durableId="662123525">
    <w:abstractNumId w:val="2"/>
  </w:num>
  <w:num w:numId="9" w16cid:durableId="2093819631">
    <w:abstractNumId w:val="6"/>
  </w:num>
  <w:num w:numId="10" w16cid:durableId="455222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20"/>
    <w:rsid w:val="0004096E"/>
    <w:rsid w:val="00062258"/>
    <w:rsid w:val="0007390B"/>
    <w:rsid w:val="0009307F"/>
    <w:rsid w:val="000D016B"/>
    <w:rsid w:val="000D3572"/>
    <w:rsid w:val="000E1248"/>
    <w:rsid w:val="000F23FB"/>
    <w:rsid w:val="000F2BDF"/>
    <w:rsid w:val="00107825"/>
    <w:rsid w:val="001213FB"/>
    <w:rsid w:val="00134421"/>
    <w:rsid w:val="00152342"/>
    <w:rsid w:val="00167354"/>
    <w:rsid w:val="001B7E63"/>
    <w:rsid w:val="001C50E3"/>
    <w:rsid w:val="00203370"/>
    <w:rsid w:val="00212821"/>
    <w:rsid w:val="00212D29"/>
    <w:rsid w:val="00213D69"/>
    <w:rsid w:val="0023466F"/>
    <w:rsid w:val="00246248"/>
    <w:rsid w:val="00277992"/>
    <w:rsid w:val="002A0CBE"/>
    <w:rsid w:val="002D0966"/>
    <w:rsid w:val="002E6551"/>
    <w:rsid w:val="00303DF7"/>
    <w:rsid w:val="003406FB"/>
    <w:rsid w:val="00350B33"/>
    <w:rsid w:val="003513ED"/>
    <w:rsid w:val="00382BF7"/>
    <w:rsid w:val="00393F7D"/>
    <w:rsid w:val="003B20D5"/>
    <w:rsid w:val="003B2EE1"/>
    <w:rsid w:val="003D6A8E"/>
    <w:rsid w:val="003F6857"/>
    <w:rsid w:val="00432F9A"/>
    <w:rsid w:val="00437045"/>
    <w:rsid w:val="0045066B"/>
    <w:rsid w:val="004548D0"/>
    <w:rsid w:val="00477FA5"/>
    <w:rsid w:val="00485473"/>
    <w:rsid w:val="004A20EA"/>
    <w:rsid w:val="004B3ECE"/>
    <w:rsid w:val="004E49A3"/>
    <w:rsid w:val="004F40FC"/>
    <w:rsid w:val="004F7BFB"/>
    <w:rsid w:val="005577CF"/>
    <w:rsid w:val="00560D0C"/>
    <w:rsid w:val="00560E43"/>
    <w:rsid w:val="005657A9"/>
    <w:rsid w:val="0058458E"/>
    <w:rsid w:val="00587D1D"/>
    <w:rsid w:val="00595987"/>
    <w:rsid w:val="005C2991"/>
    <w:rsid w:val="005D7A18"/>
    <w:rsid w:val="005E074E"/>
    <w:rsid w:val="00611CBC"/>
    <w:rsid w:val="006204F1"/>
    <w:rsid w:val="00631BF4"/>
    <w:rsid w:val="00634DF7"/>
    <w:rsid w:val="00635B6F"/>
    <w:rsid w:val="006370FE"/>
    <w:rsid w:val="00652B1B"/>
    <w:rsid w:val="0068070A"/>
    <w:rsid w:val="00696BE2"/>
    <w:rsid w:val="006C2545"/>
    <w:rsid w:val="006D4095"/>
    <w:rsid w:val="006D5E7E"/>
    <w:rsid w:val="00713690"/>
    <w:rsid w:val="0072460F"/>
    <w:rsid w:val="007265DB"/>
    <w:rsid w:val="00736BF2"/>
    <w:rsid w:val="00737BF9"/>
    <w:rsid w:val="00745DBD"/>
    <w:rsid w:val="00746830"/>
    <w:rsid w:val="00752696"/>
    <w:rsid w:val="00771E26"/>
    <w:rsid w:val="00790729"/>
    <w:rsid w:val="007C4AB3"/>
    <w:rsid w:val="00802C4D"/>
    <w:rsid w:val="008033B0"/>
    <w:rsid w:val="0081074C"/>
    <w:rsid w:val="008262D9"/>
    <w:rsid w:val="00827AC9"/>
    <w:rsid w:val="00843F3B"/>
    <w:rsid w:val="00852646"/>
    <w:rsid w:val="00853801"/>
    <w:rsid w:val="0087358D"/>
    <w:rsid w:val="00887045"/>
    <w:rsid w:val="008F18EB"/>
    <w:rsid w:val="008F4510"/>
    <w:rsid w:val="008F6AAC"/>
    <w:rsid w:val="00900423"/>
    <w:rsid w:val="00902135"/>
    <w:rsid w:val="00917077"/>
    <w:rsid w:val="00961EBD"/>
    <w:rsid w:val="009651D0"/>
    <w:rsid w:val="00975631"/>
    <w:rsid w:val="00987AE0"/>
    <w:rsid w:val="009A01CA"/>
    <w:rsid w:val="009A20C2"/>
    <w:rsid w:val="009E4B1F"/>
    <w:rsid w:val="009F10E6"/>
    <w:rsid w:val="009F4D8F"/>
    <w:rsid w:val="009F7443"/>
    <w:rsid w:val="00A2252B"/>
    <w:rsid w:val="00A34FEE"/>
    <w:rsid w:val="00A35696"/>
    <w:rsid w:val="00A83CEB"/>
    <w:rsid w:val="00AB0467"/>
    <w:rsid w:val="00AB1C9A"/>
    <w:rsid w:val="00AD439A"/>
    <w:rsid w:val="00AD79CC"/>
    <w:rsid w:val="00AE4A81"/>
    <w:rsid w:val="00B009DB"/>
    <w:rsid w:val="00B051B8"/>
    <w:rsid w:val="00B27F18"/>
    <w:rsid w:val="00B476A0"/>
    <w:rsid w:val="00B54F67"/>
    <w:rsid w:val="00B56925"/>
    <w:rsid w:val="00B62E40"/>
    <w:rsid w:val="00B84920"/>
    <w:rsid w:val="00BB4477"/>
    <w:rsid w:val="00BD7FAD"/>
    <w:rsid w:val="00BF719E"/>
    <w:rsid w:val="00C22620"/>
    <w:rsid w:val="00C2704B"/>
    <w:rsid w:val="00C50136"/>
    <w:rsid w:val="00C573FA"/>
    <w:rsid w:val="00C641AA"/>
    <w:rsid w:val="00C736E9"/>
    <w:rsid w:val="00C7704E"/>
    <w:rsid w:val="00C857A9"/>
    <w:rsid w:val="00C85C06"/>
    <w:rsid w:val="00CA18E4"/>
    <w:rsid w:val="00CC201D"/>
    <w:rsid w:val="00CD1340"/>
    <w:rsid w:val="00D07E85"/>
    <w:rsid w:val="00D10301"/>
    <w:rsid w:val="00D1147C"/>
    <w:rsid w:val="00D125F0"/>
    <w:rsid w:val="00D12D59"/>
    <w:rsid w:val="00D2064B"/>
    <w:rsid w:val="00D246C7"/>
    <w:rsid w:val="00D40FA5"/>
    <w:rsid w:val="00D52130"/>
    <w:rsid w:val="00D5504E"/>
    <w:rsid w:val="00D60689"/>
    <w:rsid w:val="00D670FE"/>
    <w:rsid w:val="00D9552E"/>
    <w:rsid w:val="00DB0931"/>
    <w:rsid w:val="00E05FEA"/>
    <w:rsid w:val="00E067BE"/>
    <w:rsid w:val="00E07F9F"/>
    <w:rsid w:val="00E423E0"/>
    <w:rsid w:val="00E61781"/>
    <w:rsid w:val="00E62894"/>
    <w:rsid w:val="00E97504"/>
    <w:rsid w:val="00EC4C4C"/>
    <w:rsid w:val="00EC5BB7"/>
    <w:rsid w:val="00EE3392"/>
    <w:rsid w:val="00F10138"/>
    <w:rsid w:val="00F16F73"/>
    <w:rsid w:val="00F53AB8"/>
    <w:rsid w:val="00F67E56"/>
    <w:rsid w:val="00F83476"/>
    <w:rsid w:val="00F83EA1"/>
    <w:rsid w:val="00F90E4C"/>
    <w:rsid w:val="00F96D66"/>
    <w:rsid w:val="00FD01DB"/>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BB2"/>
  <w15:chartTrackingRefBased/>
  <w15:docId w15:val="{1EFB4223-9F96-425B-8300-7B461B44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C9"/>
  </w:style>
  <w:style w:type="paragraph" w:styleId="Heading1">
    <w:name w:val="heading 1"/>
    <w:basedOn w:val="Normal"/>
    <w:next w:val="Normal"/>
    <w:link w:val="Heading1Char"/>
    <w:uiPriority w:val="9"/>
    <w:qFormat/>
    <w:rsid w:val="008F6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4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F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4F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F6AAC"/>
    <w:pPr>
      <w:outlineLvl w:val="9"/>
    </w:pPr>
  </w:style>
  <w:style w:type="paragraph" w:styleId="ListParagraph">
    <w:name w:val="List Paragraph"/>
    <w:basedOn w:val="Normal"/>
    <w:uiPriority w:val="34"/>
    <w:qFormat/>
    <w:rsid w:val="008F6AAC"/>
    <w:pPr>
      <w:ind w:left="720"/>
      <w:contextualSpacing/>
    </w:pPr>
  </w:style>
  <w:style w:type="paragraph" w:styleId="TOC1">
    <w:name w:val="toc 1"/>
    <w:basedOn w:val="Normal"/>
    <w:next w:val="Normal"/>
    <w:autoRedefine/>
    <w:uiPriority w:val="39"/>
    <w:unhideWhenUsed/>
    <w:rsid w:val="008F6AAC"/>
    <w:pPr>
      <w:spacing w:after="100"/>
    </w:pPr>
  </w:style>
  <w:style w:type="character" w:styleId="Hyperlink">
    <w:name w:val="Hyperlink"/>
    <w:basedOn w:val="DefaultParagraphFont"/>
    <w:uiPriority w:val="99"/>
    <w:unhideWhenUsed/>
    <w:rsid w:val="008F6AAC"/>
    <w:rPr>
      <w:color w:val="0563C1" w:themeColor="hyperlink"/>
      <w:u w:val="single"/>
    </w:rPr>
  </w:style>
  <w:style w:type="paragraph" w:styleId="Header">
    <w:name w:val="header"/>
    <w:basedOn w:val="Normal"/>
    <w:link w:val="HeaderChar"/>
    <w:uiPriority w:val="99"/>
    <w:unhideWhenUsed/>
    <w:rsid w:val="002D0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66"/>
  </w:style>
  <w:style w:type="paragraph" w:styleId="Footer">
    <w:name w:val="footer"/>
    <w:basedOn w:val="Normal"/>
    <w:link w:val="FooterChar"/>
    <w:uiPriority w:val="99"/>
    <w:unhideWhenUsed/>
    <w:rsid w:val="002D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66"/>
  </w:style>
  <w:style w:type="character" w:styleId="PlaceholderText">
    <w:name w:val="Placeholder Text"/>
    <w:basedOn w:val="DefaultParagraphFont"/>
    <w:uiPriority w:val="99"/>
    <w:semiHidden/>
    <w:rsid w:val="00CC201D"/>
    <w:rPr>
      <w:color w:val="808080"/>
    </w:rPr>
  </w:style>
  <w:style w:type="character" w:customStyle="1" w:styleId="Heading2Char">
    <w:name w:val="Heading 2 Char"/>
    <w:basedOn w:val="DefaultParagraphFont"/>
    <w:link w:val="Heading2"/>
    <w:uiPriority w:val="9"/>
    <w:semiHidden/>
    <w:rsid w:val="00A34F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34F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34FEE"/>
    <w:rPr>
      <w:rFonts w:asciiTheme="majorHAnsi" w:eastAsiaTheme="majorEastAsia" w:hAnsiTheme="majorHAnsi" w:cstheme="majorBidi"/>
      <w:i/>
      <w:iCs/>
      <w:color w:val="2F5496" w:themeColor="accent1" w:themeShade="BF"/>
    </w:rPr>
  </w:style>
  <w:style w:type="paragraph" w:styleId="ListBullet">
    <w:name w:val="List Bullet"/>
    <w:basedOn w:val="Normal"/>
    <w:uiPriority w:val="99"/>
    <w:semiHidden/>
    <w:unhideWhenUsed/>
    <w:rsid w:val="00A34FEE"/>
    <w:pPr>
      <w:numPr>
        <w:numId w:val="6"/>
      </w:numPr>
      <w:contextualSpacing/>
    </w:pPr>
  </w:style>
  <w:style w:type="paragraph" w:styleId="ListNumber">
    <w:name w:val="List Number"/>
    <w:basedOn w:val="Normal"/>
    <w:uiPriority w:val="99"/>
    <w:semiHidden/>
    <w:unhideWhenUsed/>
    <w:rsid w:val="00A34FEE"/>
    <w:pPr>
      <w:numPr>
        <w:numId w:val="7"/>
      </w:numPr>
      <w:contextualSpacing/>
    </w:pPr>
  </w:style>
  <w:style w:type="table" w:styleId="TableGridLight">
    <w:name w:val="Grid Table Light"/>
    <w:basedOn w:val="TableNormal"/>
    <w:uiPriority w:val="40"/>
    <w:rsid w:val="00A34F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B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51D0"/>
    <w:rPr>
      <w:i/>
      <w:iCs/>
    </w:rPr>
  </w:style>
  <w:style w:type="character" w:styleId="Strong">
    <w:name w:val="Strong"/>
    <w:basedOn w:val="DefaultParagraphFont"/>
    <w:uiPriority w:val="22"/>
    <w:qFormat/>
    <w:rsid w:val="009651D0"/>
    <w:rPr>
      <w:b/>
      <w:bCs/>
    </w:rPr>
  </w:style>
  <w:style w:type="paragraph" w:styleId="TOC9">
    <w:name w:val="toc 9"/>
    <w:basedOn w:val="Normal"/>
    <w:next w:val="Normal"/>
    <w:autoRedefine/>
    <w:uiPriority w:val="39"/>
    <w:unhideWhenUsed/>
    <w:rsid w:val="00E07F9F"/>
    <w:pPr>
      <w:spacing w:after="100"/>
      <w:ind w:left="1760"/>
    </w:pPr>
  </w:style>
  <w:style w:type="character" w:styleId="FollowedHyperlink">
    <w:name w:val="FollowedHyperlink"/>
    <w:basedOn w:val="DefaultParagraphFont"/>
    <w:uiPriority w:val="99"/>
    <w:semiHidden/>
    <w:unhideWhenUsed/>
    <w:rsid w:val="00F67E56"/>
    <w:rPr>
      <w:color w:val="954F72"/>
      <w:u w:val="single"/>
    </w:rPr>
  </w:style>
  <w:style w:type="paragraph" w:customStyle="1" w:styleId="msonormal0">
    <w:name w:val="msonormal"/>
    <w:basedOn w:val="Normal"/>
    <w:rsid w:val="00F67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67E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F67E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Unicode MS" w:eastAsia="Times New Roman" w:hAnsi="Arial Unicode MS" w:cs="Times New Roman"/>
      <w:color w:val="000000"/>
      <w:sz w:val="20"/>
      <w:szCs w:val="20"/>
    </w:rPr>
  </w:style>
  <w:style w:type="paragraph" w:customStyle="1" w:styleId="pf0">
    <w:name w:val="pf0"/>
    <w:basedOn w:val="Normal"/>
    <w:rsid w:val="00AB1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B1C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ttm\Desktop\School\ME596\CEA%20Run%20for%20Hybrid-Liquid-Soli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ttm\Desktop\School\ME596\CEA%20Run%20for%20Hybrid-Liquid-Soli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ttm\Desktop\School\ME596\CEA%20Run%20for%20Hybrid-Liquid-Soli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ttm\Desktop\School\ME596\CEA%20Run%20for%20Hybrid-Liquid-Soli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ttm\Desktop\School\ME596\CEA%20Run%20for%20Hybrid-Liquid-Soli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sz="1400" b="1" i="0" u="none" strike="noStrike" cap="none" baseline="0" dirty="0">
                <a:effectLst/>
              </a:rPr>
              <a:t>LH/LOX </a:t>
            </a:r>
            <a:r>
              <a:rPr lang="en-US" dirty="0"/>
              <a:t> O/F Analysis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O2H2!$K$11</c:f>
              <c:strCache>
                <c:ptCount val="1"/>
                <c:pt idx="0">
                  <c:v> Isp, M/SEC   </c:v>
                </c:pt>
              </c:strCache>
            </c:strRef>
          </c:tx>
          <c:spPr>
            <a:ln w="22225" cap="rnd">
              <a:solidFill>
                <a:schemeClr val="accent6"/>
              </a:solidFill>
            </a:ln>
            <a:effectLst>
              <a:glow rad="139700">
                <a:schemeClr val="accent6">
                  <a:satMod val="175000"/>
                  <a:alpha val="14000"/>
                </a:schemeClr>
              </a:glow>
            </a:effectLst>
          </c:spPr>
          <c:marker>
            <c:symbol val="circle"/>
            <c:size val="3"/>
            <c:spPr>
              <a:solidFill>
                <a:schemeClr val="accent6">
                  <a:lumMod val="60000"/>
                  <a:lumOff val="40000"/>
                </a:schemeClr>
              </a:solidFill>
              <a:ln>
                <a:noFill/>
              </a:ln>
              <a:effectLst>
                <a:glow rad="63500">
                  <a:schemeClr val="accent6">
                    <a:satMod val="175000"/>
                    <a:alpha val="25000"/>
                  </a:schemeClr>
                </a:glow>
              </a:effectLst>
            </c:spPr>
          </c:marker>
          <c:xVal>
            <c:numRef>
              <c:f>O2H2!$J$12:$J$19</c:f>
              <c:numCache>
                <c:formatCode>General</c:formatCode>
                <c:ptCount val="8"/>
                <c:pt idx="0">
                  <c:v>1</c:v>
                </c:pt>
                <c:pt idx="1">
                  <c:v>2</c:v>
                </c:pt>
                <c:pt idx="2">
                  <c:v>3</c:v>
                </c:pt>
                <c:pt idx="3">
                  <c:v>4</c:v>
                </c:pt>
                <c:pt idx="4">
                  <c:v>5</c:v>
                </c:pt>
                <c:pt idx="5">
                  <c:v>6</c:v>
                </c:pt>
                <c:pt idx="6">
                  <c:v>7</c:v>
                </c:pt>
                <c:pt idx="7">
                  <c:v>8</c:v>
                </c:pt>
              </c:numCache>
            </c:numRef>
          </c:xVal>
          <c:yVal>
            <c:numRef>
              <c:f>O2H2!$K$12:$K$19</c:f>
              <c:numCache>
                <c:formatCode>General</c:formatCode>
                <c:ptCount val="8"/>
                <c:pt idx="0">
                  <c:v>3241.5</c:v>
                </c:pt>
                <c:pt idx="1">
                  <c:v>3682.7</c:v>
                </c:pt>
                <c:pt idx="2">
                  <c:v>3800.5</c:v>
                </c:pt>
                <c:pt idx="3">
                  <c:v>3974.4</c:v>
                </c:pt>
                <c:pt idx="4">
                  <c:v>3719.1</c:v>
                </c:pt>
                <c:pt idx="5">
                  <c:v>3600.8</c:v>
                </c:pt>
                <c:pt idx="6">
                  <c:v>3465.8</c:v>
                </c:pt>
                <c:pt idx="7">
                  <c:v>3338.1</c:v>
                </c:pt>
              </c:numCache>
            </c:numRef>
          </c:yVal>
          <c:smooth val="0"/>
          <c:extLst>
            <c:ext xmlns:c16="http://schemas.microsoft.com/office/drawing/2014/chart" uri="{C3380CC4-5D6E-409C-BE32-E72D297353CC}">
              <c16:uniqueId val="{00000000-A3C3-4B73-B83D-78A94E851282}"/>
            </c:ext>
          </c:extLst>
        </c:ser>
        <c:ser>
          <c:idx val="1"/>
          <c:order val="1"/>
          <c:tx>
            <c:strRef>
              <c:f>O2H2!$L$11</c:f>
              <c:strCache>
                <c:ptCount val="1"/>
                <c:pt idx="0">
                  <c:v> CSTAR, M/SEC   </c:v>
                </c:pt>
              </c:strCache>
            </c:strRef>
          </c:tx>
          <c:spPr>
            <a:ln w="22225" cap="rnd">
              <a:solidFill>
                <a:schemeClr val="accent5"/>
              </a:solidFill>
            </a:ln>
            <a:effectLst>
              <a:glow rad="139700">
                <a:schemeClr val="accent5">
                  <a:satMod val="175000"/>
                  <a:alpha val="14000"/>
                </a:schemeClr>
              </a:glow>
            </a:effectLst>
          </c:spPr>
          <c:marker>
            <c:symbol val="circle"/>
            <c:size val="3"/>
            <c:spPr>
              <a:solidFill>
                <a:schemeClr val="accent5">
                  <a:lumMod val="60000"/>
                  <a:lumOff val="40000"/>
                </a:schemeClr>
              </a:solidFill>
              <a:ln>
                <a:noFill/>
              </a:ln>
              <a:effectLst>
                <a:glow rad="63500">
                  <a:schemeClr val="accent5">
                    <a:satMod val="175000"/>
                    <a:alpha val="25000"/>
                  </a:schemeClr>
                </a:glow>
              </a:effectLst>
            </c:spPr>
          </c:marker>
          <c:xVal>
            <c:numRef>
              <c:f>O2H2!$J$12:$J$19</c:f>
              <c:numCache>
                <c:formatCode>General</c:formatCode>
                <c:ptCount val="8"/>
                <c:pt idx="0">
                  <c:v>1</c:v>
                </c:pt>
                <c:pt idx="1">
                  <c:v>2</c:v>
                </c:pt>
                <c:pt idx="2">
                  <c:v>3</c:v>
                </c:pt>
                <c:pt idx="3">
                  <c:v>4</c:v>
                </c:pt>
                <c:pt idx="4">
                  <c:v>5</c:v>
                </c:pt>
                <c:pt idx="5">
                  <c:v>6</c:v>
                </c:pt>
                <c:pt idx="6">
                  <c:v>7</c:v>
                </c:pt>
                <c:pt idx="7">
                  <c:v>8</c:v>
                </c:pt>
              </c:numCache>
            </c:numRef>
          </c:xVal>
          <c:yVal>
            <c:numRef>
              <c:f>O2H2!$L$12:$L$19</c:f>
              <c:numCache>
                <c:formatCode>General</c:formatCode>
                <c:ptCount val="8"/>
                <c:pt idx="0">
                  <c:v>2092</c:v>
                </c:pt>
                <c:pt idx="1">
                  <c:v>2363.1</c:v>
                </c:pt>
                <c:pt idx="2">
                  <c:v>2424.5</c:v>
                </c:pt>
                <c:pt idx="3">
                  <c:v>2405.1</c:v>
                </c:pt>
                <c:pt idx="4">
                  <c:v>2340.1999999999998</c:v>
                </c:pt>
                <c:pt idx="5">
                  <c:v>2258</c:v>
                </c:pt>
                <c:pt idx="6">
                  <c:v>2173.1</c:v>
                </c:pt>
                <c:pt idx="7">
                  <c:v>2093.1</c:v>
                </c:pt>
              </c:numCache>
            </c:numRef>
          </c:yVal>
          <c:smooth val="0"/>
          <c:extLst>
            <c:ext xmlns:c16="http://schemas.microsoft.com/office/drawing/2014/chart" uri="{C3380CC4-5D6E-409C-BE32-E72D297353CC}">
              <c16:uniqueId val="{00000001-A3C3-4B73-B83D-78A94E851282}"/>
            </c:ext>
          </c:extLst>
        </c:ser>
        <c:ser>
          <c:idx val="2"/>
          <c:order val="2"/>
          <c:tx>
            <c:strRef>
              <c:f>O2H2!$M$11</c:f>
              <c:strCache>
                <c:ptCount val="1"/>
                <c:pt idx="0">
                  <c:v> Ivac, M/SEC   </c:v>
                </c:pt>
              </c:strCache>
            </c:strRef>
          </c:tx>
          <c:spPr>
            <a:ln w="22225" cap="rnd">
              <a:solidFill>
                <a:schemeClr val="accent4"/>
              </a:solidFill>
            </a:ln>
            <a:effectLst>
              <a:glow rad="139700">
                <a:schemeClr val="accent4">
                  <a:satMod val="175000"/>
                  <a:alpha val="14000"/>
                </a:schemeClr>
              </a:glow>
            </a:effectLst>
          </c:spPr>
          <c:marker>
            <c:symbol val="circle"/>
            <c:size val="3"/>
            <c:spPr>
              <a:solidFill>
                <a:schemeClr val="accent4">
                  <a:lumMod val="60000"/>
                  <a:lumOff val="40000"/>
                </a:schemeClr>
              </a:solidFill>
              <a:ln>
                <a:noFill/>
              </a:ln>
              <a:effectLst>
                <a:glow rad="63500">
                  <a:schemeClr val="accent4">
                    <a:satMod val="175000"/>
                    <a:alpha val="25000"/>
                  </a:schemeClr>
                </a:glow>
              </a:effectLst>
            </c:spPr>
          </c:marker>
          <c:xVal>
            <c:numRef>
              <c:f>O2H2!$J$12:$J$19</c:f>
              <c:numCache>
                <c:formatCode>General</c:formatCode>
                <c:ptCount val="8"/>
                <c:pt idx="0">
                  <c:v>1</c:v>
                </c:pt>
                <c:pt idx="1">
                  <c:v>2</c:v>
                </c:pt>
                <c:pt idx="2">
                  <c:v>3</c:v>
                </c:pt>
                <c:pt idx="3">
                  <c:v>4</c:v>
                </c:pt>
                <c:pt idx="4">
                  <c:v>5</c:v>
                </c:pt>
                <c:pt idx="5">
                  <c:v>6</c:v>
                </c:pt>
                <c:pt idx="6">
                  <c:v>7</c:v>
                </c:pt>
                <c:pt idx="7">
                  <c:v>8</c:v>
                </c:pt>
              </c:numCache>
            </c:numRef>
          </c:xVal>
          <c:yVal>
            <c:numRef>
              <c:f>O2H2!$M$12:$M$19</c:f>
              <c:numCache>
                <c:formatCode>General</c:formatCode>
                <c:ptCount val="8"/>
                <c:pt idx="0">
                  <c:v>3420</c:v>
                </c:pt>
                <c:pt idx="1">
                  <c:v>3907.3</c:v>
                </c:pt>
                <c:pt idx="2">
                  <c:v>4064.1</c:v>
                </c:pt>
                <c:pt idx="3">
                  <c:v>4091.5</c:v>
                </c:pt>
                <c:pt idx="4">
                  <c:v>4046.8</c:v>
                </c:pt>
                <c:pt idx="5">
                  <c:v>3954.4</c:v>
                </c:pt>
                <c:pt idx="6">
                  <c:v>3829.8</c:v>
                </c:pt>
                <c:pt idx="7">
                  <c:v>3693.6</c:v>
                </c:pt>
              </c:numCache>
            </c:numRef>
          </c:yVal>
          <c:smooth val="0"/>
          <c:extLst>
            <c:ext xmlns:c16="http://schemas.microsoft.com/office/drawing/2014/chart" uri="{C3380CC4-5D6E-409C-BE32-E72D297353CC}">
              <c16:uniqueId val="{00000002-A3C3-4B73-B83D-78A94E851282}"/>
            </c:ext>
          </c:extLst>
        </c:ser>
        <c:dLbls>
          <c:showLegendKey val="0"/>
          <c:showVal val="0"/>
          <c:showCatName val="0"/>
          <c:showSerName val="0"/>
          <c:showPercent val="0"/>
          <c:showBubbleSize val="0"/>
        </c:dLbls>
        <c:axId val="172362240"/>
        <c:axId val="2040604720"/>
      </c:scatterChart>
      <c:valAx>
        <c:axId val="172362240"/>
        <c:scaling>
          <c:orientation val="minMax"/>
        </c:scaling>
        <c:delete val="0"/>
        <c:axPos val="b"/>
        <c:majorGridlines>
          <c:spPr>
            <a:ln w="9525">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O/F Ratio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40604720"/>
        <c:crosses val="autoZero"/>
        <c:crossBetween val="midCat"/>
      </c:valAx>
      <c:valAx>
        <c:axId val="2040604720"/>
        <c:scaling>
          <c:orientation val="minMax"/>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236224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dirty="0"/>
              <a:t>Paraffin/N2O O/F Analysis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Paraffin!$K$11</c:f>
              <c:strCache>
                <c:ptCount val="1"/>
                <c:pt idx="0">
                  <c:v> Isp, M/SEC   </c:v>
                </c:pt>
              </c:strCache>
            </c:strRef>
          </c:tx>
          <c:spPr>
            <a:ln w="22225" cap="rnd">
              <a:solidFill>
                <a:schemeClr val="accent6"/>
              </a:solidFill>
            </a:ln>
            <a:effectLst>
              <a:glow rad="139700">
                <a:schemeClr val="accent6">
                  <a:satMod val="175000"/>
                  <a:alpha val="14000"/>
                </a:schemeClr>
              </a:glow>
            </a:effectLst>
          </c:spPr>
          <c:marker>
            <c:symbol val="circle"/>
            <c:size val="3"/>
            <c:spPr>
              <a:solidFill>
                <a:schemeClr val="accent6">
                  <a:lumMod val="60000"/>
                  <a:lumOff val="40000"/>
                </a:schemeClr>
              </a:solidFill>
              <a:ln>
                <a:noFill/>
              </a:ln>
              <a:effectLst>
                <a:glow rad="63500">
                  <a:schemeClr val="accent6">
                    <a:satMod val="175000"/>
                    <a:alpha val="25000"/>
                  </a:schemeClr>
                </a:glow>
              </a:effectLst>
            </c:spPr>
          </c:marker>
          <c:xVal>
            <c:numRef>
              <c:f>Paraffin!$J$12:$J$26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Paraffin!$K$12:$K$26</c:f>
              <c:numCache>
                <c:formatCode>General</c:formatCode>
                <c:ptCount val="15"/>
                <c:pt idx="0">
                  <c:v>1536.3</c:v>
                </c:pt>
                <c:pt idx="1">
                  <c:v>1682.1</c:v>
                </c:pt>
                <c:pt idx="2">
                  <c:v>1757.8</c:v>
                </c:pt>
                <c:pt idx="3">
                  <c:v>1883.5</c:v>
                </c:pt>
                <c:pt idx="4">
                  <c:v>2048.8000000000002</c:v>
                </c:pt>
                <c:pt idx="5">
                  <c:v>2144</c:v>
                </c:pt>
                <c:pt idx="6">
                  <c:v>2206</c:v>
                </c:pt>
                <c:pt idx="7">
                  <c:v>2242</c:v>
                </c:pt>
                <c:pt idx="8">
                  <c:v>2243.6999999999998</c:v>
                </c:pt>
                <c:pt idx="9">
                  <c:v>2194.5</c:v>
                </c:pt>
                <c:pt idx="10">
                  <c:v>2136.4</c:v>
                </c:pt>
                <c:pt idx="11">
                  <c:v>2079.5</c:v>
                </c:pt>
                <c:pt idx="12">
                  <c:v>2025.8</c:v>
                </c:pt>
                <c:pt idx="13">
                  <c:v>1975.9</c:v>
                </c:pt>
                <c:pt idx="14">
                  <c:v>1926.6</c:v>
                </c:pt>
              </c:numCache>
            </c:numRef>
          </c:yVal>
          <c:smooth val="0"/>
          <c:extLst>
            <c:ext xmlns:c16="http://schemas.microsoft.com/office/drawing/2014/chart" uri="{C3380CC4-5D6E-409C-BE32-E72D297353CC}">
              <c16:uniqueId val="{00000000-502F-41B2-B4A7-41C371211E2D}"/>
            </c:ext>
          </c:extLst>
        </c:ser>
        <c:ser>
          <c:idx val="1"/>
          <c:order val="1"/>
          <c:tx>
            <c:strRef>
              <c:f>Paraffin!$L$11</c:f>
              <c:strCache>
                <c:ptCount val="1"/>
                <c:pt idx="0">
                  <c:v> CSTAR, M/SEC   </c:v>
                </c:pt>
              </c:strCache>
            </c:strRef>
          </c:tx>
          <c:spPr>
            <a:ln w="22225" cap="rnd">
              <a:solidFill>
                <a:schemeClr val="accent5"/>
              </a:solidFill>
            </a:ln>
            <a:effectLst>
              <a:glow rad="139700">
                <a:schemeClr val="accent5">
                  <a:satMod val="175000"/>
                  <a:alpha val="14000"/>
                </a:schemeClr>
              </a:glow>
            </a:effectLst>
          </c:spPr>
          <c:marker>
            <c:symbol val="circle"/>
            <c:size val="3"/>
            <c:spPr>
              <a:solidFill>
                <a:schemeClr val="accent5">
                  <a:lumMod val="60000"/>
                  <a:lumOff val="40000"/>
                </a:schemeClr>
              </a:solidFill>
              <a:ln>
                <a:noFill/>
              </a:ln>
              <a:effectLst>
                <a:glow rad="63500">
                  <a:schemeClr val="accent5">
                    <a:satMod val="175000"/>
                    <a:alpha val="25000"/>
                  </a:schemeClr>
                </a:glow>
              </a:effectLst>
            </c:spPr>
          </c:marker>
          <c:xVal>
            <c:numRef>
              <c:f>Paraffin!$J$12:$J$26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Paraffin!$L$12:$L$26</c:f>
              <c:numCache>
                <c:formatCode>General</c:formatCode>
                <c:ptCount val="15"/>
                <c:pt idx="0">
                  <c:v>964.9</c:v>
                </c:pt>
                <c:pt idx="1">
                  <c:v>1057.5</c:v>
                </c:pt>
                <c:pt idx="2">
                  <c:v>1106.3</c:v>
                </c:pt>
                <c:pt idx="3">
                  <c:v>1211.9000000000001</c:v>
                </c:pt>
                <c:pt idx="4">
                  <c:v>1309.5</c:v>
                </c:pt>
                <c:pt idx="5">
                  <c:v>1367.9</c:v>
                </c:pt>
                <c:pt idx="6">
                  <c:v>1406.2</c:v>
                </c:pt>
                <c:pt idx="7">
                  <c:v>1422.8</c:v>
                </c:pt>
                <c:pt idx="8">
                  <c:v>1410.9</c:v>
                </c:pt>
                <c:pt idx="9">
                  <c:v>1385.1</c:v>
                </c:pt>
                <c:pt idx="10">
                  <c:v>1354.2</c:v>
                </c:pt>
                <c:pt idx="11">
                  <c:v>1321.6</c:v>
                </c:pt>
                <c:pt idx="12">
                  <c:v>1289.3</c:v>
                </c:pt>
                <c:pt idx="13">
                  <c:v>1258.5999999999999</c:v>
                </c:pt>
                <c:pt idx="14">
                  <c:v>1229.9000000000001</c:v>
                </c:pt>
              </c:numCache>
            </c:numRef>
          </c:yVal>
          <c:smooth val="0"/>
          <c:extLst>
            <c:ext xmlns:c16="http://schemas.microsoft.com/office/drawing/2014/chart" uri="{C3380CC4-5D6E-409C-BE32-E72D297353CC}">
              <c16:uniqueId val="{00000001-502F-41B2-B4A7-41C371211E2D}"/>
            </c:ext>
          </c:extLst>
        </c:ser>
        <c:ser>
          <c:idx val="2"/>
          <c:order val="2"/>
          <c:tx>
            <c:strRef>
              <c:f>Paraffin!$M$11</c:f>
              <c:strCache>
                <c:ptCount val="1"/>
                <c:pt idx="0">
                  <c:v> Ivac, M/SEC   </c:v>
                </c:pt>
              </c:strCache>
            </c:strRef>
          </c:tx>
          <c:spPr>
            <a:ln w="22225" cap="rnd">
              <a:solidFill>
                <a:schemeClr val="accent4"/>
              </a:solidFill>
            </a:ln>
            <a:effectLst>
              <a:glow rad="139700">
                <a:schemeClr val="accent4">
                  <a:satMod val="175000"/>
                  <a:alpha val="14000"/>
                </a:schemeClr>
              </a:glow>
            </a:effectLst>
          </c:spPr>
          <c:marker>
            <c:symbol val="circle"/>
            <c:size val="3"/>
            <c:spPr>
              <a:solidFill>
                <a:schemeClr val="accent4">
                  <a:lumMod val="60000"/>
                  <a:lumOff val="40000"/>
                </a:schemeClr>
              </a:solidFill>
              <a:ln>
                <a:noFill/>
              </a:ln>
              <a:effectLst>
                <a:glow rad="63500">
                  <a:schemeClr val="accent4">
                    <a:satMod val="175000"/>
                    <a:alpha val="25000"/>
                  </a:schemeClr>
                </a:glow>
              </a:effectLst>
            </c:spPr>
          </c:marker>
          <c:xVal>
            <c:numRef>
              <c:f>Paraffin!$J$12:$J$26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xVal>
          <c:yVal>
            <c:numRef>
              <c:f>Paraffin!$M$12:$M$26</c:f>
              <c:numCache>
                <c:formatCode>General</c:formatCode>
                <c:ptCount val="15"/>
                <c:pt idx="0">
                  <c:v>1692.8</c:v>
                </c:pt>
                <c:pt idx="1">
                  <c:v>1854</c:v>
                </c:pt>
                <c:pt idx="2">
                  <c:v>1933.1</c:v>
                </c:pt>
                <c:pt idx="3">
                  <c:v>2046</c:v>
                </c:pt>
                <c:pt idx="4">
                  <c:v>2196.4</c:v>
                </c:pt>
                <c:pt idx="5">
                  <c:v>2302.8000000000002</c:v>
                </c:pt>
                <c:pt idx="6">
                  <c:v>2373.9</c:v>
                </c:pt>
                <c:pt idx="7">
                  <c:v>2419.6999999999998</c:v>
                </c:pt>
                <c:pt idx="8">
                  <c:v>2436.5</c:v>
                </c:pt>
                <c:pt idx="9">
                  <c:v>2375.6</c:v>
                </c:pt>
                <c:pt idx="10">
                  <c:v>2305.5</c:v>
                </c:pt>
                <c:pt idx="11">
                  <c:v>2239.1999999999998</c:v>
                </c:pt>
                <c:pt idx="12">
                  <c:v>2177.8000000000002</c:v>
                </c:pt>
                <c:pt idx="13">
                  <c:v>2121.3000000000002</c:v>
                </c:pt>
                <c:pt idx="14">
                  <c:v>2069.1999999999998</c:v>
                </c:pt>
              </c:numCache>
            </c:numRef>
          </c:yVal>
          <c:smooth val="0"/>
          <c:extLst>
            <c:ext xmlns:c16="http://schemas.microsoft.com/office/drawing/2014/chart" uri="{C3380CC4-5D6E-409C-BE32-E72D297353CC}">
              <c16:uniqueId val="{00000002-502F-41B2-B4A7-41C371211E2D}"/>
            </c:ext>
          </c:extLst>
        </c:ser>
        <c:dLbls>
          <c:showLegendKey val="0"/>
          <c:showVal val="0"/>
          <c:showCatName val="0"/>
          <c:showSerName val="0"/>
          <c:showPercent val="0"/>
          <c:showBubbleSize val="0"/>
        </c:dLbls>
        <c:axId val="172362240"/>
        <c:axId val="2040604720"/>
      </c:scatterChart>
      <c:valAx>
        <c:axId val="172362240"/>
        <c:scaling>
          <c:orientation val="minMax"/>
        </c:scaling>
        <c:delete val="0"/>
        <c:axPos val="b"/>
        <c:majorGridlines>
          <c:spPr>
            <a:ln w="9525">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O/F Ratio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40604720"/>
        <c:crosses val="autoZero"/>
        <c:crossBetween val="midCat"/>
      </c:valAx>
      <c:valAx>
        <c:axId val="2040604720"/>
        <c:scaling>
          <c:orientation val="minMax"/>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236224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dirty="0"/>
              <a:t>AL/NH4CLO4(I) O/F Analysis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lineMarker"/>
        <c:varyColors val="0"/>
        <c:ser>
          <c:idx val="0"/>
          <c:order val="0"/>
          <c:tx>
            <c:strRef>
              <c:f>'ALNH4CLO4(I)'!$K$11</c:f>
              <c:strCache>
                <c:ptCount val="1"/>
                <c:pt idx="0">
                  <c:v> Isp, M/SEC   </c:v>
                </c:pt>
              </c:strCache>
            </c:strRef>
          </c:tx>
          <c:spPr>
            <a:ln w="22225" cap="rnd">
              <a:solidFill>
                <a:schemeClr val="accent6"/>
              </a:solidFill>
            </a:ln>
            <a:effectLst>
              <a:glow rad="139700">
                <a:schemeClr val="accent6">
                  <a:satMod val="175000"/>
                  <a:alpha val="14000"/>
                </a:schemeClr>
              </a:glow>
            </a:effectLst>
          </c:spPr>
          <c:marker>
            <c:symbol val="circle"/>
            <c:size val="3"/>
            <c:spPr>
              <a:solidFill>
                <a:schemeClr val="accent6">
                  <a:lumMod val="60000"/>
                  <a:lumOff val="40000"/>
                </a:schemeClr>
              </a:solidFill>
              <a:ln>
                <a:noFill/>
              </a:ln>
              <a:effectLst>
                <a:glow rad="63500">
                  <a:schemeClr val="accent6">
                    <a:satMod val="175000"/>
                    <a:alpha val="25000"/>
                  </a:schemeClr>
                </a:glow>
              </a:effectLst>
            </c:spPr>
          </c:marker>
          <c:xVal>
            <c:numRef>
              <c:f>'ALNH4CLO4(I)'!$J$12:$J$19</c:f>
              <c:numCache>
                <c:formatCode>General</c:formatCode>
                <c:ptCount val="8"/>
                <c:pt idx="0">
                  <c:v>1</c:v>
                </c:pt>
                <c:pt idx="1">
                  <c:v>2</c:v>
                </c:pt>
                <c:pt idx="2">
                  <c:v>3</c:v>
                </c:pt>
                <c:pt idx="3">
                  <c:v>4</c:v>
                </c:pt>
                <c:pt idx="4">
                  <c:v>5</c:v>
                </c:pt>
                <c:pt idx="5">
                  <c:v>6</c:v>
                </c:pt>
                <c:pt idx="6">
                  <c:v>7</c:v>
                </c:pt>
                <c:pt idx="7">
                  <c:v>8</c:v>
                </c:pt>
              </c:numCache>
            </c:numRef>
          </c:xVal>
          <c:yVal>
            <c:numRef>
              <c:f>'ALNH4CLO4(I)'!$K$12:$K$19</c:f>
              <c:numCache>
                <c:formatCode>General</c:formatCode>
                <c:ptCount val="8"/>
                <c:pt idx="0">
                  <c:v>2194.4</c:v>
                </c:pt>
                <c:pt idx="1">
                  <c:v>2406.6</c:v>
                </c:pt>
                <c:pt idx="2">
                  <c:v>2455.4</c:v>
                </c:pt>
                <c:pt idx="3">
                  <c:v>2463.1</c:v>
                </c:pt>
                <c:pt idx="4">
                  <c:v>2459.6999999999998</c:v>
                </c:pt>
                <c:pt idx="5">
                  <c:v>2452.8000000000002</c:v>
                </c:pt>
                <c:pt idx="6">
                  <c:v>2444.9</c:v>
                </c:pt>
                <c:pt idx="7">
                  <c:v>2436.9</c:v>
                </c:pt>
              </c:numCache>
            </c:numRef>
          </c:yVal>
          <c:smooth val="0"/>
          <c:extLst>
            <c:ext xmlns:c16="http://schemas.microsoft.com/office/drawing/2014/chart" uri="{C3380CC4-5D6E-409C-BE32-E72D297353CC}">
              <c16:uniqueId val="{00000000-CC9E-4DC6-ADFA-87552D363384}"/>
            </c:ext>
          </c:extLst>
        </c:ser>
        <c:ser>
          <c:idx val="1"/>
          <c:order val="1"/>
          <c:tx>
            <c:strRef>
              <c:f>'ALNH4CLO4(I)'!$L$11</c:f>
              <c:strCache>
                <c:ptCount val="1"/>
                <c:pt idx="0">
                  <c:v> CSTAR, M/SEC   </c:v>
                </c:pt>
              </c:strCache>
            </c:strRef>
          </c:tx>
          <c:spPr>
            <a:ln w="22225" cap="rnd">
              <a:solidFill>
                <a:schemeClr val="accent5"/>
              </a:solidFill>
            </a:ln>
            <a:effectLst>
              <a:glow rad="139700">
                <a:schemeClr val="accent5">
                  <a:satMod val="175000"/>
                  <a:alpha val="14000"/>
                </a:schemeClr>
              </a:glow>
            </a:effectLst>
          </c:spPr>
          <c:marker>
            <c:symbol val="circle"/>
            <c:size val="3"/>
            <c:spPr>
              <a:solidFill>
                <a:schemeClr val="accent5">
                  <a:lumMod val="60000"/>
                  <a:lumOff val="40000"/>
                </a:schemeClr>
              </a:solidFill>
              <a:ln>
                <a:noFill/>
              </a:ln>
              <a:effectLst>
                <a:glow rad="63500">
                  <a:schemeClr val="accent5">
                    <a:satMod val="175000"/>
                    <a:alpha val="25000"/>
                  </a:schemeClr>
                </a:glow>
              </a:effectLst>
            </c:spPr>
          </c:marker>
          <c:xVal>
            <c:numRef>
              <c:f>'ALNH4CLO4(I)'!$J$12:$J$19</c:f>
              <c:numCache>
                <c:formatCode>General</c:formatCode>
                <c:ptCount val="8"/>
                <c:pt idx="0">
                  <c:v>1</c:v>
                </c:pt>
                <c:pt idx="1">
                  <c:v>2</c:v>
                </c:pt>
                <c:pt idx="2">
                  <c:v>3</c:v>
                </c:pt>
                <c:pt idx="3">
                  <c:v>4</c:v>
                </c:pt>
                <c:pt idx="4">
                  <c:v>5</c:v>
                </c:pt>
                <c:pt idx="5">
                  <c:v>6</c:v>
                </c:pt>
                <c:pt idx="6">
                  <c:v>7</c:v>
                </c:pt>
                <c:pt idx="7">
                  <c:v>8</c:v>
                </c:pt>
              </c:numCache>
            </c:numRef>
          </c:xVal>
          <c:yVal>
            <c:numRef>
              <c:f>'ALNH4CLO4(I)'!$L$12:$L$19</c:f>
              <c:numCache>
                <c:formatCode>General</c:formatCode>
                <c:ptCount val="8"/>
                <c:pt idx="0">
                  <c:v>1372</c:v>
                </c:pt>
                <c:pt idx="1">
                  <c:v>1504.7</c:v>
                </c:pt>
                <c:pt idx="2" formatCode="0.0">
                  <c:v>1537</c:v>
                </c:pt>
                <c:pt idx="3">
                  <c:v>1543.2</c:v>
                </c:pt>
                <c:pt idx="4">
                  <c:v>1541.7</c:v>
                </c:pt>
                <c:pt idx="5">
                  <c:v>1537.9</c:v>
                </c:pt>
                <c:pt idx="6">
                  <c:v>1533.2</c:v>
                </c:pt>
                <c:pt idx="7">
                  <c:v>1528.5</c:v>
                </c:pt>
              </c:numCache>
            </c:numRef>
          </c:yVal>
          <c:smooth val="0"/>
          <c:extLst>
            <c:ext xmlns:c16="http://schemas.microsoft.com/office/drawing/2014/chart" uri="{C3380CC4-5D6E-409C-BE32-E72D297353CC}">
              <c16:uniqueId val="{00000001-CC9E-4DC6-ADFA-87552D363384}"/>
            </c:ext>
          </c:extLst>
        </c:ser>
        <c:ser>
          <c:idx val="2"/>
          <c:order val="2"/>
          <c:tx>
            <c:strRef>
              <c:f>'ALNH4CLO4(I)'!$M$11</c:f>
              <c:strCache>
                <c:ptCount val="1"/>
                <c:pt idx="0">
                  <c:v> Ivac, M/SEC   </c:v>
                </c:pt>
              </c:strCache>
            </c:strRef>
          </c:tx>
          <c:spPr>
            <a:ln w="22225" cap="rnd">
              <a:solidFill>
                <a:schemeClr val="accent4"/>
              </a:solidFill>
            </a:ln>
            <a:effectLst>
              <a:glow rad="139700">
                <a:schemeClr val="accent4">
                  <a:satMod val="175000"/>
                  <a:alpha val="14000"/>
                </a:schemeClr>
              </a:glow>
            </a:effectLst>
          </c:spPr>
          <c:marker>
            <c:symbol val="circle"/>
            <c:size val="3"/>
            <c:spPr>
              <a:solidFill>
                <a:schemeClr val="accent4">
                  <a:lumMod val="60000"/>
                  <a:lumOff val="40000"/>
                </a:schemeClr>
              </a:solidFill>
              <a:ln>
                <a:noFill/>
              </a:ln>
              <a:effectLst>
                <a:glow rad="63500">
                  <a:schemeClr val="accent4">
                    <a:satMod val="175000"/>
                    <a:alpha val="25000"/>
                  </a:schemeClr>
                </a:glow>
              </a:effectLst>
            </c:spPr>
          </c:marker>
          <c:xVal>
            <c:numRef>
              <c:f>'ALNH4CLO4(I)'!$J$12:$J$19</c:f>
              <c:numCache>
                <c:formatCode>General</c:formatCode>
                <c:ptCount val="8"/>
                <c:pt idx="0">
                  <c:v>1</c:v>
                </c:pt>
                <c:pt idx="1">
                  <c:v>2</c:v>
                </c:pt>
                <c:pt idx="2">
                  <c:v>3</c:v>
                </c:pt>
                <c:pt idx="3">
                  <c:v>4</c:v>
                </c:pt>
                <c:pt idx="4">
                  <c:v>5</c:v>
                </c:pt>
                <c:pt idx="5">
                  <c:v>6</c:v>
                </c:pt>
                <c:pt idx="6">
                  <c:v>7</c:v>
                </c:pt>
                <c:pt idx="7">
                  <c:v>8</c:v>
                </c:pt>
              </c:numCache>
            </c:numRef>
          </c:xVal>
          <c:yVal>
            <c:numRef>
              <c:f>'ALNH4CLO4(I)'!$M$12:$M$19</c:f>
              <c:numCache>
                <c:formatCode>General</c:formatCode>
                <c:ptCount val="8"/>
                <c:pt idx="0">
                  <c:v>2442.5</c:v>
                </c:pt>
                <c:pt idx="1">
                  <c:v>2679.1</c:v>
                </c:pt>
                <c:pt idx="2">
                  <c:v>2726.7</c:v>
                </c:pt>
                <c:pt idx="3">
                  <c:v>2731.7</c:v>
                </c:pt>
                <c:pt idx="4">
                  <c:v>2725.6</c:v>
                </c:pt>
                <c:pt idx="5">
                  <c:v>2715.9</c:v>
                </c:pt>
                <c:pt idx="6">
                  <c:v>2704.9</c:v>
                </c:pt>
                <c:pt idx="7">
                  <c:v>2693.7</c:v>
                </c:pt>
              </c:numCache>
            </c:numRef>
          </c:yVal>
          <c:smooth val="0"/>
          <c:extLst>
            <c:ext xmlns:c16="http://schemas.microsoft.com/office/drawing/2014/chart" uri="{C3380CC4-5D6E-409C-BE32-E72D297353CC}">
              <c16:uniqueId val="{00000002-CC9E-4DC6-ADFA-87552D363384}"/>
            </c:ext>
          </c:extLst>
        </c:ser>
        <c:dLbls>
          <c:showLegendKey val="0"/>
          <c:showVal val="0"/>
          <c:showCatName val="0"/>
          <c:showSerName val="0"/>
          <c:showPercent val="0"/>
          <c:showBubbleSize val="0"/>
        </c:dLbls>
        <c:axId val="172362240"/>
        <c:axId val="2040604720"/>
      </c:scatterChart>
      <c:valAx>
        <c:axId val="172362240"/>
        <c:scaling>
          <c:orientation val="minMax"/>
        </c:scaling>
        <c:delete val="0"/>
        <c:axPos val="b"/>
        <c:majorGridlines>
          <c:spPr>
            <a:ln w="9525">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n-US"/>
                  <a:t>O/F Ratio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n-US"/>
            </a:p>
          </c:txPr>
        </c:title>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40604720"/>
        <c:crosses val="autoZero"/>
        <c:crossBetween val="midCat"/>
      </c:valAx>
      <c:valAx>
        <c:axId val="2040604720"/>
        <c:scaling>
          <c:orientation val="minMax"/>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236224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dirty="0"/>
              <a:t>ISP Performance for Each Fuel</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scatterChart>
        <c:scatterStyle val="smoothMarker"/>
        <c:varyColors val="0"/>
        <c:ser>
          <c:idx val="0"/>
          <c:order val="0"/>
          <c:tx>
            <c:strRef>
              <c:f>O2H2!$R$11</c:f>
              <c:strCache>
                <c:ptCount val="1"/>
                <c:pt idx="0">
                  <c:v>LH/LOX Isp, M/SEC   </c:v>
                </c:pt>
              </c:strCache>
            </c:strRef>
          </c:tx>
          <c:spPr>
            <a:ln w="22225" cap="rnd">
              <a:solidFill>
                <a:schemeClr val="accent6"/>
              </a:solidFill>
            </a:ln>
            <a:effectLst>
              <a:glow rad="139700">
                <a:schemeClr val="accent6">
                  <a:satMod val="175000"/>
                  <a:alpha val="14000"/>
                </a:schemeClr>
              </a:glow>
            </a:effectLst>
          </c:spPr>
          <c:marker>
            <c:symbol val="circle"/>
            <c:size val="3"/>
            <c:spPr>
              <a:solidFill>
                <a:schemeClr val="accent6">
                  <a:lumMod val="60000"/>
                  <a:lumOff val="40000"/>
                </a:schemeClr>
              </a:solidFill>
              <a:ln>
                <a:noFill/>
              </a:ln>
              <a:effectLst>
                <a:glow rad="63500">
                  <a:schemeClr val="accent6">
                    <a:satMod val="175000"/>
                    <a:alpha val="25000"/>
                  </a:schemeClr>
                </a:glow>
              </a:effectLst>
            </c:spPr>
          </c:marker>
          <c:xVal>
            <c:numRef>
              <c:f>O2H2!$Q$12:$Q$19</c:f>
              <c:numCache>
                <c:formatCode>General</c:formatCode>
                <c:ptCount val="8"/>
                <c:pt idx="0">
                  <c:v>1</c:v>
                </c:pt>
                <c:pt idx="1">
                  <c:v>2</c:v>
                </c:pt>
                <c:pt idx="2">
                  <c:v>3</c:v>
                </c:pt>
                <c:pt idx="3">
                  <c:v>4</c:v>
                </c:pt>
                <c:pt idx="4">
                  <c:v>5</c:v>
                </c:pt>
                <c:pt idx="5">
                  <c:v>6</c:v>
                </c:pt>
                <c:pt idx="6">
                  <c:v>7</c:v>
                </c:pt>
                <c:pt idx="7">
                  <c:v>8</c:v>
                </c:pt>
              </c:numCache>
            </c:numRef>
          </c:xVal>
          <c:yVal>
            <c:numRef>
              <c:f>O2H2!$R$12:$R$19</c:f>
              <c:numCache>
                <c:formatCode>General</c:formatCode>
                <c:ptCount val="8"/>
                <c:pt idx="0">
                  <c:v>3241.5</c:v>
                </c:pt>
                <c:pt idx="1">
                  <c:v>3682.7</c:v>
                </c:pt>
                <c:pt idx="2">
                  <c:v>3800.5</c:v>
                </c:pt>
                <c:pt idx="3">
                  <c:v>3974.4</c:v>
                </c:pt>
                <c:pt idx="4">
                  <c:v>3719.1</c:v>
                </c:pt>
                <c:pt idx="5">
                  <c:v>3600.8</c:v>
                </c:pt>
                <c:pt idx="6">
                  <c:v>3465.8</c:v>
                </c:pt>
                <c:pt idx="7">
                  <c:v>3338.1</c:v>
                </c:pt>
              </c:numCache>
            </c:numRef>
          </c:yVal>
          <c:smooth val="1"/>
          <c:extLst>
            <c:ext xmlns:c16="http://schemas.microsoft.com/office/drawing/2014/chart" uri="{C3380CC4-5D6E-409C-BE32-E72D297353CC}">
              <c16:uniqueId val="{00000000-C65C-44E7-814D-7E725798630B}"/>
            </c:ext>
          </c:extLst>
        </c:ser>
        <c:ser>
          <c:idx val="1"/>
          <c:order val="1"/>
          <c:tx>
            <c:strRef>
              <c:f>O2H2!$S$11</c:f>
              <c:strCache>
                <c:ptCount val="1"/>
                <c:pt idx="0">
                  <c:v> Paraffin Isp, M/SEC   </c:v>
                </c:pt>
              </c:strCache>
            </c:strRef>
          </c:tx>
          <c:spPr>
            <a:ln w="22225" cap="rnd">
              <a:solidFill>
                <a:schemeClr val="accent5"/>
              </a:solidFill>
            </a:ln>
            <a:effectLst>
              <a:glow rad="139700">
                <a:schemeClr val="accent5">
                  <a:satMod val="175000"/>
                  <a:alpha val="14000"/>
                </a:schemeClr>
              </a:glow>
            </a:effectLst>
          </c:spPr>
          <c:marker>
            <c:symbol val="circle"/>
            <c:size val="3"/>
            <c:spPr>
              <a:solidFill>
                <a:schemeClr val="accent5">
                  <a:lumMod val="60000"/>
                  <a:lumOff val="40000"/>
                </a:schemeClr>
              </a:solidFill>
              <a:ln>
                <a:noFill/>
              </a:ln>
              <a:effectLst>
                <a:glow rad="63500">
                  <a:schemeClr val="accent5">
                    <a:satMod val="175000"/>
                    <a:alpha val="25000"/>
                  </a:schemeClr>
                </a:glow>
              </a:effectLst>
            </c:spPr>
          </c:marker>
          <c:xVal>
            <c:numRef>
              <c:f>O2H2!$Q$12:$Q$19</c:f>
              <c:numCache>
                <c:formatCode>General</c:formatCode>
                <c:ptCount val="8"/>
                <c:pt idx="0">
                  <c:v>1</c:v>
                </c:pt>
                <c:pt idx="1">
                  <c:v>2</c:v>
                </c:pt>
                <c:pt idx="2">
                  <c:v>3</c:v>
                </c:pt>
                <c:pt idx="3">
                  <c:v>4</c:v>
                </c:pt>
                <c:pt idx="4">
                  <c:v>5</c:v>
                </c:pt>
                <c:pt idx="5">
                  <c:v>6</c:v>
                </c:pt>
                <c:pt idx="6">
                  <c:v>7</c:v>
                </c:pt>
                <c:pt idx="7">
                  <c:v>8</c:v>
                </c:pt>
              </c:numCache>
            </c:numRef>
          </c:xVal>
          <c:yVal>
            <c:numRef>
              <c:f>O2H2!$S$12:$S$19</c:f>
              <c:numCache>
                <c:formatCode>General</c:formatCode>
                <c:ptCount val="8"/>
                <c:pt idx="0">
                  <c:v>1536.3</c:v>
                </c:pt>
                <c:pt idx="1">
                  <c:v>1682.1</c:v>
                </c:pt>
                <c:pt idx="2">
                  <c:v>1757.8</c:v>
                </c:pt>
                <c:pt idx="3">
                  <c:v>1883.5</c:v>
                </c:pt>
                <c:pt idx="4">
                  <c:v>2048.8000000000002</c:v>
                </c:pt>
                <c:pt idx="5">
                  <c:v>2144</c:v>
                </c:pt>
                <c:pt idx="6">
                  <c:v>2206</c:v>
                </c:pt>
                <c:pt idx="7">
                  <c:v>2242</c:v>
                </c:pt>
              </c:numCache>
            </c:numRef>
          </c:yVal>
          <c:smooth val="1"/>
          <c:extLst>
            <c:ext xmlns:c16="http://schemas.microsoft.com/office/drawing/2014/chart" uri="{C3380CC4-5D6E-409C-BE32-E72D297353CC}">
              <c16:uniqueId val="{00000001-C65C-44E7-814D-7E725798630B}"/>
            </c:ext>
          </c:extLst>
        </c:ser>
        <c:ser>
          <c:idx val="2"/>
          <c:order val="2"/>
          <c:tx>
            <c:strRef>
              <c:f>O2H2!$T$11</c:f>
              <c:strCache>
                <c:ptCount val="1"/>
                <c:pt idx="0">
                  <c:v> AL/NH4CLO4  Isp, M/SEC   </c:v>
                </c:pt>
              </c:strCache>
            </c:strRef>
          </c:tx>
          <c:spPr>
            <a:ln w="22225" cap="rnd">
              <a:solidFill>
                <a:schemeClr val="accent4"/>
              </a:solidFill>
            </a:ln>
            <a:effectLst>
              <a:glow rad="139700">
                <a:schemeClr val="accent4">
                  <a:satMod val="175000"/>
                  <a:alpha val="14000"/>
                </a:schemeClr>
              </a:glow>
            </a:effectLst>
          </c:spPr>
          <c:marker>
            <c:symbol val="circle"/>
            <c:size val="3"/>
            <c:spPr>
              <a:solidFill>
                <a:schemeClr val="accent4">
                  <a:lumMod val="60000"/>
                  <a:lumOff val="40000"/>
                </a:schemeClr>
              </a:solidFill>
              <a:ln>
                <a:noFill/>
              </a:ln>
              <a:effectLst>
                <a:glow rad="63500">
                  <a:schemeClr val="accent4">
                    <a:satMod val="175000"/>
                    <a:alpha val="25000"/>
                  </a:schemeClr>
                </a:glow>
              </a:effectLst>
            </c:spPr>
          </c:marker>
          <c:xVal>
            <c:numRef>
              <c:f>O2H2!$Q$12:$Q$19</c:f>
              <c:numCache>
                <c:formatCode>General</c:formatCode>
                <c:ptCount val="8"/>
                <c:pt idx="0">
                  <c:v>1</c:v>
                </c:pt>
                <c:pt idx="1">
                  <c:v>2</c:v>
                </c:pt>
                <c:pt idx="2">
                  <c:v>3</c:v>
                </c:pt>
                <c:pt idx="3">
                  <c:v>4</c:v>
                </c:pt>
                <c:pt idx="4">
                  <c:v>5</c:v>
                </c:pt>
                <c:pt idx="5">
                  <c:v>6</c:v>
                </c:pt>
                <c:pt idx="6">
                  <c:v>7</c:v>
                </c:pt>
                <c:pt idx="7">
                  <c:v>8</c:v>
                </c:pt>
              </c:numCache>
            </c:numRef>
          </c:xVal>
          <c:yVal>
            <c:numRef>
              <c:f>O2H2!$T$12:$T$19</c:f>
              <c:numCache>
                <c:formatCode>General</c:formatCode>
                <c:ptCount val="8"/>
                <c:pt idx="0">
                  <c:v>2194.4</c:v>
                </c:pt>
                <c:pt idx="1">
                  <c:v>2406.6</c:v>
                </c:pt>
                <c:pt idx="2">
                  <c:v>2455.4</c:v>
                </c:pt>
                <c:pt idx="3">
                  <c:v>2463.1</c:v>
                </c:pt>
                <c:pt idx="4">
                  <c:v>2459.6999999999998</c:v>
                </c:pt>
                <c:pt idx="5">
                  <c:v>2452.8000000000002</c:v>
                </c:pt>
                <c:pt idx="6">
                  <c:v>2444.9</c:v>
                </c:pt>
                <c:pt idx="7">
                  <c:v>2436.9</c:v>
                </c:pt>
              </c:numCache>
            </c:numRef>
          </c:yVal>
          <c:smooth val="1"/>
          <c:extLst>
            <c:ext xmlns:c16="http://schemas.microsoft.com/office/drawing/2014/chart" uri="{C3380CC4-5D6E-409C-BE32-E72D297353CC}">
              <c16:uniqueId val="{00000002-C65C-44E7-814D-7E725798630B}"/>
            </c:ext>
          </c:extLst>
        </c:ser>
        <c:dLbls>
          <c:showLegendKey val="0"/>
          <c:showVal val="0"/>
          <c:showCatName val="0"/>
          <c:showSerName val="0"/>
          <c:showPercent val="0"/>
          <c:showBubbleSize val="0"/>
        </c:dLbls>
        <c:axId val="2040688976"/>
        <c:axId val="2040685232"/>
      </c:scatterChart>
      <c:valAx>
        <c:axId val="2040688976"/>
        <c:scaling>
          <c:orientation val="minMax"/>
        </c:scaling>
        <c:delete val="0"/>
        <c:axPos val="b"/>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40685232"/>
        <c:crosses val="autoZero"/>
        <c:crossBetween val="midCat"/>
      </c:valAx>
      <c:valAx>
        <c:axId val="2040685232"/>
        <c:scaling>
          <c:orientation val="minMax"/>
          <c:min val="1300"/>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204068897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dirty="0"/>
              <a:t>CSTAR Performance for Each Fuel</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0.10302537182852142"/>
          <c:y val="0.34879738990959464"/>
          <c:w val="0.87119685039370076"/>
          <c:h val="0.54380322251385238"/>
        </c:manualLayout>
      </c:layout>
      <c:scatterChart>
        <c:scatterStyle val="lineMarker"/>
        <c:varyColors val="0"/>
        <c:ser>
          <c:idx val="0"/>
          <c:order val="0"/>
          <c:tx>
            <c:strRef>
              <c:f>O2H2!$W$11</c:f>
              <c:strCache>
                <c:ptCount val="1"/>
                <c:pt idx="0">
                  <c:v> LH/LOX CSTAR, M/SEC   </c:v>
                </c:pt>
              </c:strCache>
            </c:strRef>
          </c:tx>
          <c:spPr>
            <a:ln w="22225" cap="rnd">
              <a:solidFill>
                <a:schemeClr val="accent6"/>
              </a:solidFill>
            </a:ln>
            <a:effectLst>
              <a:glow rad="139700">
                <a:schemeClr val="accent6">
                  <a:satMod val="175000"/>
                  <a:alpha val="14000"/>
                </a:schemeClr>
              </a:glow>
            </a:effectLst>
          </c:spPr>
          <c:marker>
            <c:symbol val="circle"/>
            <c:size val="3"/>
            <c:spPr>
              <a:solidFill>
                <a:schemeClr val="accent6">
                  <a:lumMod val="60000"/>
                  <a:lumOff val="40000"/>
                </a:schemeClr>
              </a:solidFill>
              <a:ln>
                <a:noFill/>
              </a:ln>
              <a:effectLst>
                <a:glow rad="63500">
                  <a:schemeClr val="accent6">
                    <a:satMod val="175000"/>
                    <a:alpha val="25000"/>
                  </a:schemeClr>
                </a:glow>
              </a:effectLst>
            </c:spPr>
          </c:marker>
          <c:xVal>
            <c:numRef>
              <c:f>O2H2!$V$12:$V$19</c:f>
              <c:numCache>
                <c:formatCode>General</c:formatCode>
                <c:ptCount val="8"/>
                <c:pt idx="0">
                  <c:v>1</c:v>
                </c:pt>
                <c:pt idx="1">
                  <c:v>2</c:v>
                </c:pt>
                <c:pt idx="2">
                  <c:v>3</c:v>
                </c:pt>
                <c:pt idx="3">
                  <c:v>4</c:v>
                </c:pt>
                <c:pt idx="4">
                  <c:v>5</c:v>
                </c:pt>
                <c:pt idx="5">
                  <c:v>6</c:v>
                </c:pt>
                <c:pt idx="6">
                  <c:v>7</c:v>
                </c:pt>
                <c:pt idx="7">
                  <c:v>8</c:v>
                </c:pt>
              </c:numCache>
            </c:numRef>
          </c:xVal>
          <c:yVal>
            <c:numRef>
              <c:f>O2H2!$W$12:$W$19</c:f>
              <c:numCache>
                <c:formatCode>General</c:formatCode>
                <c:ptCount val="8"/>
                <c:pt idx="0">
                  <c:v>2092</c:v>
                </c:pt>
                <c:pt idx="1">
                  <c:v>2363.1</c:v>
                </c:pt>
                <c:pt idx="2">
                  <c:v>2424.5</c:v>
                </c:pt>
                <c:pt idx="3">
                  <c:v>2405.1</c:v>
                </c:pt>
                <c:pt idx="4">
                  <c:v>2340.1999999999998</c:v>
                </c:pt>
                <c:pt idx="5">
                  <c:v>2258</c:v>
                </c:pt>
                <c:pt idx="6">
                  <c:v>2173.1</c:v>
                </c:pt>
                <c:pt idx="7">
                  <c:v>2093.1</c:v>
                </c:pt>
              </c:numCache>
            </c:numRef>
          </c:yVal>
          <c:smooth val="0"/>
          <c:extLst>
            <c:ext xmlns:c16="http://schemas.microsoft.com/office/drawing/2014/chart" uri="{C3380CC4-5D6E-409C-BE32-E72D297353CC}">
              <c16:uniqueId val="{00000000-F271-465F-881D-391FA0FEB839}"/>
            </c:ext>
          </c:extLst>
        </c:ser>
        <c:ser>
          <c:idx val="1"/>
          <c:order val="1"/>
          <c:tx>
            <c:strRef>
              <c:f>O2H2!$X$11</c:f>
              <c:strCache>
                <c:ptCount val="1"/>
                <c:pt idx="0">
                  <c:v> Paraffin CSTAR, M/SEC   </c:v>
                </c:pt>
              </c:strCache>
            </c:strRef>
          </c:tx>
          <c:spPr>
            <a:ln w="22225" cap="rnd">
              <a:solidFill>
                <a:schemeClr val="accent5"/>
              </a:solidFill>
            </a:ln>
            <a:effectLst>
              <a:glow rad="139700">
                <a:schemeClr val="accent5">
                  <a:satMod val="175000"/>
                  <a:alpha val="14000"/>
                </a:schemeClr>
              </a:glow>
            </a:effectLst>
          </c:spPr>
          <c:marker>
            <c:symbol val="circle"/>
            <c:size val="3"/>
            <c:spPr>
              <a:solidFill>
                <a:schemeClr val="accent5">
                  <a:lumMod val="60000"/>
                  <a:lumOff val="40000"/>
                </a:schemeClr>
              </a:solidFill>
              <a:ln>
                <a:noFill/>
              </a:ln>
              <a:effectLst>
                <a:glow rad="63500">
                  <a:schemeClr val="accent5">
                    <a:satMod val="175000"/>
                    <a:alpha val="25000"/>
                  </a:schemeClr>
                </a:glow>
              </a:effectLst>
            </c:spPr>
          </c:marker>
          <c:xVal>
            <c:numRef>
              <c:f>O2H2!$V$12:$V$19</c:f>
              <c:numCache>
                <c:formatCode>General</c:formatCode>
                <c:ptCount val="8"/>
                <c:pt idx="0">
                  <c:v>1</c:v>
                </c:pt>
                <c:pt idx="1">
                  <c:v>2</c:v>
                </c:pt>
                <c:pt idx="2">
                  <c:v>3</c:v>
                </c:pt>
                <c:pt idx="3">
                  <c:v>4</c:v>
                </c:pt>
                <c:pt idx="4">
                  <c:v>5</c:v>
                </c:pt>
                <c:pt idx="5">
                  <c:v>6</c:v>
                </c:pt>
                <c:pt idx="6">
                  <c:v>7</c:v>
                </c:pt>
                <c:pt idx="7">
                  <c:v>8</c:v>
                </c:pt>
              </c:numCache>
            </c:numRef>
          </c:xVal>
          <c:yVal>
            <c:numRef>
              <c:f>O2H2!$X$12:$X$19</c:f>
              <c:numCache>
                <c:formatCode>General</c:formatCode>
                <c:ptCount val="8"/>
                <c:pt idx="0">
                  <c:v>964.9</c:v>
                </c:pt>
                <c:pt idx="1">
                  <c:v>1057.5</c:v>
                </c:pt>
                <c:pt idx="2">
                  <c:v>1106.3</c:v>
                </c:pt>
                <c:pt idx="3">
                  <c:v>1211.9000000000001</c:v>
                </c:pt>
                <c:pt idx="4">
                  <c:v>1309.5</c:v>
                </c:pt>
                <c:pt idx="5">
                  <c:v>1367.9</c:v>
                </c:pt>
                <c:pt idx="6">
                  <c:v>1406.2</c:v>
                </c:pt>
                <c:pt idx="7">
                  <c:v>1422.8</c:v>
                </c:pt>
              </c:numCache>
            </c:numRef>
          </c:yVal>
          <c:smooth val="0"/>
          <c:extLst>
            <c:ext xmlns:c16="http://schemas.microsoft.com/office/drawing/2014/chart" uri="{C3380CC4-5D6E-409C-BE32-E72D297353CC}">
              <c16:uniqueId val="{00000001-F271-465F-881D-391FA0FEB839}"/>
            </c:ext>
          </c:extLst>
        </c:ser>
        <c:ser>
          <c:idx val="2"/>
          <c:order val="2"/>
          <c:tx>
            <c:strRef>
              <c:f>O2H2!$Y$11</c:f>
              <c:strCache>
                <c:ptCount val="1"/>
                <c:pt idx="0">
                  <c:v> AL/NH4CLO4 CSTAR, M/SEC   </c:v>
                </c:pt>
              </c:strCache>
            </c:strRef>
          </c:tx>
          <c:spPr>
            <a:ln w="22225" cap="rnd">
              <a:solidFill>
                <a:schemeClr val="accent4"/>
              </a:solidFill>
            </a:ln>
            <a:effectLst>
              <a:glow rad="139700">
                <a:schemeClr val="accent4">
                  <a:satMod val="175000"/>
                  <a:alpha val="14000"/>
                </a:schemeClr>
              </a:glow>
            </a:effectLst>
          </c:spPr>
          <c:marker>
            <c:symbol val="circle"/>
            <c:size val="3"/>
            <c:spPr>
              <a:solidFill>
                <a:schemeClr val="accent4">
                  <a:lumMod val="60000"/>
                  <a:lumOff val="40000"/>
                </a:schemeClr>
              </a:solidFill>
              <a:ln>
                <a:noFill/>
              </a:ln>
              <a:effectLst>
                <a:glow rad="63500">
                  <a:schemeClr val="accent4">
                    <a:satMod val="175000"/>
                    <a:alpha val="25000"/>
                  </a:schemeClr>
                </a:glow>
              </a:effectLst>
            </c:spPr>
          </c:marker>
          <c:xVal>
            <c:numRef>
              <c:f>O2H2!$V$12:$V$19</c:f>
              <c:numCache>
                <c:formatCode>General</c:formatCode>
                <c:ptCount val="8"/>
                <c:pt idx="0">
                  <c:v>1</c:v>
                </c:pt>
                <c:pt idx="1">
                  <c:v>2</c:v>
                </c:pt>
                <c:pt idx="2">
                  <c:v>3</c:v>
                </c:pt>
                <c:pt idx="3">
                  <c:v>4</c:v>
                </c:pt>
                <c:pt idx="4">
                  <c:v>5</c:v>
                </c:pt>
                <c:pt idx="5">
                  <c:v>6</c:v>
                </c:pt>
                <c:pt idx="6">
                  <c:v>7</c:v>
                </c:pt>
                <c:pt idx="7">
                  <c:v>8</c:v>
                </c:pt>
              </c:numCache>
            </c:numRef>
          </c:xVal>
          <c:yVal>
            <c:numRef>
              <c:f>O2H2!$Y$12:$Y$19</c:f>
              <c:numCache>
                <c:formatCode>General</c:formatCode>
                <c:ptCount val="8"/>
                <c:pt idx="0">
                  <c:v>1372</c:v>
                </c:pt>
                <c:pt idx="1">
                  <c:v>1504.7</c:v>
                </c:pt>
                <c:pt idx="2" formatCode="0.0">
                  <c:v>1537</c:v>
                </c:pt>
                <c:pt idx="3">
                  <c:v>1543.2</c:v>
                </c:pt>
                <c:pt idx="4">
                  <c:v>1541.7</c:v>
                </c:pt>
                <c:pt idx="5">
                  <c:v>1537.9</c:v>
                </c:pt>
                <c:pt idx="6">
                  <c:v>1533.2</c:v>
                </c:pt>
                <c:pt idx="7">
                  <c:v>1528.5</c:v>
                </c:pt>
              </c:numCache>
            </c:numRef>
          </c:yVal>
          <c:smooth val="0"/>
          <c:extLst>
            <c:ext xmlns:c16="http://schemas.microsoft.com/office/drawing/2014/chart" uri="{C3380CC4-5D6E-409C-BE32-E72D297353CC}">
              <c16:uniqueId val="{00000002-F271-465F-881D-391FA0FEB839}"/>
            </c:ext>
          </c:extLst>
        </c:ser>
        <c:dLbls>
          <c:showLegendKey val="0"/>
          <c:showVal val="0"/>
          <c:showCatName val="0"/>
          <c:showSerName val="0"/>
          <c:showPercent val="0"/>
          <c:showBubbleSize val="0"/>
        </c:dLbls>
        <c:axId val="147273712"/>
        <c:axId val="147280784"/>
      </c:scatterChart>
      <c:valAx>
        <c:axId val="147273712"/>
        <c:scaling>
          <c:orientation val="minMax"/>
        </c:scaling>
        <c:delete val="0"/>
        <c:axPos val="b"/>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7280784"/>
        <c:crosses val="autoZero"/>
        <c:crossBetween val="midCat"/>
      </c:valAx>
      <c:valAx>
        <c:axId val="147280784"/>
        <c:scaling>
          <c:orientation val="minMax"/>
        </c:scaling>
        <c:delete val="0"/>
        <c:axPos val="l"/>
        <c:majorGridlines>
          <c:spPr>
            <a:ln w="9525">
              <a:solidFill>
                <a:schemeClr val="dk1">
                  <a:lumMod val="65000"/>
                  <a:lumOff val="35000"/>
                  <a:alpha val="75000"/>
                </a:schemeClr>
              </a:solidFill>
              <a:round/>
            </a:ln>
            <a:effectLst/>
          </c:spPr>
        </c:majorGridlines>
        <c:numFmt formatCode="General" sourceLinked="1"/>
        <c:majorTickMark val="none"/>
        <c:minorTickMark val="none"/>
        <c:tickLblPos val="nextTo"/>
        <c:spPr>
          <a:noFill/>
          <a:ln w="9525">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72737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a:solidFill>
          <a:schemeClr val="dk1">
            <a:lumMod val="65000"/>
            <a:lumOff val="35000"/>
            <a:alpha val="75000"/>
          </a:schemeClr>
        </a:solidFill>
        <a:round/>
      </a:ln>
    </cs:spPr>
  </cs:gridlineMajor>
  <cs:gridlineMinor>
    <cs:lnRef idx="0"/>
    <cs:fillRef idx="0"/>
    <cs:effectRef idx="0"/>
    <cs:fontRef idx="minor">
      <a:schemeClr val="tx1"/>
    </cs:fontRef>
    <cs:spPr>
      <a:ln w="9525">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a:solidFill>
          <a:schemeClr val="lt1">
            <a:lumMod val="50000"/>
          </a:schemeClr>
        </a:solidFill>
        <a:round/>
      </a:ln>
    </cs:spPr>
    <cs:defRPr sz="900" kern="1200"/>
    <cs:bodyPr/>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0356-4BA6-4D83-B344-FA60A674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14819</Words>
  <Characters>84472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Letterman</dc:creator>
  <cp:lastModifiedBy>Letterman, Matthew</cp:lastModifiedBy>
  <cp:revision>3</cp:revision>
  <dcterms:created xsi:type="dcterms:W3CDTF">2022-05-13T14:41:00Z</dcterms:created>
  <dcterms:modified xsi:type="dcterms:W3CDTF">2022-05-13T14:42:00Z</dcterms:modified>
</cp:coreProperties>
</file>