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9F" w:rsidRPr="0006593A" w:rsidRDefault="009B6474">
      <w:pPr>
        <w:pBdr>
          <w:bottom w:val="single" w:sz="6" w:space="1" w:color="auto"/>
        </w:pBdr>
        <w:rPr>
          <w:b/>
        </w:rPr>
      </w:pPr>
      <w:r>
        <w:rPr>
          <w:b/>
        </w:rPr>
        <w:t>La Zanja Obsidian Elemental Anaylsis</w:t>
      </w:r>
      <w:r w:rsidR="0006593A" w:rsidRPr="0006593A">
        <w:rPr>
          <w:b/>
        </w:rPr>
        <w:t xml:space="preserve">: Comparison between </w:t>
      </w:r>
      <w:bookmarkStart w:id="0" w:name="_GoBack"/>
      <w:r w:rsidR="0006593A" w:rsidRPr="0006593A">
        <w:rPr>
          <w:b/>
        </w:rPr>
        <w:t>EDXRF and pXRF Results</w:t>
      </w:r>
      <w:bookmarkEnd w:id="0"/>
    </w:p>
    <w:p w:rsidR="00595422" w:rsidRDefault="00595422" w:rsidP="00595422">
      <w:pPr>
        <w:pStyle w:val="NoSpacing"/>
      </w:pPr>
    </w:p>
    <w:p w:rsidR="000852BB" w:rsidRDefault="00595422" w:rsidP="00595422">
      <w:pPr>
        <w:pStyle w:val="NoSpacing"/>
        <w:rPr>
          <w:b/>
        </w:rPr>
      </w:pPr>
      <w:r w:rsidRPr="00595422">
        <w:rPr>
          <w:b/>
        </w:rPr>
        <w:t xml:space="preserve">Table </w:t>
      </w:r>
      <w:r>
        <w:rPr>
          <w:b/>
        </w:rPr>
        <w:t>1</w:t>
      </w:r>
      <w:r w:rsidRPr="00595422">
        <w:rPr>
          <w:b/>
        </w:rPr>
        <w:t>: Elemental concentration values for obsidian sources identified by bench-top XRF and pXRF. All values are in parts per million</w:t>
      </w:r>
      <w:r w:rsidR="004D18B5">
        <w:rPr>
          <w:b/>
        </w:rPr>
        <w:t xml:space="preserve"> and are rounded to the first whole number</w:t>
      </w:r>
      <w:r w:rsidRPr="00595422">
        <w:rPr>
          <w:b/>
        </w:rPr>
        <w:t>.</w:t>
      </w:r>
    </w:p>
    <w:p w:rsidR="00395347" w:rsidRDefault="00395347" w:rsidP="00595422">
      <w:pPr>
        <w:pStyle w:val="NoSpacing"/>
        <w:rPr>
          <w:b/>
        </w:rPr>
      </w:pPr>
    </w:p>
    <w:tbl>
      <w:tblPr>
        <w:tblW w:w="11089" w:type="dxa"/>
        <w:tblLook w:val="04A0" w:firstRow="1" w:lastRow="0" w:firstColumn="1" w:lastColumn="0" w:noHBand="0" w:noVBand="1"/>
      </w:tblPr>
      <w:tblGrid>
        <w:gridCol w:w="1319"/>
        <w:gridCol w:w="750"/>
        <w:gridCol w:w="800"/>
        <w:gridCol w:w="800"/>
        <w:gridCol w:w="900"/>
        <w:gridCol w:w="700"/>
        <w:gridCol w:w="580"/>
        <w:gridCol w:w="580"/>
        <w:gridCol w:w="700"/>
        <w:gridCol w:w="700"/>
        <w:gridCol w:w="700"/>
        <w:gridCol w:w="700"/>
        <w:gridCol w:w="580"/>
        <w:gridCol w:w="700"/>
        <w:gridCol w:w="580"/>
      </w:tblGrid>
      <w:tr w:rsidR="00395347" w:rsidRPr="00395347" w:rsidTr="00395347">
        <w:trPr>
          <w:trHeight w:val="255"/>
        </w:trPr>
        <w:tc>
          <w:tcPr>
            <w:tcW w:w="131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Source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b/>
                <w:color w:val="000000"/>
                <w:sz w:val="20"/>
                <w:szCs w:val="20"/>
              </w:rPr>
              <w:t>Ti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b/>
                <w:color w:val="000000"/>
                <w:sz w:val="20"/>
                <w:szCs w:val="20"/>
              </w:rPr>
              <w:t>Mn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b/>
                <w:color w:val="000000"/>
                <w:sz w:val="20"/>
                <w:szCs w:val="20"/>
              </w:rPr>
              <w:t>Fe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b/>
                <w:color w:val="000000"/>
                <w:sz w:val="20"/>
                <w:szCs w:val="20"/>
              </w:rPr>
              <w:t>Zn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b/>
                <w:color w:val="000000"/>
                <w:sz w:val="20"/>
                <w:szCs w:val="20"/>
              </w:rPr>
              <w:t>Ga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b/>
                <w:color w:val="000000"/>
                <w:sz w:val="20"/>
                <w:szCs w:val="20"/>
              </w:rPr>
              <w:t>Th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b/>
                <w:color w:val="000000"/>
                <w:sz w:val="20"/>
                <w:szCs w:val="20"/>
              </w:rPr>
              <w:t>Rb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b/>
                <w:color w:val="000000"/>
                <w:sz w:val="20"/>
                <w:szCs w:val="20"/>
              </w:rPr>
              <w:t>Sr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b/>
                <w:color w:val="000000"/>
                <w:sz w:val="20"/>
                <w:szCs w:val="20"/>
              </w:rPr>
              <w:t>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b/>
                <w:color w:val="000000"/>
                <w:sz w:val="20"/>
                <w:szCs w:val="20"/>
              </w:rPr>
              <w:t>Zr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b/>
                <w:color w:val="000000"/>
                <w:sz w:val="20"/>
                <w:szCs w:val="20"/>
              </w:rPr>
              <w:t>Nb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b/>
                <w:color w:val="000000"/>
                <w:sz w:val="20"/>
                <w:szCs w:val="20"/>
              </w:rPr>
              <w:t>Ba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b/>
                <w:color w:val="000000"/>
                <w:sz w:val="20"/>
                <w:szCs w:val="20"/>
              </w:rPr>
              <w:t>Pb</w:t>
            </w:r>
          </w:p>
        </w:tc>
      </w:tr>
      <w:tr w:rsidR="00395347" w:rsidRPr="00395347" w:rsidTr="00395347">
        <w:trPr>
          <w:trHeight w:val="255"/>
        </w:trPr>
        <w:tc>
          <w:tcPr>
            <w:tcW w:w="131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Otumba</w:t>
            </w:r>
          </w:p>
        </w:tc>
        <w:tc>
          <w:tcPr>
            <w:tcW w:w="75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95347" w:rsidRPr="00395347" w:rsidTr="00395347">
        <w:trPr>
          <w:trHeight w:val="25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Bench-top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1.15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</w:tr>
      <w:tr w:rsidR="00395347" w:rsidRPr="00395347" w:rsidTr="00395347">
        <w:trPr>
          <w:trHeight w:val="25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Pr="00395347">
              <w:rPr>
                <w:rFonts w:eastAsia="Times New Roman"/>
                <w:i/>
                <w:color w:val="000000"/>
                <w:sz w:val="20"/>
                <w:szCs w:val="20"/>
              </w:rPr>
              <w:t>n</w:t>
            </w:r>
            <w:r w:rsidRPr="00395347">
              <w:rPr>
                <w:rFonts w:eastAsia="Times New Roman"/>
                <w:color w:val="000000"/>
                <w:sz w:val="20"/>
                <w:szCs w:val="20"/>
              </w:rPr>
              <w:t>=5)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4D18B5" w:rsidP="003953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0.13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395347" w:rsidRPr="00395347" w:rsidTr="00395347">
        <w:trPr>
          <w:trHeight w:val="25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pXRF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9764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95347" w:rsidRPr="00395347" w:rsidTr="00395347">
        <w:trPr>
          <w:trHeight w:val="25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Pr="00395347">
              <w:rPr>
                <w:rFonts w:eastAsia="Times New Roman"/>
                <w:i/>
                <w:color w:val="000000"/>
                <w:sz w:val="20"/>
                <w:szCs w:val="20"/>
              </w:rPr>
              <w:t>n</w:t>
            </w:r>
            <w:r w:rsidRPr="00395347">
              <w:rPr>
                <w:rFonts w:eastAsia="Times New Roman"/>
                <w:color w:val="000000"/>
                <w:sz w:val="20"/>
                <w:szCs w:val="20"/>
              </w:rPr>
              <w:t>=5)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4D18B5" w:rsidP="003953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95347" w:rsidRPr="00395347" w:rsidTr="00395347">
        <w:trPr>
          <w:trHeight w:val="25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Ucareo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95347" w:rsidRPr="00395347" w:rsidTr="00395347">
        <w:trPr>
          <w:trHeight w:val="25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Bench-top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0.84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</w:tr>
      <w:tr w:rsidR="00395347" w:rsidRPr="00395347" w:rsidTr="00395347">
        <w:trPr>
          <w:trHeight w:val="25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Pr="00395347">
              <w:rPr>
                <w:rFonts w:eastAsia="Times New Roman"/>
                <w:i/>
                <w:color w:val="000000"/>
                <w:sz w:val="20"/>
                <w:szCs w:val="20"/>
              </w:rPr>
              <w:t>n</w:t>
            </w:r>
            <w:r w:rsidRPr="00395347">
              <w:rPr>
                <w:rFonts w:eastAsia="Times New Roman"/>
                <w:color w:val="000000"/>
                <w:sz w:val="20"/>
                <w:szCs w:val="20"/>
              </w:rPr>
              <w:t>=34)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4D18B5" w:rsidP="003953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0.10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395347" w:rsidRPr="00395347" w:rsidTr="00395347">
        <w:trPr>
          <w:trHeight w:val="25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pXRF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8697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95347" w:rsidRPr="00395347" w:rsidTr="00395347">
        <w:trPr>
          <w:trHeight w:val="25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Pr="00395347">
              <w:rPr>
                <w:rFonts w:eastAsia="Times New Roman"/>
                <w:i/>
                <w:color w:val="000000"/>
                <w:sz w:val="20"/>
                <w:szCs w:val="20"/>
              </w:rPr>
              <w:t>n</w:t>
            </w:r>
            <w:r w:rsidRPr="00395347">
              <w:rPr>
                <w:rFonts w:eastAsia="Times New Roman"/>
                <w:color w:val="000000"/>
                <w:sz w:val="20"/>
                <w:szCs w:val="20"/>
              </w:rPr>
              <w:t>=34)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4D18B5" w:rsidP="003953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95347" w:rsidRPr="00395347" w:rsidTr="00395347">
        <w:trPr>
          <w:trHeight w:val="25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Paredon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95347" w:rsidRPr="00395347" w:rsidTr="00395347">
        <w:trPr>
          <w:trHeight w:val="25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Bench-top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1.12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</w:tr>
      <w:tr w:rsidR="00395347" w:rsidRPr="00395347" w:rsidTr="00395347">
        <w:trPr>
          <w:trHeight w:val="25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Pr="00395347">
              <w:rPr>
                <w:rFonts w:eastAsia="Times New Roman"/>
                <w:i/>
                <w:color w:val="000000"/>
                <w:sz w:val="20"/>
                <w:szCs w:val="20"/>
              </w:rPr>
              <w:t>n</w:t>
            </w:r>
            <w:r w:rsidRPr="00395347">
              <w:rPr>
                <w:rFonts w:eastAsia="Times New Roman"/>
                <w:color w:val="000000"/>
                <w:sz w:val="20"/>
                <w:szCs w:val="20"/>
              </w:rPr>
              <w:t>=5)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4D18B5" w:rsidP="003953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0.10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395347" w:rsidRPr="00395347" w:rsidTr="00395347">
        <w:trPr>
          <w:trHeight w:val="25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pXRF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9639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95347" w:rsidRPr="00395347" w:rsidTr="00395347">
        <w:trPr>
          <w:trHeight w:val="25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Pr="00395347">
              <w:rPr>
                <w:rFonts w:eastAsia="Times New Roman"/>
                <w:i/>
                <w:color w:val="000000"/>
                <w:sz w:val="20"/>
                <w:szCs w:val="20"/>
              </w:rPr>
              <w:t>n</w:t>
            </w:r>
            <w:r w:rsidRPr="00395347">
              <w:rPr>
                <w:rFonts w:eastAsia="Times New Roman"/>
                <w:color w:val="000000"/>
                <w:sz w:val="20"/>
                <w:szCs w:val="20"/>
              </w:rPr>
              <w:t>=5)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4D18B5" w:rsidP="003953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95347" w:rsidRPr="00395347" w:rsidTr="00395347">
        <w:trPr>
          <w:trHeight w:val="25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Default="00395347" w:rsidP="003953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Guadalupe </w:t>
            </w:r>
          </w:p>
          <w:p w:rsidR="00395347" w:rsidRPr="00395347" w:rsidRDefault="00395347" w:rsidP="003953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95347" w:rsidRPr="00395347" w:rsidTr="00395347">
        <w:trPr>
          <w:trHeight w:val="25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Bench-top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</w:tr>
      <w:tr w:rsidR="00395347" w:rsidRPr="00395347" w:rsidTr="00395347">
        <w:trPr>
          <w:trHeight w:val="25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Pr="00395347">
              <w:rPr>
                <w:rFonts w:eastAsia="Times New Roman"/>
                <w:i/>
                <w:color w:val="000000"/>
                <w:sz w:val="20"/>
                <w:szCs w:val="20"/>
              </w:rPr>
              <w:t>n</w:t>
            </w:r>
            <w:r w:rsidRPr="00395347">
              <w:rPr>
                <w:rFonts w:eastAsia="Times New Roman"/>
                <w:color w:val="000000"/>
                <w:sz w:val="20"/>
                <w:szCs w:val="20"/>
              </w:rPr>
              <w:t>=2)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4D18B5" w:rsidP="003953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395347" w:rsidRPr="00395347" w:rsidTr="00395347">
        <w:trPr>
          <w:trHeight w:val="25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pXRF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4995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95347" w:rsidRPr="00395347" w:rsidTr="00395347">
        <w:trPr>
          <w:trHeight w:val="25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Pr="00395347">
              <w:rPr>
                <w:rFonts w:eastAsia="Times New Roman"/>
                <w:i/>
                <w:color w:val="000000"/>
                <w:sz w:val="20"/>
                <w:szCs w:val="20"/>
              </w:rPr>
              <w:t>n</w:t>
            </w:r>
            <w:r w:rsidRPr="00395347">
              <w:rPr>
                <w:rFonts w:eastAsia="Times New Roman"/>
                <w:color w:val="000000"/>
                <w:sz w:val="20"/>
                <w:szCs w:val="20"/>
              </w:rPr>
              <w:t>=2)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4D18B5" w:rsidP="003953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95347" w:rsidRPr="00395347" w:rsidTr="00395347">
        <w:trPr>
          <w:trHeight w:val="25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Pachuca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95347" w:rsidRPr="00395347" w:rsidTr="00395347">
        <w:trPr>
          <w:trHeight w:val="25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Bench-top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2.23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</w:tr>
      <w:tr w:rsidR="00395347" w:rsidRPr="00395347" w:rsidTr="00395347">
        <w:trPr>
          <w:trHeight w:val="25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Pr="00395347">
              <w:rPr>
                <w:rFonts w:eastAsia="Times New Roman"/>
                <w:i/>
                <w:color w:val="000000"/>
                <w:sz w:val="20"/>
                <w:szCs w:val="20"/>
              </w:rPr>
              <w:t>n</w:t>
            </w:r>
            <w:r w:rsidRPr="00395347">
              <w:rPr>
                <w:rFonts w:eastAsia="Times New Roman"/>
                <w:color w:val="000000"/>
                <w:sz w:val="20"/>
                <w:szCs w:val="20"/>
              </w:rPr>
              <w:t>=2)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4D18B5" w:rsidP="003953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</w:tr>
      <w:tr w:rsidR="00395347" w:rsidRPr="00395347" w:rsidTr="00395347">
        <w:trPr>
          <w:trHeight w:val="25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pXRF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1168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16815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95347" w:rsidRPr="00395347" w:rsidTr="00395347">
        <w:trPr>
          <w:trHeight w:val="255"/>
        </w:trPr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Pr="00395347">
              <w:rPr>
                <w:rFonts w:eastAsia="Times New Roman"/>
                <w:i/>
                <w:color w:val="000000"/>
                <w:sz w:val="20"/>
                <w:szCs w:val="20"/>
              </w:rPr>
              <w:t>n</w:t>
            </w:r>
            <w:r w:rsidRPr="00395347">
              <w:rPr>
                <w:rFonts w:eastAsia="Times New Roman"/>
                <w:color w:val="000000"/>
                <w:sz w:val="20"/>
                <w:szCs w:val="20"/>
              </w:rPr>
              <w:t>=2)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4D18B5" w:rsidP="003953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5347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347" w:rsidRPr="00395347" w:rsidRDefault="00395347" w:rsidP="0039534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95422" w:rsidRDefault="00595422">
      <w:r>
        <w:t xml:space="preserve">* </w:t>
      </w:r>
      <w:r w:rsidRPr="00595422">
        <w:rPr>
          <w:sz w:val="20"/>
          <w:szCs w:val="20"/>
        </w:rPr>
        <w:t>denotes percentage</w:t>
      </w:r>
    </w:p>
    <w:p w:rsidR="0006593A" w:rsidRPr="00AF59FE" w:rsidRDefault="0006593A" w:rsidP="0006593A">
      <w:pPr>
        <w:pStyle w:val="Caption"/>
        <w:keepNext/>
        <w:rPr>
          <w:b/>
          <w:i w:val="0"/>
          <w:color w:val="auto"/>
          <w:sz w:val="22"/>
          <w:szCs w:val="24"/>
        </w:rPr>
      </w:pPr>
      <w:r w:rsidRPr="00AF59FE">
        <w:rPr>
          <w:b/>
          <w:i w:val="0"/>
          <w:color w:val="auto"/>
          <w:sz w:val="22"/>
          <w:szCs w:val="24"/>
        </w:rPr>
        <w:lastRenderedPageBreak/>
        <w:t xml:space="preserve">Table </w:t>
      </w:r>
      <w:r w:rsidR="00595422" w:rsidRPr="00AF59FE">
        <w:rPr>
          <w:b/>
          <w:i w:val="0"/>
          <w:color w:val="auto"/>
          <w:sz w:val="22"/>
          <w:szCs w:val="24"/>
        </w:rPr>
        <w:t>2: Complete r</w:t>
      </w:r>
      <w:r w:rsidRPr="00AF59FE">
        <w:rPr>
          <w:b/>
          <w:i w:val="0"/>
          <w:color w:val="auto"/>
          <w:sz w:val="22"/>
          <w:szCs w:val="24"/>
        </w:rPr>
        <w:t xml:space="preserve">esults of </w:t>
      </w:r>
      <w:r w:rsidRPr="00AF59FE">
        <w:rPr>
          <w:b/>
          <w:i w:val="0"/>
          <w:color w:val="auto"/>
          <w:sz w:val="22"/>
          <w:szCs w:val="24"/>
          <w:shd w:val="clear" w:color="auto" w:fill="FFFFFF"/>
        </w:rPr>
        <w:t xml:space="preserve">Spectrace 5000 </w:t>
      </w:r>
      <w:r w:rsidRPr="00AF59FE">
        <w:rPr>
          <w:b/>
          <w:i w:val="0"/>
          <w:color w:val="auto"/>
          <w:sz w:val="22"/>
          <w:szCs w:val="24"/>
        </w:rPr>
        <w:t xml:space="preserve">energy-dispersive XRF (EDXRF) </w:t>
      </w:r>
      <w:r w:rsidRPr="00AF59FE">
        <w:rPr>
          <w:b/>
          <w:i w:val="0"/>
          <w:color w:val="auto"/>
          <w:sz w:val="22"/>
          <w:szCs w:val="24"/>
          <w:shd w:val="clear" w:color="auto" w:fill="FFFFFF"/>
        </w:rPr>
        <w:t xml:space="preserve">spectrometer analysis performed </w:t>
      </w:r>
      <w:r w:rsidRPr="00AF59FE">
        <w:rPr>
          <w:b/>
          <w:i w:val="0"/>
          <w:color w:val="auto"/>
          <w:sz w:val="22"/>
          <w:szCs w:val="24"/>
        </w:rPr>
        <w:t xml:space="preserve">at the Northwest Research Obsidian Studies Laboratory. </w:t>
      </w:r>
      <w:r w:rsidR="000852BB" w:rsidRPr="00AF59FE">
        <w:rPr>
          <w:b/>
          <w:i w:val="0"/>
          <w:color w:val="auto"/>
          <w:sz w:val="22"/>
          <w:szCs w:val="24"/>
        </w:rPr>
        <w:t xml:space="preserve">NM denotes “not measured”.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23"/>
        <w:gridCol w:w="884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1788"/>
      </w:tblGrid>
      <w:tr w:rsidR="0006593A" w:rsidRPr="0006593A" w:rsidTr="00AF59FE">
        <w:trPr>
          <w:trHeight w:val="255"/>
        </w:trPr>
        <w:tc>
          <w:tcPr>
            <w:tcW w:w="433" w:type="pct"/>
            <w:tcBorders>
              <w:top w:val="single" w:sz="4" w:space="0" w:color="auto"/>
              <w:bottom w:val="double" w:sz="4" w:space="0" w:color="auto"/>
            </w:tcBorders>
            <w:shd w:val="clear" w:color="FFFFFF" w:fill="FFFFFF"/>
            <w:noWrap/>
            <w:vAlign w:val="center"/>
            <w:hideMark/>
          </w:tcPr>
          <w:p w:rsidR="0006593A" w:rsidRPr="0006593A" w:rsidRDefault="0006593A" w:rsidP="00AF59F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6593A">
              <w:rPr>
                <w:rFonts w:eastAsia="Times New Roman"/>
                <w:b/>
                <w:bCs/>
                <w:sz w:val="20"/>
                <w:szCs w:val="20"/>
              </w:rPr>
              <w:t>Sample ID</w:t>
            </w:r>
          </w:p>
        </w:tc>
        <w:tc>
          <w:tcPr>
            <w:tcW w:w="341" w:type="pct"/>
            <w:tcBorders>
              <w:top w:val="single" w:sz="4" w:space="0" w:color="auto"/>
              <w:bottom w:val="double" w:sz="4" w:space="0" w:color="auto"/>
            </w:tcBorders>
            <w:shd w:val="clear" w:color="FFFFFF" w:fill="FFFFFF"/>
            <w:noWrap/>
            <w:vAlign w:val="center"/>
            <w:hideMark/>
          </w:tcPr>
          <w:p w:rsidR="0006593A" w:rsidRPr="0006593A" w:rsidRDefault="0006593A" w:rsidP="00AF59F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6593A">
              <w:rPr>
                <w:rFonts w:eastAsia="Times New Roman"/>
                <w:b/>
                <w:bCs/>
                <w:sz w:val="20"/>
                <w:szCs w:val="20"/>
              </w:rPr>
              <w:t>Depth</w:t>
            </w:r>
          </w:p>
        </w:tc>
        <w:tc>
          <w:tcPr>
            <w:tcW w:w="272" w:type="pct"/>
            <w:tcBorders>
              <w:top w:val="single" w:sz="4" w:space="0" w:color="auto"/>
              <w:bottom w:val="double" w:sz="4" w:space="0" w:color="auto"/>
            </w:tcBorders>
            <w:shd w:val="clear" w:color="FFFFFF" w:fill="FFFFFF"/>
            <w:noWrap/>
            <w:vAlign w:val="center"/>
            <w:hideMark/>
          </w:tcPr>
          <w:p w:rsidR="0006593A" w:rsidRPr="0006593A" w:rsidRDefault="0006593A" w:rsidP="00AF59F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6593A">
              <w:rPr>
                <w:rFonts w:eastAsia="Times New Roman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272" w:type="pct"/>
            <w:tcBorders>
              <w:top w:val="single" w:sz="4" w:space="0" w:color="auto"/>
              <w:bottom w:val="double" w:sz="4" w:space="0" w:color="auto"/>
            </w:tcBorders>
            <w:shd w:val="clear" w:color="FFFFFF" w:fill="FFFFFF"/>
            <w:noWrap/>
            <w:vAlign w:val="center"/>
            <w:hideMark/>
          </w:tcPr>
          <w:p w:rsidR="0006593A" w:rsidRPr="0006593A" w:rsidRDefault="0006593A" w:rsidP="00AF59F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6593A">
              <w:rPr>
                <w:rFonts w:eastAsia="Times New Roman"/>
                <w:b/>
                <w:bCs/>
                <w:sz w:val="20"/>
                <w:szCs w:val="20"/>
              </w:rPr>
              <w:t>Mn</w:t>
            </w:r>
          </w:p>
        </w:tc>
        <w:tc>
          <w:tcPr>
            <w:tcW w:w="272" w:type="pct"/>
            <w:tcBorders>
              <w:top w:val="single" w:sz="4" w:space="0" w:color="auto"/>
              <w:bottom w:val="double" w:sz="4" w:space="0" w:color="auto"/>
            </w:tcBorders>
            <w:shd w:val="clear" w:color="FFFFFF" w:fill="FFFFFF"/>
            <w:noWrap/>
            <w:vAlign w:val="center"/>
            <w:hideMark/>
          </w:tcPr>
          <w:p w:rsidR="0006593A" w:rsidRPr="0006593A" w:rsidRDefault="0006593A" w:rsidP="00AF59F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6593A">
              <w:rPr>
                <w:rFonts w:eastAsia="Times New Roman"/>
                <w:b/>
                <w:bCs/>
                <w:sz w:val="20"/>
                <w:szCs w:val="20"/>
              </w:rPr>
              <w:t>Fe</w:t>
            </w:r>
          </w:p>
        </w:tc>
        <w:tc>
          <w:tcPr>
            <w:tcW w:w="272" w:type="pct"/>
            <w:tcBorders>
              <w:top w:val="single" w:sz="4" w:space="0" w:color="auto"/>
              <w:bottom w:val="double" w:sz="4" w:space="0" w:color="auto"/>
            </w:tcBorders>
            <w:shd w:val="clear" w:color="FFFFFF" w:fill="FFFFFF"/>
            <w:noWrap/>
            <w:vAlign w:val="center"/>
            <w:hideMark/>
          </w:tcPr>
          <w:p w:rsidR="0006593A" w:rsidRPr="0006593A" w:rsidRDefault="0006593A" w:rsidP="00AF59F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6593A">
              <w:rPr>
                <w:rFonts w:eastAsia="Times New Roman"/>
                <w:b/>
                <w:bCs/>
                <w:sz w:val="20"/>
                <w:szCs w:val="20"/>
              </w:rPr>
              <w:t>Zn</w:t>
            </w:r>
          </w:p>
        </w:tc>
        <w:tc>
          <w:tcPr>
            <w:tcW w:w="272" w:type="pct"/>
            <w:tcBorders>
              <w:top w:val="single" w:sz="4" w:space="0" w:color="auto"/>
              <w:bottom w:val="double" w:sz="4" w:space="0" w:color="auto"/>
            </w:tcBorders>
            <w:shd w:val="clear" w:color="FFFFFF" w:fill="FFFFFF"/>
            <w:noWrap/>
            <w:vAlign w:val="center"/>
            <w:hideMark/>
          </w:tcPr>
          <w:p w:rsidR="0006593A" w:rsidRPr="0006593A" w:rsidRDefault="0006593A" w:rsidP="00AF59F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6593A">
              <w:rPr>
                <w:rFonts w:eastAsia="Times New Roman"/>
                <w:b/>
                <w:bCs/>
                <w:sz w:val="20"/>
                <w:szCs w:val="20"/>
              </w:rPr>
              <w:t>Ga</w:t>
            </w:r>
          </w:p>
        </w:tc>
        <w:tc>
          <w:tcPr>
            <w:tcW w:w="272" w:type="pct"/>
            <w:tcBorders>
              <w:top w:val="single" w:sz="4" w:space="0" w:color="auto"/>
              <w:bottom w:val="double" w:sz="4" w:space="0" w:color="auto"/>
            </w:tcBorders>
            <w:shd w:val="clear" w:color="FFFFFF" w:fill="FFFFFF"/>
            <w:noWrap/>
            <w:vAlign w:val="center"/>
            <w:hideMark/>
          </w:tcPr>
          <w:p w:rsidR="0006593A" w:rsidRPr="0006593A" w:rsidRDefault="0006593A" w:rsidP="00AF59F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6593A">
              <w:rPr>
                <w:rFonts w:eastAsia="Times New Roman"/>
                <w:b/>
                <w:bCs/>
                <w:sz w:val="20"/>
                <w:szCs w:val="20"/>
              </w:rPr>
              <w:t>Rb</w:t>
            </w:r>
          </w:p>
        </w:tc>
        <w:tc>
          <w:tcPr>
            <w:tcW w:w="272" w:type="pct"/>
            <w:tcBorders>
              <w:top w:val="single" w:sz="4" w:space="0" w:color="auto"/>
              <w:bottom w:val="double" w:sz="4" w:space="0" w:color="auto"/>
            </w:tcBorders>
            <w:shd w:val="clear" w:color="FFFFFF" w:fill="FFFFFF"/>
            <w:noWrap/>
            <w:vAlign w:val="center"/>
            <w:hideMark/>
          </w:tcPr>
          <w:p w:rsidR="0006593A" w:rsidRPr="0006593A" w:rsidRDefault="0006593A" w:rsidP="00AF59F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6593A">
              <w:rPr>
                <w:rFonts w:eastAsia="Times New Roman"/>
                <w:b/>
                <w:bCs/>
                <w:sz w:val="20"/>
                <w:szCs w:val="20"/>
              </w:rPr>
              <w:t>Sr</w:t>
            </w:r>
          </w:p>
        </w:tc>
        <w:tc>
          <w:tcPr>
            <w:tcW w:w="272" w:type="pct"/>
            <w:tcBorders>
              <w:top w:val="single" w:sz="4" w:space="0" w:color="auto"/>
              <w:bottom w:val="double" w:sz="4" w:space="0" w:color="auto"/>
            </w:tcBorders>
            <w:shd w:val="clear" w:color="FFFFFF" w:fill="FFFFFF"/>
            <w:noWrap/>
            <w:vAlign w:val="center"/>
            <w:hideMark/>
          </w:tcPr>
          <w:p w:rsidR="0006593A" w:rsidRPr="0006593A" w:rsidRDefault="0006593A" w:rsidP="00AF59F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6593A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72" w:type="pct"/>
            <w:tcBorders>
              <w:top w:val="single" w:sz="4" w:space="0" w:color="auto"/>
              <w:bottom w:val="double" w:sz="4" w:space="0" w:color="auto"/>
            </w:tcBorders>
            <w:shd w:val="clear" w:color="FFFFFF" w:fill="FFFFFF"/>
            <w:noWrap/>
            <w:vAlign w:val="center"/>
            <w:hideMark/>
          </w:tcPr>
          <w:p w:rsidR="0006593A" w:rsidRPr="0006593A" w:rsidRDefault="0006593A" w:rsidP="00AF59F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6593A">
              <w:rPr>
                <w:rFonts w:eastAsia="Times New Roman"/>
                <w:b/>
                <w:bCs/>
                <w:sz w:val="20"/>
                <w:szCs w:val="20"/>
              </w:rPr>
              <w:t>Zr</w:t>
            </w:r>
          </w:p>
        </w:tc>
        <w:tc>
          <w:tcPr>
            <w:tcW w:w="272" w:type="pct"/>
            <w:tcBorders>
              <w:top w:val="single" w:sz="4" w:space="0" w:color="auto"/>
              <w:bottom w:val="double" w:sz="4" w:space="0" w:color="auto"/>
            </w:tcBorders>
            <w:shd w:val="clear" w:color="FFFFFF" w:fill="FFFFFF"/>
            <w:noWrap/>
            <w:vAlign w:val="center"/>
            <w:hideMark/>
          </w:tcPr>
          <w:p w:rsidR="0006593A" w:rsidRPr="0006593A" w:rsidRDefault="0006593A" w:rsidP="00AF59F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6593A">
              <w:rPr>
                <w:rFonts w:eastAsia="Times New Roman"/>
                <w:b/>
                <w:bCs/>
                <w:sz w:val="20"/>
                <w:szCs w:val="20"/>
              </w:rPr>
              <w:t>Nb</w:t>
            </w:r>
          </w:p>
        </w:tc>
        <w:tc>
          <w:tcPr>
            <w:tcW w:w="272" w:type="pct"/>
            <w:tcBorders>
              <w:top w:val="single" w:sz="4" w:space="0" w:color="auto"/>
              <w:bottom w:val="double" w:sz="4" w:space="0" w:color="auto"/>
            </w:tcBorders>
            <w:shd w:val="clear" w:color="FFFFFF" w:fill="FFFFFF"/>
            <w:noWrap/>
            <w:vAlign w:val="center"/>
            <w:hideMark/>
          </w:tcPr>
          <w:p w:rsidR="0006593A" w:rsidRPr="0006593A" w:rsidRDefault="0006593A" w:rsidP="00AF59F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6593A">
              <w:rPr>
                <w:rFonts w:eastAsia="Times New Roman"/>
                <w:b/>
                <w:bCs/>
                <w:sz w:val="20"/>
                <w:szCs w:val="20"/>
              </w:rPr>
              <w:t>Ba</w:t>
            </w:r>
          </w:p>
        </w:tc>
        <w:tc>
          <w:tcPr>
            <w:tcW w:w="272" w:type="pct"/>
            <w:tcBorders>
              <w:top w:val="single" w:sz="4" w:space="0" w:color="auto"/>
              <w:bottom w:val="double" w:sz="4" w:space="0" w:color="auto"/>
            </w:tcBorders>
            <w:shd w:val="clear" w:color="FFFFFF" w:fill="FFFFFF"/>
            <w:noWrap/>
            <w:vAlign w:val="center"/>
            <w:hideMark/>
          </w:tcPr>
          <w:p w:rsidR="0006593A" w:rsidRPr="0006593A" w:rsidRDefault="0006593A" w:rsidP="00AF59F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6593A">
              <w:rPr>
                <w:rFonts w:eastAsia="Times New Roman"/>
                <w:b/>
                <w:bCs/>
                <w:sz w:val="20"/>
                <w:szCs w:val="20"/>
              </w:rPr>
              <w:t>Pb</w:t>
            </w:r>
          </w:p>
        </w:tc>
        <w:tc>
          <w:tcPr>
            <w:tcW w:w="272" w:type="pct"/>
            <w:tcBorders>
              <w:top w:val="single" w:sz="4" w:space="0" w:color="auto"/>
              <w:bottom w:val="double" w:sz="4" w:space="0" w:color="auto"/>
            </w:tcBorders>
            <w:shd w:val="clear" w:color="FFFFFF" w:fill="FFFFFF"/>
            <w:noWrap/>
            <w:vAlign w:val="center"/>
            <w:hideMark/>
          </w:tcPr>
          <w:p w:rsidR="0006593A" w:rsidRPr="0006593A" w:rsidRDefault="0006593A" w:rsidP="00AF59F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6593A">
              <w:rPr>
                <w:rFonts w:eastAsia="Times New Roman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690" w:type="pct"/>
            <w:tcBorders>
              <w:top w:val="single" w:sz="4" w:space="0" w:color="auto"/>
              <w:bottom w:val="double" w:sz="4" w:space="0" w:color="auto"/>
            </w:tcBorders>
            <w:shd w:val="clear" w:color="FFFFFF" w:fill="FFFFFF"/>
            <w:noWrap/>
            <w:vAlign w:val="center"/>
            <w:hideMark/>
          </w:tcPr>
          <w:p w:rsidR="0006593A" w:rsidRPr="0006593A" w:rsidRDefault="0006593A" w:rsidP="00AF59F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6593A">
              <w:rPr>
                <w:rFonts w:eastAsia="Times New Roman"/>
                <w:b/>
                <w:bCs/>
                <w:sz w:val="20"/>
                <w:szCs w:val="20"/>
              </w:rPr>
              <w:t>Source</w:t>
            </w:r>
          </w:p>
        </w:tc>
      </w:tr>
      <w:tr w:rsidR="0006593A" w:rsidRPr="0006593A" w:rsidTr="00A67C29">
        <w:trPr>
          <w:trHeight w:val="57"/>
        </w:trPr>
        <w:tc>
          <w:tcPr>
            <w:tcW w:w="433" w:type="pct"/>
            <w:tcBorders>
              <w:top w:val="double" w:sz="4" w:space="0" w:color="auto"/>
            </w:tcBorders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LZO-3</w:t>
            </w:r>
          </w:p>
        </w:tc>
        <w:tc>
          <w:tcPr>
            <w:tcW w:w="341" w:type="pct"/>
            <w:tcBorders>
              <w:top w:val="double" w:sz="4" w:space="0" w:color="auto"/>
            </w:tcBorders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Surface</w:t>
            </w:r>
          </w:p>
        </w:tc>
        <w:tc>
          <w:tcPr>
            <w:tcW w:w="272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976</w:t>
            </w:r>
          </w:p>
        </w:tc>
        <w:tc>
          <w:tcPr>
            <w:tcW w:w="272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285</w:t>
            </w:r>
          </w:p>
        </w:tc>
        <w:tc>
          <w:tcPr>
            <w:tcW w:w="272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1.05</w:t>
            </w:r>
          </w:p>
        </w:tc>
        <w:tc>
          <w:tcPr>
            <w:tcW w:w="272" w:type="pct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272" w:type="pct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272" w:type="pct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170</w:t>
            </w:r>
          </w:p>
        </w:tc>
        <w:tc>
          <w:tcPr>
            <w:tcW w:w="272" w:type="pct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72" w:type="pct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272" w:type="pct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203</w:t>
            </w:r>
          </w:p>
        </w:tc>
        <w:tc>
          <w:tcPr>
            <w:tcW w:w="272" w:type="pct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272" w:type="pct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272" w:type="pct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272" w:type="pct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690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Paredon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LZO-6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0-25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682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234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0.88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162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118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118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LZO-18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25-40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716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286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0.96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LZO-31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140-160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196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207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919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Pachuca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LZO-72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200-220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643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183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0.71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151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112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LZO-83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200-220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685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105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0.76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150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LZO-114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200-220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292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109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0.78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164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LZO-117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220-240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1094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265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1.05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124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123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719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Otumba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LZO-118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220-240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395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1.04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149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159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LZO-121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220-240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529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106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0.74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157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118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LZO-127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220-240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322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125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0.84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154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LZO-129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220-240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580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166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0.72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158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LZO-132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220-240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344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0.92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117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LZO-134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220-240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177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127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LZO-155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220-240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107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68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Guadalupe Victoria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LZO-175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240-260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157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124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LZO-178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240-260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150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LZO-179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240-260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151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LZO-180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240-260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174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215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Paredon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LZO-183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240-260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171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LZO-185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240-260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125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142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Otumba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LZO-190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240-260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149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123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LZO-217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240-260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161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115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LZO-219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240-260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57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158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131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LZO-221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240-260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179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203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Paredon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LZO-225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240-260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149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LZO-236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240-260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130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125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Otumba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LZO-237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240-260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518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205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0.86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161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LZO-238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240-260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637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136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1.00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155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118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LZO-241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240-260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887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279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0.67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135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127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678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Unassigned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LZO-242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240-260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149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0.83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130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130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LZO-243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240-260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356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114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0.83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159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lastRenderedPageBreak/>
              <w:t>LZO-245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240-260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186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204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Paredon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LZO-347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260-280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149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LZO-349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260-280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304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0.83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157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118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LZO-350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260-280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154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115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LZO-354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260-280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265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0.72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151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LZO-357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260-280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158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112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LZO-373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260-280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149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123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LZO-380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260-280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154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LZO-398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260-280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567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165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0.90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174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117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127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LZO-402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280-300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149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LZO-403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280-300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935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Guadalupe Victoria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LZO-407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280-300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LZO-412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280-300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752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301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1.20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169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202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Paredon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LZO-414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280-300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134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Otumba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LZO-420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280-300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147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118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72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NM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LZO-425</w:t>
            </w:r>
          </w:p>
        </w:tc>
        <w:tc>
          <w:tcPr>
            <w:tcW w:w="341" w:type="pct"/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300-320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936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338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1.24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124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138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Otumba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LZO-447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1300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923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2.23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214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208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915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Pachuca</w:t>
            </w:r>
          </w:p>
        </w:tc>
      </w:tr>
    </w:tbl>
    <w:p w:rsidR="0006593A" w:rsidRPr="00AF59FE" w:rsidRDefault="0006593A">
      <w:pPr>
        <w:rPr>
          <w:b/>
          <w:sz w:val="22"/>
        </w:rPr>
      </w:pPr>
    </w:p>
    <w:p w:rsidR="0006593A" w:rsidRPr="00AF59FE" w:rsidRDefault="0006593A" w:rsidP="0006593A">
      <w:pPr>
        <w:pStyle w:val="Caption"/>
        <w:keepNext/>
        <w:rPr>
          <w:i w:val="0"/>
          <w:color w:val="auto"/>
          <w:sz w:val="22"/>
          <w:szCs w:val="24"/>
        </w:rPr>
      </w:pPr>
      <w:r w:rsidRPr="00AF59FE">
        <w:rPr>
          <w:b/>
          <w:i w:val="0"/>
          <w:color w:val="auto"/>
          <w:sz w:val="22"/>
          <w:szCs w:val="24"/>
        </w:rPr>
        <w:t xml:space="preserve">Table </w:t>
      </w:r>
      <w:r w:rsidR="00595422" w:rsidRPr="00AF59FE">
        <w:rPr>
          <w:b/>
          <w:i w:val="0"/>
          <w:color w:val="auto"/>
          <w:sz w:val="22"/>
          <w:szCs w:val="24"/>
        </w:rPr>
        <w:t>3</w:t>
      </w:r>
      <w:r w:rsidRPr="00AF59FE">
        <w:rPr>
          <w:b/>
          <w:i w:val="0"/>
          <w:color w:val="auto"/>
          <w:sz w:val="22"/>
          <w:szCs w:val="24"/>
        </w:rPr>
        <w:t>: Results of pXRF analysis for samples also analyzed using EDXRF</w:t>
      </w:r>
      <w:r w:rsidRPr="00AF59FE">
        <w:rPr>
          <w:i w:val="0"/>
          <w:color w:val="auto"/>
          <w:sz w:val="22"/>
          <w:szCs w:val="24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22"/>
        <w:gridCol w:w="911"/>
        <w:gridCol w:w="911"/>
        <w:gridCol w:w="911"/>
        <w:gridCol w:w="912"/>
        <w:gridCol w:w="915"/>
        <w:gridCol w:w="915"/>
        <w:gridCol w:w="915"/>
        <w:gridCol w:w="915"/>
        <w:gridCol w:w="915"/>
        <w:gridCol w:w="915"/>
        <w:gridCol w:w="915"/>
        <w:gridCol w:w="1788"/>
      </w:tblGrid>
      <w:tr w:rsidR="0006593A" w:rsidRPr="0006593A" w:rsidTr="00AF59FE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6593A">
              <w:rPr>
                <w:rFonts w:eastAsia="Times New Roman"/>
                <w:b/>
                <w:bCs/>
                <w:sz w:val="20"/>
                <w:szCs w:val="20"/>
              </w:rPr>
              <w:t>Sample ID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6593A">
              <w:rPr>
                <w:rFonts w:eastAsia="Times New Roman"/>
                <w:b/>
                <w:bCs/>
                <w:sz w:val="20"/>
                <w:szCs w:val="20"/>
              </w:rPr>
              <w:t>Depth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AF59F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6593A">
              <w:rPr>
                <w:rFonts w:eastAsia="Times New Roman"/>
                <w:b/>
                <w:bCs/>
                <w:sz w:val="20"/>
                <w:szCs w:val="20"/>
              </w:rPr>
              <w:t>Mn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AF59F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6593A">
              <w:rPr>
                <w:rFonts w:eastAsia="Times New Roman"/>
                <w:b/>
                <w:bCs/>
                <w:sz w:val="20"/>
                <w:szCs w:val="20"/>
              </w:rPr>
              <w:t>Fe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AF59F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6593A">
              <w:rPr>
                <w:rFonts w:eastAsia="Times New Roman"/>
                <w:b/>
                <w:bCs/>
                <w:sz w:val="20"/>
                <w:szCs w:val="20"/>
              </w:rPr>
              <w:t>Zn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AF59F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6593A">
              <w:rPr>
                <w:rFonts w:eastAsia="Times New Roman"/>
                <w:b/>
                <w:bCs/>
                <w:sz w:val="20"/>
                <w:szCs w:val="20"/>
              </w:rPr>
              <w:t>Ga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AF59F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6593A">
              <w:rPr>
                <w:rFonts w:eastAsia="Times New Roman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AF59F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6593A">
              <w:rPr>
                <w:rFonts w:eastAsia="Times New Roman"/>
                <w:b/>
                <w:bCs/>
                <w:sz w:val="20"/>
                <w:szCs w:val="20"/>
              </w:rPr>
              <w:t>Rb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AF59F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6593A">
              <w:rPr>
                <w:rFonts w:eastAsia="Times New Roman"/>
                <w:b/>
                <w:bCs/>
                <w:sz w:val="20"/>
                <w:szCs w:val="20"/>
              </w:rPr>
              <w:t>Sr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AF59F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6593A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AF59F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6593A">
              <w:rPr>
                <w:rFonts w:eastAsia="Times New Roman"/>
                <w:b/>
                <w:bCs/>
                <w:sz w:val="20"/>
                <w:szCs w:val="20"/>
              </w:rPr>
              <w:t>Zr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AF59F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6593A">
              <w:rPr>
                <w:rFonts w:eastAsia="Times New Roman"/>
                <w:b/>
                <w:bCs/>
                <w:sz w:val="20"/>
                <w:szCs w:val="20"/>
              </w:rPr>
              <w:t>Nb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AF59F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6593A">
              <w:rPr>
                <w:rFonts w:eastAsia="Times New Roman"/>
                <w:b/>
                <w:bCs/>
                <w:sz w:val="20"/>
                <w:szCs w:val="20"/>
              </w:rPr>
              <w:t>Source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LZO-3</w:t>
            </w:r>
          </w:p>
        </w:tc>
        <w:tc>
          <w:tcPr>
            <w:tcW w:w="352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Surface</w:t>
            </w:r>
          </w:p>
        </w:tc>
        <w:tc>
          <w:tcPr>
            <w:tcW w:w="352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336</w:t>
            </w:r>
          </w:p>
        </w:tc>
        <w:tc>
          <w:tcPr>
            <w:tcW w:w="352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8717</w:t>
            </w:r>
          </w:p>
        </w:tc>
        <w:tc>
          <w:tcPr>
            <w:tcW w:w="352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353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353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53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166</w:t>
            </w:r>
          </w:p>
        </w:tc>
        <w:tc>
          <w:tcPr>
            <w:tcW w:w="353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53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53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197</w:t>
            </w:r>
          </w:p>
        </w:tc>
        <w:tc>
          <w:tcPr>
            <w:tcW w:w="353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690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Paredon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LZO-6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0-25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7621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LZO-18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25-40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7861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LZO-31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140-160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1151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16953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223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206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935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Pachuca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LZO-72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200-220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8703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LZO-83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200-220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8701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LZO-114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200-220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9981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185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LZO-117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220-240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399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10046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Otumba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LZO-118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220-240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105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8310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LZO-121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220-240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8952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LZO-127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220-240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8337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LZO-129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220-240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8385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LZO-132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220-240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9221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180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LZO-134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220-240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282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10275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186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LZO-155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220-240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556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4963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Guadalupe Victoria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lastRenderedPageBreak/>
              <w:t>LZO-175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240-260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109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9334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LZO-178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240-260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8810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LZO-179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240-260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210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10730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190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LZO-180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240-260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442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10376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223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Paredon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LZO-183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240-260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215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9941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182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LZO-185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240-260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418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10526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Otumba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LZO-190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240-260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8309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LZO-217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240-260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233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9316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LZO-219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240-260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8942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LZO-221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240-260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389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10128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69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201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Paredon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LZO-225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240-260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8799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LZO-236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240-260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434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8942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Otumba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LZO-237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240-260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9153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LZO-238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240-260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8787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LZO-241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240-260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321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7244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Unknown Source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LZO-242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240-260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180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8308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LZO-243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240-260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7919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LZO-245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240-260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439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10094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193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218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Paredon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LZO-347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260-280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8095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LZO-349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260-280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146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8141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LZO-350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260-280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8447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LZO-354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260-280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8290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LZO-357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260-280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8719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LZO-373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260-280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8532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LZO-380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260-280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8341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LZO-398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260-280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7316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109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LZO-402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280-300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8065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LZO-403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280-300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554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5026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Guadalupe Victoria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LZO-407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280-300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216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8718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LZO-412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280-300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439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8882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205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Paredon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LZO-414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280-300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335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9756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Otumba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LZO-420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280-300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180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8331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Ucareo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LZO-425</w:t>
            </w: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300-320</w:t>
            </w: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418</w:t>
            </w: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9551</w:t>
            </w: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125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130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69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Otumba</w:t>
            </w:r>
          </w:p>
        </w:tc>
      </w:tr>
      <w:tr w:rsidR="0006593A" w:rsidRPr="0006593A" w:rsidTr="0006593A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LZO-447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1186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16676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219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197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913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93A" w:rsidRPr="0006593A" w:rsidRDefault="0006593A" w:rsidP="0006593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6593A">
              <w:rPr>
                <w:rFonts w:eastAsia="Times New Roman"/>
                <w:sz w:val="20"/>
                <w:szCs w:val="20"/>
              </w:rPr>
              <w:t>Pachuca</w:t>
            </w:r>
          </w:p>
        </w:tc>
      </w:tr>
    </w:tbl>
    <w:p w:rsidR="0006593A" w:rsidRDefault="0006593A"/>
    <w:sectPr w:rsidR="0006593A" w:rsidSect="000659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B0F" w:rsidRDefault="002A0B0F" w:rsidP="009B6474">
      <w:pPr>
        <w:spacing w:after="0" w:line="240" w:lineRule="auto"/>
      </w:pPr>
      <w:r>
        <w:separator/>
      </w:r>
    </w:p>
  </w:endnote>
  <w:endnote w:type="continuationSeparator" w:id="0">
    <w:p w:rsidR="002A0B0F" w:rsidRDefault="002A0B0F" w:rsidP="009B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474" w:rsidRDefault="009B64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6522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6474" w:rsidRDefault="009B64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C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6474" w:rsidRDefault="009B64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474" w:rsidRDefault="009B6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B0F" w:rsidRDefault="002A0B0F" w:rsidP="009B6474">
      <w:pPr>
        <w:spacing w:after="0" w:line="240" w:lineRule="auto"/>
      </w:pPr>
      <w:r>
        <w:separator/>
      </w:r>
    </w:p>
  </w:footnote>
  <w:footnote w:type="continuationSeparator" w:id="0">
    <w:p w:rsidR="002A0B0F" w:rsidRDefault="002A0B0F" w:rsidP="009B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474" w:rsidRDefault="009B64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474" w:rsidRDefault="009B6474">
    <w:pPr>
      <w:pStyle w:val="Header"/>
    </w:pPr>
    <w:r>
      <w:t xml:space="preserve">Citation: </w:t>
    </w:r>
    <w:r w:rsidRPr="009B6474">
      <w:t xml:space="preserve">Ebert, Claire E., Mark Dennison, Kenneth G. Hirth, Sarah B. McClure, and Douglas J. Kennett. </w:t>
    </w:r>
    <w:r>
      <w:t xml:space="preserve">2015. </w:t>
    </w:r>
    <w:r w:rsidRPr="009B6474">
      <w:t>Formative Period Obsidian Exchange along the Pacific Coast of Mesoamerica. Archaeometry 57 (S1): 54-73.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474" w:rsidRDefault="009B64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3A"/>
    <w:rsid w:val="0006593A"/>
    <w:rsid w:val="000852BB"/>
    <w:rsid w:val="001C1CBC"/>
    <w:rsid w:val="002A0B0F"/>
    <w:rsid w:val="00395347"/>
    <w:rsid w:val="00424C9F"/>
    <w:rsid w:val="004D18B5"/>
    <w:rsid w:val="00595422"/>
    <w:rsid w:val="009B6474"/>
    <w:rsid w:val="00A67C29"/>
    <w:rsid w:val="00A926F4"/>
    <w:rsid w:val="00A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3C210-142D-4288-88FA-071FA9CA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59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93A"/>
    <w:rPr>
      <w:color w:val="800080"/>
      <w:u w:val="single"/>
    </w:rPr>
  </w:style>
  <w:style w:type="paragraph" w:customStyle="1" w:styleId="xl67">
    <w:name w:val="xl67"/>
    <w:basedOn w:val="Normal"/>
    <w:rsid w:val="0006593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CG Omega" w:eastAsia="Times New Roman" w:hAnsi="CG Omega"/>
    </w:rPr>
  </w:style>
  <w:style w:type="paragraph" w:customStyle="1" w:styleId="xl68">
    <w:name w:val="xl68"/>
    <w:basedOn w:val="Normal"/>
    <w:rsid w:val="0006593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CG Omega" w:eastAsia="Times New Roman" w:hAnsi="CG Omega"/>
      <w:b/>
      <w:bCs/>
    </w:rPr>
  </w:style>
  <w:style w:type="paragraph" w:customStyle="1" w:styleId="xl69">
    <w:name w:val="xl69"/>
    <w:basedOn w:val="Normal"/>
    <w:rsid w:val="0006593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CG Omega" w:eastAsia="Times New Roman" w:hAnsi="CG Omega"/>
      <w:b/>
      <w:bCs/>
    </w:rPr>
  </w:style>
  <w:style w:type="paragraph" w:customStyle="1" w:styleId="xl70">
    <w:name w:val="xl70"/>
    <w:basedOn w:val="Normal"/>
    <w:rsid w:val="0006593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CG Omega" w:eastAsia="Times New Roman" w:hAnsi="CG Omega"/>
      <w:b/>
      <w:bCs/>
    </w:rPr>
  </w:style>
  <w:style w:type="paragraph" w:customStyle="1" w:styleId="xl71">
    <w:name w:val="xl71"/>
    <w:basedOn w:val="Normal"/>
    <w:rsid w:val="0006593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CG Omega" w:eastAsia="Times New Roman" w:hAnsi="CG Omega"/>
    </w:rPr>
  </w:style>
  <w:style w:type="paragraph" w:customStyle="1" w:styleId="xl72">
    <w:name w:val="xl72"/>
    <w:basedOn w:val="Normal"/>
    <w:rsid w:val="0006593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CG Omega" w:eastAsia="Times New Roman" w:hAnsi="CG Omega"/>
    </w:rPr>
  </w:style>
  <w:style w:type="paragraph" w:customStyle="1" w:styleId="xl73">
    <w:name w:val="xl73"/>
    <w:basedOn w:val="Normal"/>
    <w:rsid w:val="0006593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CG Omega" w:eastAsia="Times New Roman" w:hAnsi="CG Omega"/>
    </w:rPr>
  </w:style>
  <w:style w:type="paragraph" w:customStyle="1" w:styleId="xl74">
    <w:name w:val="xl74"/>
    <w:basedOn w:val="Normal"/>
    <w:rsid w:val="0006593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G Omega" w:eastAsia="Times New Roman" w:hAnsi="CG Omega"/>
    </w:rPr>
  </w:style>
  <w:style w:type="paragraph" w:styleId="Caption">
    <w:name w:val="caption"/>
    <w:basedOn w:val="Normal"/>
    <w:next w:val="Normal"/>
    <w:uiPriority w:val="35"/>
    <w:unhideWhenUsed/>
    <w:qFormat/>
    <w:rsid w:val="0006593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59542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9542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595422"/>
  </w:style>
  <w:style w:type="paragraph" w:styleId="Header">
    <w:name w:val="header"/>
    <w:basedOn w:val="Normal"/>
    <w:link w:val="HeaderChar"/>
    <w:uiPriority w:val="99"/>
    <w:unhideWhenUsed/>
    <w:rsid w:val="009B6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474"/>
  </w:style>
  <w:style w:type="paragraph" w:styleId="Footer">
    <w:name w:val="footer"/>
    <w:basedOn w:val="Normal"/>
    <w:link w:val="FooterChar"/>
    <w:uiPriority w:val="99"/>
    <w:unhideWhenUsed/>
    <w:rsid w:val="009B6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Ebert</dc:creator>
  <cp:keywords/>
  <dc:description/>
  <cp:lastModifiedBy>Claire Ebert</cp:lastModifiedBy>
  <cp:revision>3</cp:revision>
  <dcterms:created xsi:type="dcterms:W3CDTF">2016-01-17T21:30:00Z</dcterms:created>
  <dcterms:modified xsi:type="dcterms:W3CDTF">2016-01-17T21:30:00Z</dcterms:modified>
</cp:coreProperties>
</file>