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48A98" w14:textId="30B36D38" w:rsidR="00AA4AE3" w:rsidRPr="009C3D41" w:rsidRDefault="00AA4AE3" w:rsidP="00DB6ECF">
      <w:pPr>
        <w:jc w:val="center"/>
        <w:rPr>
          <w:rFonts w:ascii="Times New Roman" w:hAnsi="Times New Roman" w:cs="Times New Roman"/>
          <w:b/>
          <w:sz w:val="24"/>
        </w:rPr>
      </w:pPr>
      <w:r w:rsidRPr="009C3D41">
        <w:rPr>
          <w:rFonts w:ascii="Times New Roman" w:hAnsi="Times New Roman" w:cs="Times New Roman"/>
          <w:b/>
          <w:sz w:val="24"/>
        </w:rPr>
        <w:t xml:space="preserve">Perceptions of </w:t>
      </w:r>
      <w:r w:rsidR="009C3D41">
        <w:rPr>
          <w:rFonts w:ascii="Times New Roman" w:hAnsi="Times New Roman" w:cs="Times New Roman"/>
          <w:b/>
          <w:sz w:val="24"/>
        </w:rPr>
        <w:t>A</w:t>
      </w:r>
      <w:r w:rsidRPr="009C3D41">
        <w:rPr>
          <w:rFonts w:ascii="Times New Roman" w:hAnsi="Times New Roman" w:cs="Times New Roman"/>
          <w:b/>
          <w:sz w:val="24"/>
        </w:rPr>
        <w:t xml:space="preserve">ctive </w:t>
      </w:r>
      <w:r w:rsidR="009C3D41">
        <w:rPr>
          <w:rFonts w:ascii="Times New Roman" w:hAnsi="Times New Roman" w:cs="Times New Roman"/>
          <w:b/>
          <w:sz w:val="24"/>
        </w:rPr>
        <w:t>S</w:t>
      </w:r>
      <w:r w:rsidRPr="009C3D41">
        <w:rPr>
          <w:rFonts w:ascii="Times New Roman" w:hAnsi="Times New Roman" w:cs="Times New Roman"/>
          <w:b/>
          <w:sz w:val="24"/>
        </w:rPr>
        <w:t xml:space="preserve">hooter </w:t>
      </w:r>
      <w:r w:rsidR="009C3D41">
        <w:rPr>
          <w:rFonts w:ascii="Times New Roman" w:hAnsi="Times New Roman" w:cs="Times New Roman"/>
          <w:b/>
          <w:sz w:val="24"/>
        </w:rPr>
        <w:t>P</w:t>
      </w:r>
      <w:r w:rsidRPr="009C3D41">
        <w:rPr>
          <w:rFonts w:ascii="Times New Roman" w:hAnsi="Times New Roman" w:cs="Times New Roman"/>
          <w:b/>
          <w:sz w:val="24"/>
        </w:rPr>
        <w:t xml:space="preserve">revention and </w:t>
      </w:r>
      <w:r w:rsidR="009C3D41">
        <w:rPr>
          <w:rFonts w:ascii="Times New Roman" w:hAnsi="Times New Roman" w:cs="Times New Roman"/>
          <w:b/>
          <w:sz w:val="24"/>
        </w:rPr>
        <w:t>P</w:t>
      </w:r>
      <w:r w:rsidRPr="009C3D41">
        <w:rPr>
          <w:rFonts w:ascii="Times New Roman" w:hAnsi="Times New Roman" w:cs="Times New Roman"/>
          <w:b/>
          <w:sz w:val="24"/>
        </w:rPr>
        <w:t xml:space="preserve">reparation </w:t>
      </w:r>
      <w:r w:rsidR="009C3D41">
        <w:rPr>
          <w:rFonts w:ascii="Times New Roman" w:hAnsi="Times New Roman" w:cs="Times New Roman"/>
          <w:b/>
          <w:sz w:val="24"/>
        </w:rPr>
        <w:t>S</w:t>
      </w:r>
      <w:r w:rsidRPr="009C3D41">
        <w:rPr>
          <w:rFonts w:ascii="Times New Roman" w:hAnsi="Times New Roman" w:cs="Times New Roman"/>
          <w:b/>
          <w:sz w:val="24"/>
        </w:rPr>
        <w:t>trategies in Pennsylvania</w:t>
      </w:r>
      <w:r w:rsidR="00893999" w:rsidRPr="009C3D41">
        <w:rPr>
          <w:rFonts w:ascii="Times New Roman" w:hAnsi="Times New Roman" w:cs="Times New Roman"/>
          <w:b/>
          <w:sz w:val="24"/>
        </w:rPr>
        <w:t xml:space="preserve">: Links to </w:t>
      </w:r>
      <w:r w:rsidR="009C3D41">
        <w:rPr>
          <w:rFonts w:ascii="Times New Roman" w:hAnsi="Times New Roman" w:cs="Times New Roman"/>
          <w:b/>
          <w:sz w:val="24"/>
        </w:rPr>
        <w:t>S</w:t>
      </w:r>
      <w:r w:rsidR="00893999" w:rsidRPr="009C3D41">
        <w:rPr>
          <w:rFonts w:ascii="Times New Roman" w:hAnsi="Times New Roman" w:cs="Times New Roman"/>
          <w:b/>
          <w:sz w:val="24"/>
        </w:rPr>
        <w:t>elf-</w:t>
      </w:r>
      <w:r w:rsidR="009C3D41">
        <w:rPr>
          <w:rFonts w:ascii="Times New Roman" w:hAnsi="Times New Roman" w:cs="Times New Roman"/>
          <w:b/>
          <w:sz w:val="24"/>
        </w:rPr>
        <w:t>P</w:t>
      </w:r>
      <w:r w:rsidR="00893999" w:rsidRPr="009C3D41">
        <w:rPr>
          <w:rFonts w:ascii="Times New Roman" w:hAnsi="Times New Roman" w:cs="Times New Roman"/>
          <w:b/>
          <w:sz w:val="24"/>
        </w:rPr>
        <w:t xml:space="preserve">rotective </w:t>
      </w:r>
      <w:r w:rsidR="009C3D41">
        <w:rPr>
          <w:rFonts w:ascii="Times New Roman" w:hAnsi="Times New Roman" w:cs="Times New Roman"/>
          <w:b/>
          <w:sz w:val="24"/>
        </w:rPr>
        <w:t>B</w:t>
      </w:r>
      <w:r w:rsidR="00893999" w:rsidRPr="009C3D41">
        <w:rPr>
          <w:rFonts w:ascii="Times New Roman" w:hAnsi="Times New Roman" w:cs="Times New Roman"/>
          <w:b/>
          <w:sz w:val="24"/>
        </w:rPr>
        <w:t>ehavior</w:t>
      </w:r>
    </w:p>
    <w:p w14:paraId="6BB5B87E" w14:textId="77777777" w:rsidR="000716B4" w:rsidRPr="00ED5670" w:rsidRDefault="000716B4" w:rsidP="00AA4AE3">
      <w:pPr>
        <w:jc w:val="center"/>
        <w:rPr>
          <w:rFonts w:ascii="Times New Roman" w:hAnsi="Times New Roman" w:cs="Times New Roman"/>
          <w:sz w:val="24"/>
          <w:szCs w:val="24"/>
        </w:rPr>
      </w:pPr>
      <w:r w:rsidRPr="00ED5670">
        <w:rPr>
          <w:rFonts w:ascii="Times New Roman" w:hAnsi="Times New Roman" w:cs="Times New Roman"/>
          <w:b/>
          <w:sz w:val="24"/>
          <w:szCs w:val="24"/>
        </w:rPr>
        <w:t>Abstract</w:t>
      </w:r>
    </w:p>
    <w:p w14:paraId="3573B15C" w14:textId="0DC49F9B" w:rsidR="000716B4" w:rsidRPr="00ED5670" w:rsidRDefault="00D605CB" w:rsidP="002B2D49">
      <w:pPr>
        <w:spacing w:after="0" w:line="480" w:lineRule="auto"/>
        <w:ind w:firstLine="720"/>
        <w:rPr>
          <w:rFonts w:ascii="Times New Roman" w:hAnsi="Times New Roman" w:cs="Times New Roman"/>
          <w:sz w:val="24"/>
          <w:szCs w:val="24"/>
        </w:rPr>
      </w:pPr>
      <w:r w:rsidRPr="00ED5670">
        <w:rPr>
          <w:rFonts w:ascii="Times New Roman" w:hAnsi="Times New Roman" w:cs="Times New Roman"/>
          <w:sz w:val="24"/>
          <w:szCs w:val="24"/>
        </w:rPr>
        <w:t>In this study, I</w:t>
      </w:r>
      <w:r w:rsidR="002B2D49" w:rsidRPr="00ED5670">
        <w:rPr>
          <w:rFonts w:ascii="Times New Roman" w:hAnsi="Times New Roman" w:cs="Times New Roman"/>
          <w:sz w:val="24"/>
          <w:szCs w:val="24"/>
        </w:rPr>
        <w:t xml:space="preserve"> </w:t>
      </w:r>
      <w:r w:rsidRPr="00ED5670">
        <w:rPr>
          <w:rFonts w:ascii="Times New Roman" w:hAnsi="Times New Roman" w:cs="Times New Roman"/>
          <w:sz w:val="24"/>
          <w:szCs w:val="24"/>
        </w:rPr>
        <w:t>document</w:t>
      </w:r>
      <w:r w:rsidR="002B2D49" w:rsidRPr="00ED5670">
        <w:rPr>
          <w:rFonts w:ascii="Times New Roman" w:hAnsi="Times New Roman" w:cs="Times New Roman"/>
          <w:sz w:val="24"/>
          <w:szCs w:val="24"/>
        </w:rPr>
        <w:t xml:space="preserve"> how members of the public perceive active shooter risk</w:t>
      </w:r>
      <w:r w:rsidR="005B1111" w:rsidRPr="00ED5670">
        <w:rPr>
          <w:rFonts w:ascii="Times New Roman" w:hAnsi="Times New Roman" w:cs="Times New Roman"/>
          <w:sz w:val="24"/>
          <w:szCs w:val="24"/>
        </w:rPr>
        <w:t xml:space="preserve"> in their communities</w:t>
      </w:r>
      <w:r w:rsidR="002B2D49" w:rsidRPr="00ED5670">
        <w:rPr>
          <w:rFonts w:ascii="Times New Roman" w:hAnsi="Times New Roman" w:cs="Times New Roman"/>
          <w:sz w:val="24"/>
          <w:szCs w:val="24"/>
        </w:rPr>
        <w:t xml:space="preserve"> and </w:t>
      </w:r>
      <w:r w:rsidR="005B1111" w:rsidRPr="00ED5670">
        <w:rPr>
          <w:rFonts w:ascii="Times New Roman" w:hAnsi="Times New Roman" w:cs="Times New Roman"/>
          <w:sz w:val="24"/>
          <w:szCs w:val="24"/>
        </w:rPr>
        <w:t xml:space="preserve">their perceptions of the effectiveness of common </w:t>
      </w:r>
      <w:r w:rsidR="002B2D49" w:rsidRPr="00ED5670">
        <w:rPr>
          <w:rFonts w:ascii="Times New Roman" w:hAnsi="Times New Roman" w:cs="Times New Roman"/>
          <w:sz w:val="24"/>
          <w:szCs w:val="24"/>
        </w:rPr>
        <w:t xml:space="preserve">efforts to prevent and respond to active shooters.  </w:t>
      </w:r>
      <w:r w:rsidRPr="00ED5670">
        <w:rPr>
          <w:rFonts w:ascii="Times New Roman" w:hAnsi="Times New Roman" w:cs="Times New Roman"/>
          <w:sz w:val="24"/>
          <w:szCs w:val="24"/>
        </w:rPr>
        <w:t>I</w:t>
      </w:r>
      <w:r w:rsidR="005B1111" w:rsidRPr="00ED5670">
        <w:rPr>
          <w:rFonts w:ascii="Times New Roman" w:hAnsi="Times New Roman" w:cs="Times New Roman"/>
          <w:sz w:val="24"/>
          <w:szCs w:val="24"/>
        </w:rPr>
        <w:t xml:space="preserve"> further investigate how news media exposure shaped these perceptions.  </w:t>
      </w:r>
      <w:r w:rsidR="00023CBC" w:rsidRPr="00ED5670">
        <w:rPr>
          <w:rFonts w:ascii="Times New Roman" w:hAnsi="Times New Roman" w:cs="Times New Roman"/>
          <w:sz w:val="24"/>
          <w:szCs w:val="24"/>
        </w:rPr>
        <w:t>I applied</w:t>
      </w:r>
      <w:r w:rsidR="002B2D49" w:rsidRPr="00ED5670">
        <w:rPr>
          <w:rFonts w:ascii="Times New Roman" w:hAnsi="Times New Roman" w:cs="Times New Roman"/>
          <w:sz w:val="24"/>
          <w:szCs w:val="24"/>
        </w:rPr>
        <w:t xml:space="preserve"> Protection Motivation Theory (PMT)</w:t>
      </w:r>
      <w:r w:rsidR="005B1111" w:rsidRPr="00ED5670">
        <w:rPr>
          <w:rFonts w:ascii="Times New Roman" w:hAnsi="Times New Roman" w:cs="Times New Roman"/>
          <w:sz w:val="24"/>
          <w:szCs w:val="24"/>
        </w:rPr>
        <w:t xml:space="preserve"> to explore how perceptions and news media exposure might shape self-protective actions taken by individuals and their households</w:t>
      </w:r>
      <w:r w:rsidR="002B2D49" w:rsidRPr="00ED5670">
        <w:rPr>
          <w:rFonts w:ascii="Times New Roman" w:hAnsi="Times New Roman" w:cs="Times New Roman"/>
          <w:sz w:val="24"/>
          <w:szCs w:val="24"/>
        </w:rPr>
        <w:t xml:space="preserve">.  </w:t>
      </w:r>
      <w:r w:rsidR="000716B4" w:rsidRPr="00ED5670">
        <w:rPr>
          <w:rFonts w:ascii="Times New Roman" w:hAnsi="Times New Roman" w:cs="Times New Roman"/>
          <w:sz w:val="24"/>
          <w:szCs w:val="24"/>
        </w:rPr>
        <w:t>Data were obtained</w:t>
      </w:r>
      <w:r w:rsidR="002B2D49" w:rsidRPr="00ED5670">
        <w:rPr>
          <w:rFonts w:ascii="Times New Roman" w:hAnsi="Times New Roman" w:cs="Times New Roman"/>
          <w:sz w:val="24"/>
          <w:szCs w:val="24"/>
        </w:rPr>
        <w:t xml:space="preserve"> in 2019</w:t>
      </w:r>
      <w:r w:rsidR="000716B4" w:rsidRPr="00ED5670">
        <w:rPr>
          <w:rFonts w:ascii="Times New Roman" w:hAnsi="Times New Roman" w:cs="Times New Roman"/>
          <w:sz w:val="24"/>
          <w:szCs w:val="24"/>
        </w:rPr>
        <w:t xml:space="preserve"> from a</w:t>
      </w:r>
      <w:r w:rsidR="002B2D49" w:rsidRPr="00ED5670">
        <w:rPr>
          <w:rFonts w:ascii="Times New Roman" w:hAnsi="Times New Roman" w:cs="Times New Roman"/>
          <w:sz w:val="24"/>
          <w:szCs w:val="24"/>
        </w:rPr>
        <w:t xml:space="preserve"> cross-sectional,</w:t>
      </w:r>
      <w:r w:rsidR="000716B4" w:rsidRPr="00ED5670">
        <w:rPr>
          <w:rFonts w:ascii="Times New Roman" w:hAnsi="Times New Roman" w:cs="Times New Roman"/>
          <w:sz w:val="24"/>
          <w:szCs w:val="24"/>
        </w:rPr>
        <w:t xml:space="preserve"> state-representative sample of 668 Pennsylvania adults</w:t>
      </w:r>
      <w:r w:rsidR="000A6946">
        <w:rPr>
          <w:rFonts w:ascii="Times New Roman" w:hAnsi="Times New Roman" w:cs="Times New Roman"/>
          <w:sz w:val="24"/>
          <w:szCs w:val="24"/>
        </w:rPr>
        <w:t xml:space="preserve"> who completed</w:t>
      </w:r>
      <w:r w:rsidR="002B2D49" w:rsidRPr="00ED5670">
        <w:rPr>
          <w:rFonts w:ascii="Times New Roman" w:hAnsi="Times New Roman" w:cs="Times New Roman"/>
          <w:sz w:val="24"/>
          <w:szCs w:val="24"/>
        </w:rPr>
        <w:t xml:space="preserve"> a web survey.  </w:t>
      </w:r>
      <w:r w:rsidR="005B1111" w:rsidRPr="00ED5670">
        <w:rPr>
          <w:rFonts w:ascii="Times New Roman" w:hAnsi="Times New Roman" w:cs="Times New Roman"/>
          <w:sz w:val="24"/>
          <w:szCs w:val="24"/>
        </w:rPr>
        <w:t xml:space="preserve">Those who perceived higher community active shooter risk and those who felt community prevention and preparation efforts were effective were more likely to take self-protective steps themselves.  Increased news exposure through apps, social media, family and friends was associated with increased perceived risk and effectiveness of prevention and preparation strategies.  These results suggest that self-selected news and news through personal ties are linked to </w:t>
      </w:r>
      <w:r w:rsidR="00D5661C" w:rsidRPr="00ED5670">
        <w:rPr>
          <w:rFonts w:ascii="Times New Roman" w:hAnsi="Times New Roman" w:cs="Times New Roman"/>
          <w:sz w:val="24"/>
          <w:szCs w:val="24"/>
        </w:rPr>
        <w:t xml:space="preserve">active shooter </w:t>
      </w:r>
      <w:r w:rsidR="005B1111" w:rsidRPr="00ED5670">
        <w:rPr>
          <w:rFonts w:ascii="Times New Roman" w:hAnsi="Times New Roman" w:cs="Times New Roman"/>
          <w:sz w:val="24"/>
          <w:szCs w:val="24"/>
        </w:rPr>
        <w:t xml:space="preserve">perceptions while other news mediums, like television or radio broadcasts, are not.  </w:t>
      </w:r>
      <w:r w:rsidR="002B2D49" w:rsidRPr="00ED5670">
        <w:rPr>
          <w:rFonts w:ascii="Times New Roman" w:hAnsi="Times New Roman" w:cs="Times New Roman"/>
          <w:sz w:val="24"/>
          <w:szCs w:val="24"/>
        </w:rPr>
        <w:t xml:space="preserve">News exposure was </w:t>
      </w:r>
      <w:r w:rsidR="005B1111" w:rsidRPr="00ED5670">
        <w:rPr>
          <w:rFonts w:ascii="Times New Roman" w:hAnsi="Times New Roman" w:cs="Times New Roman"/>
          <w:sz w:val="24"/>
          <w:szCs w:val="24"/>
        </w:rPr>
        <w:t>largely unrelated to self-protection</w:t>
      </w:r>
      <w:r w:rsidR="002B2D49" w:rsidRPr="00ED5670">
        <w:rPr>
          <w:rFonts w:ascii="Times New Roman" w:hAnsi="Times New Roman" w:cs="Times New Roman"/>
          <w:sz w:val="24"/>
          <w:szCs w:val="24"/>
        </w:rPr>
        <w:t xml:space="preserve">.  </w:t>
      </w:r>
      <w:r w:rsidR="00D5661C" w:rsidRPr="00ED5670">
        <w:rPr>
          <w:rFonts w:ascii="Times New Roman" w:hAnsi="Times New Roman" w:cs="Times New Roman"/>
          <w:sz w:val="24"/>
          <w:szCs w:val="24"/>
        </w:rPr>
        <w:t xml:space="preserve">Those who felt community efforts were effective in prevention or preparation, however, were more likely to take self-protective actions.  This finding </w:t>
      </w:r>
      <w:r w:rsidRPr="00ED5670">
        <w:rPr>
          <w:rFonts w:ascii="Times New Roman" w:hAnsi="Times New Roman" w:cs="Times New Roman"/>
          <w:sz w:val="24"/>
          <w:szCs w:val="24"/>
        </w:rPr>
        <w:t>indicates</w:t>
      </w:r>
      <w:r w:rsidR="00D5661C" w:rsidRPr="00ED5670">
        <w:rPr>
          <w:rFonts w:ascii="Times New Roman" w:hAnsi="Times New Roman" w:cs="Times New Roman"/>
          <w:sz w:val="24"/>
          <w:szCs w:val="24"/>
        </w:rPr>
        <w:t xml:space="preserve"> that community efforts may be more influential than news media in directing personal behavior.</w:t>
      </w:r>
    </w:p>
    <w:p w14:paraId="3267EC5E" w14:textId="77777777" w:rsidR="00AD7133" w:rsidRDefault="00AD7133" w:rsidP="00AD7133">
      <w:pPr>
        <w:spacing w:after="0" w:line="480" w:lineRule="auto"/>
        <w:rPr>
          <w:rFonts w:ascii="Times New Roman" w:hAnsi="Times New Roman" w:cs="Times New Roman"/>
          <w:sz w:val="24"/>
          <w:szCs w:val="24"/>
        </w:rPr>
      </w:pPr>
      <w:r w:rsidRPr="00ED5670">
        <w:rPr>
          <w:rFonts w:ascii="Times New Roman" w:hAnsi="Times New Roman" w:cs="Times New Roman"/>
          <w:b/>
          <w:sz w:val="24"/>
          <w:szCs w:val="24"/>
        </w:rPr>
        <w:t>Keywords</w:t>
      </w:r>
      <w:r w:rsidRPr="00ED5670">
        <w:rPr>
          <w:rFonts w:ascii="Times New Roman" w:hAnsi="Times New Roman" w:cs="Times New Roman"/>
          <w:sz w:val="24"/>
          <w:szCs w:val="24"/>
        </w:rPr>
        <w:t xml:space="preserve">: </w:t>
      </w:r>
      <w:r w:rsidR="009D38F2">
        <w:rPr>
          <w:rFonts w:ascii="Times New Roman" w:hAnsi="Times New Roman" w:cs="Times New Roman"/>
          <w:sz w:val="24"/>
          <w:szCs w:val="24"/>
        </w:rPr>
        <w:t>S</w:t>
      </w:r>
      <w:r w:rsidRPr="00ED5670">
        <w:rPr>
          <w:rFonts w:ascii="Times New Roman" w:hAnsi="Times New Roman" w:cs="Times New Roman"/>
          <w:sz w:val="24"/>
          <w:szCs w:val="24"/>
        </w:rPr>
        <w:t>elf-protection</w:t>
      </w:r>
      <w:r w:rsidR="009D38F2">
        <w:rPr>
          <w:rFonts w:ascii="Times New Roman" w:hAnsi="Times New Roman" w:cs="Times New Roman"/>
          <w:sz w:val="24"/>
          <w:szCs w:val="24"/>
        </w:rPr>
        <w:t>, P</w:t>
      </w:r>
      <w:r w:rsidRPr="00ED5670">
        <w:rPr>
          <w:rFonts w:ascii="Times New Roman" w:hAnsi="Times New Roman" w:cs="Times New Roman"/>
          <w:sz w:val="24"/>
          <w:szCs w:val="24"/>
        </w:rPr>
        <w:t>erceived risk</w:t>
      </w:r>
      <w:r w:rsidR="009D38F2">
        <w:rPr>
          <w:rFonts w:ascii="Times New Roman" w:hAnsi="Times New Roman" w:cs="Times New Roman"/>
          <w:sz w:val="24"/>
          <w:szCs w:val="24"/>
        </w:rPr>
        <w:t>,</w:t>
      </w:r>
      <w:r w:rsidRPr="00ED5670">
        <w:rPr>
          <w:rFonts w:ascii="Times New Roman" w:hAnsi="Times New Roman" w:cs="Times New Roman"/>
          <w:sz w:val="24"/>
          <w:szCs w:val="24"/>
        </w:rPr>
        <w:t xml:space="preserve"> Protection Motivation Theory</w:t>
      </w:r>
      <w:r w:rsidR="009D38F2">
        <w:rPr>
          <w:rFonts w:ascii="Times New Roman" w:hAnsi="Times New Roman" w:cs="Times New Roman"/>
          <w:sz w:val="24"/>
          <w:szCs w:val="24"/>
        </w:rPr>
        <w:t>,</w:t>
      </w:r>
      <w:r w:rsidRPr="00ED5670">
        <w:rPr>
          <w:rFonts w:ascii="Times New Roman" w:hAnsi="Times New Roman" w:cs="Times New Roman"/>
          <w:sz w:val="24"/>
          <w:szCs w:val="24"/>
        </w:rPr>
        <w:t xml:space="preserve"> </w:t>
      </w:r>
      <w:r w:rsidR="009D38F2">
        <w:rPr>
          <w:rFonts w:ascii="Times New Roman" w:hAnsi="Times New Roman" w:cs="Times New Roman"/>
          <w:sz w:val="24"/>
          <w:szCs w:val="24"/>
        </w:rPr>
        <w:t>N</w:t>
      </w:r>
      <w:r w:rsidRPr="00ED5670">
        <w:rPr>
          <w:rFonts w:ascii="Times New Roman" w:hAnsi="Times New Roman" w:cs="Times New Roman"/>
          <w:sz w:val="24"/>
          <w:szCs w:val="24"/>
        </w:rPr>
        <w:t>ews media</w:t>
      </w:r>
      <w:r w:rsidR="009D38F2">
        <w:rPr>
          <w:rFonts w:ascii="Times New Roman" w:hAnsi="Times New Roman" w:cs="Times New Roman"/>
          <w:sz w:val="24"/>
          <w:szCs w:val="24"/>
        </w:rPr>
        <w:t>,</w:t>
      </w:r>
      <w:r w:rsidRPr="00ED5670">
        <w:rPr>
          <w:rFonts w:ascii="Times New Roman" w:hAnsi="Times New Roman" w:cs="Times New Roman"/>
          <w:sz w:val="24"/>
          <w:szCs w:val="24"/>
        </w:rPr>
        <w:t xml:space="preserve"> </w:t>
      </w:r>
      <w:r w:rsidR="009D38F2">
        <w:rPr>
          <w:rFonts w:ascii="Times New Roman" w:hAnsi="Times New Roman" w:cs="Times New Roman"/>
          <w:sz w:val="24"/>
          <w:szCs w:val="24"/>
        </w:rPr>
        <w:t>R</w:t>
      </w:r>
      <w:r w:rsidRPr="00ED5670">
        <w:rPr>
          <w:rFonts w:ascii="Times New Roman" w:hAnsi="Times New Roman" w:cs="Times New Roman"/>
          <w:sz w:val="24"/>
          <w:szCs w:val="24"/>
        </w:rPr>
        <w:t>esponse efficacy</w:t>
      </w:r>
    </w:p>
    <w:p w14:paraId="57E392BC" w14:textId="77777777" w:rsidR="00217DAE" w:rsidRPr="00ED5670" w:rsidRDefault="00217DAE" w:rsidP="00AD7133">
      <w:pPr>
        <w:spacing w:after="0" w:line="480" w:lineRule="auto"/>
        <w:rPr>
          <w:rFonts w:ascii="Times New Roman" w:hAnsi="Times New Roman" w:cs="Times New Roman"/>
          <w:sz w:val="24"/>
          <w:szCs w:val="24"/>
        </w:rPr>
      </w:pPr>
    </w:p>
    <w:p w14:paraId="5081262A" w14:textId="77777777" w:rsidR="00ED5670" w:rsidRDefault="00ED5670" w:rsidP="00AA4AE3">
      <w:pPr>
        <w:jc w:val="center"/>
        <w:rPr>
          <w:rFonts w:ascii="Times New Roman" w:hAnsi="Times New Roman" w:cs="Times New Roman"/>
          <w:b/>
          <w:sz w:val="24"/>
          <w:szCs w:val="24"/>
        </w:rPr>
        <w:sectPr w:rsidR="00ED5670">
          <w:headerReference w:type="default" r:id="rId9"/>
          <w:pgSz w:w="12240" w:h="15840"/>
          <w:pgMar w:top="1440" w:right="1440" w:bottom="1440" w:left="1440" w:header="720" w:footer="720" w:gutter="0"/>
          <w:cols w:space="720"/>
          <w:docGrid w:linePitch="360"/>
        </w:sectPr>
      </w:pPr>
    </w:p>
    <w:p w14:paraId="05A1FA5E" w14:textId="77777777" w:rsidR="00AA4AE3" w:rsidRPr="00ED5670" w:rsidRDefault="00AA4AE3" w:rsidP="00AA4AE3">
      <w:pPr>
        <w:jc w:val="center"/>
        <w:rPr>
          <w:rFonts w:ascii="Times New Roman" w:hAnsi="Times New Roman" w:cs="Times New Roman"/>
          <w:sz w:val="24"/>
          <w:szCs w:val="24"/>
        </w:rPr>
      </w:pPr>
      <w:r w:rsidRPr="00ED5670">
        <w:rPr>
          <w:rFonts w:ascii="Times New Roman" w:hAnsi="Times New Roman" w:cs="Times New Roman"/>
          <w:b/>
          <w:sz w:val="24"/>
          <w:szCs w:val="24"/>
        </w:rPr>
        <w:lastRenderedPageBreak/>
        <w:t>Introduction</w:t>
      </w:r>
    </w:p>
    <w:p w14:paraId="320EAB36" w14:textId="2B3A7E28" w:rsidR="009D0BED" w:rsidRPr="00ED5670" w:rsidRDefault="00AA4AE3" w:rsidP="00D82690">
      <w:pPr>
        <w:spacing w:after="0" w:line="480" w:lineRule="auto"/>
        <w:rPr>
          <w:rFonts w:ascii="Times New Roman" w:hAnsi="Times New Roman" w:cs="Times New Roman"/>
          <w:sz w:val="24"/>
          <w:szCs w:val="24"/>
        </w:rPr>
      </w:pPr>
      <w:r w:rsidRPr="00ED5670">
        <w:rPr>
          <w:rFonts w:ascii="Times New Roman" w:hAnsi="Times New Roman" w:cs="Times New Roman"/>
          <w:sz w:val="24"/>
          <w:szCs w:val="24"/>
        </w:rPr>
        <w:tab/>
      </w:r>
      <w:r w:rsidR="00D82690" w:rsidRPr="00ED5670">
        <w:rPr>
          <w:rFonts w:ascii="Times New Roman" w:hAnsi="Times New Roman" w:cs="Times New Roman"/>
          <w:sz w:val="24"/>
          <w:szCs w:val="24"/>
        </w:rPr>
        <w:t xml:space="preserve">An active shooter is defined as a person who is </w:t>
      </w:r>
      <w:r w:rsidR="001849D9" w:rsidRPr="00ED5670">
        <w:rPr>
          <w:rFonts w:ascii="Times New Roman" w:hAnsi="Times New Roman" w:cs="Times New Roman"/>
          <w:sz w:val="24"/>
          <w:szCs w:val="24"/>
        </w:rPr>
        <w:t xml:space="preserve">killing </w:t>
      </w:r>
      <w:r w:rsidR="00D82690" w:rsidRPr="00ED5670">
        <w:rPr>
          <w:rFonts w:ascii="Times New Roman" w:hAnsi="Times New Roman" w:cs="Times New Roman"/>
          <w:sz w:val="24"/>
          <w:szCs w:val="24"/>
        </w:rPr>
        <w:t>or attempting to kill people with a firearm in a populated</w:t>
      </w:r>
      <w:r w:rsidR="001849D9" w:rsidRPr="00ED5670">
        <w:rPr>
          <w:rFonts w:ascii="Times New Roman" w:hAnsi="Times New Roman" w:cs="Times New Roman"/>
          <w:sz w:val="24"/>
          <w:szCs w:val="24"/>
        </w:rPr>
        <w:t xml:space="preserve">, </w:t>
      </w:r>
      <w:r w:rsidR="00EE661C" w:rsidRPr="00ED5670">
        <w:rPr>
          <w:rFonts w:ascii="Times New Roman" w:hAnsi="Times New Roman" w:cs="Times New Roman"/>
          <w:sz w:val="24"/>
          <w:szCs w:val="24"/>
        </w:rPr>
        <w:t xml:space="preserve">often </w:t>
      </w:r>
      <w:r w:rsidR="001849D9" w:rsidRPr="00ED5670">
        <w:rPr>
          <w:rFonts w:ascii="Times New Roman" w:hAnsi="Times New Roman" w:cs="Times New Roman"/>
          <w:sz w:val="24"/>
          <w:szCs w:val="24"/>
        </w:rPr>
        <w:t>public</w:t>
      </w:r>
      <w:r w:rsidR="00D82690" w:rsidRPr="00ED5670">
        <w:rPr>
          <w:rFonts w:ascii="Times New Roman" w:hAnsi="Times New Roman" w:cs="Times New Roman"/>
          <w:sz w:val="24"/>
          <w:szCs w:val="24"/>
        </w:rPr>
        <w:t xml:space="preserve"> area</w:t>
      </w:r>
      <w:r w:rsidR="001849D9" w:rsidRPr="00ED5670">
        <w:rPr>
          <w:rFonts w:ascii="Times New Roman" w:hAnsi="Times New Roman" w:cs="Times New Roman"/>
          <w:sz w:val="24"/>
          <w:szCs w:val="24"/>
        </w:rPr>
        <w:t xml:space="preserve"> </w:t>
      </w:r>
      <w:r w:rsidR="007A60AE" w:rsidRPr="00ED5670">
        <w:rPr>
          <w:rFonts w:ascii="Times New Roman" w:hAnsi="Times New Roman" w:cs="Times New Roman"/>
          <w:sz w:val="24"/>
        </w:rPr>
        <w:t>(</w:t>
      </w:r>
      <w:r w:rsidR="0092417F" w:rsidRPr="00ED5670">
        <w:rPr>
          <w:rFonts w:ascii="Times New Roman" w:hAnsi="Times New Roman" w:cs="Times New Roman"/>
          <w:sz w:val="24"/>
          <w:szCs w:val="24"/>
        </w:rPr>
        <w:t>Federal Bureau of Investigation</w:t>
      </w:r>
      <w:r w:rsidR="0092417F" w:rsidRPr="00ED5670">
        <w:rPr>
          <w:rFonts w:ascii="Times New Roman" w:hAnsi="Times New Roman" w:cs="Times New Roman"/>
          <w:sz w:val="24"/>
        </w:rPr>
        <w:t xml:space="preserve"> </w:t>
      </w:r>
      <w:r w:rsidR="0092417F">
        <w:rPr>
          <w:rFonts w:ascii="Times New Roman" w:hAnsi="Times New Roman" w:cs="Times New Roman"/>
          <w:sz w:val="24"/>
        </w:rPr>
        <w:t>[</w:t>
      </w:r>
      <w:r w:rsidR="007A60AE" w:rsidRPr="00ED5670">
        <w:rPr>
          <w:rFonts w:ascii="Times New Roman" w:hAnsi="Times New Roman" w:cs="Times New Roman"/>
          <w:sz w:val="24"/>
        </w:rPr>
        <w:t>FBI</w:t>
      </w:r>
      <w:r w:rsidR="0092417F">
        <w:rPr>
          <w:rFonts w:ascii="Times New Roman" w:hAnsi="Times New Roman" w:cs="Times New Roman"/>
          <w:sz w:val="24"/>
        </w:rPr>
        <w:t>]</w:t>
      </w:r>
      <w:r w:rsidR="007A60AE" w:rsidRPr="00ED5670">
        <w:rPr>
          <w:rFonts w:ascii="Times New Roman" w:hAnsi="Times New Roman" w:cs="Times New Roman"/>
          <w:sz w:val="24"/>
        </w:rPr>
        <w:t>, 2018b)</w:t>
      </w:r>
      <w:r w:rsidR="00D82690" w:rsidRPr="00ED5670">
        <w:rPr>
          <w:rFonts w:ascii="Times New Roman" w:hAnsi="Times New Roman" w:cs="Times New Roman"/>
          <w:sz w:val="24"/>
          <w:szCs w:val="24"/>
        </w:rPr>
        <w:t xml:space="preserve">.  </w:t>
      </w:r>
      <w:r w:rsidR="001849D9" w:rsidRPr="00ED5670">
        <w:rPr>
          <w:rFonts w:ascii="Times New Roman" w:hAnsi="Times New Roman" w:cs="Times New Roman"/>
          <w:sz w:val="24"/>
          <w:szCs w:val="24"/>
        </w:rPr>
        <w:t xml:space="preserve">Although </w:t>
      </w:r>
      <w:r w:rsidR="008674CC" w:rsidRPr="00ED5670">
        <w:rPr>
          <w:rFonts w:ascii="Times New Roman" w:hAnsi="Times New Roman" w:cs="Times New Roman"/>
          <w:sz w:val="24"/>
          <w:szCs w:val="24"/>
        </w:rPr>
        <w:t>frequently</w:t>
      </w:r>
      <w:r w:rsidR="001849D9" w:rsidRPr="00ED5670">
        <w:rPr>
          <w:rFonts w:ascii="Times New Roman" w:hAnsi="Times New Roman" w:cs="Times New Roman"/>
          <w:sz w:val="24"/>
          <w:szCs w:val="24"/>
        </w:rPr>
        <w:t xml:space="preserve"> used synonymously, active shooters are not necessarily mass shooters; a person can be termed an active shooter even if only one or two individuals are targeted in the attack.  </w:t>
      </w:r>
      <w:r w:rsidR="003F7FF1">
        <w:rPr>
          <w:rFonts w:ascii="Times New Roman" w:hAnsi="Times New Roman" w:cs="Times New Roman"/>
          <w:sz w:val="24"/>
          <w:szCs w:val="24"/>
        </w:rPr>
        <w:t>Across</w:t>
      </w:r>
      <w:r w:rsidR="003F7FF1" w:rsidRPr="00ED5670">
        <w:rPr>
          <w:rFonts w:ascii="Times New Roman" w:hAnsi="Times New Roman" w:cs="Times New Roman"/>
          <w:sz w:val="24"/>
          <w:szCs w:val="24"/>
        </w:rPr>
        <w:t xml:space="preserve"> </w:t>
      </w:r>
      <w:r w:rsidR="001849D9" w:rsidRPr="00ED5670">
        <w:rPr>
          <w:rFonts w:ascii="Times New Roman" w:hAnsi="Times New Roman" w:cs="Times New Roman"/>
          <w:sz w:val="24"/>
          <w:szCs w:val="24"/>
        </w:rPr>
        <w:t xml:space="preserve">2016 and 2017, the </w:t>
      </w:r>
      <w:r w:rsidR="0092417F">
        <w:rPr>
          <w:rFonts w:ascii="Times New Roman" w:hAnsi="Times New Roman" w:cs="Times New Roman"/>
          <w:sz w:val="24"/>
          <w:szCs w:val="24"/>
        </w:rPr>
        <w:t xml:space="preserve">FBI </w:t>
      </w:r>
      <w:r w:rsidR="00302A52" w:rsidRPr="00ED5670">
        <w:rPr>
          <w:rFonts w:ascii="Times New Roman" w:hAnsi="Times New Roman" w:cs="Times New Roman"/>
          <w:sz w:val="24"/>
          <w:szCs w:val="24"/>
        </w:rPr>
        <w:t xml:space="preserve">designated 50 </w:t>
      </w:r>
      <w:r w:rsidR="003F7FF1">
        <w:rPr>
          <w:rFonts w:ascii="Times New Roman" w:hAnsi="Times New Roman" w:cs="Times New Roman"/>
          <w:sz w:val="24"/>
          <w:szCs w:val="24"/>
        </w:rPr>
        <w:t xml:space="preserve">total </w:t>
      </w:r>
      <w:r w:rsidR="00302A52" w:rsidRPr="00ED5670">
        <w:rPr>
          <w:rFonts w:ascii="Times New Roman" w:hAnsi="Times New Roman" w:cs="Times New Roman"/>
          <w:sz w:val="24"/>
          <w:szCs w:val="24"/>
        </w:rPr>
        <w:t>events</w:t>
      </w:r>
      <w:r w:rsidR="001849D9" w:rsidRPr="00ED5670">
        <w:rPr>
          <w:rFonts w:ascii="Times New Roman" w:hAnsi="Times New Roman" w:cs="Times New Roman"/>
          <w:sz w:val="24"/>
          <w:szCs w:val="24"/>
        </w:rPr>
        <w:t xml:space="preserve"> as active shooter events </w:t>
      </w:r>
      <w:r w:rsidR="007A60AE" w:rsidRPr="00ED5670">
        <w:rPr>
          <w:rFonts w:ascii="Times New Roman" w:hAnsi="Times New Roman" w:cs="Times New Roman"/>
          <w:sz w:val="24"/>
        </w:rPr>
        <w:t>(2018b)</w:t>
      </w:r>
      <w:r w:rsidR="001849D9" w:rsidRPr="00ED5670">
        <w:rPr>
          <w:rFonts w:ascii="Times New Roman" w:hAnsi="Times New Roman" w:cs="Times New Roman"/>
          <w:sz w:val="24"/>
          <w:szCs w:val="24"/>
        </w:rPr>
        <w:t xml:space="preserve">.  </w:t>
      </w:r>
      <w:r w:rsidR="008674CC" w:rsidRPr="00ED5670">
        <w:rPr>
          <w:rFonts w:ascii="Times New Roman" w:hAnsi="Times New Roman" w:cs="Times New Roman"/>
          <w:sz w:val="24"/>
          <w:szCs w:val="24"/>
        </w:rPr>
        <w:t>These incidents spanned 21 states and resulted in the deaths of 221 individuals, excluding the shooters.  Earlier research by the FBI identified 160 active shooter events</w:t>
      </w:r>
      <w:r w:rsidR="002C5B6A">
        <w:rPr>
          <w:rFonts w:ascii="Times New Roman" w:hAnsi="Times New Roman" w:cs="Times New Roman"/>
          <w:sz w:val="24"/>
          <w:szCs w:val="24"/>
        </w:rPr>
        <w:t xml:space="preserve"> between 2000 and 2013</w:t>
      </w:r>
      <w:r w:rsidR="00FE519F">
        <w:rPr>
          <w:rFonts w:ascii="Times New Roman" w:hAnsi="Times New Roman" w:cs="Times New Roman"/>
          <w:sz w:val="24"/>
          <w:szCs w:val="24"/>
        </w:rPr>
        <w:t xml:space="preserve"> </w:t>
      </w:r>
      <w:r w:rsidR="002C5B6A">
        <w:rPr>
          <w:rFonts w:ascii="Times New Roman" w:hAnsi="Times New Roman" w:cs="Times New Roman"/>
          <w:sz w:val="24"/>
          <w:szCs w:val="24"/>
        </w:rPr>
        <w:t>that</w:t>
      </w:r>
      <w:r w:rsidR="00302A52" w:rsidRPr="00ED5670">
        <w:rPr>
          <w:rFonts w:ascii="Times New Roman" w:hAnsi="Times New Roman" w:cs="Times New Roman"/>
          <w:sz w:val="24"/>
          <w:szCs w:val="24"/>
        </w:rPr>
        <w:t xml:space="preserve"> result</w:t>
      </w:r>
      <w:r w:rsidR="002C5B6A">
        <w:rPr>
          <w:rFonts w:ascii="Times New Roman" w:hAnsi="Times New Roman" w:cs="Times New Roman"/>
          <w:sz w:val="24"/>
          <w:szCs w:val="24"/>
        </w:rPr>
        <w:t>ed</w:t>
      </w:r>
      <w:r w:rsidR="00302A52" w:rsidRPr="00ED5670">
        <w:rPr>
          <w:rFonts w:ascii="Times New Roman" w:hAnsi="Times New Roman" w:cs="Times New Roman"/>
          <w:sz w:val="24"/>
          <w:szCs w:val="24"/>
        </w:rPr>
        <w:t xml:space="preserve"> in 486 deaths</w:t>
      </w:r>
      <w:r w:rsidR="008674CC" w:rsidRPr="00ED5670">
        <w:rPr>
          <w:rFonts w:ascii="Times New Roman" w:hAnsi="Times New Roman" w:cs="Times New Roman"/>
          <w:sz w:val="24"/>
          <w:szCs w:val="24"/>
        </w:rPr>
        <w:t xml:space="preserve">; the number of such events increased </w:t>
      </w:r>
      <w:r w:rsidR="00FE519F" w:rsidRPr="00ED5670">
        <w:rPr>
          <w:rFonts w:ascii="Times New Roman" w:hAnsi="Times New Roman" w:cs="Times New Roman"/>
          <w:sz w:val="24"/>
          <w:szCs w:val="24"/>
        </w:rPr>
        <w:t xml:space="preserve">each year </w:t>
      </w:r>
      <w:r w:rsidR="008674CC" w:rsidRPr="00ED5670">
        <w:rPr>
          <w:rFonts w:ascii="Times New Roman" w:hAnsi="Times New Roman" w:cs="Times New Roman"/>
          <w:sz w:val="24"/>
          <w:szCs w:val="24"/>
        </w:rPr>
        <w:t xml:space="preserve">over </w:t>
      </w:r>
      <w:r w:rsidR="00FE519F">
        <w:rPr>
          <w:rFonts w:ascii="Times New Roman" w:hAnsi="Times New Roman" w:cs="Times New Roman"/>
          <w:sz w:val="24"/>
          <w:szCs w:val="24"/>
        </w:rPr>
        <w:t xml:space="preserve">that </w:t>
      </w:r>
      <w:r w:rsidR="008674CC" w:rsidRPr="00ED5670">
        <w:rPr>
          <w:rFonts w:ascii="Times New Roman" w:hAnsi="Times New Roman" w:cs="Times New Roman"/>
          <w:sz w:val="24"/>
          <w:szCs w:val="24"/>
        </w:rPr>
        <w:t xml:space="preserve">time </w:t>
      </w:r>
      <w:r w:rsidR="00FE519F">
        <w:rPr>
          <w:rFonts w:ascii="Times New Roman" w:hAnsi="Times New Roman" w:cs="Times New Roman"/>
          <w:sz w:val="24"/>
          <w:szCs w:val="24"/>
        </w:rPr>
        <w:t xml:space="preserve">period </w:t>
      </w:r>
      <w:r w:rsidR="0074330B" w:rsidRPr="00ED5670">
        <w:rPr>
          <w:rFonts w:ascii="Times New Roman" w:hAnsi="Times New Roman" w:cs="Times New Roman"/>
          <w:sz w:val="24"/>
        </w:rPr>
        <w:t>(Blair &amp; Schweit, 2014)</w:t>
      </w:r>
      <w:r w:rsidR="008674CC" w:rsidRPr="00ED5670">
        <w:rPr>
          <w:rFonts w:ascii="Times New Roman" w:hAnsi="Times New Roman" w:cs="Times New Roman"/>
          <w:sz w:val="24"/>
          <w:szCs w:val="24"/>
        </w:rPr>
        <w:t>.</w:t>
      </w:r>
      <w:r w:rsidR="009D0BED" w:rsidRPr="00ED5670">
        <w:rPr>
          <w:rFonts w:ascii="Times New Roman" w:hAnsi="Times New Roman" w:cs="Times New Roman"/>
          <w:sz w:val="24"/>
          <w:szCs w:val="24"/>
        </w:rPr>
        <w:t xml:space="preserve">  </w:t>
      </w:r>
      <w:r w:rsidR="00BD0A48">
        <w:rPr>
          <w:rFonts w:ascii="Times New Roman" w:hAnsi="Times New Roman" w:cs="Times New Roman"/>
          <w:sz w:val="24"/>
          <w:szCs w:val="24"/>
        </w:rPr>
        <w:t>However</w:t>
      </w:r>
      <w:r w:rsidR="009D0BED" w:rsidRPr="00ED5670">
        <w:rPr>
          <w:rFonts w:ascii="Times New Roman" w:hAnsi="Times New Roman" w:cs="Times New Roman"/>
          <w:sz w:val="24"/>
          <w:szCs w:val="24"/>
        </w:rPr>
        <w:t>, a</w:t>
      </w:r>
      <w:r w:rsidR="007A60AE" w:rsidRPr="00ED5670">
        <w:rPr>
          <w:rFonts w:ascii="Times New Roman" w:hAnsi="Times New Roman" w:cs="Times New Roman"/>
          <w:sz w:val="24"/>
          <w:szCs w:val="24"/>
        </w:rPr>
        <w:t xml:space="preserve">ctive shooter events remain rare in comparison to homicides and other violent crimes.  In 2017, there were an estimated 17,284 homicides in the U.S., a rate of 5.3 per 100,000 residents </w:t>
      </w:r>
      <w:r w:rsidR="007A60AE" w:rsidRPr="00ED5670">
        <w:rPr>
          <w:rFonts w:ascii="Times New Roman" w:hAnsi="Times New Roman" w:cs="Times New Roman"/>
          <w:sz w:val="24"/>
        </w:rPr>
        <w:t>(FBI, 2018a)</w:t>
      </w:r>
      <w:r w:rsidR="007A60AE" w:rsidRPr="00ED5670">
        <w:rPr>
          <w:rFonts w:ascii="Times New Roman" w:hAnsi="Times New Roman" w:cs="Times New Roman"/>
          <w:sz w:val="24"/>
          <w:szCs w:val="24"/>
        </w:rPr>
        <w:t xml:space="preserve">.  More than 70% of these involved firearms.  </w:t>
      </w:r>
    </w:p>
    <w:p w14:paraId="77CAFFE5" w14:textId="59EFCDE7" w:rsidR="007A60AE" w:rsidRPr="00ED5670" w:rsidRDefault="00D605CB" w:rsidP="009D0BED">
      <w:pPr>
        <w:spacing w:after="0" w:line="480" w:lineRule="auto"/>
        <w:ind w:firstLine="720"/>
        <w:rPr>
          <w:rFonts w:ascii="Times New Roman" w:hAnsi="Times New Roman" w:cs="Times New Roman"/>
          <w:sz w:val="24"/>
          <w:szCs w:val="24"/>
        </w:rPr>
      </w:pPr>
      <w:r w:rsidRPr="00ED5670">
        <w:rPr>
          <w:rFonts w:ascii="Times New Roman" w:hAnsi="Times New Roman" w:cs="Times New Roman"/>
          <w:sz w:val="24"/>
          <w:szCs w:val="24"/>
        </w:rPr>
        <w:t>I</w:t>
      </w:r>
      <w:r w:rsidR="005022F3">
        <w:rPr>
          <w:rFonts w:ascii="Times New Roman" w:hAnsi="Times New Roman" w:cs="Times New Roman"/>
          <w:sz w:val="24"/>
          <w:szCs w:val="24"/>
        </w:rPr>
        <w:t>n this study</w:t>
      </w:r>
      <w:r w:rsidR="00B341D1">
        <w:rPr>
          <w:rFonts w:ascii="Times New Roman" w:hAnsi="Times New Roman" w:cs="Times New Roman"/>
          <w:sz w:val="24"/>
          <w:szCs w:val="24"/>
        </w:rPr>
        <w:t>,</w:t>
      </w:r>
      <w:r w:rsidR="005022F3">
        <w:rPr>
          <w:rFonts w:ascii="Times New Roman" w:hAnsi="Times New Roman" w:cs="Times New Roman"/>
          <w:sz w:val="24"/>
          <w:szCs w:val="24"/>
        </w:rPr>
        <w:t xml:space="preserve"> I</w:t>
      </w:r>
      <w:r w:rsidRPr="00ED5670">
        <w:rPr>
          <w:rFonts w:ascii="Times New Roman" w:hAnsi="Times New Roman" w:cs="Times New Roman"/>
          <w:sz w:val="24"/>
          <w:szCs w:val="24"/>
        </w:rPr>
        <w:t xml:space="preserve"> focus</w:t>
      </w:r>
      <w:r w:rsidR="00BD098C" w:rsidRPr="00ED5670">
        <w:rPr>
          <w:rFonts w:ascii="Times New Roman" w:hAnsi="Times New Roman" w:cs="Times New Roman"/>
          <w:sz w:val="24"/>
          <w:szCs w:val="24"/>
        </w:rPr>
        <w:t xml:space="preserve"> on perceived risk, </w:t>
      </w:r>
      <w:r w:rsidR="005022F3">
        <w:rPr>
          <w:rFonts w:ascii="Times New Roman" w:hAnsi="Times New Roman" w:cs="Times New Roman"/>
          <w:sz w:val="24"/>
          <w:szCs w:val="24"/>
        </w:rPr>
        <w:t xml:space="preserve">which is </w:t>
      </w:r>
      <w:r w:rsidR="00BD098C" w:rsidRPr="00ED5670">
        <w:rPr>
          <w:rFonts w:ascii="Times New Roman" w:hAnsi="Times New Roman" w:cs="Times New Roman"/>
          <w:sz w:val="24"/>
          <w:szCs w:val="24"/>
        </w:rPr>
        <w:t xml:space="preserve">a person’s estimated likelihood of an active shooter event occurring.  </w:t>
      </w:r>
      <w:r w:rsidR="007A60AE" w:rsidRPr="00ED5670">
        <w:rPr>
          <w:rFonts w:ascii="Times New Roman" w:hAnsi="Times New Roman" w:cs="Times New Roman"/>
          <w:sz w:val="24"/>
          <w:szCs w:val="24"/>
        </w:rPr>
        <w:t>Despite low</w:t>
      </w:r>
      <w:r w:rsidR="00BD098C" w:rsidRPr="00ED5670">
        <w:rPr>
          <w:rFonts w:ascii="Times New Roman" w:hAnsi="Times New Roman" w:cs="Times New Roman"/>
          <w:sz w:val="24"/>
          <w:szCs w:val="24"/>
        </w:rPr>
        <w:t xml:space="preserve"> actual</w:t>
      </w:r>
      <w:r w:rsidR="007A60AE" w:rsidRPr="00ED5670">
        <w:rPr>
          <w:rFonts w:ascii="Times New Roman" w:hAnsi="Times New Roman" w:cs="Times New Roman"/>
          <w:sz w:val="24"/>
          <w:szCs w:val="24"/>
        </w:rPr>
        <w:t xml:space="preserve"> risk, </w:t>
      </w:r>
      <w:r w:rsidR="00151F25" w:rsidRPr="00ED5670">
        <w:rPr>
          <w:rFonts w:ascii="Times New Roman" w:hAnsi="Times New Roman" w:cs="Times New Roman"/>
          <w:sz w:val="24"/>
          <w:szCs w:val="24"/>
        </w:rPr>
        <w:t>41.5% of respondents</w:t>
      </w:r>
      <w:r w:rsidR="009D0BED" w:rsidRPr="00ED5670">
        <w:rPr>
          <w:rFonts w:ascii="Times New Roman" w:hAnsi="Times New Roman" w:cs="Times New Roman"/>
          <w:sz w:val="24"/>
          <w:szCs w:val="24"/>
        </w:rPr>
        <w:t xml:space="preserve"> in Chapman University</w:t>
      </w:r>
      <w:r w:rsidR="00FD35D7">
        <w:rPr>
          <w:rFonts w:ascii="Times New Roman" w:hAnsi="Times New Roman" w:cs="Times New Roman"/>
          <w:sz w:val="24"/>
          <w:szCs w:val="24"/>
        </w:rPr>
        <w:t>’s</w:t>
      </w:r>
      <w:r w:rsidR="009D0BED" w:rsidRPr="00ED5670">
        <w:rPr>
          <w:rFonts w:ascii="Times New Roman" w:hAnsi="Times New Roman" w:cs="Times New Roman"/>
          <w:sz w:val="24"/>
          <w:szCs w:val="24"/>
        </w:rPr>
        <w:t xml:space="preserve"> Survey of American Fears</w:t>
      </w:r>
      <w:r w:rsidR="00FD35D7">
        <w:rPr>
          <w:rFonts w:ascii="Times New Roman" w:hAnsi="Times New Roman" w:cs="Times New Roman"/>
          <w:sz w:val="24"/>
          <w:szCs w:val="24"/>
        </w:rPr>
        <w:t xml:space="preserve"> (2018)</w:t>
      </w:r>
      <w:r w:rsidR="00151F25" w:rsidRPr="00ED5670">
        <w:rPr>
          <w:rFonts w:ascii="Times New Roman" w:hAnsi="Times New Roman" w:cs="Times New Roman"/>
          <w:sz w:val="24"/>
          <w:szCs w:val="24"/>
        </w:rPr>
        <w:t xml:space="preserve"> expressed that they were </w:t>
      </w:r>
      <w:r w:rsidR="00444389">
        <w:rPr>
          <w:rFonts w:ascii="Times New Roman" w:hAnsi="Times New Roman" w:cs="Times New Roman"/>
          <w:sz w:val="24"/>
          <w:szCs w:val="24"/>
        </w:rPr>
        <w:t xml:space="preserve">either </w:t>
      </w:r>
      <w:r w:rsidR="00151F25" w:rsidRPr="00ED5670">
        <w:rPr>
          <w:rFonts w:ascii="Times New Roman" w:hAnsi="Times New Roman" w:cs="Times New Roman"/>
          <w:sz w:val="24"/>
          <w:szCs w:val="24"/>
        </w:rPr>
        <w:t>afraid or very afraid of a mass shooting occurring.</w:t>
      </w:r>
      <w:r w:rsidR="009D0BED" w:rsidRPr="00ED5670">
        <w:rPr>
          <w:rFonts w:ascii="Times New Roman" w:hAnsi="Times New Roman" w:cs="Times New Roman"/>
          <w:sz w:val="24"/>
          <w:szCs w:val="24"/>
        </w:rPr>
        <w:t xml:space="preserve">  </w:t>
      </w:r>
      <w:r w:rsidR="00BD098C" w:rsidRPr="00ED5670">
        <w:rPr>
          <w:rFonts w:ascii="Times New Roman" w:hAnsi="Times New Roman" w:cs="Times New Roman"/>
          <w:sz w:val="24"/>
          <w:szCs w:val="24"/>
        </w:rPr>
        <w:t xml:space="preserve">Elevated perceived risk </w:t>
      </w:r>
      <w:r w:rsidR="007A60AE" w:rsidRPr="00ED5670">
        <w:rPr>
          <w:rFonts w:ascii="Times New Roman" w:hAnsi="Times New Roman" w:cs="Times New Roman"/>
          <w:sz w:val="24"/>
          <w:szCs w:val="24"/>
        </w:rPr>
        <w:t>has</w:t>
      </w:r>
      <w:r w:rsidR="00D0339D" w:rsidRPr="00ED5670">
        <w:rPr>
          <w:rFonts w:ascii="Times New Roman" w:hAnsi="Times New Roman" w:cs="Times New Roman"/>
          <w:sz w:val="24"/>
          <w:szCs w:val="24"/>
        </w:rPr>
        <w:t xml:space="preserve"> prompted schools, workplaces</w:t>
      </w:r>
      <w:r w:rsidR="007A60AE" w:rsidRPr="00ED5670">
        <w:rPr>
          <w:rFonts w:ascii="Times New Roman" w:hAnsi="Times New Roman" w:cs="Times New Roman"/>
          <w:sz w:val="24"/>
          <w:szCs w:val="24"/>
        </w:rPr>
        <w:t>,</w:t>
      </w:r>
      <w:r w:rsidR="000B3D5D" w:rsidRPr="00ED5670">
        <w:rPr>
          <w:rFonts w:ascii="Times New Roman" w:hAnsi="Times New Roman" w:cs="Times New Roman"/>
          <w:sz w:val="24"/>
          <w:szCs w:val="24"/>
        </w:rPr>
        <w:t xml:space="preserve"> law enforcement agencies,</w:t>
      </w:r>
      <w:r w:rsidR="007A60AE" w:rsidRPr="00ED5670">
        <w:rPr>
          <w:rFonts w:ascii="Times New Roman" w:hAnsi="Times New Roman" w:cs="Times New Roman"/>
          <w:sz w:val="24"/>
          <w:szCs w:val="24"/>
        </w:rPr>
        <w:t xml:space="preserve"> and private citizens to </w:t>
      </w:r>
      <w:r w:rsidR="00DB6ECF" w:rsidRPr="00ED5670">
        <w:rPr>
          <w:rFonts w:ascii="Times New Roman" w:hAnsi="Times New Roman" w:cs="Times New Roman"/>
          <w:sz w:val="24"/>
          <w:szCs w:val="24"/>
        </w:rPr>
        <w:t>institute</w:t>
      </w:r>
      <w:r w:rsidR="007A60AE" w:rsidRPr="00ED5670">
        <w:rPr>
          <w:rFonts w:ascii="Times New Roman" w:hAnsi="Times New Roman" w:cs="Times New Roman"/>
          <w:sz w:val="24"/>
          <w:szCs w:val="24"/>
        </w:rPr>
        <w:t xml:space="preserve"> a variety of safeguards.  </w:t>
      </w:r>
      <w:r w:rsidR="00A43A0A" w:rsidRPr="00ED5670">
        <w:rPr>
          <w:rFonts w:ascii="Times New Roman" w:hAnsi="Times New Roman" w:cs="Times New Roman"/>
          <w:sz w:val="24"/>
          <w:szCs w:val="24"/>
        </w:rPr>
        <w:t xml:space="preserve">Many schools now </w:t>
      </w:r>
      <w:r w:rsidR="000B3D5D" w:rsidRPr="00ED5670">
        <w:rPr>
          <w:rFonts w:ascii="Times New Roman" w:hAnsi="Times New Roman" w:cs="Times New Roman"/>
          <w:sz w:val="24"/>
          <w:szCs w:val="24"/>
        </w:rPr>
        <w:t>have policies</w:t>
      </w:r>
      <w:r w:rsidR="00DB6ECF" w:rsidRPr="00ED5670">
        <w:rPr>
          <w:rFonts w:ascii="Times New Roman" w:hAnsi="Times New Roman" w:cs="Times New Roman"/>
          <w:sz w:val="24"/>
          <w:szCs w:val="24"/>
        </w:rPr>
        <w:t xml:space="preserve"> </w:t>
      </w:r>
      <w:r w:rsidR="000B3D5D" w:rsidRPr="00ED5670">
        <w:rPr>
          <w:rFonts w:ascii="Times New Roman" w:hAnsi="Times New Roman" w:cs="Times New Roman"/>
          <w:sz w:val="24"/>
          <w:szCs w:val="24"/>
        </w:rPr>
        <w:t>that specify lockdown procedures</w:t>
      </w:r>
      <w:r w:rsidR="00B341D1">
        <w:rPr>
          <w:rFonts w:ascii="Times New Roman" w:hAnsi="Times New Roman" w:cs="Times New Roman"/>
          <w:sz w:val="24"/>
          <w:szCs w:val="24"/>
        </w:rPr>
        <w:t xml:space="preserve"> and practice drills,</w:t>
      </w:r>
      <w:r w:rsidR="000B3D5D" w:rsidRPr="00ED5670">
        <w:rPr>
          <w:rFonts w:ascii="Times New Roman" w:hAnsi="Times New Roman" w:cs="Times New Roman"/>
          <w:sz w:val="24"/>
          <w:szCs w:val="24"/>
        </w:rPr>
        <w:t xml:space="preserve"> </w:t>
      </w:r>
      <w:r w:rsidR="00B341D1">
        <w:rPr>
          <w:rFonts w:ascii="Times New Roman" w:hAnsi="Times New Roman" w:cs="Times New Roman"/>
          <w:sz w:val="24"/>
          <w:szCs w:val="24"/>
        </w:rPr>
        <w:t>wherein</w:t>
      </w:r>
      <w:r w:rsidR="000B3D5D" w:rsidRPr="00ED5670">
        <w:rPr>
          <w:rFonts w:ascii="Times New Roman" w:hAnsi="Times New Roman" w:cs="Times New Roman"/>
          <w:sz w:val="24"/>
          <w:szCs w:val="24"/>
        </w:rPr>
        <w:t xml:space="preserve"> students and faculty hide and wait for an all-clear </w:t>
      </w:r>
      <w:r w:rsidR="00445A39" w:rsidRPr="00ED5670">
        <w:rPr>
          <w:rFonts w:ascii="Times New Roman" w:hAnsi="Times New Roman" w:cs="Times New Roman"/>
          <w:sz w:val="24"/>
        </w:rPr>
        <w:t>(Buerger &amp; Buerger, 2010; Jagodzinski, 2019)</w:t>
      </w:r>
      <w:r w:rsidR="000B3D5D" w:rsidRPr="00ED5670">
        <w:rPr>
          <w:rFonts w:ascii="Times New Roman" w:hAnsi="Times New Roman" w:cs="Times New Roman"/>
          <w:sz w:val="24"/>
          <w:szCs w:val="24"/>
        </w:rPr>
        <w:t xml:space="preserve">.  Workplaces have been encouraged to practice what to do if an active shooter event occurs (drills) and </w:t>
      </w:r>
      <w:r w:rsidR="005705E3">
        <w:rPr>
          <w:rFonts w:ascii="Times New Roman" w:hAnsi="Times New Roman" w:cs="Times New Roman"/>
          <w:sz w:val="24"/>
          <w:szCs w:val="24"/>
        </w:rPr>
        <w:t xml:space="preserve">to </w:t>
      </w:r>
      <w:r w:rsidR="000B3D5D" w:rsidRPr="00ED5670">
        <w:rPr>
          <w:rFonts w:ascii="Times New Roman" w:hAnsi="Times New Roman" w:cs="Times New Roman"/>
          <w:sz w:val="24"/>
          <w:szCs w:val="24"/>
        </w:rPr>
        <w:t xml:space="preserve">plan </w:t>
      </w:r>
      <w:r w:rsidR="005705E3">
        <w:rPr>
          <w:rFonts w:ascii="Times New Roman" w:hAnsi="Times New Roman" w:cs="Times New Roman"/>
          <w:sz w:val="24"/>
          <w:szCs w:val="24"/>
        </w:rPr>
        <w:t xml:space="preserve">their </w:t>
      </w:r>
      <w:r w:rsidR="000B3D5D" w:rsidRPr="00ED5670">
        <w:rPr>
          <w:rFonts w:ascii="Times New Roman" w:hAnsi="Times New Roman" w:cs="Times New Roman"/>
          <w:sz w:val="24"/>
          <w:szCs w:val="24"/>
        </w:rPr>
        <w:t xml:space="preserve">response strategies in advance </w:t>
      </w:r>
      <w:r w:rsidR="00445A39" w:rsidRPr="00ED5670">
        <w:rPr>
          <w:rFonts w:ascii="Times New Roman" w:hAnsi="Times New Roman" w:cs="Times New Roman"/>
          <w:sz w:val="24"/>
        </w:rPr>
        <w:t>(Doherty, 2016; Romano et al., 2011)</w:t>
      </w:r>
      <w:r w:rsidR="000B3D5D" w:rsidRPr="00ED5670">
        <w:rPr>
          <w:rFonts w:ascii="Times New Roman" w:hAnsi="Times New Roman" w:cs="Times New Roman"/>
          <w:sz w:val="24"/>
          <w:szCs w:val="24"/>
        </w:rPr>
        <w:t xml:space="preserve">.  Other examples include </w:t>
      </w:r>
      <w:r w:rsidR="00DB6ECF" w:rsidRPr="00ED5670">
        <w:rPr>
          <w:rFonts w:ascii="Times New Roman" w:hAnsi="Times New Roman" w:cs="Times New Roman"/>
          <w:sz w:val="24"/>
          <w:szCs w:val="24"/>
        </w:rPr>
        <w:t xml:space="preserve">law </w:t>
      </w:r>
      <w:r w:rsidR="000B3D5D" w:rsidRPr="00ED5670">
        <w:rPr>
          <w:rFonts w:ascii="Times New Roman" w:hAnsi="Times New Roman" w:cs="Times New Roman"/>
          <w:sz w:val="24"/>
          <w:szCs w:val="24"/>
        </w:rPr>
        <w:t>enforcement training</w:t>
      </w:r>
      <w:r w:rsidR="00DB6ECF" w:rsidRPr="00ED5670">
        <w:rPr>
          <w:rFonts w:ascii="Times New Roman" w:hAnsi="Times New Roman" w:cs="Times New Roman"/>
          <w:sz w:val="24"/>
          <w:szCs w:val="24"/>
        </w:rPr>
        <w:t xml:space="preserve"> and drills</w:t>
      </w:r>
      <w:r w:rsidR="000B3D5D" w:rsidRPr="00ED5670">
        <w:rPr>
          <w:rFonts w:ascii="Times New Roman" w:hAnsi="Times New Roman" w:cs="Times New Roman"/>
          <w:sz w:val="24"/>
          <w:szCs w:val="24"/>
        </w:rPr>
        <w:t xml:space="preserve"> (Martínez, 2012), text</w:t>
      </w:r>
      <w:r w:rsidR="00DB6ECF" w:rsidRPr="00ED5670">
        <w:rPr>
          <w:rFonts w:ascii="Times New Roman" w:hAnsi="Times New Roman" w:cs="Times New Roman"/>
          <w:sz w:val="24"/>
          <w:szCs w:val="24"/>
        </w:rPr>
        <w:t xml:space="preserve"> and email</w:t>
      </w:r>
      <w:r w:rsidR="000B3D5D" w:rsidRPr="00ED5670">
        <w:rPr>
          <w:rFonts w:ascii="Times New Roman" w:hAnsi="Times New Roman" w:cs="Times New Roman"/>
          <w:sz w:val="24"/>
          <w:szCs w:val="24"/>
        </w:rPr>
        <w:t xml:space="preserve"> alerts </w:t>
      </w:r>
      <w:r w:rsidR="0074330B" w:rsidRPr="00ED5670">
        <w:rPr>
          <w:rFonts w:ascii="Times New Roman" w:hAnsi="Times New Roman" w:cs="Times New Roman"/>
          <w:sz w:val="24"/>
        </w:rPr>
        <w:t xml:space="preserve">(Sattler et al., </w:t>
      </w:r>
      <w:r w:rsidR="0074330B" w:rsidRPr="00ED5670">
        <w:rPr>
          <w:rFonts w:ascii="Times New Roman" w:hAnsi="Times New Roman" w:cs="Times New Roman"/>
          <w:sz w:val="24"/>
        </w:rPr>
        <w:lastRenderedPageBreak/>
        <w:t>2011)</w:t>
      </w:r>
      <w:r w:rsidR="000B3D5D" w:rsidRPr="00ED5670">
        <w:rPr>
          <w:rFonts w:ascii="Times New Roman" w:hAnsi="Times New Roman" w:cs="Times New Roman"/>
          <w:sz w:val="24"/>
          <w:szCs w:val="24"/>
        </w:rPr>
        <w:t xml:space="preserve">, </w:t>
      </w:r>
      <w:r w:rsidR="00DB6ECF" w:rsidRPr="00ED5670">
        <w:rPr>
          <w:rFonts w:ascii="Times New Roman" w:hAnsi="Times New Roman" w:cs="Times New Roman"/>
          <w:sz w:val="24"/>
          <w:szCs w:val="24"/>
        </w:rPr>
        <w:t xml:space="preserve">increasing physical security in facilities, and arming teachers and staff </w:t>
      </w:r>
      <w:r w:rsidR="00DB6ECF" w:rsidRPr="00ED5670">
        <w:rPr>
          <w:rFonts w:ascii="Times New Roman" w:hAnsi="Times New Roman" w:cs="Times New Roman"/>
          <w:sz w:val="24"/>
        </w:rPr>
        <w:t>(Fox &amp; DeLateur, 2014)</w:t>
      </w:r>
      <w:r w:rsidR="000621A4" w:rsidRPr="00ED5670">
        <w:rPr>
          <w:rFonts w:ascii="Times New Roman" w:hAnsi="Times New Roman" w:cs="Times New Roman"/>
          <w:sz w:val="24"/>
          <w:szCs w:val="24"/>
        </w:rPr>
        <w:t>.</w:t>
      </w:r>
    </w:p>
    <w:p w14:paraId="41C7E6C2" w14:textId="0A752C85" w:rsidR="00AA4AE3" w:rsidRPr="00ED5670" w:rsidRDefault="00D605CB" w:rsidP="001849D9">
      <w:pPr>
        <w:spacing w:after="0" w:line="480" w:lineRule="auto"/>
        <w:ind w:firstLine="720"/>
        <w:rPr>
          <w:rFonts w:ascii="Times New Roman" w:hAnsi="Times New Roman" w:cs="Times New Roman"/>
          <w:sz w:val="24"/>
          <w:szCs w:val="24"/>
        </w:rPr>
      </w:pPr>
      <w:r w:rsidRPr="00ED5670">
        <w:rPr>
          <w:rFonts w:ascii="Times New Roman" w:hAnsi="Times New Roman" w:cs="Times New Roman"/>
          <w:sz w:val="24"/>
          <w:szCs w:val="24"/>
        </w:rPr>
        <w:t>I investigate</w:t>
      </w:r>
      <w:r w:rsidR="00DB6ECF" w:rsidRPr="00ED5670">
        <w:rPr>
          <w:rFonts w:ascii="Times New Roman" w:hAnsi="Times New Roman" w:cs="Times New Roman"/>
          <w:sz w:val="24"/>
          <w:szCs w:val="24"/>
        </w:rPr>
        <w:t xml:space="preserve"> how members of the public perceive</w:t>
      </w:r>
      <w:r w:rsidR="007A1A78" w:rsidRPr="00ED5670">
        <w:rPr>
          <w:rFonts w:ascii="Times New Roman" w:hAnsi="Times New Roman" w:cs="Times New Roman"/>
          <w:sz w:val="24"/>
          <w:szCs w:val="24"/>
        </w:rPr>
        <w:t xml:space="preserve"> </w:t>
      </w:r>
      <w:r w:rsidR="004A1197" w:rsidRPr="00ED5670">
        <w:rPr>
          <w:rFonts w:ascii="Times New Roman" w:hAnsi="Times New Roman" w:cs="Times New Roman"/>
          <w:sz w:val="24"/>
          <w:szCs w:val="24"/>
        </w:rPr>
        <w:t xml:space="preserve">both </w:t>
      </w:r>
      <w:r w:rsidR="007A1A78" w:rsidRPr="00ED5670">
        <w:rPr>
          <w:rFonts w:ascii="Times New Roman" w:hAnsi="Times New Roman" w:cs="Times New Roman"/>
          <w:sz w:val="24"/>
          <w:szCs w:val="24"/>
        </w:rPr>
        <w:t xml:space="preserve">active shooter risk and </w:t>
      </w:r>
      <w:r w:rsidR="00DB6ECF" w:rsidRPr="00ED5670">
        <w:rPr>
          <w:rFonts w:ascii="Times New Roman" w:hAnsi="Times New Roman" w:cs="Times New Roman"/>
          <w:sz w:val="24"/>
          <w:szCs w:val="24"/>
        </w:rPr>
        <w:t xml:space="preserve">efforts to prevent and respond to active shooters.  Many of the strategies noted above rely on the compliance of students, faculty, employees, and others.  As a result, understanding their mindset is of critical importance in the development of prevention and intervention strategies </w:t>
      </w:r>
      <w:r w:rsidR="00EA6430" w:rsidRPr="00ED5670">
        <w:rPr>
          <w:rFonts w:ascii="Times New Roman" w:hAnsi="Times New Roman" w:cs="Times New Roman"/>
          <w:sz w:val="24"/>
        </w:rPr>
        <w:t>(Campbell Institute, 2014)</w:t>
      </w:r>
      <w:r w:rsidR="00DB6ECF" w:rsidRPr="00ED5670">
        <w:rPr>
          <w:rFonts w:ascii="Times New Roman" w:hAnsi="Times New Roman" w:cs="Times New Roman"/>
          <w:sz w:val="24"/>
          <w:szCs w:val="24"/>
        </w:rPr>
        <w:t xml:space="preserve">.  </w:t>
      </w:r>
      <w:r w:rsidR="00DF4AA2">
        <w:rPr>
          <w:rFonts w:ascii="Times New Roman" w:hAnsi="Times New Roman" w:cs="Times New Roman"/>
          <w:sz w:val="24"/>
          <w:szCs w:val="24"/>
        </w:rPr>
        <w:t>However</w:t>
      </w:r>
      <w:r w:rsidR="00DB6ECF" w:rsidRPr="00ED5670">
        <w:rPr>
          <w:rFonts w:ascii="Times New Roman" w:hAnsi="Times New Roman" w:cs="Times New Roman"/>
          <w:sz w:val="24"/>
          <w:szCs w:val="24"/>
        </w:rPr>
        <w:t xml:space="preserve">, </w:t>
      </w:r>
      <w:r w:rsidR="00D80DDD" w:rsidRPr="00ED5670">
        <w:rPr>
          <w:rFonts w:ascii="Times New Roman" w:hAnsi="Times New Roman" w:cs="Times New Roman"/>
          <w:sz w:val="24"/>
          <w:szCs w:val="24"/>
        </w:rPr>
        <w:t>past</w:t>
      </w:r>
      <w:r w:rsidR="00DB6ECF" w:rsidRPr="00ED5670">
        <w:rPr>
          <w:rFonts w:ascii="Times New Roman" w:hAnsi="Times New Roman" w:cs="Times New Roman"/>
          <w:sz w:val="24"/>
          <w:szCs w:val="24"/>
        </w:rPr>
        <w:t xml:space="preserve"> studies</w:t>
      </w:r>
      <w:r w:rsidR="00DF4AA2">
        <w:rPr>
          <w:rFonts w:ascii="Times New Roman" w:hAnsi="Times New Roman" w:cs="Times New Roman"/>
          <w:sz w:val="24"/>
          <w:szCs w:val="24"/>
        </w:rPr>
        <w:t xml:space="preserve"> have</w:t>
      </w:r>
      <w:r w:rsidR="00DB6ECF" w:rsidRPr="00ED5670">
        <w:rPr>
          <w:rFonts w:ascii="Times New Roman" w:hAnsi="Times New Roman" w:cs="Times New Roman"/>
          <w:sz w:val="24"/>
          <w:szCs w:val="24"/>
        </w:rPr>
        <w:t xml:space="preserve"> largely </w:t>
      </w:r>
      <w:r w:rsidR="00D80DDD" w:rsidRPr="00ED5670">
        <w:rPr>
          <w:rFonts w:ascii="Times New Roman" w:hAnsi="Times New Roman" w:cs="Times New Roman"/>
          <w:sz w:val="24"/>
          <w:szCs w:val="24"/>
        </w:rPr>
        <w:t>focused on</w:t>
      </w:r>
      <w:r w:rsidR="00DB6ECF" w:rsidRPr="00ED5670">
        <w:rPr>
          <w:rFonts w:ascii="Times New Roman" w:hAnsi="Times New Roman" w:cs="Times New Roman"/>
          <w:sz w:val="24"/>
          <w:szCs w:val="24"/>
        </w:rPr>
        <w:t xml:space="preserve"> perceptions of one or two strategies with isolated or unrepresentative samples.  </w:t>
      </w:r>
      <w:r w:rsidR="00401A71" w:rsidRPr="00ED5670">
        <w:rPr>
          <w:rFonts w:ascii="Times New Roman" w:hAnsi="Times New Roman" w:cs="Times New Roman"/>
          <w:sz w:val="24"/>
          <w:szCs w:val="24"/>
        </w:rPr>
        <w:t xml:space="preserve">A rare exception was Jagodzinski </w:t>
      </w:r>
      <w:r w:rsidR="00401A71" w:rsidRPr="00ED5670">
        <w:rPr>
          <w:rFonts w:ascii="Times New Roman" w:hAnsi="Times New Roman" w:cs="Times New Roman"/>
          <w:sz w:val="24"/>
        </w:rPr>
        <w:t>(2019)</w:t>
      </w:r>
      <w:r w:rsidR="00401A71" w:rsidRPr="00ED5670">
        <w:rPr>
          <w:rFonts w:ascii="Times New Roman" w:hAnsi="Times New Roman" w:cs="Times New Roman"/>
          <w:sz w:val="24"/>
          <w:szCs w:val="24"/>
        </w:rPr>
        <w:t xml:space="preserve"> who studied parent, teacher, and staff perceptions of school safety measures including emergency plans, fencing, and security cameras, among others.  Findings revealed that all of these groups felt most positively about emergency plans</w:t>
      </w:r>
      <w:r w:rsidR="0043771E" w:rsidRPr="00ED5670">
        <w:rPr>
          <w:rFonts w:ascii="Times New Roman" w:hAnsi="Times New Roman" w:cs="Times New Roman"/>
          <w:sz w:val="24"/>
          <w:szCs w:val="24"/>
        </w:rPr>
        <w:t>,</w:t>
      </w:r>
      <w:r w:rsidR="00401A71" w:rsidRPr="00ED5670">
        <w:rPr>
          <w:rFonts w:ascii="Times New Roman" w:hAnsi="Times New Roman" w:cs="Times New Roman"/>
          <w:sz w:val="24"/>
          <w:szCs w:val="24"/>
        </w:rPr>
        <w:t xml:space="preserve"> school resource officers, and bullet-resistant glass.  While the study asked about an extensive list of protocols, it remained limited to schools and did not assess perceived risk.  </w:t>
      </w:r>
      <w:r w:rsidR="00D80DDD" w:rsidRPr="00ED5670">
        <w:rPr>
          <w:rFonts w:ascii="Times New Roman" w:hAnsi="Times New Roman" w:cs="Times New Roman"/>
          <w:sz w:val="24"/>
          <w:szCs w:val="24"/>
        </w:rPr>
        <w:t>Extant</w:t>
      </w:r>
      <w:r w:rsidR="00DB6ECF" w:rsidRPr="00ED5670">
        <w:rPr>
          <w:rFonts w:ascii="Times New Roman" w:hAnsi="Times New Roman" w:cs="Times New Roman"/>
          <w:sz w:val="24"/>
          <w:szCs w:val="24"/>
        </w:rPr>
        <w:t xml:space="preserve"> research also neglected the possible influence of the news media on public perceptions of response strategies.  </w:t>
      </w:r>
      <w:r w:rsidR="00A60C9C" w:rsidRPr="00ED5670">
        <w:rPr>
          <w:rFonts w:ascii="Times New Roman" w:hAnsi="Times New Roman" w:cs="Times New Roman"/>
          <w:sz w:val="24"/>
          <w:szCs w:val="24"/>
        </w:rPr>
        <w:t>I examine</w:t>
      </w:r>
      <w:r w:rsidR="00D80DDD" w:rsidRPr="00ED5670">
        <w:rPr>
          <w:rFonts w:ascii="Times New Roman" w:hAnsi="Times New Roman" w:cs="Times New Roman"/>
          <w:sz w:val="24"/>
          <w:szCs w:val="24"/>
        </w:rPr>
        <w:t xml:space="preserve"> </w:t>
      </w:r>
      <w:r w:rsidR="006E6D36" w:rsidRPr="00ED5670">
        <w:rPr>
          <w:rFonts w:ascii="Times New Roman" w:hAnsi="Times New Roman" w:cs="Times New Roman"/>
          <w:sz w:val="24"/>
          <w:szCs w:val="24"/>
        </w:rPr>
        <w:t>these issues with</w:t>
      </w:r>
      <w:r w:rsidR="004A1197" w:rsidRPr="00ED5670">
        <w:rPr>
          <w:rFonts w:ascii="Times New Roman" w:hAnsi="Times New Roman" w:cs="Times New Roman"/>
          <w:sz w:val="24"/>
          <w:szCs w:val="24"/>
        </w:rPr>
        <w:t xml:space="preserve"> a representative sample of Pennsylvania residents</w:t>
      </w:r>
      <w:r w:rsidR="007352B1" w:rsidRPr="00ED5670">
        <w:rPr>
          <w:rFonts w:ascii="Times New Roman" w:hAnsi="Times New Roman" w:cs="Times New Roman"/>
          <w:sz w:val="24"/>
          <w:szCs w:val="24"/>
        </w:rPr>
        <w:t>.</w:t>
      </w:r>
    </w:p>
    <w:p w14:paraId="2CEC6FFA" w14:textId="77777777" w:rsidR="00A57B3F" w:rsidRPr="00ED5670" w:rsidRDefault="00A57B3F" w:rsidP="003F7FF1">
      <w:pPr>
        <w:spacing w:after="0" w:line="480" w:lineRule="auto"/>
        <w:rPr>
          <w:rFonts w:ascii="Times New Roman" w:hAnsi="Times New Roman" w:cs="Times New Roman"/>
          <w:sz w:val="24"/>
          <w:szCs w:val="24"/>
        </w:rPr>
      </w:pPr>
      <w:r w:rsidRPr="00ED5670">
        <w:rPr>
          <w:rFonts w:ascii="Times New Roman" w:hAnsi="Times New Roman" w:cs="Times New Roman"/>
          <w:b/>
          <w:sz w:val="24"/>
          <w:szCs w:val="24"/>
        </w:rPr>
        <w:t>Protection Motivation Theory</w:t>
      </w:r>
    </w:p>
    <w:p w14:paraId="059098F3" w14:textId="768EBB42" w:rsidR="00D362C2" w:rsidRPr="00ED5670" w:rsidRDefault="00A57B3F" w:rsidP="00606392">
      <w:pPr>
        <w:spacing w:after="0" w:line="480" w:lineRule="auto"/>
        <w:rPr>
          <w:rFonts w:ascii="Times New Roman" w:hAnsi="Times New Roman" w:cs="Times New Roman"/>
          <w:sz w:val="24"/>
          <w:szCs w:val="24"/>
        </w:rPr>
      </w:pPr>
      <w:r w:rsidRPr="00ED5670">
        <w:rPr>
          <w:rFonts w:ascii="Times New Roman" w:hAnsi="Times New Roman" w:cs="Times New Roman"/>
          <w:sz w:val="24"/>
          <w:szCs w:val="24"/>
        </w:rPr>
        <w:tab/>
      </w:r>
      <w:r w:rsidR="00A60C9C" w:rsidRPr="00ED5670">
        <w:rPr>
          <w:rFonts w:ascii="Times New Roman" w:hAnsi="Times New Roman" w:cs="Times New Roman"/>
          <w:sz w:val="24"/>
          <w:szCs w:val="24"/>
        </w:rPr>
        <w:t xml:space="preserve">I </w:t>
      </w:r>
      <w:r w:rsidR="007F29F9">
        <w:rPr>
          <w:rFonts w:ascii="Times New Roman" w:hAnsi="Times New Roman" w:cs="Times New Roman"/>
          <w:sz w:val="24"/>
          <w:szCs w:val="24"/>
        </w:rPr>
        <w:t>employ</w:t>
      </w:r>
      <w:r w:rsidR="0009447A" w:rsidRPr="00ED5670">
        <w:rPr>
          <w:rFonts w:ascii="Times New Roman" w:hAnsi="Times New Roman" w:cs="Times New Roman"/>
          <w:sz w:val="24"/>
          <w:szCs w:val="24"/>
        </w:rPr>
        <w:t xml:space="preserve"> </w:t>
      </w:r>
      <w:r w:rsidR="00470356">
        <w:rPr>
          <w:rFonts w:ascii="Times New Roman" w:hAnsi="Times New Roman" w:cs="Times New Roman"/>
          <w:sz w:val="24"/>
          <w:szCs w:val="24"/>
        </w:rPr>
        <w:t xml:space="preserve">the </w:t>
      </w:r>
      <w:r w:rsidR="0009447A" w:rsidRPr="00ED5670">
        <w:rPr>
          <w:rFonts w:ascii="Times New Roman" w:hAnsi="Times New Roman" w:cs="Times New Roman"/>
          <w:sz w:val="24"/>
          <w:szCs w:val="24"/>
        </w:rPr>
        <w:t>Protection Motivation Theory (PMT)</w:t>
      </w:r>
      <w:r w:rsidR="00520CA1" w:rsidRPr="00ED5670">
        <w:rPr>
          <w:rFonts w:ascii="Times New Roman" w:hAnsi="Times New Roman" w:cs="Times New Roman"/>
          <w:sz w:val="24"/>
          <w:szCs w:val="24"/>
        </w:rPr>
        <w:t xml:space="preserve"> to </w:t>
      </w:r>
      <w:r w:rsidR="00380FEE" w:rsidRPr="00ED5670">
        <w:rPr>
          <w:rFonts w:ascii="Times New Roman" w:hAnsi="Times New Roman" w:cs="Times New Roman"/>
          <w:sz w:val="24"/>
          <w:szCs w:val="24"/>
        </w:rPr>
        <w:t xml:space="preserve">investigate individual actions taken for self-protection against a possible active shooter event.  For example, some people might develop an emergency plan, avoid travel, or purchase a firearm.  </w:t>
      </w:r>
      <w:r w:rsidR="00606392" w:rsidRPr="00ED5670">
        <w:rPr>
          <w:rFonts w:ascii="Times New Roman" w:hAnsi="Times New Roman" w:cs="Times New Roman"/>
          <w:sz w:val="24"/>
          <w:szCs w:val="24"/>
        </w:rPr>
        <w:t>PMT has been applied to a variety of contexts</w:t>
      </w:r>
      <w:r w:rsidR="00307124" w:rsidRPr="00ED5670">
        <w:rPr>
          <w:rFonts w:ascii="Times New Roman" w:hAnsi="Times New Roman" w:cs="Times New Roman"/>
          <w:sz w:val="24"/>
          <w:szCs w:val="24"/>
        </w:rPr>
        <w:t xml:space="preserve"> </w:t>
      </w:r>
      <w:r w:rsidR="00307124" w:rsidRPr="00ED5670">
        <w:rPr>
          <w:rFonts w:ascii="Times New Roman" w:hAnsi="Times New Roman" w:cs="Times New Roman"/>
          <w:sz w:val="24"/>
        </w:rPr>
        <w:t>(Campbell Institute, 2014; Grothmann &amp; Reusswig, 2006)</w:t>
      </w:r>
      <w:r w:rsidR="00606392" w:rsidRPr="00ED5670">
        <w:rPr>
          <w:rFonts w:ascii="Times New Roman" w:hAnsi="Times New Roman" w:cs="Times New Roman"/>
          <w:sz w:val="24"/>
          <w:szCs w:val="24"/>
        </w:rPr>
        <w:t xml:space="preserve">, but was initially </w:t>
      </w:r>
      <w:r w:rsidR="00A97861">
        <w:rPr>
          <w:rFonts w:ascii="Times New Roman" w:hAnsi="Times New Roman" w:cs="Times New Roman"/>
          <w:sz w:val="24"/>
          <w:szCs w:val="24"/>
        </w:rPr>
        <w:t>developed</w:t>
      </w:r>
      <w:r w:rsidR="00A97861" w:rsidRPr="00ED5670">
        <w:rPr>
          <w:rFonts w:ascii="Times New Roman" w:hAnsi="Times New Roman" w:cs="Times New Roman"/>
          <w:sz w:val="24"/>
          <w:szCs w:val="24"/>
        </w:rPr>
        <w:t xml:space="preserve"> </w:t>
      </w:r>
      <w:r w:rsidR="00606392" w:rsidRPr="00ED5670">
        <w:rPr>
          <w:rFonts w:ascii="Times New Roman" w:hAnsi="Times New Roman" w:cs="Times New Roman"/>
          <w:sz w:val="24"/>
          <w:szCs w:val="24"/>
        </w:rPr>
        <w:t xml:space="preserve">to explain individuals’ </w:t>
      </w:r>
      <w:r w:rsidR="00380FEE" w:rsidRPr="00ED5670">
        <w:rPr>
          <w:rFonts w:ascii="Times New Roman" w:hAnsi="Times New Roman" w:cs="Times New Roman"/>
          <w:sz w:val="24"/>
          <w:szCs w:val="24"/>
        </w:rPr>
        <w:t>perceived</w:t>
      </w:r>
      <w:r w:rsidR="00606392" w:rsidRPr="00ED5670">
        <w:rPr>
          <w:rFonts w:ascii="Times New Roman" w:hAnsi="Times New Roman" w:cs="Times New Roman"/>
          <w:sz w:val="24"/>
          <w:szCs w:val="24"/>
        </w:rPr>
        <w:t xml:space="preserve"> health</w:t>
      </w:r>
      <w:r w:rsidR="00380FEE" w:rsidRPr="00ED5670">
        <w:rPr>
          <w:rFonts w:ascii="Times New Roman" w:hAnsi="Times New Roman" w:cs="Times New Roman"/>
          <w:sz w:val="24"/>
          <w:szCs w:val="24"/>
        </w:rPr>
        <w:t xml:space="preserve"> risk</w:t>
      </w:r>
      <w:r w:rsidR="00606392" w:rsidRPr="00ED5670">
        <w:rPr>
          <w:rFonts w:ascii="Times New Roman" w:hAnsi="Times New Roman" w:cs="Times New Roman"/>
          <w:sz w:val="24"/>
          <w:szCs w:val="24"/>
        </w:rPr>
        <w:t xml:space="preserve"> and </w:t>
      </w:r>
      <w:r w:rsidR="00380FEE" w:rsidRPr="00ED5670">
        <w:rPr>
          <w:rFonts w:ascii="Times New Roman" w:hAnsi="Times New Roman" w:cs="Times New Roman"/>
          <w:sz w:val="24"/>
          <w:szCs w:val="24"/>
        </w:rPr>
        <w:t xml:space="preserve">how they adopted safer or healthier </w:t>
      </w:r>
      <w:r w:rsidR="00606392" w:rsidRPr="00ED5670">
        <w:rPr>
          <w:rFonts w:ascii="Times New Roman" w:hAnsi="Times New Roman" w:cs="Times New Roman"/>
          <w:sz w:val="24"/>
          <w:szCs w:val="24"/>
        </w:rPr>
        <w:t>behaviors</w:t>
      </w:r>
      <w:r w:rsidR="00380FEE" w:rsidRPr="00ED5670">
        <w:rPr>
          <w:rFonts w:ascii="Times New Roman" w:hAnsi="Times New Roman" w:cs="Times New Roman"/>
          <w:sz w:val="24"/>
          <w:szCs w:val="24"/>
        </w:rPr>
        <w:t xml:space="preserve"> as a result</w:t>
      </w:r>
      <w:r w:rsidR="00606392" w:rsidRPr="00ED5670">
        <w:rPr>
          <w:rFonts w:ascii="Times New Roman" w:hAnsi="Times New Roman" w:cs="Times New Roman"/>
          <w:sz w:val="24"/>
          <w:szCs w:val="24"/>
        </w:rPr>
        <w:t xml:space="preserve"> </w:t>
      </w:r>
      <w:r w:rsidR="0074330B" w:rsidRPr="00ED5670">
        <w:rPr>
          <w:rFonts w:ascii="Times New Roman" w:hAnsi="Times New Roman" w:cs="Times New Roman"/>
          <w:sz w:val="24"/>
        </w:rPr>
        <w:t>(Floyd et al., 2000)</w:t>
      </w:r>
      <w:r w:rsidR="00606392" w:rsidRPr="00ED5670">
        <w:rPr>
          <w:rFonts w:ascii="Times New Roman" w:hAnsi="Times New Roman" w:cs="Times New Roman"/>
          <w:sz w:val="24"/>
          <w:szCs w:val="24"/>
        </w:rPr>
        <w:t xml:space="preserve">.  </w:t>
      </w:r>
      <w:r w:rsidR="0093632B" w:rsidRPr="00ED5670">
        <w:rPr>
          <w:rFonts w:ascii="Times New Roman" w:hAnsi="Times New Roman" w:cs="Times New Roman"/>
          <w:sz w:val="24"/>
          <w:szCs w:val="24"/>
        </w:rPr>
        <w:t>Early theorists investigated deliberate attempts to shape behavior, known as fear appeals</w:t>
      </w:r>
      <w:r w:rsidR="000177D0">
        <w:rPr>
          <w:rFonts w:ascii="Times New Roman" w:hAnsi="Times New Roman" w:cs="Times New Roman"/>
          <w:sz w:val="24"/>
          <w:szCs w:val="24"/>
        </w:rPr>
        <w:t>,</w:t>
      </w:r>
      <w:r w:rsidR="0093632B" w:rsidRPr="00ED5670">
        <w:rPr>
          <w:rFonts w:ascii="Times New Roman" w:hAnsi="Times New Roman" w:cs="Times New Roman"/>
          <w:sz w:val="24"/>
          <w:szCs w:val="24"/>
        </w:rPr>
        <w:t xml:space="preserve"> a misnomer given that they focus</w:t>
      </w:r>
      <w:r w:rsidR="004228A2">
        <w:rPr>
          <w:rFonts w:ascii="Times New Roman" w:hAnsi="Times New Roman" w:cs="Times New Roman"/>
          <w:sz w:val="24"/>
          <w:szCs w:val="24"/>
        </w:rPr>
        <w:t>ed</w:t>
      </w:r>
      <w:r w:rsidR="0093632B" w:rsidRPr="00ED5670">
        <w:rPr>
          <w:rFonts w:ascii="Times New Roman" w:hAnsi="Times New Roman" w:cs="Times New Roman"/>
          <w:sz w:val="24"/>
          <w:szCs w:val="24"/>
        </w:rPr>
        <w:t xml:space="preserve"> on perceived risk rather than fear.  These appeals include</w:t>
      </w:r>
      <w:r w:rsidR="004228A2">
        <w:rPr>
          <w:rFonts w:ascii="Times New Roman" w:hAnsi="Times New Roman" w:cs="Times New Roman"/>
          <w:sz w:val="24"/>
          <w:szCs w:val="24"/>
        </w:rPr>
        <w:t>d</w:t>
      </w:r>
      <w:r w:rsidR="0093632B" w:rsidRPr="00ED5670">
        <w:rPr>
          <w:rFonts w:ascii="Times New Roman" w:hAnsi="Times New Roman" w:cs="Times New Roman"/>
          <w:sz w:val="24"/>
          <w:szCs w:val="24"/>
        </w:rPr>
        <w:t xml:space="preserve"> efforts like media campaigns and physician-provided information that </w:t>
      </w:r>
      <w:r w:rsidR="008F1FD3">
        <w:rPr>
          <w:rFonts w:ascii="Times New Roman" w:hAnsi="Times New Roman" w:cs="Times New Roman"/>
          <w:sz w:val="24"/>
          <w:szCs w:val="24"/>
        </w:rPr>
        <w:t>were</w:t>
      </w:r>
      <w:r w:rsidR="008F1FD3" w:rsidRPr="00ED5670">
        <w:rPr>
          <w:rFonts w:ascii="Times New Roman" w:hAnsi="Times New Roman" w:cs="Times New Roman"/>
          <w:sz w:val="24"/>
          <w:szCs w:val="24"/>
        </w:rPr>
        <w:t xml:space="preserve"> </w:t>
      </w:r>
      <w:r w:rsidR="0093632B" w:rsidRPr="00ED5670">
        <w:rPr>
          <w:rFonts w:ascii="Times New Roman" w:hAnsi="Times New Roman" w:cs="Times New Roman"/>
          <w:sz w:val="24"/>
          <w:szCs w:val="24"/>
        </w:rPr>
        <w:t xml:space="preserve">intended to change individual perceptions of risk.  </w:t>
      </w:r>
      <w:r w:rsidR="00606392" w:rsidRPr="00ED5670">
        <w:rPr>
          <w:rFonts w:ascii="Times New Roman" w:hAnsi="Times New Roman" w:cs="Times New Roman"/>
          <w:sz w:val="24"/>
          <w:szCs w:val="24"/>
        </w:rPr>
        <w:t xml:space="preserve">Rogers </w:t>
      </w:r>
      <w:r w:rsidR="00606392" w:rsidRPr="00ED5670">
        <w:rPr>
          <w:rFonts w:ascii="Times New Roman" w:hAnsi="Times New Roman" w:cs="Times New Roman"/>
          <w:sz w:val="24"/>
        </w:rPr>
        <w:t>(1975)</w:t>
      </w:r>
      <w:r w:rsidR="00606392" w:rsidRPr="00ED5670">
        <w:rPr>
          <w:rFonts w:ascii="Times New Roman" w:hAnsi="Times New Roman" w:cs="Times New Roman"/>
          <w:sz w:val="24"/>
          <w:szCs w:val="24"/>
        </w:rPr>
        <w:t xml:space="preserve"> proposed that </w:t>
      </w:r>
      <w:r w:rsidR="00307124" w:rsidRPr="00ED5670">
        <w:rPr>
          <w:rFonts w:ascii="Times New Roman" w:hAnsi="Times New Roman" w:cs="Times New Roman"/>
          <w:sz w:val="24"/>
          <w:szCs w:val="24"/>
        </w:rPr>
        <w:t xml:space="preserve">there </w:t>
      </w:r>
      <w:r w:rsidR="00CE72C2" w:rsidRPr="00ED5670">
        <w:rPr>
          <w:rFonts w:ascii="Times New Roman" w:hAnsi="Times New Roman" w:cs="Times New Roman"/>
          <w:sz w:val="24"/>
          <w:szCs w:val="24"/>
        </w:rPr>
        <w:t>were</w:t>
      </w:r>
      <w:r w:rsidR="00606392" w:rsidRPr="00ED5670">
        <w:rPr>
          <w:rFonts w:ascii="Times New Roman" w:hAnsi="Times New Roman" w:cs="Times New Roman"/>
          <w:sz w:val="24"/>
          <w:szCs w:val="24"/>
        </w:rPr>
        <w:t xml:space="preserve"> three elements</w:t>
      </w:r>
      <w:r w:rsidR="0093632B" w:rsidRPr="00ED5670">
        <w:rPr>
          <w:rFonts w:ascii="Times New Roman" w:hAnsi="Times New Roman" w:cs="Times New Roman"/>
          <w:sz w:val="24"/>
          <w:szCs w:val="24"/>
        </w:rPr>
        <w:t xml:space="preserve"> an appeal must address to</w:t>
      </w:r>
      <w:r w:rsidR="00380FEE" w:rsidRPr="00ED5670">
        <w:rPr>
          <w:rFonts w:ascii="Times New Roman" w:hAnsi="Times New Roman" w:cs="Times New Roman"/>
          <w:sz w:val="24"/>
          <w:szCs w:val="24"/>
        </w:rPr>
        <w:t xml:space="preserve"> </w:t>
      </w:r>
      <w:r w:rsidR="0093632B" w:rsidRPr="00ED5670">
        <w:rPr>
          <w:rFonts w:ascii="Times New Roman" w:hAnsi="Times New Roman" w:cs="Times New Roman"/>
          <w:sz w:val="24"/>
          <w:szCs w:val="24"/>
        </w:rPr>
        <w:t>change</w:t>
      </w:r>
      <w:r w:rsidR="00380FEE" w:rsidRPr="00ED5670">
        <w:rPr>
          <w:rFonts w:ascii="Times New Roman" w:hAnsi="Times New Roman" w:cs="Times New Roman"/>
          <w:sz w:val="24"/>
          <w:szCs w:val="24"/>
        </w:rPr>
        <w:t xml:space="preserve"> self-protective behavior</w:t>
      </w:r>
      <w:r w:rsidR="00DB4308" w:rsidRPr="00ED5670">
        <w:rPr>
          <w:rFonts w:ascii="Times New Roman" w:hAnsi="Times New Roman" w:cs="Times New Roman"/>
          <w:sz w:val="24"/>
          <w:szCs w:val="24"/>
        </w:rPr>
        <w:t xml:space="preserve">: </w:t>
      </w:r>
      <w:r w:rsidR="00606392" w:rsidRPr="00ED5670">
        <w:rPr>
          <w:rFonts w:ascii="Times New Roman" w:hAnsi="Times New Roman" w:cs="Times New Roman"/>
          <w:sz w:val="24"/>
          <w:szCs w:val="24"/>
        </w:rPr>
        <w:t xml:space="preserve">1) perceived severity of the </w:t>
      </w:r>
      <w:r w:rsidR="00CE72C2" w:rsidRPr="00ED5670">
        <w:rPr>
          <w:rFonts w:ascii="Times New Roman" w:hAnsi="Times New Roman" w:cs="Times New Roman"/>
          <w:sz w:val="24"/>
          <w:szCs w:val="24"/>
        </w:rPr>
        <w:t>negative</w:t>
      </w:r>
      <w:r w:rsidR="00606392" w:rsidRPr="00ED5670">
        <w:rPr>
          <w:rFonts w:ascii="Times New Roman" w:hAnsi="Times New Roman" w:cs="Times New Roman"/>
          <w:sz w:val="24"/>
          <w:szCs w:val="24"/>
        </w:rPr>
        <w:t xml:space="preserve"> outcome</w:t>
      </w:r>
      <w:r w:rsidR="000177D0">
        <w:rPr>
          <w:rFonts w:ascii="Times New Roman" w:hAnsi="Times New Roman" w:cs="Times New Roman"/>
          <w:sz w:val="24"/>
          <w:szCs w:val="24"/>
        </w:rPr>
        <w:t>,</w:t>
      </w:r>
      <w:r w:rsidR="00606392" w:rsidRPr="00ED5670">
        <w:rPr>
          <w:rFonts w:ascii="Times New Roman" w:hAnsi="Times New Roman" w:cs="Times New Roman"/>
          <w:sz w:val="24"/>
          <w:szCs w:val="24"/>
        </w:rPr>
        <w:t xml:space="preserve"> 2) perceived likelihood of </w:t>
      </w:r>
      <w:r w:rsidR="00CE72C2" w:rsidRPr="00ED5670">
        <w:rPr>
          <w:rFonts w:ascii="Times New Roman" w:hAnsi="Times New Roman" w:cs="Times New Roman"/>
          <w:sz w:val="24"/>
          <w:szCs w:val="24"/>
        </w:rPr>
        <w:t>that</w:t>
      </w:r>
      <w:r w:rsidR="00606392" w:rsidRPr="00ED5670">
        <w:rPr>
          <w:rFonts w:ascii="Times New Roman" w:hAnsi="Times New Roman" w:cs="Times New Roman"/>
          <w:sz w:val="24"/>
          <w:szCs w:val="24"/>
        </w:rPr>
        <w:t xml:space="preserve"> outcome</w:t>
      </w:r>
      <w:r w:rsidR="00A26D40" w:rsidRPr="00ED5670">
        <w:rPr>
          <w:rFonts w:ascii="Times New Roman" w:hAnsi="Times New Roman" w:cs="Times New Roman"/>
          <w:sz w:val="24"/>
          <w:szCs w:val="24"/>
        </w:rPr>
        <w:t xml:space="preserve"> occurring</w:t>
      </w:r>
      <w:r w:rsidR="000177D0">
        <w:rPr>
          <w:rFonts w:ascii="Times New Roman" w:hAnsi="Times New Roman" w:cs="Times New Roman"/>
          <w:sz w:val="24"/>
          <w:szCs w:val="24"/>
        </w:rPr>
        <w:t>,</w:t>
      </w:r>
      <w:r w:rsidR="00606392" w:rsidRPr="00ED5670">
        <w:rPr>
          <w:rFonts w:ascii="Times New Roman" w:hAnsi="Times New Roman" w:cs="Times New Roman"/>
          <w:sz w:val="24"/>
          <w:szCs w:val="24"/>
        </w:rPr>
        <w:t xml:space="preserve"> and 3) perceived effectiveness of </w:t>
      </w:r>
      <w:r w:rsidR="00CE72C2" w:rsidRPr="00ED5670">
        <w:rPr>
          <w:rFonts w:ascii="Times New Roman" w:hAnsi="Times New Roman" w:cs="Times New Roman"/>
          <w:sz w:val="24"/>
          <w:szCs w:val="24"/>
        </w:rPr>
        <w:t xml:space="preserve">possible </w:t>
      </w:r>
      <w:r w:rsidR="00606392" w:rsidRPr="00ED5670">
        <w:rPr>
          <w:rFonts w:ascii="Times New Roman" w:hAnsi="Times New Roman" w:cs="Times New Roman"/>
          <w:sz w:val="24"/>
          <w:szCs w:val="24"/>
        </w:rPr>
        <w:t xml:space="preserve">protective </w:t>
      </w:r>
      <w:r w:rsidR="00CE72C2" w:rsidRPr="00ED5670">
        <w:rPr>
          <w:rFonts w:ascii="Times New Roman" w:hAnsi="Times New Roman" w:cs="Times New Roman"/>
          <w:sz w:val="24"/>
          <w:szCs w:val="24"/>
        </w:rPr>
        <w:t xml:space="preserve">or preventive </w:t>
      </w:r>
      <w:r w:rsidR="00606392" w:rsidRPr="00ED5670">
        <w:rPr>
          <w:rFonts w:ascii="Times New Roman" w:hAnsi="Times New Roman" w:cs="Times New Roman"/>
          <w:sz w:val="24"/>
          <w:szCs w:val="24"/>
        </w:rPr>
        <w:t>action</w:t>
      </w:r>
      <w:r w:rsidR="00CE72C2" w:rsidRPr="00ED5670">
        <w:rPr>
          <w:rFonts w:ascii="Times New Roman" w:hAnsi="Times New Roman" w:cs="Times New Roman"/>
          <w:sz w:val="24"/>
          <w:szCs w:val="24"/>
        </w:rPr>
        <w:t>s</w:t>
      </w:r>
      <w:r w:rsidR="007352B1" w:rsidRPr="00ED5670">
        <w:rPr>
          <w:rFonts w:ascii="Times New Roman" w:hAnsi="Times New Roman" w:cs="Times New Roman"/>
          <w:sz w:val="24"/>
          <w:szCs w:val="24"/>
        </w:rPr>
        <w:t>.</w:t>
      </w:r>
      <w:r w:rsidR="00380FEE" w:rsidRPr="00ED5670">
        <w:rPr>
          <w:rFonts w:ascii="Times New Roman" w:hAnsi="Times New Roman" w:cs="Times New Roman"/>
          <w:sz w:val="24"/>
          <w:szCs w:val="24"/>
        </w:rPr>
        <w:t xml:space="preserve">  </w:t>
      </w:r>
      <w:r w:rsidR="00C752DF">
        <w:rPr>
          <w:rFonts w:ascii="Times New Roman" w:hAnsi="Times New Roman" w:cs="Times New Roman"/>
          <w:sz w:val="24"/>
          <w:szCs w:val="24"/>
        </w:rPr>
        <w:t xml:space="preserve">Together, these three elements became known as the Health Behavior Model (Janz &amp; Becker, 1984). </w:t>
      </w:r>
      <w:r w:rsidR="00A60C9C" w:rsidRPr="00ED5670">
        <w:rPr>
          <w:rFonts w:ascii="Times New Roman" w:hAnsi="Times New Roman" w:cs="Times New Roman"/>
          <w:sz w:val="24"/>
          <w:szCs w:val="24"/>
        </w:rPr>
        <w:t>I examine</w:t>
      </w:r>
      <w:r w:rsidR="00380FEE" w:rsidRPr="00ED5670">
        <w:rPr>
          <w:rFonts w:ascii="Times New Roman" w:hAnsi="Times New Roman" w:cs="Times New Roman"/>
          <w:sz w:val="24"/>
          <w:szCs w:val="24"/>
        </w:rPr>
        <w:t xml:space="preserve"> the latter two of these factors: perceived active shooter risk and perceptions of common community efforts to prevent</w:t>
      </w:r>
      <w:r w:rsidR="0093632B" w:rsidRPr="00ED5670">
        <w:rPr>
          <w:rFonts w:ascii="Times New Roman" w:hAnsi="Times New Roman" w:cs="Times New Roman"/>
          <w:sz w:val="24"/>
          <w:szCs w:val="24"/>
        </w:rPr>
        <w:t xml:space="preserve"> or prepare for active shooters</w:t>
      </w:r>
      <w:r w:rsidR="00380FEE" w:rsidRPr="00ED5670">
        <w:rPr>
          <w:rFonts w:ascii="Times New Roman" w:hAnsi="Times New Roman" w:cs="Times New Roman"/>
          <w:sz w:val="24"/>
          <w:szCs w:val="24"/>
        </w:rPr>
        <w:t>.  Here, common community efforts include efforts at prevention such as background checks and mental health care</w:t>
      </w:r>
      <w:r w:rsidR="006244E3">
        <w:rPr>
          <w:rFonts w:ascii="Times New Roman" w:hAnsi="Times New Roman" w:cs="Times New Roman"/>
          <w:sz w:val="24"/>
          <w:szCs w:val="24"/>
        </w:rPr>
        <w:t>,</w:t>
      </w:r>
      <w:r w:rsidR="00380FEE" w:rsidRPr="00ED5670">
        <w:rPr>
          <w:rFonts w:ascii="Times New Roman" w:hAnsi="Times New Roman" w:cs="Times New Roman"/>
          <w:sz w:val="24"/>
          <w:szCs w:val="24"/>
        </w:rPr>
        <w:t xml:space="preserve"> as well as efforts towards preparation like providing training, drills, or bullet-resistant materials to citizens and others.  </w:t>
      </w:r>
    </w:p>
    <w:p w14:paraId="17484E90" w14:textId="088AA7E1" w:rsidR="00606392" w:rsidRPr="00ED5670" w:rsidRDefault="0093632B" w:rsidP="0093632B">
      <w:pPr>
        <w:spacing w:after="0" w:line="480" w:lineRule="auto"/>
        <w:ind w:firstLine="720"/>
        <w:rPr>
          <w:rFonts w:ascii="Times New Roman" w:hAnsi="Times New Roman" w:cs="Times New Roman"/>
          <w:sz w:val="24"/>
          <w:szCs w:val="24"/>
        </w:rPr>
      </w:pPr>
      <w:r w:rsidRPr="00ED5670">
        <w:rPr>
          <w:rFonts w:ascii="Times New Roman" w:hAnsi="Times New Roman" w:cs="Times New Roman"/>
          <w:sz w:val="24"/>
          <w:szCs w:val="24"/>
        </w:rPr>
        <w:t xml:space="preserve">Under the PMT framework, these perceptions </w:t>
      </w:r>
      <w:r w:rsidR="00715B99">
        <w:rPr>
          <w:rFonts w:ascii="Times New Roman" w:hAnsi="Times New Roman" w:cs="Times New Roman"/>
          <w:sz w:val="24"/>
          <w:szCs w:val="24"/>
        </w:rPr>
        <w:t>constitute</w:t>
      </w:r>
      <w:r w:rsidR="004228A2">
        <w:rPr>
          <w:rFonts w:ascii="Times New Roman" w:hAnsi="Times New Roman" w:cs="Times New Roman"/>
          <w:sz w:val="24"/>
          <w:szCs w:val="24"/>
        </w:rPr>
        <w:t>d</w:t>
      </w:r>
      <w:r w:rsidR="00715B99" w:rsidRPr="00ED5670">
        <w:rPr>
          <w:rFonts w:ascii="Times New Roman" w:hAnsi="Times New Roman" w:cs="Times New Roman"/>
          <w:sz w:val="24"/>
          <w:szCs w:val="24"/>
        </w:rPr>
        <w:t xml:space="preserve"> </w:t>
      </w:r>
      <w:r w:rsidRPr="00ED5670">
        <w:rPr>
          <w:rFonts w:ascii="Times New Roman" w:hAnsi="Times New Roman" w:cs="Times New Roman"/>
          <w:sz w:val="24"/>
          <w:szCs w:val="24"/>
        </w:rPr>
        <w:t xml:space="preserve">mediators </w:t>
      </w:r>
      <w:r w:rsidRPr="00ED5670">
        <w:rPr>
          <w:rFonts w:ascii="Times New Roman" w:hAnsi="Times New Roman" w:cs="Times New Roman"/>
          <w:sz w:val="24"/>
        </w:rPr>
        <w:t>(Floyd et al., 2000)</w:t>
      </w:r>
      <w:r w:rsidRPr="00ED5670">
        <w:rPr>
          <w:rFonts w:ascii="Times New Roman" w:hAnsi="Times New Roman" w:cs="Times New Roman"/>
          <w:sz w:val="24"/>
          <w:szCs w:val="24"/>
        </w:rPr>
        <w:t xml:space="preserve">.  Appeals (like media campaigns) are said to influence perceptions of risk, severity, and effectiveness of prevention options.  These perceptions in turn, </w:t>
      </w:r>
      <w:r w:rsidR="00307124" w:rsidRPr="00ED5670">
        <w:rPr>
          <w:rFonts w:ascii="Times New Roman" w:hAnsi="Times New Roman" w:cs="Times New Roman"/>
          <w:sz w:val="24"/>
          <w:szCs w:val="24"/>
        </w:rPr>
        <w:t xml:space="preserve">influence a person’s </w:t>
      </w:r>
      <w:r w:rsidRPr="00ED5670">
        <w:rPr>
          <w:rFonts w:ascii="Times New Roman" w:hAnsi="Times New Roman" w:cs="Times New Roman"/>
          <w:sz w:val="24"/>
          <w:szCs w:val="24"/>
        </w:rPr>
        <w:t>self-protective behavior</w:t>
      </w:r>
      <w:r w:rsidR="00307124" w:rsidRPr="00ED5670">
        <w:rPr>
          <w:rFonts w:ascii="Times New Roman" w:hAnsi="Times New Roman" w:cs="Times New Roman"/>
          <w:sz w:val="24"/>
          <w:szCs w:val="24"/>
        </w:rPr>
        <w:t xml:space="preserve"> </w:t>
      </w:r>
      <w:r w:rsidR="00307124" w:rsidRPr="00ED5670">
        <w:rPr>
          <w:rFonts w:ascii="Times New Roman" w:hAnsi="Times New Roman" w:cs="Times New Roman"/>
          <w:sz w:val="24"/>
        </w:rPr>
        <w:t>(Floyd et al., 2000)</w:t>
      </w:r>
      <w:r w:rsidRPr="00ED5670">
        <w:rPr>
          <w:rFonts w:ascii="Times New Roman" w:hAnsi="Times New Roman" w:cs="Times New Roman"/>
          <w:sz w:val="24"/>
          <w:szCs w:val="24"/>
        </w:rPr>
        <w:t xml:space="preserve">.  </w:t>
      </w:r>
      <w:r w:rsidR="00D362C2" w:rsidRPr="00ED5670">
        <w:rPr>
          <w:rFonts w:ascii="Times New Roman" w:hAnsi="Times New Roman" w:cs="Times New Roman"/>
          <w:sz w:val="24"/>
          <w:szCs w:val="24"/>
        </w:rPr>
        <w:t xml:space="preserve">Individuals become more likely to take self-protective action when they perceive a negative outcome as likely, as having serious consequences for themselves or others, and when they feel they have capacity, skills, or confidence to respond </w:t>
      </w:r>
      <w:r w:rsidR="00D362C2" w:rsidRPr="00ED5670">
        <w:rPr>
          <w:rFonts w:ascii="Times New Roman" w:hAnsi="Times New Roman" w:cs="Times New Roman"/>
          <w:sz w:val="24"/>
        </w:rPr>
        <w:t>(Campbell Institute, 2014)</w:t>
      </w:r>
      <w:r w:rsidR="00D362C2" w:rsidRPr="00ED5670">
        <w:rPr>
          <w:rFonts w:ascii="Times New Roman" w:hAnsi="Times New Roman" w:cs="Times New Roman"/>
          <w:sz w:val="24"/>
          <w:szCs w:val="24"/>
        </w:rPr>
        <w:t xml:space="preserve">.  </w:t>
      </w:r>
      <w:r w:rsidR="00C752DF">
        <w:rPr>
          <w:rFonts w:ascii="Times New Roman" w:hAnsi="Times New Roman" w:cs="Times New Roman"/>
          <w:sz w:val="24"/>
          <w:szCs w:val="24"/>
        </w:rPr>
        <w:t xml:space="preserve">The latter is known as self-efficacy.  </w:t>
      </w:r>
      <w:r w:rsidR="000437FA" w:rsidRPr="00ED5670">
        <w:rPr>
          <w:rFonts w:ascii="Times New Roman" w:hAnsi="Times New Roman" w:cs="Times New Roman"/>
          <w:sz w:val="24"/>
          <w:szCs w:val="24"/>
        </w:rPr>
        <w:t>In this study, I investigate the impact of mass shooting and active shooter news exposure on individuals taking self-protective action.  I further explore perceived risk and perceptions of common community efforts as possible mediators</w:t>
      </w:r>
      <w:r w:rsidR="001424DE" w:rsidRPr="00ED5670">
        <w:rPr>
          <w:rFonts w:ascii="Times New Roman" w:hAnsi="Times New Roman" w:cs="Times New Roman"/>
          <w:sz w:val="24"/>
          <w:szCs w:val="24"/>
        </w:rPr>
        <w:t xml:space="preserve"> of the association</w:t>
      </w:r>
      <w:r w:rsidR="000437FA" w:rsidRPr="00ED5670">
        <w:rPr>
          <w:rFonts w:ascii="Times New Roman" w:hAnsi="Times New Roman" w:cs="Times New Roman"/>
          <w:sz w:val="24"/>
          <w:szCs w:val="24"/>
        </w:rPr>
        <w:t xml:space="preserve"> between news exposure and </w:t>
      </w:r>
      <w:r w:rsidR="001424DE" w:rsidRPr="00ED5670">
        <w:rPr>
          <w:rFonts w:ascii="Times New Roman" w:hAnsi="Times New Roman" w:cs="Times New Roman"/>
          <w:sz w:val="24"/>
          <w:szCs w:val="24"/>
        </w:rPr>
        <w:t xml:space="preserve">these </w:t>
      </w:r>
      <w:r w:rsidR="000437FA" w:rsidRPr="00ED5670">
        <w:rPr>
          <w:rFonts w:ascii="Times New Roman" w:hAnsi="Times New Roman" w:cs="Times New Roman"/>
          <w:sz w:val="24"/>
          <w:szCs w:val="24"/>
        </w:rPr>
        <w:t xml:space="preserve">individual actions. </w:t>
      </w:r>
    </w:p>
    <w:p w14:paraId="4BFAAB33" w14:textId="77777777" w:rsidR="00A57B3F" w:rsidRPr="00ED5670" w:rsidRDefault="007A4DBF" w:rsidP="003F7FF1">
      <w:pPr>
        <w:spacing w:after="0" w:line="480" w:lineRule="auto"/>
        <w:rPr>
          <w:rFonts w:ascii="Times New Roman" w:hAnsi="Times New Roman" w:cs="Times New Roman"/>
          <w:sz w:val="24"/>
          <w:szCs w:val="24"/>
        </w:rPr>
      </w:pPr>
      <w:r w:rsidRPr="00ED5670">
        <w:rPr>
          <w:rFonts w:ascii="Times New Roman" w:hAnsi="Times New Roman" w:cs="Times New Roman"/>
          <w:b/>
          <w:sz w:val="24"/>
          <w:szCs w:val="24"/>
        </w:rPr>
        <w:t>News Coverage</w:t>
      </w:r>
    </w:p>
    <w:p w14:paraId="6A86A8E7" w14:textId="5600F9A3" w:rsidR="005F6E30" w:rsidRPr="00ED5670" w:rsidRDefault="005617E0" w:rsidP="003F3598">
      <w:pPr>
        <w:spacing w:after="0" w:line="480" w:lineRule="auto"/>
        <w:ind w:firstLine="720"/>
        <w:rPr>
          <w:rFonts w:ascii="Times New Roman" w:hAnsi="Times New Roman" w:cs="Times New Roman"/>
          <w:sz w:val="24"/>
          <w:szCs w:val="24"/>
        </w:rPr>
      </w:pPr>
      <w:r w:rsidRPr="00ED5670">
        <w:rPr>
          <w:rFonts w:ascii="Times New Roman" w:hAnsi="Times New Roman" w:cs="Times New Roman"/>
          <w:sz w:val="24"/>
          <w:szCs w:val="24"/>
        </w:rPr>
        <w:t xml:space="preserve">The news media shape perceptions of risk through selective coverage. </w:t>
      </w:r>
      <w:r w:rsidR="00152AD5" w:rsidRPr="00ED5670">
        <w:rPr>
          <w:rFonts w:ascii="Times New Roman" w:hAnsi="Times New Roman" w:cs="Times New Roman"/>
          <w:sz w:val="24"/>
          <w:szCs w:val="24"/>
        </w:rPr>
        <w:t xml:space="preserve"> In the weeks following the 2012 shooting at Sandy Hook Elementary in Newtown, Connecticut, 87% of respondents to a Gallup poll reported that they were following news of the shooting</w:t>
      </w:r>
      <w:r w:rsidR="00B16962">
        <w:rPr>
          <w:rFonts w:ascii="Times New Roman" w:hAnsi="Times New Roman" w:cs="Times New Roman"/>
          <w:sz w:val="24"/>
          <w:szCs w:val="24"/>
        </w:rPr>
        <w:t xml:space="preserve"> either</w:t>
      </w:r>
      <w:r w:rsidR="00152AD5" w:rsidRPr="00ED5670">
        <w:rPr>
          <w:rFonts w:ascii="Times New Roman" w:hAnsi="Times New Roman" w:cs="Times New Roman"/>
          <w:sz w:val="24"/>
          <w:szCs w:val="24"/>
        </w:rPr>
        <w:t xml:space="preserve"> somewhat or very closely </w:t>
      </w:r>
      <w:r w:rsidR="00152AD5" w:rsidRPr="00ED5670">
        <w:rPr>
          <w:rFonts w:ascii="Times New Roman" w:hAnsi="Times New Roman" w:cs="Times New Roman"/>
          <w:sz w:val="24"/>
        </w:rPr>
        <w:t>(Saad, 2012)</w:t>
      </w:r>
      <w:r w:rsidR="00152AD5" w:rsidRPr="00ED5670">
        <w:rPr>
          <w:rFonts w:ascii="Times New Roman" w:hAnsi="Times New Roman" w:cs="Times New Roman"/>
          <w:sz w:val="24"/>
          <w:szCs w:val="24"/>
        </w:rPr>
        <w:t xml:space="preserve">.  </w:t>
      </w:r>
      <w:r w:rsidRPr="00ED5670">
        <w:rPr>
          <w:rFonts w:ascii="Times New Roman" w:hAnsi="Times New Roman" w:cs="Times New Roman"/>
          <w:sz w:val="24"/>
          <w:szCs w:val="24"/>
        </w:rPr>
        <w:t>Not all events receive</w:t>
      </w:r>
      <w:r w:rsidR="009B3715">
        <w:rPr>
          <w:rFonts w:ascii="Times New Roman" w:hAnsi="Times New Roman" w:cs="Times New Roman"/>
          <w:sz w:val="24"/>
          <w:szCs w:val="24"/>
        </w:rPr>
        <w:t>d</w:t>
      </w:r>
      <w:r w:rsidRPr="00ED5670">
        <w:rPr>
          <w:rFonts w:ascii="Times New Roman" w:hAnsi="Times New Roman" w:cs="Times New Roman"/>
          <w:sz w:val="24"/>
          <w:szCs w:val="24"/>
        </w:rPr>
        <w:t xml:space="preserve"> equal </w:t>
      </w:r>
      <w:r w:rsidR="00F27235" w:rsidRPr="00ED5670">
        <w:rPr>
          <w:rFonts w:ascii="Times New Roman" w:hAnsi="Times New Roman" w:cs="Times New Roman"/>
          <w:sz w:val="24"/>
          <w:szCs w:val="24"/>
        </w:rPr>
        <w:t>coverage</w:t>
      </w:r>
      <w:r w:rsidR="00152AD5" w:rsidRPr="00ED5670">
        <w:rPr>
          <w:rFonts w:ascii="Times New Roman" w:hAnsi="Times New Roman" w:cs="Times New Roman"/>
          <w:sz w:val="24"/>
          <w:szCs w:val="24"/>
        </w:rPr>
        <w:t>, however</w:t>
      </w:r>
      <w:r w:rsidRPr="00ED5670">
        <w:rPr>
          <w:rFonts w:ascii="Times New Roman" w:hAnsi="Times New Roman" w:cs="Times New Roman"/>
          <w:sz w:val="24"/>
          <w:szCs w:val="24"/>
        </w:rPr>
        <w:t xml:space="preserve">.  Analysis of coverage by the </w:t>
      </w:r>
      <w:r w:rsidRPr="00ED5670">
        <w:rPr>
          <w:rFonts w:ascii="Times New Roman" w:hAnsi="Times New Roman" w:cs="Times New Roman"/>
          <w:i/>
          <w:sz w:val="24"/>
          <w:szCs w:val="24"/>
        </w:rPr>
        <w:t>New York Times</w:t>
      </w:r>
      <w:r w:rsidR="00D80DDD" w:rsidRPr="00ED5670">
        <w:rPr>
          <w:rFonts w:ascii="Times New Roman" w:hAnsi="Times New Roman" w:cs="Times New Roman"/>
          <w:sz w:val="24"/>
          <w:szCs w:val="24"/>
        </w:rPr>
        <w:t xml:space="preserve"> </w:t>
      </w:r>
      <w:r w:rsidRPr="00ED5670">
        <w:rPr>
          <w:rFonts w:ascii="Times New Roman" w:hAnsi="Times New Roman" w:cs="Times New Roman"/>
          <w:sz w:val="24"/>
          <w:szCs w:val="24"/>
        </w:rPr>
        <w:t xml:space="preserve">found that shootings received more </w:t>
      </w:r>
      <w:r w:rsidR="00F27235" w:rsidRPr="00ED5670">
        <w:rPr>
          <w:rFonts w:ascii="Times New Roman" w:hAnsi="Times New Roman" w:cs="Times New Roman"/>
          <w:sz w:val="24"/>
          <w:szCs w:val="24"/>
        </w:rPr>
        <w:t xml:space="preserve">media </w:t>
      </w:r>
      <w:r w:rsidRPr="00ED5670">
        <w:rPr>
          <w:rFonts w:ascii="Times New Roman" w:hAnsi="Times New Roman" w:cs="Times New Roman"/>
          <w:sz w:val="24"/>
          <w:szCs w:val="24"/>
        </w:rPr>
        <w:t xml:space="preserve">attention in cases where there were more casualties, when shootings occurred in schools, when perpetrators were young, when the event appeared motivated by ideology, and when </w:t>
      </w:r>
      <w:r w:rsidR="00790B5A">
        <w:rPr>
          <w:rFonts w:ascii="Times New Roman" w:hAnsi="Times New Roman" w:cs="Times New Roman"/>
          <w:sz w:val="24"/>
          <w:szCs w:val="24"/>
        </w:rPr>
        <w:t>it</w:t>
      </w:r>
      <w:r w:rsidRPr="00ED5670">
        <w:rPr>
          <w:rFonts w:ascii="Times New Roman" w:hAnsi="Times New Roman" w:cs="Times New Roman"/>
          <w:sz w:val="24"/>
          <w:szCs w:val="24"/>
        </w:rPr>
        <w:t xml:space="preserve"> involved </w:t>
      </w:r>
      <w:r w:rsidR="00790B5A">
        <w:rPr>
          <w:rFonts w:ascii="Times New Roman" w:hAnsi="Times New Roman" w:cs="Times New Roman"/>
          <w:sz w:val="24"/>
          <w:szCs w:val="24"/>
        </w:rPr>
        <w:t xml:space="preserve">the </w:t>
      </w:r>
      <w:r w:rsidRPr="00ED5670">
        <w:rPr>
          <w:rFonts w:ascii="Times New Roman" w:hAnsi="Times New Roman" w:cs="Times New Roman"/>
          <w:sz w:val="24"/>
          <w:szCs w:val="24"/>
        </w:rPr>
        <w:t xml:space="preserve">use of a variety of weapons </w:t>
      </w:r>
      <w:r w:rsidRPr="00ED5670">
        <w:rPr>
          <w:rFonts w:ascii="Times New Roman" w:hAnsi="Times New Roman" w:cs="Times New Roman"/>
          <w:sz w:val="24"/>
        </w:rPr>
        <w:t>(Silva &amp; Capellan, 2019)</w:t>
      </w:r>
      <w:r w:rsidRPr="00ED5670">
        <w:rPr>
          <w:rFonts w:ascii="Times New Roman" w:hAnsi="Times New Roman" w:cs="Times New Roman"/>
          <w:sz w:val="24"/>
          <w:szCs w:val="24"/>
        </w:rPr>
        <w:t>.</w:t>
      </w:r>
      <w:r w:rsidR="00F27235" w:rsidRPr="00ED5670">
        <w:rPr>
          <w:rFonts w:ascii="Times New Roman" w:hAnsi="Times New Roman" w:cs="Times New Roman"/>
          <w:sz w:val="24"/>
          <w:szCs w:val="24"/>
        </w:rPr>
        <w:t xml:space="preserve">  </w:t>
      </w:r>
      <w:r w:rsidR="003F3598" w:rsidRPr="00ED5670">
        <w:rPr>
          <w:rFonts w:ascii="Times New Roman" w:hAnsi="Times New Roman" w:cs="Times New Roman"/>
          <w:sz w:val="24"/>
          <w:szCs w:val="24"/>
        </w:rPr>
        <w:t xml:space="preserve">News agencies have been criticized for overdramatization and overexposure.  For some would-be shooters, receiving media attention can motivate violence </w:t>
      </w:r>
      <w:r w:rsidR="007B23F7" w:rsidRPr="00ED5670">
        <w:rPr>
          <w:rFonts w:ascii="Times New Roman" w:hAnsi="Times New Roman" w:cs="Times New Roman"/>
          <w:sz w:val="24"/>
        </w:rPr>
        <w:t>(Dietz, 1986; Kissner, 2016)</w:t>
      </w:r>
      <w:r w:rsidR="007B23F7" w:rsidRPr="00ED5670">
        <w:rPr>
          <w:rFonts w:ascii="Times New Roman" w:hAnsi="Times New Roman" w:cs="Times New Roman"/>
          <w:sz w:val="24"/>
          <w:szCs w:val="24"/>
        </w:rPr>
        <w:t>.</w:t>
      </w:r>
      <w:r w:rsidR="0075572B" w:rsidRPr="00ED5670">
        <w:rPr>
          <w:rFonts w:ascii="Times New Roman" w:hAnsi="Times New Roman" w:cs="Times New Roman"/>
          <w:sz w:val="24"/>
          <w:szCs w:val="24"/>
        </w:rPr>
        <w:t xml:space="preserve">  Florea </w:t>
      </w:r>
      <w:r w:rsidR="0075572B" w:rsidRPr="00ED5670">
        <w:rPr>
          <w:rFonts w:ascii="Times New Roman" w:hAnsi="Times New Roman" w:cs="Times New Roman"/>
          <w:sz w:val="24"/>
        </w:rPr>
        <w:t>(2013)</w:t>
      </w:r>
      <w:r w:rsidR="0075572B" w:rsidRPr="00ED5670">
        <w:rPr>
          <w:rFonts w:ascii="Times New Roman" w:hAnsi="Times New Roman" w:cs="Times New Roman"/>
          <w:sz w:val="24"/>
          <w:szCs w:val="24"/>
        </w:rPr>
        <w:t xml:space="preserve">, in particular, made the argument that children and teenagers internalize violence in the news differently than adults.  With high consumption, these individuals may </w:t>
      </w:r>
      <w:r w:rsidR="00384C0A" w:rsidRPr="00ED5670">
        <w:rPr>
          <w:rFonts w:ascii="Times New Roman" w:hAnsi="Times New Roman" w:cs="Times New Roman"/>
          <w:sz w:val="24"/>
          <w:szCs w:val="24"/>
        </w:rPr>
        <w:t>grow up</w:t>
      </w:r>
      <w:r w:rsidR="0075572B" w:rsidRPr="00ED5670">
        <w:rPr>
          <w:rFonts w:ascii="Times New Roman" w:hAnsi="Times New Roman" w:cs="Times New Roman"/>
          <w:sz w:val="24"/>
          <w:szCs w:val="24"/>
        </w:rPr>
        <w:t xml:space="preserve"> to believe that </w:t>
      </w:r>
      <w:r w:rsidR="00384C0A" w:rsidRPr="00ED5670">
        <w:rPr>
          <w:rFonts w:ascii="Times New Roman" w:hAnsi="Times New Roman" w:cs="Times New Roman"/>
          <w:sz w:val="24"/>
          <w:szCs w:val="24"/>
        </w:rPr>
        <w:t>violence is normal and expected.</w:t>
      </w:r>
    </w:p>
    <w:p w14:paraId="4B0A9CE7" w14:textId="277044F7" w:rsidR="00B87228" w:rsidRPr="00ED5670" w:rsidRDefault="00B87228" w:rsidP="007A4DBF">
      <w:pPr>
        <w:spacing w:after="0" w:line="480" w:lineRule="auto"/>
        <w:rPr>
          <w:rFonts w:ascii="Times New Roman" w:hAnsi="Times New Roman" w:cs="Times New Roman"/>
          <w:sz w:val="24"/>
          <w:szCs w:val="24"/>
        </w:rPr>
      </w:pPr>
      <w:r w:rsidRPr="00ED5670">
        <w:rPr>
          <w:rFonts w:ascii="Times New Roman" w:hAnsi="Times New Roman" w:cs="Times New Roman"/>
          <w:sz w:val="24"/>
          <w:szCs w:val="24"/>
        </w:rPr>
        <w:tab/>
        <w:t xml:space="preserve">Past research </w:t>
      </w:r>
      <w:r w:rsidR="00941D81">
        <w:rPr>
          <w:rFonts w:ascii="Times New Roman" w:hAnsi="Times New Roman" w:cs="Times New Roman"/>
          <w:sz w:val="24"/>
          <w:szCs w:val="24"/>
        </w:rPr>
        <w:t xml:space="preserve">has </w:t>
      </w:r>
      <w:r w:rsidRPr="00ED5670">
        <w:rPr>
          <w:rFonts w:ascii="Times New Roman" w:hAnsi="Times New Roman" w:cs="Times New Roman"/>
          <w:sz w:val="24"/>
          <w:szCs w:val="24"/>
        </w:rPr>
        <w:t>observed that news coverage following mass shootings or active shooter events tend</w:t>
      </w:r>
      <w:r w:rsidR="00FA7470" w:rsidRPr="00ED5670">
        <w:rPr>
          <w:rFonts w:ascii="Times New Roman" w:hAnsi="Times New Roman" w:cs="Times New Roman"/>
          <w:sz w:val="24"/>
          <w:szCs w:val="24"/>
        </w:rPr>
        <w:t>ed</w:t>
      </w:r>
      <w:r w:rsidRPr="00ED5670">
        <w:rPr>
          <w:rFonts w:ascii="Times New Roman" w:hAnsi="Times New Roman" w:cs="Times New Roman"/>
          <w:sz w:val="24"/>
          <w:szCs w:val="24"/>
        </w:rPr>
        <w:t xml:space="preserve"> to frame guns, and sometimes gun owners</w:t>
      </w:r>
      <w:r w:rsidR="00FA7470" w:rsidRPr="00ED5670">
        <w:rPr>
          <w:rFonts w:ascii="Times New Roman" w:hAnsi="Times New Roman" w:cs="Times New Roman"/>
          <w:sz w:val="24"/>
          <w:szCs w:val="24"/>
        </w:rPr>
        <w:t>,</w:t>
      </w:r>
      <w:r w:rsidRPr="00ED5670">
        <w:rPr>
          <w:rFonts w:ascii="Times New Roman" w:hAnsi="Times New Roman" w:cs="Times New Roman"/>
          <w:sz w:val="24"/>
          <w:szCs w:val="24"/>
        </w:rPr>
        <w:t xml:space="preserve"> negatively</w:t>
      </w:r>
      <w:r w:rsidR="00FA7470" w:rsidRPr="00ED5670">
        <w:rPr>
          <w:rFonts w:ascii="Times New Roman" w:hAnsi="Times New Roman" w:cs="Times New Roman"/>
          <w:sz w:val="24"/>
          <w:szCs w:val="24"/>
        </w:rPr>
        <w:t xml:space="preserve"> </w:t>
      </w:r>
      <w:r w:rsidR="0074330B" w:rsidRPr="00ED5670">
        <w:rPr>
          <w:rFonts w:ascii="Times New Roman" w:hAnsi="Times New Roman" w:cs="Times New Roman"/>
          <w:sz w:val="24"/>
        </w:rPr>
        <w:t>(Seate et al., 2012)</w:t>
      </w:r>
      <w:r w:rsidRPr="00ED5670">
        <w:rPr>
          <w:rFonts w:ascii="Times New Roman" w:hAnsi="Times New Roman" w:cs="Times New Roman"/>
          <w:sz w:val="24"/>
          <w:szCs w:val="24"/>
        </w:rPr>
        <w:t xml:space="preserve">.  </w:t>
      </w:r>
      <w:r w:rsidR="00FA7470" w:rsidRPr="00ED5670">
        <w:rPr>
          <w:rFonts w:ascii="Times New Roman" w:hAnsi="Times New Roman" w:cs="Times New Roman"/>
          <w:sz w:val="24"/>
          <w:szCs w:val="24"/>
        </w:rPr>
        <w:t xml:space="preserve">However, not all individuals respond to such coverage in the same way.  Gun owners, in one study, were less likely to feel the coverage affected their own views and were more dismissive of the news coverage more generally </w:t>
      </w:r>
      <w:r w:rsidR="00FA7470" w:rsidRPr="00ED5670">
        <w:rPr>
          <w:rFonts w:ascii="Times New Roman" w:hAnsi="Times New Roman" w:cs="Times New Roman"/>
          <w:sz w:val="24"/>
        </w:rPr>
        <w:t>(Seate et al., 2012)</w:t>
      </w:r>
      <w:r w:rsidR="00FA7470" w:rsidRPr="00ED5670">
        <w:rPr>
          <w:rFonts w:ascii="Times New Roman" w:hAnsi="Times New Roman" w:cs="Times New Roman"/>
          <w:sz w:val="24"/>
          <w:szCs w:val="24"/>
        </w:rPr>
        <w:t xml:space="preserve">.  </w:t>
      </w:r>
      <w:r w:rsidR="008D3E42" w:rsidRPr="00ED5670">
        <w:rPr>
          <w:rFonts w:ascii="Times New Roman" w:hAnsi="Times New Roman" w:cs="Times New Roman"/>
          <w:sz w:val="24"/>
          <w:szCs w:val="24"/>
        </w:rPr>
        <w:t xml:space="preserve">Other past research </w:t>
      </w:r>
      <w:r w:rsidR="007777CD">
        <w:rPr>
          <w:rFonts w:ascii="Times New Roman" w:hAnsi="Times New Roman" w:cs="Times New Roman"/>
          <w:sz w:val="24"/>
          <w:szCs w:val="24"/>
        </w:rPr>
        <w:t xml:space="preserve">has </w:t>
      </w:r>
      <w:r w:rsidR="008D3E42" w:rsidRPr="00ED5670">
        <w:rPr>
          <w:rFonts w:ascii="Times New Roman" w:hAnsi="Times New Roman" w:cs="Times New Roman"/>
          <w:sz w:val="24"/>
          <w:szCs w:val="24"/>
        </w:rPr>
        <w:t xml:space="preserve">found that interest in news coverage </w:t>
      </w:r>
      <w:r w:rsidR="00EA54CD" w:rsidRPr="00ED5670">
        <w:rPr>
          <w:rFonts w:ascii="Times New Roman" w:hAnsi="Times New Roman" w:cs="Times New Roman"/>
          <w:sz w:val="24"/>
          <w:szCs w:val="24"/>
        </w:rPr>
        <w:t>following</w:t>
      </w:r>
      <w:r w:rsidR="008D3E42" w:rsidRPr="00ED5670">
        <w:rPr>
          <w:rFonts w:ascii="Times New Roman" w:hAnsi="Times New Roman" w:cs="Times New Roman"/>
          <w:sz w:val="24"/>
          <w:szCs w:val="24"/>
        </w:rPr>
        <w:t xml:space="preserve"> a mass murder was higher among</w:t>
      </w:r>
      <w:r w:rsidR="00D217D9">
        <w:rPr>
          <w:rFonts w:ascii="Times New Roman" w:hAnsi="Times New Roman" w:cs="Times New Roman"/>
          <w:sz w:val="24"/>
          <w:szCs w:val="24"/>
        </w:rPr>
        <w:t xml:space="preserve"> </w:t>
      </w:r>
      <w:r w:rsidR="008D3E42" w:rsidRPr="00ED5670">
        <w:rPr>
          <w:rFonts w:ascii="Times New Roman" w:hAnsi="Times New Roman" w:cs="Times New Roman"/>
          <w:sz w:val="24"/>
          <w:szCs w:val="24"/>
        </w:rPr>
        <w:t xml:space="preserve">more fearful </w:t>
      </w:r>
      <w:r w:rsidR="00D217D9">
        <w:rPr>
          <w:rFonts w:ascii="Times New Roman" w:hAnsi="Times New Roman" w:cs="Times New Roman"/>
          <w:sz w:val="24"/>
          <w:szCs w:val="24"/>
        </w:rPr>
        <w:t>and</w:t>
      </w:r>
      <w:r w:rsidR="008D3E42" w:rsidRPr="00ED5670">
        <w:rPr>
          <w:rFonts w:ascii="Times New Roman" w:hAnsi="Times New Roman" w:cs="Times New Roman"/>
          <w:sz w:val="24"/>
          <w:szCs w:val="24"/>
        </w:rPr>
        <w:t xml:space="preserve"> younger</w:t>
      </w:r>
      <w:r w:rsidR="00B6641F" w:rsidRPr="00ED5670">
        <w:rPr>
          <w:rFonts w:ascii="Times New Roman" w:hAnsi="Times New Roman" w:cs="Times New Roman"/>
          <w:sz w:val="24"/>
          <w:szCs w:val="24"/>
        </w:rPr>
        <w:t xml:space="preserve"> </w:t>
      </w:r>
      <w:r w:rsidR="00D217D9">
        <w:rPr>
          <w:rFonts w:ascii="Times New Roman" w:hAnsi="Times New Roman" w:cs="Times New Roman"/>
          <w:sz w:val="24"/>
          <w:szCs w:val="24"/>
        </w:rPr>
        <w:t xml:space="preserve">respondents </w:t>
      </w:r>
      <w:r w:rsidR="00B6641F" w:rsidRPr="00ED5670">
        <w:rPr>
          <w:rFonts w:ascii="Times New Roman" w:hAnsi="Times New Roman" w:cs="Times New Roman"/>
          <w:sz w:val="24"/>
        </w:rPr>
        <w:t>(Levin &amp; Wiest, 2018)</w:t>
      </w:r>
      <w:r w:rsidR="00023CBC" w:rsidRPr="00ED5670">
        <w:rPr>
          <w:rFonts w:ascii="Times New Roman" w:hAnsi="Times New Roman" w:cs="Times New Roman"/>
          <w:sz w:val="24"/>
          <w:szCs w:val="24"/>
        </w:rPr>
        <w:t xml:space="preserve">.  These </w:t>
      </w:r>
      <w:r w:rsidR="008D3E42" w:rsidRPr="00ED5670">
        <w:rPr>
          <w:rFonts w:ascii="Times New Roman" w:hAnsi="Times New Roman" w:cs="Times New Roman"/>
          <w:sz w:val="24"/>
          <w:szCs w:val="24"/>
        </w:rPr>
        <w:t xml:space="preserve">individuals </w:t>
      </w:r>
      <w:r w:rsidR="009B3715">
        <w:rPr>
          <w:rFonts w:ascii="Times New Roman" w:hAnsi="Times New Roman" w:cs="Times New Roman"/>
          <w:sz w:val="24"/>
          <w:szCs w:val="24"/>
        </w:rPr>
        <w:t>were</w:t>
      </w:r>
      <w:r w:rsidR="009B3715" w:rsidRPr="00ED5670">
        <w:rPr>
          <w:rFonts w:ascii="Times New Roman" w:hAnsi="Times New Roman" w:cs="Times New Roman"/>
          <w:sz w:val="24"/>
          <w:szCs w:val="24"/>
        </w:rPr>
        <w:t xml:space="preserve"> </w:t>
      </w:r>
      <w:r w:rsidR="008F1FD3">
        <w:rPr>
          <w:rFonts w:ascii="Times New Roman" w:hAnsi="Times New Roman" w:cs="Times New Roman"/>
          <w:sz w:val="24"/>
          <w:szCs w:val="24"/>
        </w:rPr>
        <w:t xml:space="preserve">also </w:t>
      </w:r>
      <w:r w:rsidR="008D3E42" w:rsidRPr="00ED5670">
        <w:rPr>
          <w:rFonts w:ascii="Times New Roman" w:hAnsi="Times New Roman" w:cs="Times New Roman"/>
          <w:sz w:val="24"/>
          <w:szCs w:val="24"/>
        </w:rPr>
        <w:t>more likely to have school-age children.</w:t>
      </w:r>
    </w:p>
    <w:p w14:paraId="713234D7" w14:textId="77777777" w:rsidR="00BA2195" w:rsidRPr="00ED5670" w:rsidRDefault="00BA2195" w:rsidP="007A4DBF">
      <w:pPr>
        <w:spacing w:after="0" w:line="480" w:lineRule="auto"/>
        <w:rPr>
          <w:rFonts w:ascii="Times New Roman" w:hAnsi="Times New Roman" w:cs="Times New Roman"/>
          <w:b/>
          <w:sz w:val="24"/>
          <w:szCs w:val="24"/>
        </w:rPr>
      </w:pPr>
      <w:r w:rsidRPr="00ED5670">
        <w:rPr>
          <w:rFonts w:ascii="Times New Roman" w:hAnsi="Times New Roman" w:cs="Times New Roman"/>
          <w:b/>
          <w:sz w:val="24"/>
          <w:szCs w:val="24"/>
        </w:rPr>
        <w:t>Perceived Risk</w:t>
      </w:r>
    </w:p>
    <w:p w14:paraId="2E21FDAA" w14:textId="3B9CE32F" w:rsidR="00B847EE" w:rsidRPr="00ED5670" w:rsidRDefault="00B847EE" w:rsidP="007A4DBF">
      <w:pPr>
        <w:spacing w:after="0" w:line="480" w:lineRule="auto"/>
        <w:rPr>
          <w:rFonts w:ascii="Times New Roman" w:hAnsi="Times New Roman" w:cs="Times New Roman"/>
          <w:sz w:val="24"/>
          <w:szCs w:val="24"/>
        </w:rPr>
      </w:pPr>
      <w:r w:rsidRPr="00ED5670">
        <w:rPr>
          <w:rFonts w:ascii="Times New Roman" w:hAnsi="Times New Roman" w:cs="Times New Roman"/>
          <w:sz w:val="24"/>
          <w:szCs w:val="24"/>
        </w:rPr>
        <w:tab/>
      </w:r>
      <w:r w:rsidR="000762FF" w:rsidRPr="00ED5670">
        <w:rPr>
          <w:rFonts w:ascii="Times New Roman" w:hAnsi="Times New Roman" w:cs="Times New Roman"/>
          <w:sz w:val="24"/>
          <w:szCs w:val="24"/>
        </w:rPr>
        <w:t>Fear and perceived risk are distinct concepts; the former focuses on emotion</w:t>
      </w:r>
      <w:r w:rsidR="00130B76">
        <w:rPr>
          <w:rFonts w:ascii="Times New Roman" w:hAnsi="Times New Roman" w:cs="Times New Roman"/>
          <w:sz w:val="24"/>
          <w:szCs w:val="24"/>
        </w:rPr>
        <w:t>s</w:t>
      </w:r>
      <w:r w:rsidR="000762FF" w:rsidRPr="00ED5670">
        <w:rPr>
          <w:rFonts w:ascii="Times New Roman" w:hAnsi="Times New Roman" w:cs="Times New Roman"/>
          <w:sz w:val="24"/>
          <w:szCs w:val="24"/>
        </w:rPr>
        <w:t xml:space="preserve"> while the latter implies a rational calculation of the likelihood of an event occurring </w:t>
      </w:r>
      <w:r w:rsidR="000762FF" w:rsidRPr="00ED5670">
        <w:rPr>
          <w:rFonts w:ascii="Times New Roman" w:hAnsi="Times New Roman" w:cs="Times New Roman"/>
          <w:sz w:val="24"/>
        </w:rPr>
        <w:t>(Rountree &amp; Land, 1996)</w:t>
      </w:r>
      <w:r w:rsidR="000762FF" w:rsidRPr="00ED5670">
        <w:rPr>
          <w:rFonts w:ascii="Times New Roman" w:hAnsi="Times New Roman" w:cs="Times New Roman"/>
          <w:sz w:val="24"/>
          <w:szCs w:val="24"/>
        </w:rPr>
        <w:t xml:space="preserve">.  </w:t>
      </w:r>
      <w:r w:rsidR="00A60C9C" w:rsidRPr="00ED5670">
        <w:rPr>
          <w:rFonts w:ascii="Times New Roman" w:hAnsi="Times New Roman" w:cs="Times New Roman"/>
          <w:sz w:val="24"/>
          <w:szCs w:val="24"/>
        </w:rPr>
        <w:t>I</w:t>
      </w:r>
      <w:r w:rsidR="00130B76">
        <w:rPr>
          <w:rFonts w:ascii="Times New Roman" w:hAnsi="Times New Roman" w:cs="Times New Roman"/>
          <w:sz w:val="24"/>
          <w:szCs w:val="24"/>
        </w:rPr>
        <w:t>n this study</w:t>
      </w:r>
      <w:r w:rsidR="009B3715">
        <w:rPr>
          <w:rFonts w:ascii="Times New Roman" w:hAnsi="Times New Roman" w:cs="Times New Roman"/>
          <w:sz w:val="24"/>
          <w:szCs w:val="24"/>
        </w:rPr>
        <w:t>,</w:t>
      </w:r>
      <w:r w:rsidR="00130B76">
        <w:rPr>
          <w:rFonts w:ascii="Times New Roman" w:hAnsi="Times New Roman" w:cs="Times New Roman"/>
          <w:sz w:val="24"/>
          <w:szCs w:val="24"/>
        </w:rPr>
        <w:t xml:space="preserve"> I</w:t>
      </w:r>
      <w:r w:rsidR="00A60C9C" w:rsidRPr="00ED5670">
        <w:rPr>
          <w:rFonts w:ascii="Times New Roman" w:hAnsi="Times New Roman" w:cs="Times New Roman"/>
          <w:sz w:val="24"/>
          <w:szCs w:val="24"/>
        </w:rPr>
        <w:t xml:space="preserve"> focus</w:t>
      </w:r>
      <w:r w:rsidR="00943DF0" w:rsidRPr="00ED5670">
        <w:rPr>
          <w:rFonts w:ascii="Times New Roman" w:hAnsi="Times New Roman" w:cs="Times New Roman"/>
          <w:sz w:val="24"/>
          <w:szCs w:val="24"/>
        </w:rPr>
        <w:t xml:space="preserve"> specifically on perceived risk.</w:t>
      </w:r>
      <w:r w:rsidR="00A8371B" w:rsidRPr="00ED5670">
        <w:rPr>
          <w:rFonts w:ascii="Times New Roman" w:hAnsi="Times New Roman" w:cs="Times New Roman"/>
          <w:sz w:val="24"/>
          <w:szCs w:val="24"/>
        </w:rPr>
        <w:t xml:space="preserve">  </w:t>
      </w:r>
      <w:r w:rsidR="00130B76">
        <w:rPr>
          <w:rFonts w:ascii="Times New Roman" w:hAnsi="Times New Roman" w:cs="Times New Roman"/>
          <w:sz w:val="24"/>
          <w:szCs w:val="24"/>
        </w:rPr>
        <w:t>Previous studies have</w:t>
      </w:r>
      <w:r w:rsidR="000762FF" w:rsidRPr="00ED5670">
        <w:rPr>
          <w:rFonts w:ascii="Times New Roman" w:hAnsi="Times New Roman" w:cs="Times New Roman"/>
          <w:sz w:val="24"/>
          <w:szCs w:val="24"/>
        </w:rPr>
        <w:t xml:space="preserve"> fou</w:t>
      </w:r>
      <w:r w:rsidR="00776F67" w:rsidRPr="00ED5670">
        <w:rPr>
          <w:rFonts w:ascii="Times New Roman" w:hAnsi="Times New Roman" w:cs="Times New Roman"/>
          <w:sz w:val="24"/>
          <w:szCs w:val="24"/>
        </w:rPr>
        <w:t>nd that news exposure influence</w:t>
      </w:r>
      <w:r w:rsidR="00F474EF">
        <w:rPr>
          <w:rFonts w:ascii="Times New Roman" w:hAnsi="Times New Roman" w:cs="Times New Roman"/>
          <w:sz w:val="24"/>
          <w:szCs w:val="24"/>
        </w:rPr>
        <w:t>s</w:t>
      </w:r>
      <w:r w:rsidR="000762FF" w:rsidRPr="00ED5670">
        <w:rPr>
          <w:rFonts w:ascii="Times New Roman" w:hAnsi="Times New Roman" w:cs="Times New Roman"/>
          <w:sz w:val="24"/>
          <w:szCs w:val="24"/>
        </w:rPr>
        <w:t xml:space="preserve"> risk perceptions through danger-laden imagery </w:t>
      </w:r>
      <w:r w:rsidR="0074330B" w:rsidRPr="00ED5670">
        <w:rPr>
          <w:rFonts w:ascii="Times New Roman" w:hAnsi="Times New Roman" w:cs="Times New Roman"/>
          <w:sz w:val="24"/>
        </w:rPr>
        <w:t>(Zillmann et al., 1999</w:t>
      </w:r>
      <w:r w:rsidR="009B3715" w:rsidRPr="00ED5670">
        <w:rPr>
          <w:rFonts w:ascii="Times New Roman" w:hAnsi="Times New Roman" w:cs="Times New Roman"/>
          <w:sz w:val="24"/>
        </w:rPr>
        <w:t>)</w:t>
      </w:r>
      <w:r w:rsidR="009B3715">
        <w:rPr>
          <w:rFonts w:ascii="Times New Roman" w:hAnsi="Times New Roman" w:cs="Times New Roman"/>
          <w:sz w:val="24"/>
          <w:szCs w:val="24"/>
        </w:rPr>
        <w:t>;</w:t>
      </w:r>
      <w:r w:rsidR="009B3715" w:rsidRPr="00ED5670">
        <w:rPr>
          <w:rFonts w:ascii="Times New Roman" w:hAnsi="Times New Roman" w:cs="Times New Roman"/>
          <w:sz w:val="24"/>
          <w:szCs w:val="24"/>
        </w:rPr>
        <w:t xml:space="preserve"> </w:t>
      </w:r>
      <w:r w:rsidR="0097125D" w:rsidRPr="00ED5670">
        <w:rPr>
          <w:rFonts w:ascii="Times New Roman" w:hAnsi="Times New Roman" w:cs="Times New Roman"/>
          <w:sz w:val="24"/>
          <w:szCs w:val="24"/>
        </w:rPr>
        <w:t xml:space="preserve">frequency of exposure </w:t>
      </w:r>
      <w:r w:rsidR="0097125D" w:rsidRPr="00ED5670">
        <w:rPr>
          <w:rFonts w:ascii="Times New Roman" w:hAnsi="Times New Roman" w:cs="Times New Roman"/>
          <w:sz w:val="24"/>
        </w:rPr>
        <w:t>(Lin &amp; Lagoe, 2013</w:t>
      </w:r>
      <w:r w:rsidR="009B3715" w:rsidRPr="00ED5670">
        <w:rPr>
          <w:rFonts w:ascii="Times New Roman" w:hAnsi="Times New Roman" w:cs="Times New Roman"/>
          <w:sz w:val="24"/>
        </w:rPr>
        <w:t>)</w:t>
      </w:r>
      <w:r w:rsidR="009B3715">
        <w:rPr>
          <w:rFonts w:ascii="Times New Roman" w:hAnsi="Times New Roman" w:cs="Times New Roman"/>
          <w:sz w:val="24"/>
          <w:szCs w:val="24"/>
        </w:rPr>
        <w:t>;</w:t>
      </w:r>
      <w:r w:rsidR="009B3715" w:rsidRPr="00ED5670">
        <w:rPr>
          <w:rFonts w:ascii="Times New Roman" w:hAnsi="Times New Roman" w:cs="Times New Roman"/>
          <w:sz w:val="24"/>
          <w:szCs w:val="24"/>
        </w:rPr>
        <w:t xml:space="preserve"> </w:t>
      </w:r>
      <w:r w:rsidR="0097125D" w:rsidRPr="00ED5670">
        <w:rPr>
          <w:rFonts w:ascii="Times New Roman" w:hAnsi="Times New Roman" w:cs="Times New Roman"/>
          <w:sz w:val="24"/>
          <w:szCs w:val="24"/>
        </w:rPr>
        <w:t xml:space="preserve">the degree to which individuals depend on the news media for information </w:t>
      </w:r>
      <w:r w:rsidR="0097125D" w:rsidRPr="00ED5670">
        <w:rPr>
          <w:rFonts w:ascii="Times New Roman" w:hAnsi="Times New Roman" w:cs="Times New Roman"/>
          <w:sz w:val="24"/>
        </w:rPr>
        <w:t>(Lin &amp; Lagoe, 2013</w:t>
      </w:r>
      <w:r w:rsidR="009B3715" w:rsidRPr="00ED5670">
        <w:rPr>
          <w:rFonts w:ascii="Times New Roman" w:hAnsi="Times New Roman" w:cs="Times New Roman"/>
          <w:sz w:val="24"/>
        </w:rPr>
        <w:t>)</w:t>
      </w:r>
      <w:r w:rsidR="009B3715">
        <w:rPr>
          <w:rFonts w:ascii="Times New Roman" w:hAnsi="Times New Roman" w:cs="Times New Roman"/>
          <w:sz w:val="24"/>
          <w:szCs w:val="24"/>
        </w:rPr>
        <w:t>;</w:t>
      </w:r>
      <w:r w:rsidR="009B3715" w:rsidRPr="00ED5670">
        <w:rPr>
          <w:rFonts w:ascii="Times New Roman" w:hAnsi="Times New Roman" w:cs="Times New Roman"/>
          <w:sz w:val="24"/>
          <w:szCs w:val="24"/>
        </w:rPr>
        <w:t xml:space="preserve"> </w:t>
      </w:r>
      <w:r w:rsidR="0097125D" w:rsidRPr="00ED5670">
        <w:rPr>
          <w:rFonts w:ascii="Times New Roman" w:hAnsi="Times New Roman" w:cs="Times New Roman"/>
          <w:sz w:val="24"/>
          <w:szCs w:val="24"/>
        </w:rPr>
        <w:t>and portrayal of victim</w:t>
      </w:r>
      <w:r w:rsidR="00F474EF">
        <w:rPr>
          <w:rFonts w:ascii="Times New Roman" w:hAnsi="Times New Roman" w:cs="Times New Roman"/>
          <w:sz w:val="24"/>
          <w:szCs w:val="24"/>
        </w:rPr>
        <w:t>s’</w:t>
      </w:r>
      <w:r w:rsidR="0097125D" w:rsidRPr="00ED5670">
        <w:rPr>
          <w:rFonts w:ascii="Times New Roman" w:hAnsi="Times New Roman" w:cs="Times New Roman"/>
          <w:sz w:val="24"/>
          <w:szCs w:val="24"/>
        </w:rPr>
        <w:t xml:space="preserve"> emotion </w:t>
      </w:r>
      <w:r w:rsidR="0097125D" w:rsidRPr="00ED5670">
        <w:rPr>
          <w:rFonts w:ascii="Times New Roman" w:hAnsi="Times New Roman" w:cs="Times New Roman"/>
          <w:sz w:val="24"/>
        </w:rPr>
        <w:t>(Aust &amp; Zillmann, 1996)</w:t>
      </w:r>
      <w:r w:rsidR="0097125D" w:rsidRPr="00ED5670">
        <w:rPr>
          <w:rFonts w:ascii="Times New Roman" w:hAnsi="Times New Roman" w:cs="Times New Roman"/>
          <w:sz w:val="24"/>
          <w:szCs w:val="24"/>
        </w:rPr>
        <w:t xml:space="preserve">.  </w:t>
      </w:r>
      <w:r w:rsidR="007A73D8" w:rsidRPr="00ED5670">
        <w:rPr>
          <w:rFonts w:ascii="Times New Roman" w:hAnsi="Times New Roman" w:cs="Times New Roman"/>
          <w:sz w:val="24"/>
          <w:szCs w:val="24"/>
        </w:rPr>
        <w:t xml:space="preserve">Research from the field of public health </w:t>
      </w:r>
      <w:r w:rsidR="009B3715">
        <w:rPr>
          <w:rFonts w:ascii="Times New Roman" w:hAnsi="Times New Roman" w:cs="Times New Roman"/>
          <w:sz w:val="24"/>
          <w:szCs w:val="24"/>
        </w:rPr>
        <w:t xml:space="preserve">has </w:t>
      </w:r>
      <w:r w:rsidR="007A73D8" w:rsidRPr="00ED5670">
        <w:rPr>
          <w:rFonts w:ascii="Times New Roman" w:hAnsi="Times New Roman" w:cs="Times New Roman"/>
          <w:sz w:val="24"/>
          <w:szCs w:val="24"/>
        </w:rPr>
        <w:t xml:space="preserve">determined that news media exposure had a greater impact on perceived risk to others than perceived risk to </w:t>
      </w:r>
      <w:r w:rsidR="00F474EF">
        <w:rPr>
          <w:rFonts w:ascii="Times New Roman" w:hAnsi="Times New Roman" w:cs="Times New Roman"/>
          <w:sz w:val="24"/>
          <w:szCs w:val="24"/>
        </w:rPr>
        <w:t>one</w:t>
      </w:r>
      <w:r w:rsidR="007A73D8" w:rsidRPr="00ED5670">
        <w:rPr>
          <w:rFonts w:ascii="Times New Roman" w:hAnsi="Times New Roman" w:cs="Times New Roman"/>
          <w:sz w:val="24"/>
          <w:szCs w:val="24"/>
        </w:rPr>
        <w:t xml:space="preserve">self </w:t>
      </w:r>
      <w:r w:rsidR="007A73D8" w:rsidRPr="00ED5670">
        <w:rPr>
          <w:rFonts w:ascii="Times New Roman" w:hAnsi="Times New Roman" w:cs="Times New Roman"/>
          <w:sz w:val="24"/>
        </w:rPr>
        <w:t>(Morton &amp; Duck, 2001)</w:t>
      </w:r>
      <w:r w:rsidR="007A73D8" w:rsidRPr="00ED5670">
        <w:rPr>
          <w:rFonts w:ascii="Times New Roman" w:hAnsi="Times New Roman" w:cs="Times New Roman"/>
          <w:sz w:val="24"/>
          <w:szCs w:val="24"/>
        </w:rPr>
        <w:t xml:space="preserve">.  However, high media exposure significantly impacted perceived personal risk.  This was in part because it was associated with communicating with others about the news and risk </w:t>
      </w:r>
      <w:r w:rsidR="007A73D8" w:rsidRPr="00ED5670">
        <w:rPr>
          <w:rFonts w:ascii="Times New Roman" w:hAnsi="Times New Roman" w:cs="Times New Roman"/>
          <w:sz w:val="24"/>
        </w:rPr>
        <w:t>(Morton &amp; Duck, 2001)</w:t>
      </w:r>
      <w:r w:rsidR="007A73D8" w:rsidRPr="00ED5670">
        <w:rPr>
          <w:rFonts w:ascii="Times New Roman" w:hAnsi="Times New Roman" w:cs="Times New Roman"/>
          <w:sz w:val="24"/>
          <w:szCs w:val="24"/>
        </w:rPr>
        <w:t xml:space="preserve">.  </w:t>
      </w:r>
      <w:r w:rsidR="0097125D" w:rsidRPr="00ED5670">
        <w:rPr>
          <w:rFonts w:ascii="Times New Roman" w:hAnsi="Times New Roman" w:cs="Times New Roman"/>
          <w:sz w:val="24"/>
          <w:szCs w:val="24"/>
        </w:rPr>
        <w:t>The general consensus is that individuals perceive themselves at higher risk when exposed to emotion- or fear-laden imagery, when frequently exposed to content related to risky events or negative outcomes, and when the news media are a key source of information for the individual.</w:t>
      </w:r>
      <w:r w:rsidR="007A73D8" w:rsidRPr="00ED5670">
        <w:rPr>
          <w:rFonts w:ascii="Times New Roman" w:hAnsi="Times New Roman" w:cs="Times New Roman"/>
          <w:sz w:val="24"/>
          <w:szCs w:val="24"/>
        </w:rPr>
        <w:t xml:space="preserve">  </w:t>
      </w:r>
    </w:p>
    <w:p w14:paraId="690D296A" w14:textId="65D892D6" w:rsidR="00922ADB" w:rsidRPr="00ED5670" w:rsidRDefault="00922ADB" w:rsidP="007A4DBF">
      <w:pPr>
        <w:spacing w:after="0" w:line="480" w:lineRule="auto"/>
        <w:rPr>
          <w:rFonts w:ascii="Times New Roman" w:hAnsi="Times New Roman" w:cs="Times New Roman"/>
          <w:sz w:val="24"/>
          <w:szCs w:val="24"/>
        </w:rPr>
      </w:pPr>
      <w:r w:rsidRPr="00ED5670">
        <w:rPr>
          <w:rFonts w:ascii="Times New Roman" w:hAnsi="Times New Roman" w:cs="Times New Roman"/>
          <w:sz w:val="24"/>
          <w:szCs w:val="24"/>
        </w:rPr>
        <w:tab/>
      </w:r>
      <w:r w:rsidR="00A8371B" w:rsidRPr="00ED5670">
        <w:rPr>
          <w:rFonts w:ascii="Times New Roman" w:hAnsi="Times New Roman" w:cs="Times New Roman"/>
          <w:sz w:val="24"/>
          <w:szCs w:val="24"/>
        </w:rPr>
        <w:t>Perceived risk may drive individual behavior.</w:t>
      </w:r>
      <w:r w:rsidR="0018441C" w:rsidRPr="00ED5670">
        <w:rPr>
          <w:rFonts w:ascii="Times New Roman" w:hAnsi="Times New Roman" w:cs="Times New Roman"/>
          <w:sz w:val="24"/>
          <w:szCs w:val="24"/>
        </w:rPr>
        <w:t xml:space="preserve">  </w:t>
      </w:r>
      <w:r w:rsidRPr="00ED5670">
        <w:rPr>
          <w:rFonts w:ascii="Times New Roman" w:hAnsi="Times New Roman" w:cs="Times New Roman"/>
          <w:sz w:val="24"/>
          <w:szCs w:val="24"/>
        </w:rPr>
        <w:t xml:space="preserve">Self-protection is the </w:t>
      </w:r>
      <w:r w:rsidR="00972DB2">
        <w:rPr>
          <w:rFonts w:ascii="Times New Roman" w:hAnsi="Times New Roman" w:cs="Times New Roman"/>
          <w:sz w:val="24"/>
          <w:szCs w:val="24"/>
        </w:rPr>
        <w:t>primary</w:t>
      </w:r>
      <w:r w:rsidRPr="00ED5670">
        <w:rPr>
          <w:rFonts w:ascii="Times New Roman" w:hAnsi="Times New Roman" w:cs="Times New Roman"/>
          <w:sz w:val="24"/>
          <w:szCs w:val="24"/>
        </w:rPr>
        <w:t xml:space="preserve"> reason for gun ownership in the U.S </w:t>
      </w:r>
      <w:r w:rsidRPr="00ED5670">
        <w:rPr>
          <w:rFonts w:ascii="Times New Roman" w:hAnsi="Times New Roman" w:cs="Times New Roman"/>
          <w:sz w:val="24"/>
        </w:rPr>
        <w:t>(Swift, 2013)</w:t>
      </w:r>
      <w:r w:rsidRPr="00ED5670">
        <w:rPr>
          <w:rFonts w:ascii="Times New Roman" w:hAnsi="Times New Roman" w:cs="Times New Roman"/>
          <w:sz w:val="24"/>
          <w:szCs w:val="24"/>
        </w:rPr>
        <w:t>.</w:t>
      </w:r>
      <w:r w:rsidR="00485EA3" w:rsidRPr="00ED5670">
        <w:rPr>
          <w:rFonts w:ascii="Times New Roman" w:hAnsi="Times New Roman" w:cs="Times New Roman"/>
          <w:sz w:val="24"/>
          <w:szCs w:val="24"/>
        </w:rPr>
        <w:t xml:space="preserve">  </w:t>
      </w:r>
      <w:r w:rsidR="00943DF0" w:rsidRPr="00ED5670">
        <w:rPr>
          <w:rFonts w:ascii="Times New Roman" w:hAnsi="Times New Roman" w:cs="Times New Roman"/>
          <w:sz w:val="24"/>
          <w:szCs w:val="24"/>
        </w:rPr>
        <w:t>B</w:t>
      </w:r>
      <w:r w:rsidR="000340FE" w:rsidRPr="00ED5670">
        <w:rPr>
          <w:rFonts w:ascii="Times New Roman" w:hAnsi="Times New Roman" w:cs="Times New Roman"/>
          <w:sz w:val="24"/>
          <w:szCs w:val="24"/>
        </w:rPr>
        <w:t xml:space="preserve">oth perceived risk and personal victimization increased the likelihood of having plans to purchase a gun </w:t>
      </w:r>
      <w:r w:rsidR="0074330B" w:rsidRPr="00ED5670">
        <w:rPr>
          <w:rFonts w:ascii="Times New Roman" w:hAnsi="Times New Roman" w:cs="Times New Roman"/>
          <w:sz w:val="24"/>
        </w:rPr>
        <w:t>(Kleck et al., 2011)</w:t>
      </w:r>
      <w:r w:rsidR="000340FE" w:rsidRPr="00ED5670">
        <w:rPr>
          <w:rFonts w:ascii="Times New Roman" w:hAnsi="Times New Roman" w:cs="Times New Roman"/>
          <w:sz w:val="24"/>
          <w:szCs w:val="24"/>
        </w:rPr>
        <w:t xml:space="preserve">. </w:t>
      </w:r>
      <w:r w:rsidR="00DB3B2B" w:rsidRPr="00ED5670">
        <w:rPr>
          <w:rFonts w:ascii="Times New Roman" w:hAnsi="Times New Roman" w:cs="Times New Roman"/>
          <w:sz w:val="24"/>
          <w:szCs w:val="24"/>
        </w:rPr>
        <w:t>Crime victims in other studies had</w:t>
      </w:r>
      <w:r w:rsidR="002D1A7D">
        <w:rPr>
          <w:rFonts w:ascii="Times New Roman" w:hAnsi="Times New Roman" w:cs="Times New Roman"/>
          <w:sz w:val="24"/>
          <w:szCs w:val="24"/>
        </w:rPr>
        <w:t xml:space="preserve"> an</w:t>
      </w:r>
      <w:r w:rsidR="00DB3B2B" w:rsidRPr="00ED5670">
        <w:rPr>
          <w:rFonts w:ascii="Times New Roman" w:hAnsi="Times New Roman" w:cs="Times New Roman"/>
          <w:sz w:val="24"/>
          <w:szCs w:val="24"/>
        </w:rPr>
        <w:t xml:space="preserve"> increased likelihood of taking other self-protective behaviors, such as installing alarms or avoiding certain areas </w:t>
      </w:r>
      <w:r w:rsidR="0074330B" w:rsidRPr="00ED5670">
        <w:rPr>
          <w:rFonts w:ascii="Times New Roman" w:hAnsi="Times New Roman" w:cs="Times New Roman"/>
          <w:sz w:val="24"/>
        </w:rPr>
        <w:t>(San-Juan et al., 2012)</w:t>
      </w:r>
      <w:r w:rsidR="00DB3B2B" w:rsidRPr="00ED5670">
        <w:rPr>
          <w:rFonts w:ascii="Times New Roman" w:hAnsi="Times New Roman" w:cs="Times New Roman"/>
          <w:sz w:val="24"/>
          <w:szCs w:val="24"/>
        </w:rPr>
        <w:t xml:space="preserve">. </w:t>
      </w:r>
      <w:r w:rsidR="000340FE" w:rsidRPr="00ED5670">
        <w:rPr>
          <w:rFonts w:ascii="Times New Roman" w:hAnsi="Times New Roman" w:cs="Times New Roman"/>
          <w:sz w:val="24"/>
          <w:szCs w:val="24"/>
        </w:rPr>
        <w:t xml:space="preserve"> </w:t>
      </w:r>
      <w:r w:rsidR="00557203" w:rsidRPr="00ED5670">
        <w:rPr>
          <w:rFonts w:ascii="Times New Roman" w:hAnsi="Times New Roman" w:cs="Times New Roman"/>
          <w:sz w:val="24"/>
          <w:szCs w:val="24"/>
        </w:rPr>
        <w:t xml:space="preserve">The same was observed for those who perceived themselves or their communities as being at higher risk of crime </w:t>
      </w:r>
      <w:r w:rsidR="0074330B" w:rsidRPr="00ED5670">
        <w:rPr>
          <w:rFonts w:ascii="Times New Roman" w:hAnsi="Times New Roman" w:cs="Times New Roman"/>
          <w:sz w:val="24"/>
        </w:rPr>
        <w:t>(Giblin et al., 2012)</w:t>
      </w:r>
      <w:r w:rsidR="00557203" w:rsidRPr="00ED5670">
        <w:rPr>
          <w:rFonts w:ascii="Times New Roman" w:hAnsi="Times New Roman" w:cs="Times New Roman"/>
          <w:sz w:val="24"/>
          <w:szCs w:val="24"/>
        </w:rPr>
        <w:t xml:space="preserve">.  </w:t>
      </w:r>
      <w:r w:rsidR="00F43959">
        <w:rPr>
          <w:rFonts w:ascii="Times New Roman" w:hAnsi="Times New Roman" w:cs="Times New Roman"/>
          <w:sz w:val="24"/>
          <w:szCs w:val="24"/>
        </w:rPr>
        <w:t>However, t</w:t>
      </w:r>
      <w:r w:rsidR="00485EA3" w:rsidRPr="00ED5670">
        <w:rPr>
          <w:rFonts w:ascii="Times New Roman" w:hAnsi="Times New Roman" w:cs="Times New Roman"/>
          <w:sz w:val="24"/>
          <w:szCs w:val="24"/>
        </w:rPr>
        <w:t>he influence of perceived risk on self-protection varies based on demographic traits</w:t>
      </w:r>
      <w:r w:rsidR="00D0339D" w:rsidRPr="00ED5670">
        <w:rPr>
          <w:rFonts w:ascii="Times New Roman" w:hAnsi="Times New Roman" w:cs="Times New Roman"/>
          <w:sz w:val="24"/>
          <w:szCs w:val="24"/>
        </w:rPr>
        <w:t xml:space="preserve">.  Females </w:t>
      </w:r>
      <w:r w:rsidR="00485EA3" w:rsidRPr="00ED5670">
        <w:rPr>
          <w:rFonts w:ascii="Times New Roman" w:hAnsi="Times New Roman" w:cs="Times New Roman"/>
          <w:sz w:val="24"/>
          <w:szCs w:val="24"/>
        </w:rPr>
        <w:t xml:space="preserve">were more likely to engage in self-protection than males in one study, even after accounting for their perceived risk </w:t>
      </w:r>
      <w:r w:rsidR="00485EA3" w:rsidRPr="00ED5670">
        <w:rPr>
          <w:rFonts w:ascii="Times New Roman" w:hAnsi="Times New Roman" w:cs="Times New Roman"/>
          <w:sz w:val="24"/>
        </w:rPr>
        <w:t>(Woolnaugh, 2009)</w:t>
      </w:r>
      <w:r w:rsidR="00485EA3" w:rsidRPr="00ED5670">
        <w:rPr>
          <w:rFonts w:ascii="Times New Roman" w:hAnsi="Times New Roman" w:cs="Times New Roman"/>
          <w:sz w:val="24"/>
          <w:szCs w:val="24"/>
        </w:rPr>
        <w:t>.</w:t>
      </w:r>
      <w:r w:rsidR="00DB3B2B" w:rsidRPr="00ED5670">
        <w:rPr>
          <w:rFonts w:ascii="Times New Roman" w:hAnsi="Times New Roman" w:cs="Times New Roman"/>
          <w:sz w:val="24"/>
          <w:szCs w:val="24"/>
        </w:rPr>
        <w:t xml:space="preserve">  Younger individuals, in </w:t>
      </w:r>
      <w:r w:rsidR="007352B1" w:rsidRPr="00ED5670">
        <w:rPr>
          <w:rFonts w:ascii="Times New Roman" w:hAnsi="Times New Roman" w:cs="Times New Roman"/>
          <w:sz w:val="24"/>
          <w:szCs w:val="24"/>
        </w:rPr>
        <w:t>other research</w:t>
      </w:r>
      <w:r w:rsidR="00DB3B2B" w:rsidRPr="00ED5670">
        <w:rPr>
          <w:rFonts w:ascii="Times New Roman" w:hAnsi="Times New Roman" w:cs="Times New Roman"/>
          <w:sz w:val="24"/>
          <w:szCs w:val="24"/>
        </w:rPr>
        <w:t xml:space="preserve">, were more likely to engage in avoidant behaviors rather than take active steps to increase personal safety </w:t>
      </w:r>
      <w:r w:rsidR="00557203" w:rsidRPr="00ED5670">
        <w:rPr>
          <w:rFonts w:ascii="Times New Roman" w:hAnsi="Times New Roman" w:cs="Times New Roman"/>
          <w:sz w:val="24"/>
        </w:rPr>
        <w:t>(San-Juan et al., 2012)</w:t>
      </w:r>
      <w:r w:rsidR="00DB3B2B" w:rsidRPr="00ED5670">
        <w:rPr>
          <w:rFonts w:ascii="Times New Roman" w:hAnsi="Times New Roman" w:cs="Times New Roman"/>
          <w:sz w:val="24"/>
          <w:szCs w:val="24"/>
        </w:rPr>
        <w:t>.</w:t>
      </w:r>
      <w:r w:rsidR="007B7C3A" w:rsidRPr="00ED5670">
        <w:rPr>
          <w:rFonts w:ascii="Times New Roman" w:hAnsi="Times New Roman" w:cs="Times New Roman"/>
          <w:sz w:val="24"/>
          <w:szCs w:val="24"/>
        </w:rPr>
        <w:t xml:space="preserve">  Past studies </w:t>
      </w:r>
      <w:r w:rsidR="00F43959">
        <w:rPr>
          <w:rFonts w:ascii="Times New Roman" w:hAnsi="Times New Roman" w:cs="Times New Roman"/>
          <w:sz w:val="24"/>
          <w:szCs w:val="24"/>
        </w:rPr>
        <w:t xml:space="preserve">have </w:t>
      </w:r>
      <w:r w:rsidR="007B7C3A" w:rsidRPr="00ED5670">
        <w:rPr>
          <w:rFonts w:ascii="Times New Roman" w:hAnsi="Times New Roman" w:cs="Times New Roman"/>
          <w:sz w:val="24"/>
          <w:szCs w:val="24"/>
        </w:rPr>
        <w:t xml:space="preserve">found no differences between rural and urban residents </w:t>
      </w:r>
      <w:r w:rsidR="007B7C3A" w:rsidRPr="00ED5670">
        <w:rPr>
          <w:rFonts w:ascii="Times New Roman" w:hAnsi="Times New Roman" w:cs="Times New Roman"/>
          <w:sz w:val="24"/>
        </w:rPr>
        <w:t>(Giblin et al., 2012)</w:t>
      </w:r>
      <w:r w:rsidR="007B7C3A" w:rsidRPr="00ED5670">
        <w:rPr>
          <w:rFonts w:ascii="Times New Roman" w:hAnsi="Times New Roman" w:cs="Times New Roman"/>
          <w:sz w:val="24"/>
          <w:szCs w:val="24"/>
        </w:rPr>
        <w:t>.</w:t>
      </w:r>
    </w:p>
    <w:p w14:paraId="38FAAC5D" w14:textId="7994F26D" w:rsidR="00CF1513" w:rsidRPr="00ED5670" w:rsidRDefault="00CF1513" w:rsidP="007A4DBF">
      <w:pPr>
        <w:spacing w:after="0" w:line="480" w:lineRule="auto"/>
        <w:rPr>
          <w:rFonts w:ascii="Times New Roman" w:hAnsi="Times New Roman" w:cs="Times New Roman"/>
          <w:sz w:val="24"/>
          <w:szCs w:val="24"/>
        </w:rPr>
      </w:pPr>
      <w:r w:rsidRPr="00ED5670">
        <w:rPr>
          <w:rFonts w:ascii="Times New Roman" w:hAnsi="Times New Roman" w:cs="Times New Roman"/>
          <w:sz w:val="24"/>
          <w:szCs w:val="24"/>
        </w:rPr>
        <w:tab/>
        <w:t>The ten</w:t>
      </w:r>
      <w:r w:rsidR="002A0C3D" w:rsidRPr="00ED5670">
        <w:rPr>
          <w:rFonts w:ascii="Times New Roman" w:hAnsi="Times New Roman" w:cs="Times New Roman"/>
          <w:sz w:val="24"/>
          <w:szCs w:val="24"/>
        </w:rPr>
        <w:t>e</w:t>
      </w:r>
      <w:r w:rsidRPr="00ED5670">
        <w:rPr>
          <w:rFonts w:ascii="Times New Roman" w:hAnsi="Times New Roman" w:cs="Times New Roman"/>
          <w:sz w:val="24"/>
          <w:szCs w:val="24"/>
        </w:rPr>
        <w:t xml:space="preserve">ts of </w:t>
      </w:r>
      <w:r w:rsidR="00C752DF">
        <w:rPr>
          <w:rFonts w:ascii="Times New Roman" w:hAnsi="Times New Roman" w:cs="Times New Roman"/>
          <w:sz w:val="24"/>
          <w:szCs w:val="24"/>
        </w:rPr>
        <w:t xml:space="preserve">both the Health Belief Model (Janz &amp; Becker, 1984) and </w:t>
      </w:r>
      <w:r w:rsidRPr="00ED5670">
        <w:rPr>
          <w:rFonts w:ascii="Times New Roman" w:hAnsi="Times New Roman" w:cs="Times New Roman"/>
          <w:sz w:val="24"/>
          <w:szCs w:val="24"/>
        </w:rPr>
        <w:t xml:space="preserve">Social Learning Theory propose that </w:t>
      </w:r>
      <w:r w:rsidR="002A0C3D" w:rsidRPr="00ED5670">
        <w:rPr>
          <w:rFonts w:ascii="Times New Roman" w:hAnsi="Times New Roman" w:cs="Times New Roman"/>
          <w:sz w:val="24"/>
          <w:szCs w:val="24"/>
        </w:rPr>
        <w:t>individuals</w:t>
      </w:r>
      <w:r w:rsidRPr="00ED5670">
        <w:rPr>
          <w:rFonts w:ascii="Times New Roman" w:hAnsi="Times New Roman" w:cs="Times New Roman"/>
          <w:sz w:val="24"/>
          <w:szCs w:val="24"/>
        </w:rPr>
        <w:t xml:space="preserve"> are more </w:t>
      </w:r>
      <w:r w:rsidR="002A0C3D" w:rsidRPr="00ED5670">
        <w:rPr>
          <w:rFonts w:ascii="Times New Roman" w:hAnsi="Times New Roman" w:cs="Times New Roman"/>
          <w:sz w:val="24"/>
          <w:szCs w:val="24"/>
        </w:rPr>
        <w:t>likely</w:t>
      </w:r>
      <w:r w:rsidRPr="00ED5670">
        <w:rPr>
          <w:rFonts w:ascii="Times New Roman" w:hAnsi="Times New Roman" w:cs="Times New Roman"/>
          <w:sz w:val="24"/>
          <w:szCs w:val="24"/>
        </w:rPr>
        <w:t xml:space="preserve"> to</w:t>
      </w:r>
      <w:r w:rsidR="002A0C3D" w:rsidRPr="00ED5670">
        <w:rPr>
          <w:rFonts w:ascii="Times New Roman" w:hAnsi="Times New Roman" w:cs="Times New Roman"/>
          <w:sz w:val="24"/>
          <w:szCs w:val="24"/>
        </w:rPr>
        <w:t xml:space="preserve"> </w:t>
      </w:r>
      <w:r w:rsidRPr="00ED5670">
        <w:rPr>
          <w:rFonts w:ascii="Times New Roman" w:hAnsi="Times New Roman" w:cs="Times New Roman"/>
          <w:sz w:val="24"/>
          <w:szCs w:val="24"/>
        </w:rPr>
        <w:t xml:space="preserve">adopt behaviors </w:t>
      </w:r>
      <w:r w:rsidR="002A0C3D" w:rsidRPr="00ED5670">
        <w:rPr>
          <w:rFonts w:ascii="Times New Roman" w:hAnsi="Times New Roman" w:cs="Times New Roman"/>
          <w:sz w:val="24"/>
          <w:szCs w:val="24"/>
        </w:rPr>
        <w:t>that they feel confident they can perform and perform effectively</w:t>
      </w:r>
      <w:r w:rsidR="00EB0CA4">
        <w:rPr>
          <w:rFonts w:ascii="Times New Roman" w:hAnsi="Times New Roman" w:cs="Times New Roman"/>
          <w:sz w:val="24"/>
          <w:szCs w:val="24"/>
        </w:rPr>
        <w:t>, which</w:t>
      </w:r>
      <w:r w:rsidR="00EB0CA4">
        <w:rPr>
          <w:rFonts w:ascii="Times New Roman" w:hAnsi="Times New Roman" w:cs="Times New Roman"/>
          <w:sz w:val="24"/>
        </w:rPr>
        <w:t xml:space="preserve"> </w:t>
      </w:r>
      <w:r w:rsidR="002A0C3D" w:rsidRPr="00ED5670">
        <w:rPr>
          <w:rFonts w:ascii="Times New Roman" w:hAnsi="Times New Roman" w:cs="Times New Roman"/>
          <w:sz w:val="24"/>
        </w:rPr>
        <w:t>Bandura</w:t>
      </w:r>
      <w:r w:rsidR="00EB0CA4">
        <w:rPr>
          <w:rFonts w:ascii="Times New Roman" w:hAnsi="Times New Roman" w:cs="Times New Roman"/>
          <w:sz w:val="24"/>
        </w:rPr>
        <w:t xml:space="preserve"> (1977) has termed</w:t>
      </w:r>
      <w:r w:rsidR="005D1D6F" w:rsidRPr="00ED5670">
        <w:rPr>
          <w:rFonts w:ascii="Times New Roman" w:hAnsi="Times New Roman" w:cs="Times New Roman"/>
          <w:sz w:val="24"/>
          <w:szCs w:val="24"/>
        </w:rPr>
        <w:t xml:space="preserve"> self-efficacy.</w:t>
      </w:r>
      <w:r w:rsidR="002A0C3D" w:rsidRPr="00ED5670">
        <w:rPr>
          <w:rFonts w:ascii="Times New Roman" w:hAnsi="Times New Roman" w:cs="Times New Roman"/>
          <w:sz w:val="24"/>
          <w:szCs w:val="24"/>
        </w:rPr>
        <w:t xml:space="preserve">  Past research confirmed that individuals were more likely to engage in self-protection when self-efficacy</w:t>
      </w:r>
      <w:r w:rsidR="00C10A96" w:rsidRPr="00ED5670">
        <w:rPr>
          <w:rFonts w:ascii="Times New Roman" w:hAnsi="Times New Roman" w:cs="Times New Roman"/>
          <w:sz w:val="24"/>
          <w:szCs w:val="24"/>
        </w:rPr>
        <w:t xml:space="preserve"> for these behaviors</w:t>
      </w:r>
      <w:r w:rsidR="002A0C3D" w:rsidRPr="00ED5670">
        <w:rPr>
          <w:rFonts w:ascii="Times New Roman" w:hAnsi="Times New Roman" w:cs="Times New Roman"/>
          <w:sz w:val="24"/>
          <w:szCs w:val="24"/>
        </w:rPr>
        <w:t xml:space="preserve"> was high </w:t>
      </w:r>
      <w:r w:rsidR="002A0C3D" w:rsidRPr="00ED5670">
        <w:rPr>
          <w:rFonts w:ascii="Times New Roman" w:hAnsi="Times New Roman" w:cs="Times New Roman"/>
          <w:sz w:val="24"/>
        </w:rPr>
        <w:t>(Hichang, 2010)</w:t>
      </w:r>
      <w:r w:rsidR="002A0C3D" w:rsidRPr="00ED5670">
        <w:rPr>
          <w:rFonts w:ascii="Times New Roman" w:hAnsi="Times New Roman" w:cs="Times New Roman"/>
          <w:sz w:val="24"/>
          <w:szCs w:val="24"/>
        </w:rPr>
        <w:t>.</w:t>
      </w:r>
      <w:r w:rsidR="004223A5" w:rsidRPr="00ED5670">
        <w:rPr>
          <w:rFonts w:ascii="Times New Roman" w:hAnsi="Times New Roman" w:cs="Times New Roman"/>
          <w:sz w:val="24"/>
          <w:szCs w:val="24"/>
        </w:rPr>
        <w:t xml:space="preserve">  </w:t>
      </w:r>
      <w:r w:rsidR="00943DF0" w:rsidRPr="00ED5670">
        <w:rPr>
          <w:rFonts w:ascii="Times New Roman" w:hAnsi="Times New Roman" w:cs="Times New Roman"/>
          <w:sz w:val="24"/>
          <w:szCs w:val="24"/>
        </w:rPr>
        <w:t>A</w:t>
      </w:r>
      <w:r w:rsidR="004223A5" w:rsidRPr="00ED5670">
        <w:rPr>
          <w:rFonts w:ascii="Times New Roman" w:hAnsi="Times New Roman" w:cs="Times New Roman"/>
          <w:sz w:val="24"/>
          <w:szCs w:val="24"/>
        </w:rPr>
        <w:t>ppeals were</w:t>
      </w:r>
      <w:r w:rsidR="00943DF0" w:rsidRPr="00ED5670">
        <w:rPr>
          <w:rFonts w:ascii="Times New Roman" w:hAnsi="Times New Roman" w:cs="Times New Roman"/>
          <w:sz w:val="24"/>
          <w:szCs w:val="24"/>
        </w:rPr>
        <w:t xml:space="preserve"> also</w:t>
      </w:r>
      <w:r w:rsidR="004223A5" w:rsidRPr="00ED5670">
        <w:rPr>
          <w:rFonts w:ascii="Times New Roman" w:hAnsi="Times New Roman" w:cs="Times New Roman"/>
          <w:sz w:val="24"/>
          <w:szCs w:val="24"/>
        </w:rPr>
        <w:t xml:space="preserve"> more effective in changing behavior among those with higher self-efficacy </w:t>
      </w:r>
      <w:r w:rsidR="004223A5" w:rsidRPr="00ED5670">
        <w:rPr>
          <w:rFonts w:ascii="Times New Roman" w:hAnsi="Times New Roman" w:cs="Times New Roman"/>
          <w:sz w:val="24"/>
        </w:rPr>
        <w:t>(Manyiwa &amp; Brennan, 2012)</w:t>
      </w:r>
      <w:r w:rsidR="004223A5" w:rsidRPr="00ED5670">
        <w:rPr>
          <w:rFonts w:ascii="Times New Roman" w:hAnsi="Times New Roman" w:cs="Times New Roman"/>
          <w:sz w:val="24"/>
          <w:szCs w:val="24"/>
        </w:rPr>
        <w:t>.</w:t>
      </w:r>
      <w:r w:rsidR="00A328C6" w:rsidRPr="00ED5670">
        <w:rPr>
          <w:rFonts w:ascii="Times New Roman" w:hAnsi="Times New Roman" w:cs="Times New Roman"/>
          <w:sz w:val="24"/>
          <w:szCs w:val="24"/>
        </w:rPr>
        <w:t xml:space="preserve">  </w:t>
      </w:r>
      <w:r w:rsidR="00A60C9C" w:rsidRPr="00ED5670">
        <w:rPr>
          <w:rFonts w:ascii="Times New Roman" w:hAnsi="Times New Roman" w:cs="Times New Roman"/>
          <w:sz w:val="24"/>
          <w:szCs w:val="24"/>
        </w:rPr>
        <w:t>I extend</w:t>
      </w:r>
      <w:r w:rsidR="00A328C6" w:rsidRPr="00ED5670">
        <w:rPr>
          <w:rFonts w:ascii="Times New Roman" w:hAnsi="Times New Roman" w:cs="Times New Roman"/>
          <w:sz w:val="24"/>
          <w:szCs w:val="24"/>
        </w:rPr>
        <w:t xml:space="preserve"> this research by examining </w:t>
      </w:r>
      <w:r w:rsidR="00EC3987">
        <w:rPr>
          <w:rFonts w:ascii="Times New Roman" w:hAnsi="Times New Roman" w:cs="Times New Roman"/>
          <w:sz w:val="24"/>
          <w:szCs w:val="24"/>
        </w:rPr>
        <w:t xml:space="preserve">the </w:t>
      </w:r>
      <w:r w:rsidR="00A328C6" w:rsidRPr="00ED5670">
        <w:rPr>
          <w:rFonts w:ascii="Times New Roman" w:hAnsi="Times New Roman" w:cs="Times New Roman"/>
          <w:sz w:val="24"/>
          <w:szCs w:val="24"/>
        </w:rPr>
        <w:t>perceived effectiveness of active shooter preparedness and response strategies</w:t>
      </w:r>
      <w:r w:rsidR="00F40A91" w:rsidRPr="00ED5670">
        <w:rPr>
          <w:rFonts w:ascii="Times New Roman" w:hAnsi="Times New Roman" w:cs="Times New Roman"/>
          <w:sz w:val="24"/>
          <w:szCs w:val="24"/>
        </w:rPr>
        <w:t>, also known as response efficacy</w:t>
      </w:r>
      <w:r w:rsidR="00946705">
        <w:rPr>
          <w:rFonts w:ascii="Times New Roman" w:hAnsi="Times New Roman" w:cs="Times New Roman"/>
          <w:sz w:val="24"/>
          <w:szCs w:val="24"/>
        </w:rPr>
        <w:t xml:space="preserve"> (Lewis, Watson, &amp; White, 2010)</w:t>
      </w:r>
      <w:r w:rsidR="00A328C6" w:rsidRPr="00ED5670">
        <w:rPr>
          <w:rFonts w:ascii="Times New Roman" w:hAnsi="Times New Roman" w:cs="Times New Roman"/>
          <w:sz w:val="24"/>
          <w:szCs w:val="24"/>
        </w:rPr>
        <w:t xml:space="preserve">. </w:t>
      </w:r>
      <w:r w:rsidR="00C10A96" w:rsidRPr="00ED5670">
        <w:rPr>
          <w:rFonts w:ascii="Times New Roman" w:hAnsi="Times New Roman" w:cs="Times New Roman"/>
          <w:sz w:val="24"/>
          <w:szCs w:val="24"/>
        </w:rPr>
        <w:t xml:space="preserve"> In other words, response efficacy refers to whether individuals feel community efforts like training, drills, or background checks are effective in preventing active shooter events or preparing the community and citizens to better respond to an active shooter event in progress.  </w:t>
      </w:r>
      <w:r w:rsidR="006649E3" w:rsidRPr="00ED5670">
        <w:rPr>
          <w:rFonts w:ascii="Times New Roman" w:hAnsi="Times New Roman" w:cs="Times New Roman"/>
          <w:sz w:val="24"/>
          <w:szCs w:val="24"/>
        </w:rPr>
        <w:t>I</w:t>
      </w:r>
      <w:r w:rsidR="00A328C6" w:rsidRPr="00ED5670">
        <w:rPr>
          <w:rFonts w:ascii="Times New Roman" w:hAnsi="Times New Roman" w:cs="Times New Roman"/>
          <w:sz w:val="24"/>
          <w:szCs w:val="24"/>
        </w:rPr>
        <w:t xml:space="preserve"> hypothesize that individuals </w:t>
      </w:r>
      <w:r w:rsidR="006649E3" w:rsidRPr="00ED5670">
        <w:rPr>
          <w:rFonts w:ascii="Times New Roman" w:hAnsi="Times New Roman" w:cs="Times New Roman"/>
          <w:sz w:val="24"/>
          <w:szCs w:val="24"/>
        </w:rPr>
        <w:t>would</w:t>
      </w:r>
      <w:r w:rsidR="00A328C6" w:rsidRPr="00ED5670">
        <w:rPr>
          <w:rFonts w:ascii="Times New Roman" w:hAnsi="Times New Roman" w:cs="Times New Roman"/>
          <w:sz w:val="24"/>
          <w:szCs w:val="24"/>
        </w:rPr>
        <w:t xml:space="preserve"> be more likely to take self-protective actions themselves when they believe </w:t>
      </w:r>
      <w:r w:rsidR="00C10A96" w:rsidRPr="00ED5670">
        <w:rPr>
          <w:rFonts w:ascii="Times New Roman" w:hAnsi="Times New Roman" w:cs="Times New Roman"/>
          <w:sz w:val="24"/>
          <w:szCs w:val="24"/>
        </w:rPr>
        <w:t>community efforts like these</w:t>
      </w:r>
      <w:r w:rsidR="00CE6BAC" w:rsidRPr="00ED5670">
        <w:rPr>
          <w:rFonts w:ascii="Times New Roman" w:hAnsi="Times New Roman" w:cs="Times New Roman"/>
          <w:sz w:val="24"/>
          <w:szCs w:val="24"/>
        </w:rPr>
        <w:t xml:space="preserve"> </w:t>
      </w:r>
      <w:r w:rsidR="00D0339D" w:rsidRPr="00ED5670">
        <w:rPr>
          <w:rFonts w:ascii="Times New Roman" w:hAnsi="Times New Roman" w:cs="Times New Roman"/>
          <w:sz w:val="24"/>
          <w:szCs w:val="24"/>
        </w:rPr>
        <w:t>are</w:t>
      </w:r>
      <w:r w:rsidR="00CE6BAC" w:rsidRPr="00ED5670">
        <w:rPr>
          <w:rFonts w:ascii="Times New Roman" w:hAnsi="Times New Roman" w:cs="Times New Roman"/>
          <w:sz w:val="24"/>
          <w:szCs w:val="24"/>
        </w:rPr>
        <w:t xml:space="preserve"> effective</w:t>
      </w:r>
      <w:r w:rsidR="00A328C6" w:rsidRPr="00ED5670">
        <w:rPr>
          <w:rFonts w:ascii="Times New Roman" w:hAnsi="Times New Roman" w:cs="Times New Roman"/>
          <w:sz w:val="24"/>
          <w:szCs w:val="24"/>
        </w:rPr>
        <w:t>.</w:t>
      </w:r>
      <w:r w:rsidR="0043771E" w:rsidRPr="00ED5670">
        <w:rPr>
          <w:rFonts w:ascii="Times New Roman" w:hAnsi="Times New Roman" w:cs="Times New Roman"/>
          <w:sz w:val="24"/>
          <w:szCs w:val="24"/>
        </w:rPr>
        <w:t xml:space="preserve">  Research on perceived active shooter response efficacy is currently limited.  However, Landry and colleagues </w:t>
      </w:r>
      <w:r w:rsidR="0043771E" w:rsidRPr="00ED5670">
        <w:rPr>
          <w:rFonts w:ascii="Times New Roman" w:hAnsi="Times New Roman" w:cs="Times New Roman"/>
          <w:sz w:val="24"/>
        </w:rPr>
        <w:t>(2018)</w:t>
      </w:r>
      <w:r w:rsidR="0043771E" w:rsidRPr="00ED5670">
        <w:rPr>
          <w:rFonts w:ascii="Times New Roman" w:hAnsi="Times New Roman" w:cs="Times New Roman"/>
          <w:sz w:val="24"/>
          <w:szCs w:val="24"/>
        </w:rPr>
        <w:t xml:space="preserve"> found that an active shooter education program for nurses and other non-management health staff was effective in increasing perceptions of hospital preparedness</w:t>
      </w:r>
      <w:r w:rsidR="0032152F" w:rsidRPr="00ED5670">
        <w:rPr>
          <w:rFonts w:ascii="Times New Roman" w:hAnsi="Times New Roman" w:cs="Times New Roman"/>
          <w:sz w:val="24"/>
          <w:szCs w:val="24"/>
        </w:rPr>
        <w:t xml:space="preserve"> as well as increas</w:t>
      </w:r>
      <w:r w:rsidR="00732AA5">
        <w:rPr>
          <w:rFonts w:ascii="Times New Roman" w:hAnsi="Times New Roman" w:cs="Times New Roman"/>
          <w:sz w:val="24"/>
          <w:szCs w:val="24"/>
        </w:rPr>
        <w:t>ing</w:t>
      </w:r>
      <w:r w:rsidR="0032152F" w:rsidRPr="00ED5670">
        <w:rPr>
          <w:rFonts w:ascii="Times New Roman" w:hAnsi="Times New Roman" w:cs="Times New Roman"/>
          <w:sz w:val="24"/>
          <w:szCs w:val="24"/>
        </w:rPr>
        <w:t xml:space="preserve"> knowledge of appropriate individual actions.  These results suggest that community or workplace efforts may impact both individual perceptions and individual behavior.</w:t>
      </w:r>
    </w:p>
    <w:p w14:paraId="03B331FF" w14:textId="632E3E2A" w:rsidR="00A74CFD" w:rsidRPr="00ED5670" w:rsidRDefault="00732AA5" w:rsidP="00A74CFD">
      <w:pPr>
        <w:spacing w:after="0" w:line="480" w:lineRule="auto"/>
        <w:jc w:val="center"/>
        <w:rPr>
          <w:rFonts w:ascii="Times New Roman" w:hAnsi="Times New Roman" w:cs="Times New Roman"/>
          <w:b/>
          <w:sz w:val="24"/>
        </w:rPr>
      </w:pPr>
      <w:r>
        <w:rPr>
          <w:rFonts w:ascii="Times New Roman" w:hAnsi="Times New Roman" w:cs="Times New Roman"/>
          <w:b/>
          <w:sz w:val="24"/>
        </w:rPr>
        <w:t>Methods</w:t>
      </w:r>
    </w:p>
    <w:p w14:paraId="0C91BEAF" w14:textId="6896C257" w:rsidR="00A74CFD" w:rsidRPr="00ED5670" w:rsidRDefault="007E2415" w:rsidP="00DB4308">
      <w:pPr>
        <w:spacing w:after="0" w:line="480" w:lineRule="auto"/>
        <w:ind w:firstLine="720"/>
        <w:rPr>
          <w:rFonts w:ascii="Times New Roman" w:hAnsi="Times New Roman" w:cs="Times New Roman"/>
          <w:sz w:val="24"/>
        </w:rPr>
      </w:pPr>
      <w:r>
        <w:rPr>
          <w:rFonts w:ascii="Times New Roman" w:hAnsi="Times New Roman" w:cs="Times New Roman"/>
          <w:sz w:val="24"/>
        </w:rPr>
        <w:t>I obtained dat</w:t>
      </w:r>
      <w:r w:rsidR="00946705">
        <w:rPr>
          <w:rFonts w:ascii="Times New Roman" w:hAnsi="Times New Roman" w:cs="Times New Roman"/>
          <w:sz w:val="24"/>
        </w:rPr>
        <w:t>a</w:t>
      </w:r>
      <w:r>
        <w:rPr>
          <w:rFonts w:ascii="Times New Roman" w:hAnsi="Times New Roman" w:cs="Times New Roman"/>
          <w:sz w:val="24"/>
        </w:rPr>
        <w:t xml:space="preserve"> </w:t>
      </w:r>
      <w:r w:rsidR="00A74CFD" w:rsidRPr="00ED5670">
        <w:rPr>
          <w:rFonts w:ascii="Times New Roman" w:hAnsi="Times New Roman" w:cs="Times New Roman"/>
          <w:sz w:val="24"/>
        </w:rPr>
        <w:t xml:space="preserve">from a web survey </w:t>
      </w:r>
      <w:r w:rsidR="0009650B">
        <w:rPr>
          <w:rFonts w:ascii="Times New Roman" w:hAnsi="Times New Roman" w:cs="Times New Roman"/>
          <w:sz w:val="24"/>
        </w:rPr>
        <w:t>that</w:t>
      </w:r>
      <w:r w:rsidR="00A74CFD" w:rsidRPr="00ED5670">
        <w:rPr>
          <w:rFonts w:ascii="Times New Roman" w:hAnsi="Times New Roman" w:cs="Times New Roman"/>
          <w:sz w:val="24"/>
        </w:rPr>
        <w:t xml:space="preserve"> was administered </w:t>
      </w:r>
      <w:r w:rsidR="009B3715">
        <w:rPr>
          <w:rFonts w:ascii="Times New Roman" w:hAnsi="Times New Roman" w:cs="Times New Roman"/>
          <w:sz w:val="24"/>
        </w:rPr>
        <w:t xml:space="preserve">for a month in </w:t>
      </w:r>
      <w:r w:rsidR="00A74CFD" w:rsidRPr="00ED5670">
        <w:rPr>
          <w:rFonts w:ascii="Times New Roman" w:hAnsi="Times New Roman" w:cs="Times New Roman"/>
          <w:sz w:val="24"/>
        </w:rPr>
        <w:t xml:space="preserve">February 2019.  </w:t>
      </w:r>
      <w:r w:rsidR="00570370">
        <w:rPr>
          <w:rFonts w:ascii="Times New Roman" w:hAnsi="Times New Roman" w:cs="Times New Roman"/>
          <w:sz w:val="24"/>
        </w:rPr>
        <w:t>After</w:t>
      </w:r>
      <w:r w:rsidR="00946705">
        <w:rPr>
          <w:rFonts w:ascii="Times New Roman" w:hAnsi="Times New Roman" w:cs="Times New Roman"/>
          <w:sz w:val="24"/>
        </w:rPr>
        <w:t xml:space="preserve"> I designed the survey, </w:t>
      </w:r>
      <w:r w:rsidR="00946705">
        <w:rPr>
          <w:rFonts w:ascii="Times New Roman" w:hAnsi="Times New Roman" w:cs="Times New Roman"/>
          <w:sz w:val="24"/>
          <w:szCs w:val="24"/>
        </w:rPr>
        <w:t>t</w:t>
      </w:r>
      <w:r w:rsidR="00A74CFD" w:rsidRPr="00ED5670">
        <w:rPr>
          <w:rFonts w:ascii="Times New Roman" w:hAnsi="Times New Roman" w:cs="Times New Roman"/>
          <w:sz w:val="24"/>
          <w:szCs w:val="24"/>
        </w:rPr>
        <w:t xml:space="preserve">he Qualtrics survey research company was tasked with </w:t>
      </w:r>
      <w:r>
        <w:rPr>
          <w:rFonts w:ascii="Times New Roman" w:hAnsi="Times New Roman" w:cs="Times New Roman"/>
          <w:sz w:val="24"/>
          <w:szCs w:val="24"/>
        </w:rPr>
        <w:t>recruiting</w:t>
      </w:r>
      <w:r w:rsidRPr="00ED5670">
        <w:rPr>
          <w:rFonts w:ascii="Times New Roman" w:hAnsi="Times New Roman" w:cs="Times New Roman"/>
          <w:sz w:val="24"/>
          <w:szCs w:val="24"/>
        </w:rPr>
        <w:t xml:space="preserve"> </w:t>
      </w:r>
      <w:r w:rsidR="00A74CFD" w:rsidRPr="00ED5670">
        <w:rPr>
          <w:rFonts w:ascii="Times New Roman" w:hAnsi="Times New Roman" w:cs="Times New Roman"/>
          <w:sz w:val="24"/>
          <w:szCs w:val="24"/>
        </w:rPr>
        <w:t>a sample of 650 Pennsylvania residents, adults age</w:t>
      </w:r>
      <w:r>
        <w:rPr>
          <w:rFonts w:ascii="Times New Roman" w:hAnsi="Times New Roman" w:cs="Times New Roman"/>
          <w:sz w:val="24"/>
          <w:szCs w:val="24"/>
        </w:rPr>
        <w:t>d</w:t>
      </w:r>
      <w:r w:rsidR="00A74CFD" w:rsidRPr="00ED5670">
        <w:rPr>
          <w:rFonts w:ascii="Times New Roman" w:hAnsi="Times New Roman" w:cs="Times New Roman"/>
          <w:sz w:val="24"/>
          <w:szCs w:val="24"/>
        </w:rPr>
        <w:t xml:space="preserve"> 18 or older</w:t>
      </w:r>
      <w:r w:rsidR="00E6767A">
        <w:rPr>
          <w:rFonts w:ascii="Times New Roman" w:hAnsi="Times New Roman" w:cs="Times New Roman"/>
          <w:sz w:val="24"/>
          <w:szCs w:val="24"/>
        </w:rPr>
        <w:t xml:space="preserve"> who were English proficient</w:t>
      </w:r>
      <w:r w:rsidR="00946705">
        <w:rPr>
          <w:rFonts w:ascii="Times New Roman" w:hAnsi="Times New Roman" w:cs="Times New Roman"/>
          <w:sz w:val="24"/>
          <w:szCs w:val="24"/>
        </w:rPr>
        <w:t xml:space="preserve"> to complete the survey</w:t>
      </w:r>
      <w:r w:rsidR="00A74CFD" w:rsidRPr="00ED5670">
        <w:rPr>
          <w:rFonts w:ascii="Times New Roman" w:hAnsi="Times New Roman" w:cs="Times New Roman"/>
          <w:sz w:val="24"/>
          <w:szCs w:val="24"/>
        </w:rPr>
        <w:t xml:space="preserve">.  </w:t>
      </w:r>
      <w:r w:rsidR="00570370">
        <w:rPr>
          <w:rFonts w:ascii="Times New Roman" w:hAnsi="Times New Roman" w:cs="Times New Roman"/>
          <w:sz w:val="24"/>
          <w:szCs w:val="24"/>
        </w:rPr>
        <w:t xml:space="preserve">Qualtrics was responsible for both locating respondents and administering the survey.  </w:t>
      </w:r>
      <w:r w:rsidR="00A74CFD" w:rsidRPr="00ED5670">
        <w:rPr>
          <w:rFonts w:ascii="Times New Roman" w:hAnsi="Times New Roman" w:cs="Times New Roman"/>
          <w:color w:val="000000"/>
          <w:sz w:val="24"/>
          <w:szCs w:val="24"/>
        </w:rPr>
        <w:t>Qualtrics routinely collects data from market research panels consisting of English-speaking, non-institutionalized adults.</w:t>
      </w:r>
      <w:r w:rsidR="00A74CFD" w:rsidRPr="00ED5670">
        <w:rPr>
          <w:rFonts w:ascii="Times New Roman" w:hAnsi="Times New Roman" w:cs="Times New Roman"/>
          <w:sz w:val="24"/>
          <w:szCs w:val="24"/>
        </w:rPr>
        <w:t xml:space="preserve">  </w:t>
      </w:r>
      <w:r w:rsidR="00946705">
        <w:rPr>
          <w:rFonts w:ascii="Times New Roman" w:hAnsi="Times New Roman" w:cs="Times New Roman"/>
          <w:sz w:val="24"/>
          <w:szCs w:val="24"/>
        </w:rPr>
        <w:t>Participants</w:t>
      </w:r>
      <w:r w:rsidR="00570370">
        <w:rPr>
          <w:rFonts w:ascii="Times New Roman" w:hAnsi="Times New Roman" w:cs="Times New Roman"/>
          <w:sz w:val="24"/>
          <w:szCs w:val="24"/>
        </w:rPr>
        <w:t xml:space="preserve"> </w:t>
      </w:r>
      <w:r w:rsidR="00946705">
        <w:rPr>
          <w:rFonts w:ascii="Times New Roman" w:hAnsi="Times New Roman" w:cs="Times New Roman"/>
          <w:sz w:val="24"/>
          <w:szCs w:val="24"/>
        </w:rPr>
        <w:t>who completed the survey</w:t>
      </w:r>
      <w:r w:rsidR="00946705" w:rsidRPr="00ED5670">
        <w:rPr>
          <w:rFonts w:ascii="Times New Roman" w:hAnsi="Times New Roman" w:cs="Times New Roman"/>
          <w:sz w:val="24"/>
          <w:szCs w:val="24"/>
        </w:rPr>
        <w:t xml:space="preserve"> </w:t>
      </w:r>
      <w:r w:rsidR="00A74CFD" w:rsidRPr="00ED5670">
        <w:rPr>
          <w:rFonts w:ascii="Times New Roman" w:hAnsi="Times New Roman" w:cs="Times New Roman"/>
          <w:sz w:val="24"/>
          <w:szCs w:val="24"/>
        </w:rPr>
        <w:t>receive</w:t>
      </w:r>
      <w:r>
        <w:rPr>
          <w:rFonts w:ascii="Times New Roman" w:hAnsi="Times New Roman" w:cs="Times New Roman"/>
          <w:sz w:val="24"/>
          <w:szCs w:val="24"/>
        </w:rPr>
        <w:t>d</w:t>
      </w:r>
      <w:r w:rsidR="00A74CFD" w:rsidRPr="00ED5670">
        <w:rPr>
          <w:rFonts w:ascii="Times New Roman" w:hAnsi="Times New Roman" w:cs="Times New Roman"/>
          <w:sz w:val="24"/>
          <w:szCs w:val="24"/>
        </w:rPr>
        <w:t xml:space="preserve"> small ince</w:t>
      </w:r>
      <w:r w:rsidR="007352B1" w:rsidRPr="00ED5670">
        <w:rPr>
          <w:rFonts w:ascii="Times New Roman" w:hAnsi="Times New Roman" w:cs="Times New Roman"/>
          <w:sz w:val="24"/>
          <w:szCs w:val="24"/>
        </w:rPr>
        <w:t xml:space="preserve">ntives </w:t>
      </w:r>
      <w:r w:rsidR="00946705">
        <w:rPr>
          <w:rFonts w:ascii="Times New Roman" w:hAnsi="Times New Roman" w:cs="Times New Roman"/>
          <w:sz w:val="24"/>
          <w:szCs w:val="24"/>
        </w:rPr>
        <w:t xml:space="preserve">from Qualtrics </w:t>
      </w:r>
      <w:r w:rsidR="00570370">
        <w:rPr>
          <w:rFonts w:ascii="Times New Roman" w:hAnsi="Times New Roman" w:cs="Times New Roman"/>
          <w:sz w:val="24"/>
          <w:szCs w:val="24"/>
        </w:rPr>
        <w:t>including</w:t>
      </w:r>
      <w:r w:rsidR="00946705">
        <w:rPr>
          <w:rFonts w:ascii="Times New Roman" w:hAnsi="Times New Roman" w:cs="Times New Roman"/>
          <w:sz w:val="24"/>
          <w:szCs w:val="24"/>
        </w:rPr>
        <w:t xml:space="preserve"> sky miles or points that </w:t>
      </w:r>
      <w:r w:rsidR="00570370">
        <w:rPr>
          <w:rFonts w:ascii="Times New Roman" w:hAnsi="Times New Roman" w:cs="Times New Roman"/>
          <w:sz w:val="24"/>
          <w:szCs w:val="24"/>
        </w:rPr>
        <w:t>could</w:t>
      </w:r>
      <w:r w:rsidR="00946705">
        <w:rPr>
          <w:rFonts w:ascii="Times New Roman" w:hAnsi="Times New Roman" w:cs="Times New Roman"/>
          <w:sz w:val="24"/>
          <w:szCs w:val="24"/>
        </w:rPr>
        <w:t xml:space="preserve"> be redeemed for gift cards</w:t>
      </w:r>
      <w:r w:rsidR="007352B1" w:rsidRPr="00ED5670">
        <w:rPr>
          <w:rFonts w:ascii="Times New Roman" w:hAnsi="Times New Roman" w:cs="Times New Roman"/>
          <w:sz w:val="24"/>
          <w:szCs w:val="24"/>
        </w:rPr>
        <w:t>.</w:t>
      </w:r>
      <w:r w:rsidR="00DB4308" w:rsidRPr="00ED5670">
        <w:rPr>
          <w:rFonts w:ascii="Times New Roman" w:hAnsi="Times New Roman" w:cs="Times New Roman"/>
          <w:sz w:val="24"/>
        </w:rPr>
        <w:t xml:space="preserve">  </w:t>
      </w:r>
      <w:r w:rsidR="00A74CFD" w:rsidRPr="00ED5670">
        <w:rPr>
          <w:rFonts w:ascii="Times New Roman" w:hAnsi="Times New Roman" w:cs="Times New Roman"/>
          <w:sz w:val="24"/>
          <w:szCs w:val="24"/>
        </w:rPr>
        <w:t xml:space="preserve">For this study, Qualtrics </w:t>
      </w:r>
      <w:r w:rsidR="00570370">
        <w:rPr>
          <w:rFonts w:ascii="Times New Roman" w:hAnsi="Times New Roman" w:cs="Times New Roman"/>
          <w:sz w:val="24"/>
          <w:szCs w:val="24"/>
        </w:rPr>
        <w:t>contacted</w:t>
      </w:r>
      <w:r w:rsidR="0063188A">
        <w:rPr>
          <w:rFonts w:ascii="Times New Roman" w:hAnsi="Times New Roman" w:cs="Times New Roman"/>
          <w:sz w:val="24"/>
          <w:szCs w:val="24"/>
        </w:rPr>
        <w:t xml:space="preserve"> </w:t>
      </w:r>
      <w:r w:rsidR="00C94846" w:rsidRPr="00ED5670">
        <w:rPr>
          <w:rFonts w:ascii="Times New Roman" w:hAnsi="Times New Roman" w:cs="Times New Roman"/>
          <w:sz w:val="24"/>
          <w:szCs w:val="24"/>
        </w:rPr>
        <w:t xml:space="preserve">4,139 potential </w:t>
      </w:r>
      <w:r w:rsidR="00A74CFD" w:rsidRPr="00ED5670">
        <w:rPr>
          <w:rFonts w:ascii="Times New Roman" w:hAnsi="Times New Roman" w:cs="Times New Roman"/>
          <w:sz w:val="24"/>
          <w:szCs w:val="24"/>
        </w:rPr>
        <w:t xml:space="preserve">respondents </w:t>
      </w:r>
      <w:r w:rsidR="00FD780E">
        <w:rPr>
          <w:rFonts w:ascii="Times New Roman" w:hAnsi="Times New Roman" w:cs="Times New Roman"/>
          <w:sz w:val="24"/>
          <w:szCs w:val="24"/>
        </w:rPr>
        <w:t>selected</w:t>
      </w:r>
      <w:r w:rsidR="00A74CFD" w:rsidRPr="00ED5670">
        <w:rPr>
          <w:rFonts w:ascii="Times New Roman" w:hAnsi="Times New Roman" w:cs="Times New Roman"/>
          <w:sz w:val="24"/>
          <w:szCs w:val="24"/>
        </w:rPr>
        <w:t xml:space="preserve"> to </w:t>
      </w:r>
      <w:r w:rsidR="00A4002B">
        <w:rPr>
          <w:rFonts w:ascii="Times New Roman" w:hAnsi="Times New Roman" w:cs="Times New Roman"/>
          <w:sz w:val="24"/>
          <w:szCs w:val="24"/>
        </w:rPr>
        <w:t>mirror</w:t>
      </w:r>
      <w:r w:rsidR="00A74CFD" w:rsidRPr="00ED5670">
        <w:rPr>
          <w:rFonts w:ascii="Times New Roman" w:hAnsi="Times New Roman" w:cs="Times New Roman"/>
          <w:sz w:val="24"/>
          <w:szCs w:val="24"/>
        </w:rPr>
        <w:t xml:space="preserve"> </w:t>
      </w:r>
      <w:r w:rsidR="00D0339D" w:rsidRPr="00ED5670">
        <w:rPr>
          <w:rFonts w:ascii="Times New Roman" w:hAnsi="Times New Roman" w:cs="Times New Roman"/>
          <w:sz w:val="24"/>
          <w:szCs w:val="24"/>
        </w:rPr>
        <w:t xml:space="preserve">2017 </w:t>
      </w:r>
      <w:r w:rsidR="00A74CFD" w:rsidRPr="00ED5670">
        <w:rPr>
          <w:rFonts w:ascii="Times New Roman" w:hAnsi="Times New Roman" w:cs="Times New Roman"/>
          <w:sz w:val="24"/>
          <w:szCs w:val="24"/>
        </w:rPr>
        <w:t>Pennsylvania demographics for age, household income, urbanicity</w:t>
      </w:r>
      <w:r w:rsidR="00991228" w:rsidRPr="00ED5670">
        <w:rPr>
          <w:rFonts w:ascii="Times New Roman" w:hAnsi="Times New Roman" w:cs="Times New Roman"/>
          <w:sz w:val="24"/>
          <w:szCs w:val="24"/>
        </w:rPr>
        <w:t>, gender, race and ethnicity</w:t>
      </w:r>
      <w:r w:rsidR="00A74CFD" w:rsidRPr="00ED5670">
        <w:rPr>
          <w:rFonts w:ascii="Times New Roman" w:hAnsi="Times New Roman" w:cs="Times New Roman"/>
          <w:sz w:val="24"/>
          <w:szCs w:val="24"/>
        </w:rPr>
        <w:t xml:space="preserve"> </w:t>
      </w:r>
      <w:r w:rsidR="00A74CFD" w:rsidRPr="00ED5670">
        <w:rPr>
          <w:rFonts w:ascii="Times New Roman" w:hAnsi="Times New Roman" w:cs="Times New Roman"/>
          <w:sz w:val="24"/>
        </w:rPr>
        <w:t>(U.S. Census Bureau, 2019)</w:t>
      </w:r>
      <w:r w:rsidR="00A74CFD" w:rsidRPr="00ED5670">
        <w:rPr>
          <w:rFonts w:ascii="Times New Roman" w:hAnsi="Times New Roman" w:cs="Times New Roman"/>
          <w:sz w:val="24"/>
          <w:szCs w:val="24"/>
        </w:rPr>
        <w:t xml:space="preserve">.  </w:t>
      </w:r>
      <w:r w:rsidR="00FD780E">
        <w:rPr>
          <w:rFonts w:ascii="Times New Roman" w:hAnsi="Times New Roman" w:cs="Times New Roman"/>
          <w:sz w:val="24"/>
          <w:szCs w:val="24"/>
        </w:rPr>
        <w:t xml:space="preserve">Since 2017 is between U.S. Census data collections, these estimates were based on the American Community Survey, facilitated by the U.S. Census Bureau.  </w:t>
      </w:r>
      <w:r w:rsidR="0063188A">
        <w:rPr>
          <w:rFonts w:ascii="Times New Roman" w:hAnsi="Times New Roman" w:cs="Times New Roman"/>
          <w:sz w:val="24"/>
          <w:szCs w:val="24"/>
        </w:rPr>
        <w:t xml:space="preserve">The company </w:t>
      </w:r>
      <w:r w:rsidR="00A07802">
        <w:rPr>
          <w:rFonts w:ascii="Times New Roman" w:hAnsi="Times New Roman" w:cs="Times New Roman"/>
          <w:sz w:val="24"/>
          <w:szCs w:val="24"/>
        </w:rPr>
        <w:t>emailed</w:t>
      </w:r>
      <w:r w:rsidR="0063188A">
        <w:rPr>
          <w:rFonts w:ascii="Times New Roman" w:hAnsi="Times New Roman" w:cs="Times New Roman"/>
          <w:sz w:val="24"/>
          <w:szCs w:val="24"/>
        </w:rPr>
        <w:t xml:space="preserve"> e</w:t>
      </w:r>
      <w:r w:rsidR="00C94846" w:rsidRPr="00ED5670">
        <w:rPr>
          <w:rFonts w:ascii="Times New Roman" w:hAnsi="Times New Roman" w:cs="Times New Roman"/>
          <w:sz w:val="24"/>
          <w:szCs w:val="24"/>
        </w:rPr>
        <w:t xml:space="preserve">ach of these individuals </w:t>
      </w:r>
      <w:r w:rsidR="004C60C9" w:rsidRPr="00ED5670">
        <w:rPr>
          <w:rFonts w:ascii="Times New Roman" w:hAnsi="Times New Roman" w:cs="Times New Roman"/>
          <w:color w:val="000000"/>
          <w:sz w:val="24"/>
          <w:szCs w:val="24"/>
        </w:rPr>
        <w:t>a</w:t>
      </w:r>
      <w:r w:rsidR="00A07802">
        <w:rPr>
          <w:rFonts w:ascii="Times New Roman" w:hAnsi="Times New Roman" w:cs="Times New Roman"/>
          <w:color w:val="000000"/>
          <w:sz w:val="24"/>
          <w:szCs w:val="24"/>
        </w:rPr>
        <w:t xml:space="preserve">n </w:t>
      </w:r>
      <w:r w:rsidR="00C94846" w:rsidRPr="00ED5670">
        <w:rPr>
          <w:rFonts w:ascii="Times New Roman" w:hAnsi="Times New Roman" w:cs="Times New Roman"/>
          <w:color w:val="000000"/>
          <w:sz w:val="24"/>
          <w:szCs w:val="24"/>
        </w:rPr>
        <w:t>invitation</w:t>
      </w:r>
      <w:r w:rsidR="00A07802">
        <w:rPr>
          <w:rFonts w:ascii="Times New Roman" w:hAnsi="Times New Roman" w:cs="Times New Roman"/>
          <w:color w:val="000000"/>
          <w:sz w:val="24"/>
          <w:szCs w:val="24"/>
        </w:rPr>
        <w:t xml:space="preserve"> </w:t>
      </w:r>
      <w:r w:rsidR="0063188A">
        <w:rPr>
          <w:rFonts w:ascii="Times New Roman" w:hAnsi="Times New Roman" w:cs="Times New Roman"/>
          <w:color w:val="000000"/>
          <w:sz w:val="24"/>
          <w:szCs w:val="24"/>
        </w:rPr>
        <w:t>that</w:t>
      </w:r>
      <w:r w:rsidR="00CC28FD" w:rsidRPr="00ED5670">
        <w:rPr>
          <w:rFonts w:ascii="Times New Roman" w:hAnsi="Times New Roman" w:cs="Times New Roman"/>
          <w:color w:val="000000"/>
          <w:sz w:val="24"/>
          <w:szCs w:val="24"/>
        </w:rPr>
        <w:t xml:space="preserve"> listed the title </w:t>
      </w:r>
      <w:r w:rsidR="0063188A">
        <w:rPr>
          <w:rFonts w:ascii="Times New Roman" w:hAnsi="Times New Roman" w:cs="Times New Roman"/>
          <w:color w:val="000000"/>
          <w:sz w:val="24"/>
          <w:szCs w:val="24"/>
        </w:rPr>
        <w:t>and</w:t>
      </w:r>
      <w:r w:rsidR="00CC28FD" w:rsidRPr="00ED5670">
        <w:rPr>
          <w:rFonts w:ascii="Times New Roman" w:hAnsi="Times New Roman" w:cs="Times New Roman"/>
          <w:color w:val="000000"/>
          <w:sz w:val="24"/>
          <w:szCs w:val="24"/>
        </w:rPr>
        <w:t xml:space="preserve"> anticipated length of the study, but did not elaborate on study contents.</w:t>
      </w:r>
      <w:r w:rsidR="00E970AB">
        <w:rPr>
          <w:rFonts w:ascii="Times New Roman" w:hAnsi="Times New Roman" w:cs="Times New Roman"/>
          <w:color w:val="000000"/>
          <w:sz w:val="24"/>
          <w:szCs w:val="24"/>
        </w:rPr>
        <w:t xml:space="preserve"> All study procedures were approved by</w:t>
      </w:r>
      <w:r w:rsidR="00973B46">
        <w:rPr>
          <w:rFonts w:ascii="Times New Roman" w:hAnsi="Times New Roman" w:cs="Times New Roman"/>
          <w:color w:val="000000"/>
          <w:sz w:val="24"/>
          <w:szCs w:val="24"/>
        </w:rPr>
        <w:t xml:space="preserve"> the Penn State University IRB.</w:t>
      </w:r>
      <w:r w:rsidR="00A4002B">
        <w:rPr>
          <w:rFonts w:ascii="Times New Roman" w:hAnsi="Times New Roman" w:cs="Times New Roman"/>
          <w:color w:val="000000"/>
          <w:sz w:val="24"/>
          <w:szCs w:val="24"/>
        </w:rPr>
        <w:t xml:space="preserve">  Informed </w:t>
      </w:r>
      <w:r w:rsidR="00A4002B" w:rsidRPr="00A4002B">
        <w:rPr>
          <w:rFonts w:ascii="Times New Roman" w:hAnsi="Times New Roman" w:cs="Times New Roman"/>
          <w:color w:val="000000"/>
          <w:sz w:val="24"/>
          <w:szCs w:val="24"/>
        </w:rPr>
        <w:t xml:space="preserve">consent was obtained from all individual participants included in the study.  </w:t>
      </w:r>
    </w:p>
    <w:p w14:paraId="4E4CF825" w14:textId="64038240" w:rsidR="00A74CFD" w:rsidRPr="00ED5670" w:rsidRDefault="00A74CFD" w:rsidP="00A74CFD">
      <w:pPr>
        <w:spacing w:after="0" w:line="480" w:lineRule="auto"/>
        <w:ind w:firstLine="720"/>
        <w:rPr>
          <w:rFonts w:ascii="Times New Roman" w:hAnsi="Times New Roman" w:cs="Times New Roman"/>
          <w:sz w:val="24"/>
          <w:szCs w:val="24"/>
        </w:rPr>
      </w:pPr>
      <w:r w:rsidRPr="00ED5670">
        <w:rPr>
          <w:rFonts w:ascii="Times New Roman" w:hAnsi="Times New Roman" w:cs="Times New Roman"/>
          <w:sz w:val="24"/>
          <w:szCs w:val="24"/>
        </w:rPr>
        <w:t>Of those who responded (1,085</w:t>
      </w:r>
      <w:r w:rsidR="001E3B27">
        <w:rPr>
          <w:rFonts w:ascii="Times New Roman" w:hAnsi="Times New Roman" w:cs="Times New Roman"/>
          <w:sz w:val="24"/>
          <w:szCs w:val="24"/>
        </w:rPr>
        <w:t xml:space="preserve"> or a </w:t>
      </w:r>
      <w:r w:rsidR="00154050">
        <w:rPr>
          <w:rFonts w:ascii="Times New Roman" w:hAnsi="Times New Roman" w:cs="Times New Roman"/>
          <w:sz w:val="24"/>
          <w:szCs w:val="24"/>
        </w:rPr>
        <w:t>26% response rate</w:t>
      </w:r>
      <w:r w:rsidRPr="00ED5670">
        <w:rPr>
          <w:rFonts w:ascii="Times New Roman" w:hAnsi="Times New Roman" w:cs="Times New Roman"/>
          <w:sz w:val="24"/>
          <w:szCs w:val="24"/>
        </w:rPr>
        <w:t xml:space="preserve">), 93 </w:t>
      </w:r>
      <w:r w:rsidR="00973B46">
        <w:rPr>
          <w:rFonts w:ascii="Times New Roman" w:hAnsi="Times New Roman" w:cs="Times New Roman"/>
          <w:sz w:val="24"/>
          <w:szCs w:val="24"/>
        </w:rPr>
        <w:t>were too young</w:t>
      </w:r>
      <w:r w:rsidRPr="00ED5670">
        <w:rPr>
          <w:rFonts w:ascii="Times New Roman" w:hAnsi="Times New Roman" w:cs="Times New Roman"/>
          <w:sz w:val="24"/>
          <w:szCs w:val="24"/>
        </w:rPr>
        <w:t xml:space="preserve"> and 51 did not consent.  Another 11 were ineligible due to limited English proficiency</w:t>
      </w:r>
      <w:r w:rsidR="004700C4">
        <w:rPr>
          <w:rFonts w:ascii="Times New Roman" w:hAnsi="Times New Roman" w:cs="Times New Roman"/>
          <w:sz w:val="24"/>
          <w:szCs w:val="24"/>
        </w:rPr>
        <w:t>, and</w:t>
      </w:r>
      <w:r w:rsidRPr="00ED5670">
        <w:rPr>
          <w:rFonts w:ascii="Times New Roman" w:hAnsi="Times New Roman" w:cs="Times New Roman"/>
          <w:sz w:val="24"/>
          <w:szCs w:val="24"/>
        </w:rPr>
        <w:t xml:space="preserve"> 68 were ineligible because they did not reside in Pennsylvania.  A further 184 responses were excluded from analysis because respondents </w:t>
      </w:r>
      <w:r w:rsidR="00DB4308" w:rsidRPr="00ED5670">
        <w:rPr>
          <w:rFonts w:ascii="Times New Roman" w:hAnsi="Times New Roman" w:cs="Times New Roman"/>
          <w:sz w:val="24"/>
          <w:szCs w:val="24"/>
        </w:rPr>
        <w:t>failed data quality checkpoints</w:t>
      </w:r>
      <w:r w:rsidR="00A4002B">
        <w:rPr>
          <w:rFonts w:ascii="Times New Roman" w:hAnsi="Times New Roman" w:cs="Times New Roman"/>
          <w:sz w:val="24"/>
          <w:szCs w:val="24"/>
        </w:rPr>
        <w:t xml:space="preserve"> (i.e.</w:t>
      </w:r>
      <w:r w:rsidR="001E3B27">
        <w:rPr>
          <w:rFonts w:ascii="Times New Roman" w:hAnsi="Times New Roman" w:cs="Times New Roman"/>
          <w:sz w:val="24"/>
          <w:szCs w:val="24"/>
        </w:rPr>
        <w:t>,</w:t>
      </w:r>
      <w:r w:rsidR="00A4002B">
        <w:rPr>
          <w:rFonts w:ascii="Times New Roman" w:hAnsi="Times New Roman" w:cs="Times New Roman"/>
          <w:sz w:val="24"/>
          <w:szCs w:val="24"/>
        </w:rPr>
        <w:t xml:space="preserve"> select “strongly agree” to show you are reading this question)</w:t>
      </w:r>
      <w:r w:rsidRPr="00ED5670">
        <w:rPr>
          <w:rFonts w:ascii="Times New Roman" w:hAnsi="Times New Roman" w:cs="Times New Roman"/>
          <w:sz w:val="24"/>
          <w:szCs w:val="24"/>
        </w:rPr>
        <w:t xml:space="preserve"> or because </w:t>
      </w:r>
      <w:r w:rsidR="004700C4">
        <w:rPr>
          <w:rFonts w:ascii="Times New Roman" w:hAnsi="Times New Roman" w:cs="Times New Roman"/>
          <w:sz w:val="24"/>
          <w:szCs w:val="24"/>
        </w:rPr>
        <w:t>they</w:t>
      </w:r>
      <w:r w:rsidR="004700C4" w:rsidRPr="00ED5670">
        <w:rPr>
          <w:rFonts w:ascii="Times New Roman" w:hAnsi="Times New Roman" w:cs="Times New Roman"/>
          <w:sz w:val="24"/>
          <w:szCs w:val="24"/>
        </w:rPr>
        <w:t xml:space="preserve"> </w:t>
      </w:r>
      <w:r w:rsidRPr="00ED5670">
        <w:rPr>
          <w:rFonts w:ascii="Times New Roman" w:hAnsi="Times New Roman" w:cs="Times New Roman"/>
          <w:sz w:val="24"/>
          <w:szCs w:val="24"/>
        </w:rPr>
        <w:t>completed the survey too quickly (&lt;1/3 of the median response time) indicat</w:t>
      </w:r>
      <w:r w:rsidR="00154050">
        <w:rPr>
          <w:rFonts w:ascii="Times New Roman" w:hAnsi="Times New Roman" w:cs="Times New Roman"/>
          <w:sz w:val="24"/>
          <w:szCs w:val="24"/>
        </w:rPr>
        <w:t>ing a</w:t>
      </w:r>
      <w:r w:rsidRPr="00ED5670">
        <w:rPr>
          <w:rFonts w:ascii="Times New Roman" w:hAnsi="Times New Roman" w:cs="Times New Roman"/>
          <w:sz w:val="24"/>
          <w:szCs w:val="24"/>
        </w:rPr>
        <w:t xml:space="preserve"> </w:t>
      </w:r>
      <w:r w:rsidR="00154050">
        <w:rPr>
          <w:rFonts w:ascii="Times New Roman" w:hAnsi="Times New Roman" w:cs="Times New Roman"/>
          <w:sz w:val="24"/>
          <w:szCs w:val="24"/>
        </w:rPr>
        <w:t xml:space="preserve">lack of </w:t>
      </w:r>
      <w:r w:rsidRPr="00ED5670">
        <w:rPr>
          <w:rFonts w:ascii="Times New Roman" w:hAnsi="Times New Roman" w:cs="Times New Roman"/>
          <w:sz w:val="24"/>
          <w:szCs w:val="24"/>
        </w:rPr>
        <w:t>attentiveness.  Quotas were used to cap responses from demographic subgroups</w:t>
      </w:r>
      <w:r w:rsidR="00A4002B">
        <w:rPr>
          <w:rFonts w:ascii="Times New Roman" w:hAnsi="Times New Roman" w:cs="Times New Roman"/>
          <w:sz w:val="24"/>
          <w:szCs w:val="24"/>
        </w:rPr>
        <w:t xml:space="preserve"> (</w:t>
      </w:r>
      <w:r w:rsidR="00A4002B" w:rsidRPr="00ED5670">
        <w:rPr>
          <w:rFonts w:ascii="Times New Roman" w:hAnsi="Times New Roman" w:cs="Times New Roman"/>
          <w:sz w:val="24"/>
          <w:szCs w:val="24"/>
        </w:rPr>
        <w:t>age, household income, urbanicity, gender, race and ethnicity</w:t>
      </w:r>
      <w:r w:rsidR="00A4002B">
        <w:rPr>
          <w:rFonts w:ascii="Times New Roman" w:hAnsi="Times New Roman" w:cs="Times New Roman"/>
          <w:sz w:val="24"/>
          <w:szCs w:val="24"/>
        </w:rPr>
        <w:t>)</w:t>
      </w:r>
      <w:r w:rsidRPr="00ED5670">
        <w:rPr>
          <w:rFonts w:ascii="Times New Roman" w:hAnsi="Times New Roman" w:cs="Times New Roman"/>
          <w:sz w:val="24"/>
          <w:szCs w:val="24"/>
        </w:rPr>
        <w:t xml:space="preserve"> once responses in proportion to their occurrence in the Pennsylvania population were received; only 10 respondents were deemed ineligible to participate because quotas were already met.  The final sample consisted of 668 individuals, </w:t>
      </w:r>
      <w:r w:rsidR="008F655A">
        <w:rPr>
          <w:rFonts w:ascii="Times New Roman" w:hAnsi="Times New Roman" w:cs="Times New Roman"/>
          <w:sz w:val="24"/>
          <w:szCs w:val="24"/>
        </w:rPr>
        <w:t xml:space="preserve">which constitutes </w:t>
      </w:r>
      <w:r w:rsidRPr="00ED5670">
        <w:rPr>
          <w:rFonts w:ascii="Times New Roman" w:hAnsi="Times New Roman" w:cs="Times New Roman"/>
          <w:sz w:val="24"/>
          <w:szCs w:val="24"/>
        </w:rPr>
        <w:t xml:space="preserve">a 16% response rate based on initial </w:t>
      </w:r>
      <w:r w:rsidR="00CD7BF7">
        <w:rPr>
          <w:rFonts w:ascii="Times New Roman" w:hAnsi="Times New Roman" w:cs="Times New Roman"/>
          <w:sz w:val="24"/>
          <w:szCs w:val="24"/>
        </w:rPr>
        <w:t xml:space="preserve">email </w:t>
      </w:r>
      <w:r w:rsidRPr="00ED5670">
        <w:rPr>
          <w:rFonts w:ascii="Times New Roman" w:hAnsi="Times New Roman" w:cs="Times New Roman"/>
          <w:sz w:val="24"/>
          <w:szCs w:val="24"/>
        </w:rPr>
        <w:t>invitations</w:t>
      </w:r>
      <w:r w:rsidR="00571EF6">
        <w:rPr>
          <w:rFonts w:ascii="Times New Roman" w:hAnsi="Times New Roman" w:cs="Times New Roman"/>
          <w:sz w:val="24"/>
          <w:szCs w:val="24"/>
        </w:rPr>
        <w:t xml:space="preserve">, or </w:t>
      </w:r>
      <w:r w:rsidR="00CD7BF7">
        <w:rPr>
          <w:rFonts w:ascii="Times New Roman" w:hAnsi="Times New Roman" w:cs="Times New Roman"/>
          <w:sz w:val="24"/>
          <w:szCs w:val="24"/>
        </w:rPr>
        <w:t>that 62% were eligible to participate out of those who responded to the email invitation</w:t>
      </w:r>
      <w:r w:rsidRPr="00ED5670">
        <w:rPr>
          <w:rFonts w:ascii="Times New Roman" w:hAnsi="Times New Roman" w:cs="Times New Roman"/>
          <w:sz w:val="24"/>
          <w:szCs w:val="24"/>
        </w:rPr>
        <w:t xml:space="preserve">.  </w:t>
      </w:r>
      <w:r w:rsidRPr="00ED5670">
        <w:rPr>
          <w:rFonts w:ascii="Times New Roman" w:hAnsi="Times New Roman" w:cs="Times New Roman"/>
          <w:sz w:val="24"/>
        </w:rPr>
        <w:t>Respondents took an average of 18.2 min to complete the survey.</w:t>
      </w:r>
      <w:r w:rsidR="00DB4308" w:rsidRPr="00ED5670">
        <w:rPr>
          <w:rFonts w:ascii="Times New Roman" w:hAnsi="Times New Roman" w:cs="Times New Roman"/>
          <w:sz w:val="24"/>
        </w:rPr>
        <w:t xml:space="preserve"> </w:t>
      </w:r>
      <w:r w:rsidR="00A4002B">
        <w:rPr>
          <w:rFonts w:ascii="Times New Roman" w:hAnsi="Times New Roman" w:cs="Times New Roman"/>
          <w:sz w:val="24"/>
        </w:rPr>
        <w:t xml:space="preserve">Access to the survey was instantaneous once respondents clicked the provided survey link.  Respondents were assured that their answers were confidential. All respondents were assigned unique identification numbers by Qualtrics; no personal identifiers were collected.  </w:t>
      </w:r>
      <w:r w:rsidR="00CC39C9" w:rsidRPr="00ED5670">
        <w:rPr>
          <w:rFonts w:ascii="Times New Roman" w:hAnsi="Times New Roman" w:cs="Times New Roman"/>
          <w:sz w:val="24"/>
          <w:szCs w:val="24"/>
        </w:rPr>
        <w:t xml:space="preserve">The survey </w:t>
      </w:r>
      <w:r w:rsidR="009379DC">
        <w:rPr>
          <w:rFonts w:ascii="Times New Roman" w:hAnsi="Times New Roman" w:cs="Times New Roman"/>
          <w:sz w:val="24"/>
          <w:szCs w:val="24"/>
        </w:rPr>
        <w:t>defined</w:t>
      </w:r>
      <w:r w:rsidR="009379DC" w:rsidRPr="00ED5670">
        <w:rPr>
          <w:rFonts w:ascii="Times New Roman" w:hAnsi="Times New Roman" w:cs="Times New Roman"/>
          <w:sz w:val="24"/>
          <w:szCs w:val="24"/>
        </w:rPr>
        <w:t xml:space="preserve"> </w:t>
      </w:r>
      <w:r w:rsidR="00CC39C9" w:rsidRPr="00ED5670">
        <w:rPr>
          <w:rFonts w:ascii="Times New Roman" w:hAnsi="Times New Roman" w:cs="Times New Roman"/>
          <w:sz w:val="24"/>
          <w:szCs w:val="24"/>
        </w:rPr>
        <w:t xml:space="preserve">an active shooter event </w:t>
      </w:r>
      <w:r w:rsidR="009379DC">
        <w:rPr>
          <w:rFonts w:ascii="Times New Roman" w:hAnsi="Times New Roman" w:cs="Times New Roman"/>
          <w:sz w:val="24"/>
          <w:szCs w:val="24"/>
        </w:rPr>
        <w:t>as</w:t>
      </w:r>
      <w:r w:rsidR="009379DC" w:rsidRPr="00ED5670">
        <w:rPr>
          <w:rFonts w:ascii="Times New Roman" w:hAnsi="Times New Roman" w:cs="Times New Roman"/>
          <w:sz w:val="24"/>
          <w:szCs w:val="24"/>
        </w:rPr>
        <w:t xml:space="preserve"> </w:t>
      </w:r>
      <w:r w:rsidR="009379DC">
        <w:rPr>
          <w:rFonts w:ascii="Times New Roman" w:hAnsi="Times New Roman" w:cs="Times New Roman"/>
          <w:sz w:val="24"/>
          <w:szCs w:val="24"/>
        </w:rPr>
        <w:t>“</w:t>
      </w:r>
      <w:r w:rsidR="00CC39C9" w:rsidRPr="00ED5670">
        <w:rPr>
          <w:rFonts w:ascii="Times New Roman" w:hAnsi="Times New Roman" w:cs="Times New Roman"/>
          <w:sz w:val="24"/>
          <w:szCs w:val="24"/>
        </w:rPr>
        <w:t>when an individual is actively killing or attempting to kill people with a firearm in a populated area.</w:t>
      </w:r>
      <w:r w:rsidR="009379DC">
        <w:rPr>
          <w:rFonts w:ascii="Times New Roman" w:hAnsi="Times New Roman" w:cs="Times New Roman"/>
          <w:sz w:val="24"/>
          <w:szCs w:val="24"/>
        </w:rPr>
        <w:t>”</w:t>
      </w:r>
    </w:p>
    <w:p w14:paraId="79D88299" w14:textId="77777777" w:rsidR="00D200B9" w:rsidRPr="00ED5670" w:rsidRDefault="00CC39C9" w:rsidP="003F7FF1">
      <w:pPr>
        <w:spacing w:after="0" w:line="480" w:lineRule="auto"/>
        <w:rPr>
          <w:rFonts w:ascii="Times New Roman" w:hAnsi="Times New Roman" w:cs="Times New Roman"/>
          <w:b/>
          <w:sz w:val="24"/>
          <w:szCs w:val="24"/>
        </w:rPr>
      </w:pPr>
      <w:r w:rsidRPr="00ED5670">
        <w:rPr>
          <w:rFonts w:ascii="Times New Roman" w:hAnsi="Times New Roman" w:cs="Times New Roman"/>
          <w:b/>
          <w:sz w:val="24"/>
          <w:szCs w:val="24"/>
        </w:rPr>
        <w:t>Measures</w:t>
      </w:r>
    </w:p>
    <w:p w14:paraId="02171BA6" w14:textId="77777777" w:rsidR="00CD5C41" w:rsidRPr="00ED5670" w:rsidRDefault="00551098" w:rsidP="00A74CFD">
      <w:pPr>
        <w:spacing w:after="0" w:line="480" w:lineRule="auto"/>
        <w:rPr>
          <w:rFonts w:ascii="Times New Roman" w:hAnsi="Times New Roman" w:cs="Times New Roman"/>
          <w:sz w:val="24"/>
          <w:szCs w:val="24"/>
        </w:rPr>
      </w:pPr>
      <w:r w:rsidRPr="00ED5670">
        <w:rPr>
          <w:rFonts w:ascii="Times New Roman" w:hAnsi="Times New Roman" w:cs="Times New Roman"/>
          <w:b/>
          <w:sz w:val="24"/>
          <w:szCs w:val="24"/>
        </w:rPr>
        <w:t>Dependent variable</w:t>
      </w:r>
    </w:p>
    <w:p w14:paraId="4B8C70B7" w14:textId="021ED59E" w:rsidR="00CD5C41" w:rsidRPr="00ED5670" w:rsidRDefault="00CD5C41" w:rsidP="00A74CFD">
      <w:pPr>
        <w:spacing w:after="0" w:line="480" w:lineRule="auto"/>
        <w:rPr>
          <w:rFonts w:ascii="Times New Roman" w:hAnsi="Times New Roman" w:cs="Times New Roman"/>
          <w:sz w:val="24"/>
          <w:szCs w:val="24"/>
        </w:rPr>
      </w:pPr>
      <w:r w:rsidRPr="00ED5670">
        <w:rPr>
          <w:rFonts w:ascii="Times New Roman" w:hAnsi="Times New Roman" w:cs="Times New Roman"/>
          <w:sz w:val="24"/>
          <w:szCs w:val="24"/>
        </w:rPr>
        <w:tab/>
      </w:r>
      <w:r w:rsidR="009379DC">
        <w:rPr>
          <w:rFonts w:ascii="Times New Roman" w:hAnsi="Times New Roman" w:cs="Times New Roman"/>
          <w:sz w:val="24"/>
          <w:szCs w:val="24"/>
        </w:rPr>
        <w:t xml:space="preserve">The survey </w:t>
      </w:r>
      <w:r w:rsidR="00AB04C7" w:rsidRPr="00ED5670">
        <w:rPr>
          <w:rFonts w:ascii="Times New Roman" w:hAnsi="Times New Roman" w:cs="Times New Roman"/>
          <w:sz w:val="24"/>
          <w:szCs w:val="24"/>
        </w:rPr>
        <w:t>asked</w:t>
      </w:r>
      <w:r w:rsidR="00E006D6">
        <w:rPr>
          <w:rFonts w:ascii="Times New Roman" w:hAnsi="Times New Roman" w:cs="Times New Roman"/>
          <w:sz w:val="24"/>
          <w:szCs w:val="24"/>
        </w:rPr>
        <w:t xml:space="preserve"> about </w:t>
      </w:r>
      <w:r w:rsidR="00E006D6" w:rsidRPr="00AF37B5">
        <w:rPr>
          <w:rFonts w:ascii="Times New Roman" w:hAnsi="Times New Roman" w:cs="Times New Roman"/>
          <w:i/>
          <w:sz w:val="24"/>
          <w:szCs w:val="24"/>
        </w:rPr>
        <w:t>self-protection</w:t>
      </w:r>
      <w:r w:rsidR="00D420B6">
        <w:rPr>
          <w:rFonts w:ascii="Times New Roman" w:hAnsi="Times New Roman" w:cs="Times New Roman"/>
          <w:sz w:val="24"/>
          <w:szCs w:val="24"/>
        </w:rPr>
        <w:t xml:space="preserve">: </w:t>
      </w:r>
      <w:r w:rsidR="00AB04C7" w:rsidRPr="00ED5670">
        <w:rPr>
          <w:rFonts w:ascii="Times New Roman" w:hAnsi="Times New Roman" w:cs="Times New Roman"/>
          <w:sz w:val="24"/>
          <w:szCs w:val="24"/>
        </w:rPr>
        <w:t>“To your knowledge, have you or others in your household done any of the following things to protect yourself or household members from an active shooter event?  Please select all that apply.”  Response options</w:t>
      </w:r>
      <w:r w:rsidR="00AF37B5">
        <w:rPr>
          <w:rFonts w:ascii="Times New Roman" w:hAnsi="Times New Roman" w:cs="Times New Roman"/>
          <w:sz w:val="24"/>
          <w:szCs w:val="24"/>
        </w:rPr>
        <w:t xml:space="preserve"> (presented as a list of checkboxes)</w:t>
      </w:r>
      <w:r w:rsidR="00AB04C7" w:rsidRPr="00ED5670">
        <w:rPr>
          <w:rFonts w:ascii="Times New Roman" w:hAnsi="Times New Roman" w:cs="Times New Roman"/>
          <w:sz w:val="24"/>
          <w:szCs w:val="24"/>
        </w:rPr>
        <w:t xml:space="preserve"> included: </w:t>
      </w:r>
      <w:r w:rsidR="00AB04C7" w:rsidRPr="00ED5670">
        <w:rPr>
          <w:rFonts w:ascii="Cambria Math" w:hAnsi="Cambria Math" w:cs="Cambria Math"/>
          <w:sz w:val="24"/>
          <w:szCs w:val="24"/>
        </w:rPr>
        <w:t>d</w:t>
      </w:r>
      <w:r w:rsidR="00AB04C7" w:rsidRPr="00ED5670">
        <w:rPr>
          <w:rFonts w:ascii="Times New Roman" w:hAnsi="Times New Roman" w:cs="Times New Roman"/>
          <w:sz w:val="24"/>
          <w:szCs w:val="24"/>
        </w:rPr>
        <w:t>eveloped emergency plans, purchased a firearm, purchased other things to increase safety, read about active shooters, attend</w:t>
      </w:r>
      <w:r w:rsidR="00991228" w:rsidRPr="00ED5670">
        <w:rPr>
          <w:rFonts w:ascii="Times New Roman" w:hAnsi="Times New Roman" w:cs="Times New Roman"/>
          <w:sz w:val="24"/>
          <w:szCs w:val="24"/>
        </w:rPr>
        <w:t>ed training</w:t>
      </w:r>
      <w:r w:rsidR="00AB04C7" w:rsidRPr="00ED5670">
        <w:rPr>
          <w:rFonts w:ascii="Times New Roman" w:hAnsi="Times New Roman" w:cs="Times New Roman"/>
          <w:sz w:val="24"/>
          <w:szCs w:val="24"/>
        </w:rPr>
        <w:t>, reduced airline travel, reduced travel by train, reduced use of public tr</w:t>
      </w:r>
      <w:r w:rsidR="00991228" w:rsidRPr="00ED5670">
        <w:rPr>
          <w:rFonts w:ascii="Times New Roman" w:hAnsi="Times New Roman" w:cs="Times New Roman"/>
          <w:sz w:val="24"/>
          <w:szCs w:val="24"/>
        </w:rPr>
        <w:t>ansportation</w:t>
      </w:r>
      <w:r w:rsidR="00AB04C7" w:rsidRPr="00ED5670">
        <w:rPr>
          <w:rFonts w:ascii="Times New Roman" w:hAnsi="Times New Roman" w:cs="Times New Roman"/>
          <w:sz w:val="24"/>
          <w:szCs w:val="24"/>
        </w:rPr>
        <w:t>, avoided travel overseas, avoided travel to certain cities, avoided state or national landmarks, chan</w:t>
      </w:r>
      <w:r w:rsidR="00991228" w:rsidRPr="00ED5670">
        <w:rPr>
          <w:rFonts w:ascii="Times New Roman" w:hAnsi="Times New Roman" w:cs="Times New Roman"/>
          <w:sz w:val="24"/>
          <w:szCs w:val="24"/>
        </w:rPr>
        <w:t>ged schools</w:t>
      </w:r>
      <w:r w:rsidR="00AB04C7" w:rsidRPr="00ED5670">
        <w:rPr>
          <w:rFonts w:ascii="Times New Roman" w:hAnsi="Times New Roman" w:cs="Times New Roman"/>
          <w:sz w:val="24"/>
          <w:szCs w:val="24"/>
        </w:rPr>
        <w:t xml:space="preserve">, moved to a different neighborhood, and avoided public spaces.  </w:t>
      </w:r>
      <w:r w:rsidR="00AF37B5">
        <w:rPr>
          <w:rFonts w:ascii="Times New Roman" w:hAnsi="Times New Roman" w:cs="Times New Roman"/>
          <w:sz w:val="24"/>
          <w:szCs w:val="24"/>
        </w:rPr>
        <w:t>I classified t</w:t>
      </w:r>
      <w:r w:rsidR="00AB04C7" w:rsidRPr="00ED5670">
        <w:rPr>
          <w:rFonts w:ascii="Times New Roman" w:hAnsi="Times New Roman" w:cs="Times New Roman"/>
          <w:sz w:val="24"/>
          <w:szCs w:val="24"/>
        </w:rPr>
        <w:t xml:space="preserve">he first five of these items as proactive behaviors </w:t>
      </w:r>
      <w:r w:rsidR="00AF37B5">
        <w:rPr>
          <w:rFonts w:ascii="Times New Roman" w:hAnsi="Times New Roman" w:cs="Times New Roman"/>
          <w:sz w:val="24"/>
          <w:szCs w:val="24"/>
        </w:rPr>
        <w:t>and</w:t>
      </w:r>
      <w:r w:rsidR="00AF37B5" w:rsidRPr="00ED5670">
        <w:rPr>
          <w:rFonts w:ascii="Times New Roman" w:hAnsi="Times New Roman" w:cs="Times New Roman"/>
          <w:sz w:val="24"/>
          <w:szCs w:val="24"/>
        </w:rPr>
        <w:t xml:space="preserve"> </w:t>
      </w:r>
      <w:r w:rsidR="00AB04C7" w:rsidRPr="00ED5670">
        <w:rPr>
          <w:rFonts w:ascii="Times New Roman" w:hAnsi="Times New Roman" w:cs="Times New Roman"/>
          <w:sz w:val="24"/>
          <w:szCs w:val="24"/>
        </w:rPr>
        <w:t xml:space="preserve">the latter nine as avoidant behaviors.  </w:t>
      </w:r>
      <w:r w:rsidR="00AC6C51" w:rsidRPr="00ED5670">
        <w:rPr>
          <w:rFonts w:ascii="Times New Roman" w:hAnsi="Times New Roman" w:cs="Times New Roman"/>
          <w:sz w:val="24"/>
          <w:szCs w:val="24"/>
        </w:rPr>
        <w:t xml:space="preserve">The total count of </w:t>
      </w:r>
      <w:r w:rsidR="00EE05ED" w:rsidRPr="00ED5670">
        <w:rPr>
          <w:rFonts w:ascii="Times New Roman" w:hAnsi="Times New Roman" w:cs="Times New Roman"/>
          <w:sz w:val="24"/>
          <w:szCs w:val="24"/>
        </w:rPr>
        <w:t>proactive</w:t>
      </w:r>
      <w:r w:rsidR="00AC6C51" w:rsidRPr="00ED5670">
        <w:rPr>
          <w:rFonts w:ascii="Times New Roman" w:hAnsi="Times New Roman" w:cs="Times New Roman"/>
          <w:sz w:val="24"/>
          <w:szCs w:val="24"/>
        </w:rPr>
        <w:t xml:space="preserve"> behaviors, the total count of avoid</w:t>
      </w:r>
      <w:r w:rsidR="00EE05ED" w:rsidRPr="00ED5670">
        <w:rPr>
          <w:rFonts w:ascii="Times New Roman" w:hAnsi="Times New Roman" w:cs="Times New Roman"/>
          <w:sz w:val="24"/>
          <w:szCs w:val="24"/>
        </w:rPr>
        <w:t>ant</w:t>
      </w:r>
      <w:r w:rsidR="00AC6C51" w:rsidRPr="00ED5670">
        <w:rPr>
          <w:rFonts w:ascii="Times New Roman" w:hAnsi="Times New Roman" w:cs="Times New Roman"/>
          <w:sz w:val="24"/>
          <w:szCs w:val="24"/>
        </w:rPr>
        <w:t xml:space="preserve"> behaviors</w:t>
      </w:r>
      <w:r w:rsidR="00AF37B5">
        <w:rPr>
          <w:rFonts w:ascii="Times New Roman" w:hAnsi="Times New Roman" w:cs="Times New Roman"/>
          <w:sz w:val="24"/>
          <w:szCs w:val="24"/>
        </w:rPr>
        <w:t xml:space="preserve">, </w:t>
      </w:r>
      <w:r w:rsidR="00EE05ED" w:rsidRPr="00ED5670">
        <w:rPr>
          <w:rFonts w:ascii="Times New Roman" w:hAnsi="Times New Roman" w:cs="Times New Roman"/>
          <w:sz w:val="24"/>
          <w:szCs w:val="24"/>
        </w:rPr>
        <w:t>and the total count of all</w:t>
      </w:r>
      <w:r w:rsidR="00AF37B5">
        <w:rPr>
          <w:rFonts w:ascii="Times New Roman" w:hAnsi="Times New Roman" w:cs="Times New Roman"/>
          <w:sz w:val="24"/>
          <w:szCs w:val="24"/>
        </w:rPr>
        <w:t xml:space="preserve"> 14 possible</w:t>
      </w:r>
      <w:r w:rsidR="00EE05ED" w:rsidRPr="00ED5670">
        <w:rPr>
          <w:rFonts w:ascii="Times New Roman" w:hAnsi="Times New Roman" w:cs="Times New Roman"/>
          <w:sz w:val="24"/>
          <w:szCs w:val="24"/>
        </w:rPr>
        <w:t xml:space="preserve"> self-protective behaviors were </w:t>
      </w:r>
      <w:r w:rsidR="00AC3F02" w:rsidRPr="00ED5670">
        <w:rPr>
          <w:rFonts w:ascii="Times New Roman" w:hAnsi="Times New Roman" w:cs="Times New Roman"/>
          <w:sz w:val="24"/>
          <w:szCs w:val="24"/>
        </w:rPr>
        <w:t>modeled</w:t>
      </w:r>
      <w:r w:rsidR="00EE05ED" w:rsidRPr="00ED5670">
        <w:rPr>
          <w:rFonts w:ascii="Times New Roman" w:hAnsi="Times New Roman" w:cs="Times New Roman"/>
          <w:sz w:val="24"/>
          <w:szCs w:val="24"/>
        </w:rPr>
        <w:t xml:space="preserve"> as dependent variables.</w:t>
      </w:r>
      <w:r w:rsidR="00B13048">
        <w:rPr>
          <w:rFonts w:ascii="Times New Roman" w:hAnsi="Times New Roman" w:cs="Times New Roman"/>
          <w:sz w:val="24"/>
          <w:szCs w:val="24"/>
        </w:rPr>
        <w:t xml:space="preserve"> A respondent could score a minimum of 0 or a maximum of 5 for the proactive total, 9 for the avoidant total, and 14 for the self-protective total. </w:t>
      </w:r>
    </w:p>
    <w:p w14:paraId="65CD0C46" w14:textId="77777777" w:rsidR="006E6D36" w:rsidRPr="00ED5670" w:rsidRDefault="00551098" w:rsidP="00A74CFD">
      <w:pPr>
        <w:spacing w:after="0" w:line="480" w:lineRule="auto"/>
        <w:rPr>
          <w:rFonts w:ascii="Times New Roman" w:hAnsi="Times New Roman" w:cs="Times New Roman"/>
          <w:sz w:val="24"/>
          <w:szCs w:val="24"/>
        </w:rPr>
      </w:pPr>
      <w:r w:rsidRPr="00ED5670">
        <w:rPr>
          <w:rFonts w:ascii="Times New Roman" w:hAnsi="Times New Roman" w:cs="Times New Roman"/>
          <w:b/>
          <w:sz w:val="24"/>
          <w:szCs w:val="24"/>
        </w:rPr>
        <w:t>Independent variable</w:t>
      </w:r>
      <w:r w:rsidR="00194F43" w:rsidRPr="00ED5670">
        <w:rPr>
          <w:rFonts w:ascii="Times New Roman" w:hAnsi="Times New Roman" w:cs="Times New Roman"/>
          <w:b/>
          <w:sz w:val="24"/>
          <w:szCs w:val="24"/>
        </w:rPr>
        <w:t>s</w:t>
      </w:r>
    </w:p>
    <w:p w14:paraId="065CCA93" w14:textId="2E33E7AA" w:rsidR="006E6D36" w:rsidRPr="00ED5670" w:rsidRDefault="006E6D36" w:rsidP="00A74CFD">
      <w:pPr>
        <w:spacing w:after="0" w:line="480" w:lineRule="auto"/>
        <w:rPr>
          <w:rFonts w:ascii="Times New Roman" w:hAnsi="Times New Roman" w:cs="Times New Roman"/>
          <w:sz w:val="24"/>
          <w:szCs w:val="24"/>
        </w:rPr>
      </w:pPr>
      <w:r w:rsidRPr="00ED5670">
        <w:rPr>
          <w:rFonts w:ascii="Times New Roman" w:hAnsi="Times New Roman" w:cs="Times New Roman"/>
          <w:sz w:val="24"/>
          <w:szCs w:val="24"/>
        </w:rPr>
        <w:tab/>
      </w:r>
      <w:r w:rsidR="00186786" w:rsidRPr="00ED5670">
        <w:rPr>
          <w:rFonts w:ascii="Times New Roman" w:hAnsi="Times New Roman" w:cs="Times New Roman"/>
          <w:sz w:val="24"/>
          <w:szCs w:val="24"/>
        </w:rPr>
        <w:t xml:space="preserve">Two items assessed </w:t>
      </w:r>
      <w:r w:rsidR="00551098" w:rsidRPr="00AF37B5">
        <w:rPr>
          <w:rFonts w:ascii="Times New Roman" w:hAnsi="Times New Roman" w:cs="Times New Roman"/>
          <w:i/>
          <w:sz w:val="24"/>
          <w:szCs w:val="24"/>
        </w:rPr>
        <w:t xml:space="preserve">media </w:t>
      </w:r>
      <w:r w:rsidR="00186786" w:rsidRPr="00AF37B5">
        <w:rPr>
          <w:rFonts w:ascii="Times New Roman" w:hAnsi="Times New Roman" w:cs="Times New Roman"/>
          <w:i/>
          <w:sz w:val="24"/>
          <w:szCs w:val="24"/>
        </w:rPr>
        <w:t>exposure</w:t>
      </w:r>
      <w:r w:rsidR="00186786" w:rsidRPr="00ED5670">
        <w:rPr>
          <w:rFonts w:ascii="Times New Roman" w:hAnsi="Times New Roman" w:cs="Times New Roman"/>
          <w:sz w:val="24"/>
          <w:szCs w:val="24"/>
        </w:rPr>
        <w:t xml:space="preserve">.  The first asked “How often have you seen, heard, or received news related to mass shootings or gun violence from the following sources in the past year?”  Sources </w:t>
      </w:r>
      <w:r w:rsidR="009379DC">
        <w:rPr>
          <w:rFonts w:ascii="Times New Roman" w:hAnsi="Times New Roman" w:cs="Times New Roman"/>
          <w:sz w:val="24"/>
          <w:szCs w:val="24"/>
        </w:rPr>
        <w:t>listed</w:t>
      </w:r>
      <w:r w:rsidR="009379DC" w:rsidRPr="00ED5670">
        <w:rPr>
          <w:rFonts w:ascii="Times New Roman" w:hAnsi="Times New Roman" w:cs="Times New Roman"/>
          <w:sz w:val="24"/>
          <w:szCs w:val="24"/>
        </w:rPr>
        <w:t xml:space="preserve"> </w:t>
      </w:r>
      <w:r w:rsidR="00186786" w:rsidRPr="00ED5670">
        <w:rPr>
          <w:rFonts w:ascii="Times New Roman" w:hAnsi="Times New Roman" w:cs="Times New Roman"/>
          <w:sz w:val="24"/>
          <w:szCs w:val="24"/>
        </w:rPr>
        <w:t xml:space="preserve">print newspapers, news on the radio, local television news, national television news, social networking </w:t>
      </w:r>
      <w:r w:rsidR="00991228" w:rsidRPr="00ED5670">
        <w:rPr>
          <w:rFonts w:ascii="Times New Roman" w:hAnsi="Times New Roman" w:cs="Times New Roman"/>
          <w:sz w:val="24"/>
          <w:szCs w:val="24"/>
        </w:rPr>
        <w:t>sites</w:t>
      </w:r>
      <w:r w:rsidR="00186786" w:rsidRPr="00ED5670">
        <w:rPr>
          <w:rFonts w:ascii="Times New Roman" w:hAnsi="Times New Roman" w:cs="Times New Roman"/>
          <w:sz w:val="24"/>
          <w:szCs w:val="24"/>
        </w:rPr>
        <w:t xml:space="preserve">, websites, friends, phone or tablet apps, and family members.  </w:t>
      </w:r>
      <w:r w:rsidR="009379DC">
        <w:rPr>
          <w:rFonts w:ascii="Times New Roman" w:hAnsi="Times New Roman" w:cs="Times New Roman"/>
          <w:sz w:val="24"/>
          <w:szCs w:val="24"/>
        </w:rPr>
        <w:t>Participants could choose one of the following response</w:t>
      </w:r>
      <w:r w:rsidR="00186786" w:rsidRPr="00ED5670">
        <w:rPr>
          <w:rFonts w:ascii="Times New Roman" w:hAnsi="Times New Roman" w:cs="Times New Roman"/>
          <w:sz w:val="24"/>
          <w:szCs w:val="24"/>
        </w:rPr>
        <w:t xml:space="preserve"> options</w:t>
      </w:r>
      <w:r w:rsidR="001E61A9">
        <w:rPr>
          <w:rFonts w:ascii="Times New Roman" w:hAnsi="Times New Roman" w:cs="Times New Roman"/>
          <w:sz w:val="24"/>
          <w:szCs w:val="24"/>
        </w:rPr>
        <w:t xml:space="preserve"> for each source</w:t>
      </w:r>
      <w:r w:rsidR="009379DC">
        <w:rPr>
          <w:rFonts w:ascii="Times New Roman" w:hAnsi="Times New Roman" w:cs="Times New Roman"/>
          <w:sz w:val="24"/>
          <w:szCs w:val="24"/>
        </w:rPr>
        <w:t xml:space="preserve">: </w:t>
      </w:r>
      <w:r w:rsidR="00186786" w:rsidRPr="00ED5670">
        <w:rPr>
          <w:rFonts w:ascii="Times New Roman" w:hAnsi="Times New Roman" w:cs="Times New Roman"/>
          <w:sz w:val="24"/>
          <w:szCs w:val="24"/>
        </w:rPr>
        <w:t xml:space="preserve"> </w:t>
      </w:r>
      <w:r w:rsidR="006D3E9E" w:rsidRPr="00ED5670">
        <w:rPr>
          <w:rFonts w:ascii="Times New Roman" w:hAnsi="Times New Roman" w:cs="Times New Roman"/>
          <w:sz w:val="24"/>
          <w:szCs w:val="24"/>
        </w:rPr>
        <w:t>multiple times a day (7), nearly every day</w:t>
      </w:r>
      <w:r w:rsidR="00B13048">
        <w:rPr>
          <w:rFonts w:ascii="Times New Roman" w:hAnsi="Times New Roman" w:cs="Times New Roman"/>
          <w:sz w:val="24"/>
          <w:szCs w:val="24"/>
        </w:rPr>
        <w:t xml:space="preserve"> (6)</w:t>
      </w:r>
      <w:r w:rsidR="006D3E9E" w:rsidRPr="00ED5670">
        <w:rPr>
          <w:rFonts w:ascii="Times New Roman" w:hAnsi="Times New Roman" w:cs="Times New Roman"/>
          <w:sz w:val="24"/>
          <w:szCs w:val="24"/>
        </w:rPr>
        <w:t>, a few times a week</w:t>
      </w:r>
      <w:r w:rsidR="00B13048">
        <w:rPr>
          <w:rFonts w:ascii="Times New Roman" w:hAnsi="Times New Roman" w:cs="Times New Roman"/>
          <w:sz w:val="24"/>
          <w:szCs w:val="24"/>
        </w:rPr>
        <w:t xml:space="preserve"> (5)</w:t>
      </w:r>
      <w:r w:rsidR="006D3E9E" w:rsidRPr="00ED5670">
        <w:rPr>
          <w:rFonts w:ascii="Times New Roman" w:hAnsi="Times New Roman" w:cs="Times New Roman"/>
          <w:sz w:val="24"/>
          <w:szCs w:val="24"/>
        </w:rPr>
        <w:t>, once a week</w:t>
      </w:r>
      <w:r w:rsidR="00B13048">
        <w:rPr>
          <w:rFonts w:ascii="Times New Roman" w:hAnsi="Times New Roman" w:cs="Times New Roman"/>
          <w:sz w:val="24"/>
          <w:szCs w:val="24"/>
        </w:rPr>
        <w:t xml:space="preserve"> (4)</w:t>
      </w:r>
      <w:r w:rsidR="006D3E9E" w:rsidRPr="00ED5670">
        <w:rPr>
          <w:rFonts w:ascii="Times New Roman" w:hAnsi="Times New Roman" w:cs="Times New Roman"/>
          <w:sz w:val="24"/>
          <w:szCs w:val="24"/>
        </w:rPr>
        <w:t>, a few times a month</w:t>
      </w:r>
      <w:r w:rsidR="00B13048">
        <w:rPr>
          <w:rFonts w:ascii="Times New Roman" w:hAnsi="Times New Roman" w:cs="Times New Roman"/>
          <w:sz w:val="24"/>
          <w:szCs w:val="24"/>
        </w:rPr>
        <w:t xml:space="preserve"> (3)</w:t>
      </w:r>
      <w:r w:rsidR="006D3E9E" w:rsidRPr="00ED5670">
        <w:rPr>
          <w:rFonts w:ascii="Times New Roman" w:hAnsi="Times New Roman" w:cs="Times New Roman"/>
          <w:sz w:val="24"/>
          <w:szCs w:val="24"/>
        </w:rPr>
        <w:t>, less often</w:t>
      </w:r>
      <w:r w:rsidR="00B13048">
        <w:rPr>
          <w:rFonts w:ascii="Times New Roman" w:hAnsi="Times New Roman" w:cs="Times New Roman"/>
          <w:sz w:val="24"/>
          <w:szCs w:val="24"/>
        </w:rPr>
        <w:t xml:space="preserve"> (2)</w:t>
      </w:r>
      <w:r w:rsidR="006D3E9E" w:rsidRPr="00ED5670">
        <w:rPr>
          <w:rFonts w:ascii="Times New Roman" w:hAnsi="Times New Roman" w:cs="Times New Roman"/>
          <w:sz w:val="24"/>
          <w:szCs w:val="24"/>
        </w:rPr>
        <w:t xml:space="preserve">, and </w:t>
      </w:r>
      <w:r w:rsidR="00186786" w:rsidRPr="00ED5670">
        <w:rPr>
          <w:rFonts w:ascii="Times New Roman" w:hAnsi="Times New Roman" w:cs="Times New Roman"/>
          <w:sz w:val="24"/>
          <w:szCs w:val="24"/>
        </w:rPr>
        <w:t>never (1)</w:t>
      </w:r>
      <w:r w:rsidR="00B13048">
        <w:rPr>
          <w:rFonts w:ascii="Times New Roman" w:hAnsi="Times New Roman" w:cs="Times New Roman"/>
          <w:sz w:val="24"/>
          <w:szCs w:val="24"/>
        </w:rPr>
        <w:t>; the “not applicable” response option was coded as missing data</w:t>
      </w:r>
      <w:r w:rsidR="006D3E9E" w:rsidRPr="00ED5670">
        <w:rPr>
          <w:rFonts w:ascii="Times New Roman" w:hAnsi="Times New Roman" w:cs="Times New Roman"/>
          <w:sz w:val="24"/>
          <w:szCs w:val="24"/>
        </w:rPr>
        <w:t xml:space="preserve">.  </w:t>
      </w:r>
      <w:r w:rsidR="00323CCA">
        <w:rPr>
          <w:rFonts w:ascii="Times New Roman" w:hAnsi="Times New Roman" w:cs="Times New Roman"/>
          <w:sz w:val="24"/>
          <w:szCs w:val="24"/>
        </w:rPr>
        <w:t xml:space="preserve">Each location was scored separately.  </w:t>
      </w:r>
      <w:r w:rsidR="006D3E9E" w:rsidRPr="00ED5670">
        <w:rPr>
          <w:rFonts w:ascii="Times New Roman" w:hAnsi="Times New Roman" w:cs="Times New Roman"/>
          <w:sz w:val="24"/>
          <w:szCs w:val="24"/>
        </w:rPr>
        <w:t xml:space="preserve">A </w:t>
      </w:r>
      <w:r w:rsidR="00323CCA">
        <w:rPr>
          <w:rFonts w:ascii="Times New Roman" w:hAnsi="Times New Roman" w:cs="Times New Roman"/>
          <w:sz w:val="24"/>
          <w:szCs w:val="24"/>
        </w:rPr>
        <w:t>follow-up question</w:t>
      </w:r>
      <w:r w:rsidR="006D3E9E" w:rsidRPr="00ED5670">
        <w:rPr>
          <w:rFonts w:ascii="Times New Roman" w:hAnsi="Times New Roman" w:cs="Times New Roman"/>
          <w:sz w:val="24"/>
          <w:szCs w:val="24"/>
        </w:rPr>
        <w:t xml:space="preserve"> asked respondents “On how many of the last 7 days did you see, hear, or receive news related to mass shootings or gun violence?”  Response options ranged from 0 to 7</w:t>
      </w:r>
      <w:r w:rsidR="00B169E0">
        <w:rPr>
          <w:rFonts w:ascii="Times New Roman" w:hAnsi="Times New Roman" w:cs="Times New Roman"/>
          <w:sz w:val="24"/>
          <w:szCs w:val="24"/>
        </w:rPr>
        <w:t xml:space="preserve"> days</w:t>
      </w:r>
      <w:r w:rsidR="006D3E9E" w:rsidRPr="00ED5670">
        <w:rPr>
          <w:rFonts w:ascii="Times New Roman" w:hAnsi="Times New Roman" w:cs="Times New Roman"/>
          <w:sz w:val="24"/>
          <w:szCs w:val="24"/>
        </w:rPr>
        <w:t>.</w:t>
      </w:r>
      <w:r w:rsidR="00FF300D" w:rsidRPr="00ED5670">
        <w:rPr>
          <w:rFonts w:ascii="Times New Roman" w:hAnsi="Times New Roman" w:cs="Times New Roman"/>
          <w:sz w:val="24"/>
          <w:szCs w:val="24"/>
        </w:rPr>
        <w:t xml:space="preserve"> </w:t>
      </w:r>
      <w:r w:rsidR="00323CCA">
        <w:rPr>
          <w:rFonts w:ascii="Times New Roman" w:hAnsi="Times New Roman" w:cs="Times New Roman"/>
          <w:sz w:val="24"/>
          <w:szCs w:val="24"/>
        </w:rPr>
        <w:t xml:space="preserve">No option for not applicable was given.  </w:t>
      </w:r>
      <w:r w:rsidR="00FF300D" w:rsidRPr="00ED5670">
        <w:rPr>
          <w:rFonts w:ascii="Times New Roman" w:hAnsi="Times New Roman" w:cs="Times New Roman"/>
          <w:sz w:val="24"/>
          <w:szCs w:val="24"/>
        </w:rPr>
        <w:t xml:space="preserve"> </w:t>
      </w:r>
    </w:p>
    <w:p w14:paraId="30D42785" w14:textId="1CD29127" w:rsidR="00551098" w:rsidRPr="00323CCA" w:rsidRDefault="00551098" w:rsidP="00323CCA">
      <w:pPr>
        <w:spacing w:after="0" w:line="480" w:lineRule="auto"/>
        <w:rPr>
          <w:rFonts w:ascii="Times New Roman" w:hAnsi="Times New Roman" w:cs="Times New Roman"/>
          <w:b/>
          <w:iCs/>
          <w:sz w:val="24"/>
          <w:szCs w:val="24"/>
        </w:rPr>
      </w:pPr>
      <w:r w:rsidRPr="00323CCA">
        <w:rPr>
          <w:rFonts w:ascii="Times New Roman" w:hAnsi="Times New Roman" w:cs="Times New Roman"/>
          <w:b/>
          <w:iCs/>
          <w:sz w:val="24"/>
          <w:szCs w:val="24"/>
        </w:rPr>
        <w:t>Mediat</w:t>
      </w:r>
      <w:r w:rsidR="001A2BF7" w:rsidRPr="00323CCA">
        <w:rPr>
          <w:rFonts w:ascii="Times New Roman" w:hAnsi="Times New Roman" w:cs="Times New Roman"/>
          <w:b/>
          <w:iCs/>
          <w:sz w:val="24"/>
          <w:szCs w:val="24"/>
        </w:rPr>
        <w:t>ing variables</w:t>
      </w:r>
      <w:r w:rsidR="00194F43" w:rsidRPr="00323CCA">
        <w:rPr>
          <w:rFonts w:ascii="Times New Roman" w:hAnsi="Times New Roman" w:cs="Times New Roman"/>
          <w:b/>
          <w:iCs/>
          <w:sz w:val="24"/>
          <w:szCs w:val="24"/>
        </w:rPr>
        <w:t>.</w:t>
      </w:r>
    </w:p>
    <w:p w14:paraId="55FCE30B" w14:textId="147B2BCA" w:rsidR="00A74CFD" w:rsidRPr="00ED5670" w:rsidRDefault="00A74CFD" w:rsidP="00A74CFD">
      <w:pPr>
        <w:spacing w:after="0" w:line="480" w:lineRule="auto"/>
        <w:rPr>
          <w:rFonts w:ascii="Times New Roman" w:hAnsi="Times New Roman" w:cs="Times New Roman"/>
          <w:sz w:val="24"/>
          <w:szCs w:val="24"/>
        </w:rPr>
      </w:pPr>
      <w:r w:rsidRPr="00ED5670">
        <w:rPr>
          <w:rFonts w:ascii="Times New Roman" w:hAnsi="Times New Roman" w:cs="Times New Roman"/>
          <w:sz w:val="24"/>
          <w:szCs w:val="24"/>
        </w:rPr>
        <w:tab/>
      </w:r>
      <w:r w:rsidR="00CB453B" w:rsidRPr="00ED5670">
        <w:rPr>
          <w:rFonts w:ascii="Times New Roman" w:hAnsi="Times New Roman" w:cs="Times New Roman"/>
          <w:sz w:val="24"/>
          <w:szCs w:val="24"/>
        </w:rPr>
        <w:t xml:space="preserve">To measure </w:t>
      </w:r>
      <w:r w:rsidR="00CB453B" w:rsidRPr="00323CCA">
        <w:rPr>
          <w:rFonts w:ascii="Times New Roman" w:hAnsi="Times New Roman" w:cs="Times New Roman"/>
          <w:i/>
          <w:sz w:val="24"/>
          <w:szCs w:val="24"/>
        </w:rPr>
        <w:t>perceived risk</w:t>
      </w:r>
      <w:r w:rsidR="00CB453B" w:rsidRPr="00ED5670">
        <w:rPr>
          <w:rFonts w:ascii="Times New Roman" w:hAnsi="Times New Roman" w:cs="Times New Roman"/>
          <w:sz w:val="24"/>
          <w:szCs w:val="24"/>
        </w:rPr>
        <w:t>, r</w:t>
      </w:r>
      <w:r w:rsidRPr="00ED5670">
        <w:rPr>
          <w:rFonts w:ascii="Times New Roman" w:hAnsi="Times New Roman" w:cs="Times New Roman"/>
          <w:sz w:val="24"/>
          <w:szCs w:val="24"/>
        </w:rPr>
        <w:t>espondents were asked “In your opinion, how likely or unlikely is it that an active shooter event will occur in each of these locations in the next 6 months?”  Locations listed were</w:t>
      </w:r>
      <w:r w:rsidR="00B169E0">
        <w:rPr>
          <w:rFonts w:ascii="Times New Roman" w:hAnsi="Times New Roman" w:cs="Times New Roman"/>
          <w:sz w:val="24"/>
          <w:szCs w:val="24"/>
        </w:rPr>
        <w:t>:</w:t>
      </w:r>
      <w:r w:rsidRPr="00ED5670">
        <w:rPr>
          <w:rFonts w:ascii="Times New Roman" w:hAnsi="Times New Roman" w:cs="Times New Roman"/>
          <w:sz w:val="24"/>
          <w:szCs w:val="24"/>
        </w:rPr>
        <w:t xml:space="preserve"> somewhere in the nation</w:t>
      </w:r>
      <w:r w:rsidR="001E61A9">
        <w:rPr>
          <w:rFonts w:ascii="Times New Roman" w:hAnsi="Times New Roman" w:cs="Times New Roman"/>
          <w:sz w:val="24"/>
          <w:szCs w:val="24"/>
        </w:rPr>
        <w:t>;</w:t>
      </w:r>
      <w:r w:rsidRPr="00ED5670">
        <w:rPr>
          <w:rFonts w:ascii="Times New Roman" w:hAnsi="Times New Roman" w:cs="Times New Roman"/>
          <w:sz w:val="24"/>
          <w:szCs w:val="24"/>
        </w:rPr>
        <w:t xml:space="preserve"> in your neighborhood</w:t>
      </w:r>
      <w:r w:rsidR="001E61A9">
        <w:rPr>
          <w:rFonts w:ascii="Times New Roman" w:hAnsi="Times New Roman" w:cs="Times New Roman"/>
          <w:sz w:val="24"/>
          <w:szCs w:val="24"/>
        </w:rPr>
        <w:t xml:space="preserve">; </w:t>
      </w:r>
      <w:r w:rsidRPr="00ED5670">
        <w:rPr>
          <w:rFonts w:ascii="Times New Roman" w:hAnsi="Times New Roman" w:cs="Times New Roman"/>
          <w:sz w:val="24"/>
          <w:szCs w:val="24"/>
        </w:rPr>
        <w:t xml:space="preserve">at a school that you </w:t>
      </w:r>
      <w:r w:rsidR="00323CCA">
        <w:rPr>
          <w:rFonts w:ascii="Times New Roman" w:hAnsi="Times New Roman" w:cs="Times New Roman"/>
          <w:sz w:val="24"/>
          <w:szCs w:val="24"/>
        </w:rPr>
        <w:t xml:space="preserve">personally </w:t>
      </w:r>
      <w:r w:rsidRPr="00ED5670">
        <w:rPr>
          <w:rFonts w:ascii="Times New Roman" w:hAnsi="Times New Roman" w:cs="Times New Roman"/>
          <w:sz w:val="24"/>
          <w:szCs w:val="24"/>
        </w:rPr>
        <w:t>attend</w:t>
      </w:r>
      <w:r w:rsidR="001E61A9">
        <w:rPr>
          <w:rFonts w:ascii="Times New Roman" w:hAnsi="Times New Roman" w:cs="Times New Roman"/>
          <w:sz w:val="24"/>
          <w:szCs w:val="24"/>
        </w:rPr>
        <w:t>;</w:t>
      </w:r>
      <w:r w:rsidR="001E61A9" w:rsidRPr="00ED5670">
        <w:rPr>
          <w:rFonts w:ascii="Times New Roman" w:hAnsi="Times New Roman" w:cs="Times New Roman"/>
          <w:sz w:val="24"/>
          <w:szCs w:val="24"/>
        </w:rPr>
        <w:t xml:space="preserve"> </w:t>
      </w:r>
      <w:r w:rsidRPr="00ED5670">
        <w:rPr>
          <w:rFonts w:ascii="Times New Roman" w:hAnsi="Times New Roman" w:cs="Times New Roman"/>
          <w:sz w:val="24"/>
          <w:szCs w:val="24"/>
        </w:rPr>
        <w:t>somewhere in Pennsylvania</w:t>
      </w:r>
      <w:r w:rsidR="001E61A9">
        <w:rPr>
          <w:rFonts w:ascii="Times New Roman" w:hAnsi="Times New Roman" w:cs="Times New Roman"/>
          <w:sz w:val="24"/>
          <w:szCs w:val="24"/>
        </w:rPr>
        <w:t>;</w:t>
      </w:r>
      <w:r w:rsidRPr="00ED5670">
        <w:rPr>
          <w:rFonts w:ascii="Times New Roman" w:hAnsi="Times New Roman" w:cs="Times New Roman"/>
          <w:sz w:val="24"/>
          <w:szCs w:val="24"/>
        </w:rPr>
        <w:t xml:space="preserve"> at your workplace</w:t>
      </w:r>
      <w:r w:rsidR="001E61A9">
        <w:rPr>
          <w:rFonts w:ascii="Times New Roman" w:hAnsi="Times New Roman" w:cs="Times New Roman"/>
          <w:sz w:val="24"/>
          <w:szCs w:val="24"/>
        </w:rPr>
        <w:t>;</w:t>
      </w:r>
      <w:r w:rsidRPr="00ED5670">
        <w:rPr>
          <w:rFonts w:ascii="Times New Roman" w:hAnsi="Times New Roman" w:cs="Times New Roman"/>
          <w:sz w:val="24"/>
          <w:szCs w:val="24"/>
        </w:rPr>
        <w:t xml:space="preserve"> in your city, town, or local area</w:t>
      </w:r>
      <w:r w:rsidR="001E61A9">
        <w:rPr>
          <w:rFonts w:ascii="Times New Roman" w:hAnsi="Times New Roman" w:cs="Times New Roman"/>
          <w:sz w:val="24"/>
          <w:szCs w:val="24"/>
        </w:rPr>
        <w:t>;</w:t>
      </w:r>
      <w:r w:rsidRPr="00ED5670">
        <w:rPr>
          <w:rFonts w:ascii="Times New Roman" w:hAnsi="Times New Roman" w:cs="Times New Roman"/>
          <w:sz w:val="24"/>
          <w:szCs w:val="24"/>
        </w:rPr>
        <w:t xml:space="preserve"> in a local mall or shopping area</w:t>
      </w:r>
      <w:r w:rsidR="001E61A9">
        <w:rPr>
          <w:rFonts w:ascii="Times New Roman" w:hAnsi="Times New Roman" w:cs="Times New Roman"/>
          <w:sz w:val="24"/>
          <w:szCs w:val="24"/>
        </w:rPr>
        <w:t>;</w:t>
      </w:r>
      <w:r w:rsidR="001E61A9" w:rsidRPr="00ED5670">
        <w:rPr>
          <w:rFonts w:ascii="Times New Roman" w:hAnsi="Times New Roman" w:cs="Times New Roman"/>
          <w:sz w:val="24"/>
          <w:szCs w:val="24"/>
        </w:rPr>
        <w:t xml:space="preserve"> </w:t>
      </w:r>
      <w:r w:rsidRPr="00ED5670">
        <w:rPr>
          <w:rFonts w:ascii="Times New Roman" w:hAnsi="Times New Roman" w:cs="Times New Roman"/>
          <w:sz w:val="24"/>
          <w:szCs w:val="24"/>
        </w:rPr>
        <w:t>at a local restaurant</w:t>
      </w:r>
      <w:r w:rsidR="001E61A9">
        <w:rPr>
          <w:rFonts w:ascii="Times New Roman" w:hAnsi="Times New Roman" w:cs="Times New Roman"/>
          <w:sz w:val="24"/>
          <w:szCs w:val="24"/>
        </w:rPr>
        <w:t>;</w:t>
      </w:r>
      <w:r w:rsidR="001E61A9" w:rsidRPr="00ED5670">
        <w:rPr>
          <w:rFonts w:ascii="Times New Roman" w:hAnsi="Times New Roman" w:cs="Times New Roman"/>
          <w:sz w:val="24"/>
          <w:szCs w:val="24"/>
        </w:rPr>
        <w:t xml:space="preserve"> </w:t>
      </w:r>
      <w:r w:rsidRPr="00ED5670">
        <w:rPr>
          <w:rFonts w:ascii="Times New Roman" w:hAnsi="Times New Roman" w:cs="Times New Roman"/>
          <w:sz w:val="24"/>
          <w:szCs w:val="24"/>
        </w:rPr>
        <w:t>at a local bar or pub</w:t>
      </w:r>
      <w:r w:rsidR="001E61A9">
        <w:rPr>
          <w:rFonts w:ascii="Times New Roman" w:hAnsi="Times New Roman" w:cs="Times New Roman"/>
          <w:sz w:val="24"/>
          <w:szCs w:val="24"/>
        </w:rPr>
        <w:t>;</w:t>
      </w:r>
      <w:r w:rsidR="001E61A9" w:rsidRPr="00ED5670">
        <w:rPr>
          <w:rFonts w:ascii="Times New Roman" w:hAnsi="Times New Roman" w:cs="Times New Roman"/>
          <w:sz w:val="24"/>
          <w:szCs w:val="24"/>
        </w:rPr>
        <w:t xml:space="preserve"> </w:t>
      </w:r>
      <w:r w:rsidRPr="00ED5670">
        <w:rPr>
          <w:rFonts w:ascii="Times New Roman" w:hAnsi="Times New Roman" w:cs="Times New Roman"/>
          <w:sz w:val="24"/>
          <w:szCs w:val="24"/>
        </w:rPr>
        <w:t xml:space="preserve">and on a local bus, train, subway, or other form of public transportation.  Response options </w:t>
      </w:r>
      <w:r w:rsidR="003806BE">
        <w:rPr>
          <w:rFonts w:ascii="Times New Roman" w:hAnsi="Times New Roman" w:cs="Times New Roman"/>
          <w:sz w:val="24"/>
          <w:szCs w:val="24"/>
        </w:rPr>
        <w:t xml:space="preserve">included “not applicable” or </w:t>
      </w:r>
      <w:r w:rsidRPr="00ED5670">
        <w:rPr>
          <w:rFonts w:ascii="Times New Roman" w:hAnsi="Times New Roman" w:cs="Times New Roman"/>
          <w:sz w:val="24"/>
          <w:szCs w:val="24"/>
        </w:rPr>
        <w:t>ranged from 0 (extremely unlikely</w:t>
      </w:r>
      <w:r w:rsidR="001E3B27">
        <w:rPr>
          <w:rFonts w:ascii="Times New Roman" w:hAnsi="Times New Roman" w:cs="Times New Roman"/>
          <w:sz w:val="24"/>
          <w:szCs w:val="24"/>
        </w:rPr>
        <w:t>)</w:t>
      </w:r>
      <w:r w:rsidR="003806BE">
        <w:rPr>
          <w:rFonts w:ascii="Times New Roman" w:hAnsi="Times New Roman" w:cs="Times New Roman"/>
          <w:sz w:val="24"/>
          <w:szCs w:val="24"/>
        </w:rPr>
        <w:t>, 2</w:t>
      </w:r>
      <w:r w:rsidR="001E3B27">
        <w:rPr>
          <w:rFonts w:ascii="Times New Roman" w:hAnsi="Times New Roman" w:cs="Times New Roman"/>
          <w:sz w:val="24"/>
          <w:szCs w:val="24"/>
        </w:rPr>
        <w:t xml:space="preserve"> (</w:t>
      </w:r>
      <w:r w:rsidR="003806BE">
        <w:rPr>
          <w:rFonts w:ascii="Times New Roman" w:hAnsi="Times New Roman" w:cs="Times New Roman"/>
          <w:sz w:val="24"/>
          <w:szCs w:val="24"/>
        </w:rPr>
        <w:t>moderately likely or unlikely</w:t>
      </w:r>
      <w:r w:rsidRPr="00ED5670">
        <w:rPr>
          <w:rFonts w:ascii="Times New Roman" w:hAnsi="Times New Roman" w:cs="Times New Roman"/>
          <w:sz w:val="24"/>
          <w:szCs w:val="24"/>
        </w:rPr>
        <w:t>)</w:t>
      </w:r>
      <w:r w:rsidR="001E3B27">
        <w:rPr>
          <w:rFonts w:ascii="Times New Roman" w:hAnsi="Times New Roman" w:cs="Times New Roman"/>
          <w:sz w:val="24"/>
          <w:szCs w:val="24"/>
        </w:rPr>
        <w:t>,</w:t>
      </w:r>
      <w:r w:rsidRPr="00ED5670">
        <w:rPr>
          <w:rFonts w:ascii="Times New Roman" w:hAnsi="Times New Roman" w:cs="Times New Roman"/>
          <w:sz w:val="24"/>
          <w:szCs w:val="24"/>
        </w:rPr>
        <w:t xml:space="preserve"> to 4 (extremely likely).  </w:t>
      </w:r>
      <w:r w:rsidR="00323CCA">
        <w:rPr>
          <w:rFonts w:ascii="Times New Roman" w:hAnsi="Times New Roman" w:cs="Times New Roman"/>
          <w:sz w:val="24"/>
          <w:szCs w:val="24"/>
        </w:rPr>
        <w:t xml:space="preserve">Not applicable responses were coded as missing.  </w:t>
      </w:r>
      <w:r w:rsidRPr="00ED5670">
        <w:rPr>
          <w:rFonts w:ascii="Times New Roman" w:hAnsi="Times New Roman" w:cs="Times New Roman"/>
          <w:sz w:val="24"/>
          <w:szCs w:val="24"/>
        </w:rPr>
        <w:t>Item-level responses were averaged to form a mean measure of perceived risk</w:t>
      </w:r>
      <w:r w:rsidR="004D2A5E" w:rsidRPr="00ED5670">
        <w:rPr>
          <w:rFonts w:ascii="Times New Roman" w:hAnsi="Times New Roman" w:cs="Times New Roman"/>
          <w:sz w:val="24"/>
          <w:szCs w:val="24"/>
        </w:rPr>
        <w:t xml:space="preserve"> (alpha = </w:t>
      </w:r>
      <w:r w:rsidR="00344B20" w:rsidRPr="00ED5670">
        <w:rPr>
          <w:rFonts w:ascii="Times New Roman" w:hAnsi="Times New Roman" w:cs="Times New Roman"/>
          <w:sz w:val="24"/>
          <w:szCs w:val="24"/>
        </w:rPr>
        <w:t>0.92</w:t>
      </w:r>
      <w:r w:rsidR="004D2A5E" w:rsidRPr="00ED5670">
        <w:rPr>
          <w:rFonts w:ascii="Times New Roman" w:hAnsi="Times New Roman" w:cs="Times New Roman"/>
          <w:sz w:val="24"/>
          <w:szCs w:val="24"/>
        </w:rPr>
        <w:t>)</w:t>
      </w:r>
      <w:r w:rsidR="002809D2">
        <w:rPr>
          <w:rFonts w:ascii="Times New Roman" w:hAnsi="Times New Roman" w:cs="Times New Roman"/>
          <w:sz w:val="24"/>
          <w:szCs w:val="24"/>
        </w:rPr>
        <w:t xml:space="preserve"> with a range of 0 to 4.</w:t>
      </w:r>
      <w:r w:rsidR="00344B20" w:rsidRPr="00ED5670">
        <w:rPr>
          <w:rFonts w:ascii="Times New Roman" w:hAnsi="Times New Roman" w:cs="Times New Roman"/>
          <w:sz w:val="24"/>
          <w:szCs w:val="24"/>
        </w:rPr>
        <w:t xml:space="preserve">  </w:t>
      </w:r>
      <w:bookmarkStart w:id="0" w:name="OLE_LINK1"/>
      <w:bookmarkStart w:id="1" w:name="OLE_LINK2"/>
      <w:r w:rsidR="00344B20" w:rsidRPr="00ED5670">
        <w:rPr>
          <w:rFonts w:ascii="Times New Roman" w:hAnsi="Times New Roman" w:cs="Times New Roman"/>
          <w:sz w:val="24"/>
          <w:szCs w:val="24"/>
        </w:rPr>
        <w:t xml:space="preserve">Principal factor analysis with these items found only </w:t>
      </w:r>
      <w:r w:rsidR="007352B1" w:rsidRPr="00ED5670">
        <w:rPr>
          <w:rFonts w:ascii="Times New Roman" w:hAnsi="Times New Roman" w:cs="Times New Roman"/>
          <w:sz w:val="24"/>
          <w:szCs w:val="24"/>
        </w:rPr>
        <w:t>one eigenvalue greater than one</w:t>
      </w:r>
      <w:r w:rsidR="00344B20" w:rsidRPr="00ED5670">
        <w:rPr>
          <w:rFonts w:ascii="Times New Roman" w:hAnsi="Times New Roman" w:cs="Times New Roman"/>
          <w:sz w:val="24"/>
          <w:szCs w:val="24"/>
        </w:rPr>
        <w:t xml:space="preserve"> and all items loaded positively on the same factor.</w:t>
      </w:r>
    </w:p>
    <w:bookmarkEnd w:id="0"/>
    <w:bookmarkEnd w:id="1"/>
    <w:p w14:paraId="2C68C00F" w14:textId="7B381178" w:rsidR="00121863" w:rsidRDefault="00D200B9" w:rsidP="00A74CFD">
      <w:pPr>
        <w:spacing w:after="0" w:line="480" w:lineRule="auto"/>
        <w:rPr>
          <w:rFonts w:ascii="Times New Roman" w:hAnsi="Times New Roman" w:cs="Times New Roman"/>
          <w:sz w:val="24"/>
          <w:szCs w:val="24"/>
        </w:rPr>
      </w:pPr>
      <w:r w:rsidRPr="00ED5670">
        <w:rPr>
          <w:rFonts w:ascii="Times New Roman" w:hAnsi="Times New Roman" w:cs="Times New Roman"/>
          <w:sz w:val="24"/>
          <w:szCs w:val="24"/>
        </w:rPr>
        <w:tab/>
        <w:t>Respondents were presented with two items</w:t>
      </w:r>
      <w:r w:rsidR="00551098" w:rsidRPr="00ED5670">
        <w:rPr>
          <w:rFonts w:ascii="Times New Roman" w:hAnsi="Times New Roman" w:cs="Times New Roman"/>
          <w:sz w:val="24"/>
          <w:szCs w:val="24"/>
        </w:rPr>
        <w:t xml:space="preserve"> to measure </w:t>
      </w:r>
      <w:r w:rsidR="00551098" w:rsidRPr="002809D2">
        <w:rPr>
          <w:rFonts w:ascii="Times New Roman" w:hAnsi="Times New Roman" w:cs="Times New Roman"/>
          <w:i/>
          <w:sz w:val="24"/>
          <w:szCs w:val="24"/>
        </w:rPr>
        <w:t>perceived response efficacy</w:t>
      </w:r>
      <w:r w:rsidRPr="00ED5670">
        <w:rPr>
          <w:rFonts w:ascii="Times New Roman" w:hAnsi="Times New Roman" w:cs="Times New Roman"/>
          <w:sz w:val="24"/>
          <w:szCs w:val="24"/>
        </w:rPr>
        <w:t xml:space="preserve">.  </w:t>
      </w:r>
      <w:r w:rsidR="002809D2">
        <w:rPr>
          <w:rFonts w:ascii="Times New Roman" w:hAnsi="Times New Roman" w:cs="Times New Roman"/>
          <w:sz w:val="24"/>
          <w:szCs w:val="24"/>
        </w:rPr>
        <w:t xml:space="preserve">Each was a separate predictor.  </w:t>
      </w:r>
      <w:r w:rsidRPr="00ED5670">
        <w:rPr>
          <w:rFonts w:ascii="Times New Roman" w:hAnsi="Times New Roman" w:cs="Times New Roman"/>
          <w:sz w:val="24"/>
          <w:szCs w:val="24"/>
        </w:rPr>
        <w:t>The first asked “In your opinion, how effective or ineffective are each of the following in preparing people for active shooter events?”  Statements included</w:t>
      </w:r>
      <w:r w:rsidR="003806BE">
        <w:rPr>
          <w:rFonts w:ascii="Times New Roman" w:hAnsi="Times New Roman" w:cs="Times New Roman"/>
          <w:sz w:val="24"/>
          <w:szCs w:val="24"/>
        </w:rPr>
        <w:t>:</w:t>
      </w:r>
      <w:r w:rsidRPr="00ED5670">
        <w:rPr>
          <w:rFonts w:ascii="Times New Roman" w:hAnsi="Times New Roman" w:cs="Times New Roman"/>
          <w:sz w:val="24"/>
          <w:szCs w:val="24"/>
        </w:rPr>
        <w:t xml:space="preserve"> developing emergency plans, practicing</w:t>
      </w:r>
      <w:r w:rsidR="003806BE" w:rsidRPr="00ED5670">
        <w:rPr>
          <w:rFonts w:ascii="Times New Roman" w:hAnsi="Times New Roman" w:cs="Times New Roman"/>
          <w:sz w:val="24"/>
          <w:szCs w:val="24"/>
        </w:rPr>
        <w:t xml:space="preserve"> (drills</w:t>
      </w:r>
      <w:r w:rsidR="003806BE">
        <w:rPr>
          <w:rFonts w:ascii="Times New Roman" w:hAnsi="Times New Roman" w:cs="Times New Roman"/>
          <w:sz w:val="24"/>
          <w:szCs w:val="24"/>
        </w:rPr>
        <w:t xml:space="preserve"> of</w:t>
      </w:r>
      <w:r w:rsidR="003806BE" w:rsidRPr="00ED5670">
        <w:rPr>
          <w:rFonts w:ascii="Times New Roman" w:hAnsi="Times New Roman" w:cs="Times New Roman"/>
          <w:sz w:val="24"/>
          <w:szCs w:val="24"/>
        </w:rPr>
        <w:t>)</w:t>
      </w:r>
      <w:r w:rsidR="003806BE">
        <w:rPr>
          <w:rFonts w:ascii="Times New Roman" w:hAnsi="Times New Roman" w:cs="Times New Roman"/>
          <w:sz w:val="24"/>
          <w:szCs w:val="24"/>
        </w:rPr>
        <w:t xml:space="preserve"> </w:t>
      </w:r>
      <w:r w:rsidRPr="00ED5670">
        <w:rPr>
          <w:rFonts w:ascii="Times New Roman" w:hAnsi="Times New Roman" w:cs="Times New Roman"/>
          <w:sz w:val="24"/>
          <w:szCs w:val="24"/>
        </w:rPr>
        <w:t>what to do if an active shooter event occurs</w:t>
      </w:r>
      <w:r w:rsidR="003806BE">
        <w:rPr>
          <w:rFonts w:ascii="Times New Roman" w:hAnsi="Times New Roman" w:cs="Times New Roman"/>
          <w:sz w:val="24"/>
          <w:szCs w:val="24"/>
        </w:rPr>
        <w:t>, c</w:t>
      </w:r>
      <w:r w:rsidRPr="00ED5670">
        <w:rPr>
          <w:rFonts w:ascii="Times New Roman" w:hAnsi="Times New Roman" w:cs="Times New Roman"/>
          <w:sz w:val="24"/>
          <w:szCs w:val="24"/>
        </w:rPr>
        <w:t>ompleting video-based training about ac</w:t>
      </w:r>
      <w:r w:rsidR="00991228" w:rsidRPr="00ED5670">
        <w:rPr>
          <w:rFonts w:ascii="Times New Roman" w:hAnsi="Times New Roman" w:cs="Times New Roman"/>
          <w:sz w:val="24"/>
          <w:szCs w:val="24"/>
        </w:rPr>
        <w:t>tive shooters</w:t>
      </w:r>
      <w:r w:rsidRPr="00ED5670">
        <w:rPr>
          <w:rFonts w:ascii="Times New Roman" w:hAnsi="Times New Roman" w:cs="Times New Roman"/>
          <w:sz w:val="24"/>
          <w:szCs w:val="24"/>
        </w:rPr>
        <w:t xml:space="preserve">, reading information about active shooters, self-defense training, and learning how to operate a firearm.  </w:t>
      </w:r>
      <w:r w:rsidR="003806BE">
        <w:rPr>
          <w:rFonts w:ascii="Times New Roman" w:hAnsi="Times New Roman" w:cs="Times New Roman"/>
          <w:sz w:val="24"/>
          <w:szCs w:val="24"/>
        </w:rPr>
        <w:t>For each of these six statements, r</w:t>
      </w:r>
      <w:r w:rsidRPr="00ED5670">
        <w:rPr>
          <w:rFonts w:ascii="Times New Roman" w:hAnsi="Times New Roman" w:cs="Times New Roman"/>
          <w:sz w:val="24"/>
          <w:szCs w:val="24"/>
        </w:rPr>
        <w:t xml:space="preserve">esponse options ranged from 1 (extremely ineffective) to 5 (extremely effective) with 3 as </w:t>
      </w:r>
      <w:r w:rsidR="002809D2">
        <w:rPr>
          <w:rFonts w:ascii="Times New Roman" w:hAnsi="Times New Roman" w:cs="Times New Roman"/>
          <w:sz w:val="24"/>
          <w:szCs w:val="24"/>
        </w:rPr>
        <w:t>neither effective nor ineffective</w:t>
      </w:r>
      <w:r w:rsidRPr="00ED5670">
        <w:rPr>
          <w:rFonts w:ascii="Times New Roman" w:hAnsi="Times New Roman" w:cs="Times New Roman"/>
          <w:sz w:val="24"/>
          <w:szCs w:val="24"/>
        </w:rPr>
        <w:t xml:space="preserve">.  </w:t>
      </w:r>
    </w:p>
    <w:p w14:paraId="619F1302" w14:textId="1A301356" w:rsidR="00D200B9" w:rsidRPr="00ED5670" w:rsidRDefault="00D200B9" w:rsidP="002809D2">
      <w:pPr>
        <w:spacing w:after="0" w:line="480" w:lineRule="auto"/>
        <w:ind w:firstLine="720"/>
        <w:rPr>
          <w:rFonts w:ascii="Times New Roman" w:hAnsi="Times New Roman" w:cs="Times New Roman"/>
          <w:sz w:val="24"/>
          <w:szCs w:val="24"/>
        </w:rPr>
      </w:pPr>
      <w:r w:rsidRPr="00ED5670">
        <w:rPr>
          <w:rFonts w:ascii="Times New Roman" w:hAnsi="Times New Roman" w:cs="Times New Roman"/>
          <w:sz w:val="24"/>
          <w:szCs w:val="24"/>
        </w:rPr>
        <w:t>The second item</w:t>
      </w:r>
      <w:r w:rsidR="002809D2">
        <w:rPr>
          <w:rFonts w:ascii="Times New Roman" w:hAnsi="Times New Roman" w:cs="Times New Roman"/>
          <w:sz w:val="24"/>
          <w:szCs w:val="24"/>
        </w:rPr>
        <w:t xml:space="preserve"> used to measure </w:t>
      </w:r>
      <w:r w:rsidR="002809D2" w:rsidRPr="003F7FF1">
        <w:rPr>
          <w:rFonts w:ascii="Times New Roman" w:hAnsi="Times New Roman" w:cs="Times New Roman"/>
          <w:sz w:val="24"/>
          <w:szCs w:val="24"/>
        </w:rPr>
        <w:t>perceived response efficacy</w:t>
      </w:r>
      <w:r w:rsidRPr="00ED5670">
        <w:rPr>
          <w:rFonts w:ascii="Times New Roman" w:hAnsi="Times New Roman" w:cs="Times New Roman"/>
          <w:sz w:val="24"/>
          <w:szCs w:val="24"/>
        </w:rPr>
        <w:t xml:space="preserve"> </w:t>
      </w:r>
      <w:r w:rsidR="00A750A8" w:rsidRPr="00ED5670">
        <w:rPr>
          <w:rFonts w:ascii="Times New Roman" w:hAnsi="Times New Roman" w:cs="Times New Roman"/>
          <w:sz w:val="24"/>
          <w:szCs w:val="24"/>
        </w:rPr>
        <w:t>was</w:t>
      </w:r>
      <w:r w:rsidRPr="00ED5670">
        <w:rPr>
          <w:rFonts w:ascii="Times New Roman" w:hAnsi="Times New Roman" w:cs="Times New Roman"/>
          <w:sz w:val="24"/>
          <w:szCs w:val="24"/>
        </w:rPr>
        <w:t xml:space="preserve"> “In your opinion, how effective or ineffective are each of the following for preventing active shooter events?”  Response options were the same as the previous items.  Statements included </w:t>
      </w:r>
      <w:r w:rsidR="00A750A8" w:rsidRPr="00ED5670">
        <w:rPr>
          <w:rFonts w:ascii="Times New Roman" w:hAnsi="Times New Roman" w:cs="Times New Roman"/>
          <w:sz w:val="24"/>
          <w:szCs w:val="24"/>
        </w:rPr>
        <w:t>installing bulletproof or bullet-resistant materials in buildings</w:t>
      </w:r>
      <w:r w:rsidR="002809D2">
        <w:rPr>
          <w:rFonts w:ascii="Times New Roman" w:hAnsi="Times New Roman" w:cs="Times New Roman"/>
          <w:sz w:val="24"/>
          <w:szCs w:val="24"/>
        </w:rPr>
        <w:t>;</w:t>
      </w:r>
      <w:r w:rsidR="00A750A8" w:rsidRPr="00ED5670">
        <w:rPr>
          <w:rFonts w:ascii="Times New Roman" w:hAnsi="Times New Roman" w:cs="Times New Roman"/>
          <w:sz w:val="24"/>
          <w:szCs w:val="24"/>
        </w:rPr>
        <w:t xml:space="preserve"> police patrol</w:t>
      </w:r>
      <w:r w:rsidR="002809D2">
        <w:rPr>
          <w:rFonts w:ascii="Times New Roman" w:hAnsi="Times New Roman" w:cs="Times New Roman"/>
          <w:sz w:val="24"/>
          <w:szCs w:val="24"/>
        </w:rPr>
        <w:t>;</w:t>
      </w:r>
      <w:r w:rsidR="00A750A8" w:rsidRPr="00ED5670">
        <w:rPr>
          <w:rFonts w:ascii="Times New Roman" w:hAnsi="Times New Roman" w:cs="Times New Roman"/>
          <w:sz w:val="24"/>
          <w:szCs w:val="24"/>
        </w:rPr>
        <w:t xml:space="preserve"> mental health care</w:t>
      </w:r>
      <w:r w:rsidR="002809D2">
        <w:rPr>
          <w:rFonts w:ascii="Times New Roman" w:hAnsi="Times New Roman" w:cs="Times New Roman"/>
          <w:sz w:val="24"/>
          <w:szCs w:val="24"/>
        </w:rPr>
        <w:t>;</w:t>
      </w:r>
      <w:r w:rsidR="00A750A8" w:rsidRPr="00ED5670">
        <w:rPr>
          <w:rFonts w:ascii="Times New Roman" w:hAnsi="Times New Roman" w:cs="Times New Roman"/>
          <w:sz w:val="24"/>
          <w:szCs w:val="24"/>
        </w:rPr>
        <w:t xml:space="preserve"> patrol by security personnel</w:t>
      </w:r>
      <w:r w:rsidR="002809D2">
        <w:rPr>
          <w:rFonts w:ascii="Times New Roman" w:hAnsi="Times New Roman" w:cs="Times New Roman"/>
          <w:sz w:val="24"/>
          <w:szCs w:val="24"/>
        </w:rPr>
        <w:t>;</w:t>
      </w:r>
      <w:r w:rsidR="00A750A8" w:rsidRPr="00ED5670">
        <w:rPr>
          <w:rFonts w:ascii="Times New Roman" w:hAnsi="Times New Roman" w:cs="Times New Roman"/>
          <w:sz w:val="24"/>
          <w:szCs w:val="24"/>
        </w:rPr>
        <w:t xml:space="preserve"> background checks</w:t>
      </w:r>
      <w:r w:rsidR="002809D2">
        <w:rPr>
          <w:rFonts w:ascii="Times New Roman" w:hAnsi="Times New Roman" w:cs="Times New Roman"/>
          <w:sz w:val="24"/>
          <w:szCs w:val="24"/>
        </w:rPr>
        <w:t>;</w:t>
      </w:r>
      <w:r w:rsidR="00A750A8" w:rsidRPr="00ED5670">
        <w:rPr>
          <w:rFonts w:ascii="Times New Roman" w:hAnsi="Times New Roman" w:cs="Times New Roman"/>
          <w:sz w:val="24"/>
          <w:szCs w:val="24"/>
        </w:rPr>
        <w:t xml:space="preserve"> citizens carrying concealed firearms</w:t>
      </w:r>
      <w:r w:rsidR="002809D2">
        <w:rPr>
          <w:rFonts w:ascii="Times New Roman" w:hAnsi="Times New Roman" w:cs="Times New Roman"/>
          <w:sz w:val="24"/>
          <w:szCs w:val="24"/>
        </w:rPr>
        <w:t>;</w:t>
      </w:r>
      <w:r w:rsidR="00A750A8" w:rsidRPr="00ED5670">
        <w:rPr>
          <w:rFonts w:ascii="Times New Roman" w:hAnsi="Times New Roman" w:cs="Times New Roman"/>
          <w:sz w:val="24"/>
          <w:szCs w:val="24"/>
        </w:rPr>
        <w:t xml:space="preserve"> restrictions on gu</w:t>
      </w:r>
      <w:r w:rsidR="007352B1" w:rsidRPr="00ED5670">
        <w:rPr>
          <w:rFonts w:ascii="Times New Roman" w:hAnsi="Times New Roman" w:cs="Times New Roman"/>
          <w:sz w:val="24"/>
          <w:szCs w:val="24"/>
        </w:rPr>
        <w:t>n accessories</w:t>
      </w:r>
      <w:r w:rsidR="002809D2">
        <w:rPr>
          <w:rFonts w:ascii="Times New Roman" w:hAnsi="Times New Roman" w:cs="Times New Roman"/>
          <w:sz w:val="24"/>
          <w:szCs w:val="24"/>
        </w:rPr>
        <w:t>;</w:t>
      </w:r>
      <w:r w:rsidR="00A750A8" w:rsidRPr="00ED5670">
        <w:rPr>
          <w:rFonts w:ascii="Times New Roman" w:hAnsi="Times New Roman" w:cs="Times New Roman"/>
          <w:sz w:val="24"/>
          <w:szCs w:val="24"/>
        </w:rPr>
        <w:t xml:space="preserve"> requiring students, staff, etc. to wear visible identification</w:t>
      </w:r>
      <w:r w:rsidR="002809D2">
        <w:rPr>
          <w:rFonts w:ascii="Times New Roman" w:hAnsi="Times New Roman" w:cs="Times New Roman"/>
          <w:sz w:val="24"/>
          <w:szCs w:val="24"/>
        </w:rPr>
        <w:t>;</w:t>
      </w:r>
      <w:r w:rsidR="00A750A8" w:rsidRPr="00ED5670">
        <w:rPr>
          <w:rFonts w:ascii="Times New Roman" w:hAnsi="Times New Roman" w:cs="Times New Roman"/>
          <w:sz w:val="24"/>
          <w:szCs w:val="24"/>
        </w:rPr>
        <w:t xml:space="preserve"> secure gun storage in homes</w:t>
      </w:r>
      <w:r w:rsidR="002809D2">
        <w:rPr>
          <w:rFonts w:ascii="Times New Roman" w:hAnsi="Times New Roman" w:cs="Times New Roman"/>
          <w:sz w:val="24"/>
          <w:szCs w:val="24"/>
        </w:rPr>
        <w:t>;</w:t>
      </w:r>
      <w:r w:rsidR="00A750A8" w:rsidRPr="00ED5670">
        <w:rPr>
          <w:rFonts w:ascii="Times New Roman" w:hAnsi="Times New Roman" w:cs="Times New Roman"/>
          <w:sz w:val="24"/>
          <w:szCs w:val="24"/>
        </w:rPr>
        <w:t xml:space="preserve"> metal detectors</w:t>
      </w:r>
      <w:r w:rsidR="002809D2">
        <w:rPr>
          <w:rFonts w:ascii="Times New Roman" w:hAnsi="Times New Roman" w:cs="Times New Roman"/>
          <w:sz w:val="24"/>
          <w:szCs w:val="24"/>
        </w:rPr>
        <w:t>;</w:t>
      </w:r>
      <w:r w:rsidR="00A750A8" w:rsidRPr="00ED5670">
        <w:rPr>
          <w:rFonts w:ascii="Times New Roman" w:hAnsi="Times New Roman" w:cs="Times New Roman"/>
          <w:sz w:val="24"/>
          <w:szCs w:val="24"/>
        </w:rPr>
        <w:t xml:space="preserve"> allowing teachers to have firearms at school</w:t>
      </w:r>
      <w:r w:rsidR="002809D2">
        <w:rPr>
          <w:rFonts w:ascii="Times New Roman" w:hAnsi="Times New Roman" w:cs="Times New Roman"/>
          <w:sz w:val="24"/>
          <w:szCs w:val="24"/>
        </w:rPr>
        <w:t>;</w:t>
      </w:r>
      <w:r w:rsidR="00A750A8" w:rsidRPr="00ED5670">
        <w:rPr>
          <w:rFonts w:ascii="Times New Roman" w:hAnsi="Times New Roman" w:cs="Times New Roman"/>
          <w:sz w:val="24"/>
          <w:szCs w:val="24"/>
        </w:rPr>
        <w:t xml:space="preserve"> c</w:t>
      </w:r>
      <w:r w:rsidR="007352B1" w:rsidRPr="00ED5670">
        <w:rPr>
          <w:rFonts w:ascii="Times New Roman" w:hAnsi="Times New Roman" w:cs="Times New Roman"/>
          <w:sz w:val="24"/>
          <w:szCs w:val="24"/>
        </w:rPr>
        <w:t>lear</w:t>
      </w:r>
      <w:r w:rsidR="00A750A8" w:rsidRPr="00ED5670">
        <w:rPr>
          <w:rFonts w:ascii="Times New Roman" w:hAnsi="Times New Roman" w:cs="Times New Roman"/>
          <w:sz w:val="24"/>
          <w:szCs w:val="24"/>
        </w:rPr>
        <w:t xml:space="preserve"> backpacks</w:t>
      </w:r>
      <w:r w:rsidR="002809D2">
        <w:rPr>
          <w:rFonts w:ascii="Times New Roman" w:hAnsi="Times New Roman" w:cs="Times New Roman"/>
          <w:sz w:val="24"/>
          <w:szCs w:val="24"/>
        </w:rPr>
        <w:t>;</w:t>
      </w:r>
      <w:r w:rsidR="00A750A8" w:rsidRPr="00ED5670">
        <w:rPr>
          <w:rFonts w:ascii="Times New Roman" w:hAnsi="Times New Roman" w:cs="Times New Roman"/>
          <w:sz w:val="24"/>
          <w:szCs w:val="24"/>
        </w:rPr>
        <w:t xml:space="preserve"> citizens openly carrying firearms</w:t>
      </w:r>
      <w:r w:rsidR="002809D2">
        <w:rPr>
          <w:rFonts w:ascii="Times New Roman" w:hAnsi="Times New Roman" w:cs="Times New Roman"/>
          <w:sz w:val="24"/>
          <w:szCs w:val="24"/>
        </w:rPr>
        <w:t>;</w:t>
      </w:r>
      <w:r w:rsidR="00A750A8" w:rsidRPr="00ED5670">
        <w:rPr>
          <w:rFonts w:ascii="Times New Roman" w:hAnsi="Times New Roman" w:cs="Times New Roman"/>
          <w:sz w:val="24"/>
          <w:szCs w:val="24"/>
        </w:rPr>
        <w:t xml:space="preserve"> </w:t>
      </w:r>
      <w:r w:rsidR="00DA06CF" w:rsidRPr="00ED5670">
        <w:rPr>
          <w:rFonts w:ascii="Times New Roman" w:hAnsi="Times New Roman" w:cs="Times New Roman"/>
          <w:sz w:val="24"/>
          <w:szCs w:val="24"/>
        </w:rPr>
        <w:t>security</w:t>
      </w:r>
      <w:r w:rsidR="00A750A8" w:rsidRPr="00ED5670">
        <w:rPr>
          <w:rFonts w:ascii="Times New Roman" w:hAnsi="Times New Roman" w:cs="Times New Roman"/>
          <w:sz w:val="24"/>
          <w:szCs w:val="24"/>
        </w:rPr>
        <w:t xml:space="preserve"> checkpoints in buildings</w:t>
      </w:r>
      <w:r w:rsidR="002809D2">
        <w:rPr>
          <w:rFonts w:ascii="Times New Roman" w:hAnsi="Times New Roman" w:cs="Times New Roman"/>
          <w:sz w:val="24"/>
          <w:szCs w:val="24"/>
        </w:rPr>
        <w:t>;</w:t>
      </w:r>
      <w:r w:rsidR="00A750A8" w:rsidRPr="00ED5670">
        <w:rPr>
          <w:rFonts w:ascii="Times New Roman" w:hAnsi="Times New Roman" w:cs="Times New Roman"/>
          <w:sz w:val="24"/>
          <w:szCs w:val="24"/>
        </w:rPr>
        <w:t xml:space="preserve"> video cameras</w:t>
      </w:r>
      <w:r w:rsidR="002809D2">
        <w:rPr>
          <w:rFonts w:ascii="Times New Roman" w:hAnsi="Times New Roman" w:cs="Times New Roman"/>
          <w:sz w:val="24"/>
          <w:szCs w:val="24"/>
        </w:rPr>
        <w:t>;</w:t>
      </w:r>
      <w:r w:rsidR="00A750A8" w:rsidRPr="00ED5670">
        <w:rPr>
          <w:rFonts w:ascii="Times New Roman" w:hAnsi="Times New Roman" w:cs="Times New Roman"/>
          <w:sz w:val="24"/>
          <w:szCs w:val="24"/>
        </w:rPr>
        <w:t xml:space="preserve"> harsher punishments for gun crimes</w:t>
      </w:r>
      <w:r w:rsidR="002809D2">
        <w:rPr>
          <w:rFonts w:ascii="Times New Roman" w:hAnsi="Times New Roman" w:cs="Times New Roman"/>
          <w:sz w:val="24"/>
          <w:szCs w:val="24"/>
        </w:rPr>
        <w:t>;</w:t>
      </w:r>
      <w:r w:rsidR="00A750A8" w:rsidRPr="00ED5670">
        <w:rPr>
          <w:rFonts w:ascii="Times New Roman" w:hAnsi="Times New Roman" w:cs="Times New Roman"/>
          <w:sz w:val="24"/>
          <w:szCs w:val="24"/>
        </w:rPr>
        <w:t xml:space="preserve"> and school suspension and expulsion.  Item-level responses for each survey question were averaged to form a mean measure of preparation response efficacy</w:t>
      </w:r>
      <w:r w:rsidR="0033059B" w:rsidRPr="00ED5670">
        <w:rPr>
          <w:rFonts w:ascii="Times New Roman" w:hAnsi="Times New Roman" w:cs="Times New Roman"/>
          <w:sz w:val="24"/>
          <w:szCs w:val="24"/>
        </w:rPr>
        <w:t xml:space="preserve"> (alpha = </w:t>
      </w:r>
      <w:r w:rsidR="00344B20" w:rsidRPr="00ED5670">
        <w:rPr>
          <w:rFonts w:ascii="Times New Roman" w:hAnsi="Times New Roman" w:cs="Times New Roman"/>
          <w:sz w:val="24"/>
          <w:szCs w:val="24"/>
        </w:rPr>
        <w:t>0.83</w:t>
      </w:r>
      <w:r w:rsidR="0033059B" w:rsidRPr="00ED5670">
        <w:rPr>
          <w:rFonts w:ascii="Times New Roman" w:hAnsi="Times New Roman" w:cs="Times New Roman"/>
          <w:sz w:val="24"/>
          <w:szCs w:val="24"/>
        </w:rPr>
        <w:t>)</w:t>
      </w:r>
      <w:r w:rsidR="00A750A8" w:rsidRPr="00ED5670">
        <w:rPr>
          <w:rFonts w:ascii="Times New Roman" w:hAnsi="Times New Roman" w:cs="Times New Roman"/>
          <w:sz w:val="24"/>
          <w:szCs w:val="24"/>
        </w:rPr>
        <w:t xml:space="preserve"> and a mean measure of prevention response efficacy</w:t>
      </w:r>
      <w:r w:rsidR="0033059B" w:rsidRPr="00ED5670">
        <w:rPr>
          <w:rFonts w:ascii="Times New Roman" w:hAnsi="Times New Roman" w:cs="Times New Roman"/>
          <w:sz w:val="24"/>
          <w:szCs w:val="24"/>
        </w:rPr>
        <w:t xml:space="preserve"> (alpha = </w:t>
      </w:r>
      <w:r w:rsidR="00344B20" w:rsidRPr="00ED5670">
        <w:rPr>
          <w:rFonts w:ascii="Times New Roman" w:hAnsi="Times New Roman" w:cs="Times New Roman"/>
          <w:sz w:val="24"/>
          <w:szCs w:val="24"/>
        </w:rPr>
        <w:t>0.88</w:t>
      </w:r>
      <w:r w:rsidR="0033059B" w:rsidRPr="00ED5670">
        <w:rPr>
          <w:rFonts w:ascii="Times New Roman" w:hAnsi="Times New Roman" w:cs="Times New Roman"/>
          <w:sz w:val="24"/>
          <w:szCs w:val="24"/>
        </w:rPr>
        <w:t>)</w:t>
      </w:r>
      <w:r w:rsidR="00A750A8" w:rsidRPr="00ED5670">
        <w:rPr>
          <w:rFonts w:ascii="Times New Roman" w:hAnsi="Times New Roman" w:cs="Times New Roman"/>
          <w:sz w:val="24"/>
          <w:szCs w:val="24"/>
        </w:rPr>
        <w:t>.</w:t>
      </w:r>
      <w:r w:rsidR="00344B20" w:rsidRPr="00ED5670">
        <w:rPr>
          <w:rFonts w:ascii="Times New Roman" w:hAnsi="Times New Roman" w:cs="Times New Roman"/>
          <w:sz w:val="24"/>
          <w:szCs w:val="24"/>
        </w:rPr>
        <w:t xml:space="preserve">  Principal factor analysis with the items from each survey question indicated loading on a single factor.</w:t>
      </w:r>
    </w:p>
    <w:p w14:paraId="2EA910CA" w14:textId="1BCDDE9E" w:rsidR="00E40A7C" w:rsidRPr="00ED5670" w:rsidRDefault="00E40A7C" w:rsidP="00A74CFD">
      <w:pPr>
        <w:spacing w:after="0" w:line="480" w:lineRule="auto"/>
        <w:rPr>
          <w:rFonts w:ascii="Times New Roman" w:hAnsi="Times New Roman" w:cs="Times New Roman"/>
          <w:sz w:val="24"/>
          <w:szCs w:val="24"/>
        </w:rPr>
      </w:pPr>
      <w:r w:rsidRPr="00ED5670">
        <w:rPr>
          <w:rFonts w:ascii="Times New Roman" w:hAnsi="Times New Roman" w:cs="Times New Roman"/>
          <w:b/>
          <w:sz w:val="24"/>
          <w:szCs w:val="24"/>
        </w:rPr>
        <w:t>Control</w:t>
      </w:r>
      <w:r w:rsidR="001A2BF7">
        <w:rPr>
          <w:rFonts w:ascii="Times New Roman" w:hAnsi="Times New Roman" w:cs="Times New Roman"/>
          <w:b/>
          <w:sz w:val="24"/>
          <w:szCs w:val="24"/>
        </w:rPr>
        <w:t xml:space="preserve"> variable</w:t>
      </w:r>
      <w:r w:rsidRPr="00ED5670">
        <w:rPr>
          <w:rFonts w:ascii="Times New Roman" w:hAnsi="Times New Roman" w:cs="Times New Roman"/>
          <w:b/>
          <w:sz w:val="24"/>
          <w:szCs w:val="24"/>
        </w:rPr>
        <w:t>s</w:t>
      </w:r>
    </w:p>
    <w:p w14:paraId="26F5DFCA" w14:textId="01D35FE7" w:rsidR="00E40A7C" w:rsidRPr="00ED5670" w:rsidRDefault="00E40A7C" w:rsidP="00DE2DA4">
      <w:pPr>
        <w:keepNext/>
        <w:spacing w:after="0" w:line="480" w:lineRule="auto"/>
        <w:rPr>
          <w:rFonts w:ascii="Times New Roman" w:hAnsi="Times New Roman" w:cs="Times New Roman"/>
          <w:sz w:val="24"/>
          <w:szCs w:val="24"/>
        </w:rPr>
      </w:pPr>
      <w:r w:rsidRPr="00ED5670">
        <w:rPr>
          <w:rFonts w:ascii="Times New Roman" w:hAnsi="Times New Roman" w:cs="Times New Roman"/>
          <w:sz w:val="24"/>
          <w:szCs w:val="24"/>
        </w:rPr>
        <w:tab/>
      </w:r>
      <w:r w:rsidR="007B1702" w:rsidRPr="00ED5670">
        <w:rPr>
          <w:rFonts w:ascii="Times New Roman" w:hAnsi="Times New Roman" w:cs="Times New Roman"/>
          <w:sz w:val="24"/>
          <w:szCs w:val="24"/>
        </w:rPr>
        <w:t>Control measures</w:t>
      </w:r>
      <w:r w:rsidR="00DE2DA4" w:rsidRPr="00ED5670">
        <w:rPr>
          <w:rFonts w:ascii="Times New Roman" w:hAnsi="Times New Roman" w:cs="Times New Roman"/>
          <w:sz w:val="24"/>
          <w:szCs w:val="24"/>
        </w:rPr>
        <w:t xml:space="preserve"> included sex (male</w:t>
      </w:r>
      <w:r w:rsidR="00895FAB" w:rsidRPr="00ED5670">
        <w:rPr>
          <w:rFonts w:ascii="Times New Roman" w:hAnsi="Times New Roman" w:cs="Times New Roman"/>
          <w:sz w:val="24"/>
          <w:szCs w:val="24"/>
        </w:rPr>
        <w:t xml:space="preserve"> = 1</w:t>
      </w:r>
      <w:r w:rsidR="00DE2DA4" w:rsidRPr="00ED5670">
        <w:rPr>
          <w:rFonts w:ascii="Times New Roman" w:hAnsi="Times New Roman" w:cs="Times New Roman"/>
          <w:sz w:val="24"/>
          <w:szCs w:val="24"/>
        </w:rPr>
        <w:t>, female</w:t>
      </w:r>
      <w:r w:rsidR="00895FAB" w:rsidRPr="00ED5670">
        <w:rPr>
          <w:rFonts w:ascii="Times New Roman" w:hAnsi="Times New Roman" w:cs="Times New Roman"/>
          <w:sz w:val="24"/>
          <w:szCs w:val="24"/>
        </w:rPr>
        <w:t xml:space="preserve"> = 0</w:t>
      </w:r>
      <w:r w:rsidR="00DE2DA4" w:rsidRPr="00ED5670">
        <w:rPr>
          <w:rFonts w:ascii="Times New Roman" w:hAnsi="Times New Roman" w:cs="Times New Roman"/>
          <w:sz w:val="24"/>
          <w:szCs w:val="24"/>
        </w:rPr>
        <w:t>), race and ethnicity</w:t>
      </w:r>
      <w:r w:rsidR="00895FAB" w:rsidRPr="00ED5670">
        <w:rPr>
          <w:rFonts w:ascii="Times New Roman" w:hAnsi="Times New Roman" w:cs="Times New Roman"/>
          <w:sz w:val="24"/>
          <w:szCs w:val="24"/>
        </w:rPr>
        <w:t xml:space="preserve"> as dummy-coded variables</w:t>
      </w:r>
      <w:r w:rsidR="00DE2DA4" w:rsidRPr="00ED5670">
        <w:rPr>
          <w:rFonts w:ascii="Times New Roman" w:hAnsi="Times New Roman" w:cs="Times New Roman"/>
          <w:sz w:val="24"/>
          <w:szCs w:val="24"/>
        </w:rPr>
        <w:t xml:space="preserve"> (White</w:t>
      </w:r>
      <w:r w:rsidR="00895FAB" w:rsidRPr="00ED5670">
        <w:rPr>
          <w:rFonts w:ascii="Times New Roman" w:hAnsi="Times New Roman" w:cs="Times New Roman"/>
          <w:sz w:val="24"/>
          <w:szCs w:val="24"/>
        </w:rPr>
        <w:t>/non-White</w:t>
      </w:r>
      <w:r w:rsidR="00DE2DA4" w:rsidRPr="00ED5670">
        <w:rPr>
          <w:rFonts w:ascii="Times New Roman" w:hAnsi="Times New Roman" w:cs="Times New Roman"/>
          <w:sz w:val="24"/>
          <w:szCs w:val="24"/>
        </w:rPr>
        <w:t>, Black</w:t>
      </w:r>
      <w:r w:rsidR="00895FAB" w:rsidRPr="00ED5670">
        <w:rPr>
          <w:rFonts w:ascii="Times New Roman" w:hAnsi="Times New Roman" w:cs="Times New Roman"/>
          <w:sz w:val="24"/>
          <w:szCs w:val="24"/>
        </w:rPr>
        <w:t>/non-Black</w:t>
      </w:r>
      <w:r w:rsidR="00DE2DA4" w:rsidRPr="00ED5670">
        <w:rPr>
          <w:rFonts w:ascii="Times New Roman" w:hAnsi="Times New Roman" w:cs="Times New Roman"/>
          <w:sz w:val="24"/>
          <w:szCs w:val="24"/>
        </w:rPr>
        <w:t xml:space="preserve">, </w:t>
      </w:r>
      <w:r w:rsidR="00895FAB" w:rsidRPr="00ED5670">
        <w:rPr>
          <w:rFonts w:ascii="Times New Roman" w:hAnsi="Times New Roman" w:cs="Times New Roman"/>
          <w:sz w:val="24"/>
          <w:szCs w:val="24"/>
        </w:rPr>
        <w:t>Asian/non-Asian</w:t>
      </w:r>
      <w:r w:rsidR="00DE2DA4" w:rsidRPr="00ED5670">
        <w:rPr>
          <w:rFonts w:ascii="Times New Roman" w:hAnsi="Times New Roman" w:cs="Times New Roman"/>
          <w:sz w:val="24"/>
          <w:szCs w:val="24"/>
        </w:rPr>
        <w:t xml:space="preserve">, </w:t>
      </w:r>
      <w:r w:rsidR="00895FAB" w:rsidRPr="00ED5670">
        <w:rPr>
          <w:rFonts w:ascii="Times New Roman" w:hAnsi="Times New Roman" w:cs="Times New Roman"/>
          <w:sz w:val="24"/>
          <w:szCs w:val="24"/>
        </w:rPr>
        <w:t>Hispanic/non-Hispanic</w:t>
      </w:r>
      <w:r w:rsidR="00DE2DA4" w:rsidRPr="00ED5670">
        <w:rPr>
          <w:rFonts w:ascii="Times New Roman" w:hAnsi="Times New Roman" w:cs="Times New Roman"/>
          <w:sz w:val="24"/>
          <w:szCs w:val="24"/>
        </w:rPr>
        <w:t xml:space="preserve">), age in years, level of education (less than high school, high school, some college, two-year degree, four-year degree, graduate degree), household income (under $20K, $20K to $29,999, $30K to $39,999, …, $100K+), </w:t>
      </w:r>
      <w:r w:rsidR="002D6708" w:rsidRPr="00ED5670">
        <w:rPr>
          <w:rFonts w:ascii="Times New Roman" w:hAnsi="Times New Roman" w:cs="Times New Roman"/>
          <w:sz w:val="24"/>
          <w:szCs w:val="24"/>
        </w:rPr>
        <w:t xml:space="preserve">current </w:t>
      </w:r>
      <w:r w:rsidR="00DE2DA4" w:rsidRPr="00ED5670">
        <w:rPr>
          <w:rFonts w:ascii="Times New Roman" w:hAnsi="Times New Roman" w:cs="Times New Roman"/>
          <w:sz w:val="24"/>
          <w:szCs w:val="24"/>
        </w:rPr>
        <w:t>marital status (single, married or cohabiting, divorced</w:t>
      </w:r>
      <w:r w:rsidR="002F0343" w:rsidRPr="00ED5670">
        <w:rPr>
          <w:rFonts w:ascii="Times New Roman" w:hAnsi="Times New Roman" w:cs="Times New Roman"/>
          <w:sz w:val="24"/>
          <w:szCs w:val="24"/>
        </w:rPr>
        <w:t xml:space="preserve"> or </w:t>
      </w:r>
      <w:r w:rsidR="00DE2DA4" w:rsidRPr="00ED5670">
        <w:rPr>
          <w:rFonts w:ascii="Times New Roman" w:hAnsi="Times New Roman" w:cs="Times New Roman"/>
          <w:sz w:val="24"/>
          <w:szCs w:val="24"/>
        </w:rPr>
        <w:t>separated, widowed)</w:t>
      </w:r>
      <w:r w:rsidR="007B1702" w:rsidRPr="00ED5670">
        <w:rPr>
          <w:rFonts w:ascii="Times New Roman" w:hAnsi="Times New Roman" w:cs="Times New Roman"/>
          <w:sz w:val="24"/>
          <w:szCs w:val="24"/>
        </w:rPr>
        <w:t>, household gun ownership (yes/ no), and criminal, physical victimization in the past two years (yes/ no)</w:t>
      </w:r>
      <w:r w:rsidR="00895FAB" w:rsidRPr="00ED5670">
        <w:rPr>
          <w:rFonts w:ascii="Times New Roman" w:hAnsi="Times New Roman" w:cs="Times New Roman"/>
          <w:sz w:val="24"/>
          <w:szCs w:val="24"/>
        </w:rPr>
        <w:t>.</w:t>
      </w:r>
    </w:p>
    <w:p w14:paraId="41970A05" w14:textId="07D08369" w:rsidR="00F0137E" w:rsidRPr="00ED5670" w:rsidRDefault="00F0137E" w:rsidP="003F7FF1">
      <w:pPr>
        <w:spacing w:after="0" w:line="480" w:lineRule="auto"/>
        <w:rPr>
          <w:rFonts w:ascii="Times New Roman" w:hAnsi="Times New Roman" w:cs="Times New Roman"/>
          <w:sz w:val="24"/>
          <w:szCs w:val="24"/>
        </w:rPr>
      </w:pPr>
      <w:r w:rsidRPr="00ED5670">
        <w:rPr>
          <w:rFonts w:ascii="Times New Roman" w:hAnsi="Times New Roman" w:cs="Times New Roman"/>
          <w:b/>
          <w:sz w:val="24"/>
          <w:szCs w:val="24"/>
        </w:rPr>
        <w:t>Analysis</w:t>
      </w:r>
      <w:r w:rsidR="00922554">
        <w:rPr>
          <w:rFonts w:ascii="Times New Roman" w:hAnsi="Times New Roman" w:cs="Times New Roman"/>
          <w:b/>
          <w:sz w:val="24"/>
          <w:szCs w:val="24"/>
        </w:rPr>
        <w:t xml:space="preserve"> Plan</w:t>
      </w:r>
    </w:p>
    <w:p w14:paraId="5A684026" w14:textId="40355C3A" w:rsidR="00A734D2" w:rsidRPr="00ED5670" w:rsidRDefault="00F0137E" w:rsidP="00F0137E">
      <w:pPr>
        <w:spacing w:after="0" w:line="480" w:lineRule="auto"/>
        <w:rPr>
          <w:rFonts w:ascii="Times New Roman" w:hAnsi="Times New Roman" w:cs="Times New Roman"/>
          <w:sz w:val="24"/>
          <w:szCs w:val="24"/>
        </w:rPr>
      </w:pPr>
      <w:r w:rsidRPr="00ED5670">
        <w:rPr>
          <w:rFonts w:ascii="Times New Roman" w:hAnsi="Times New Roman" w:cs="Times New Roman"/>
          <w:sz w:val="24"/>
          <w:szCs w:val="24"/>
        </w:rPr>
        <w:tab/>
      </w:r>
      <w:r w:rsidR="0004270D" w:rsidRPr="00ED5670">
        <w:rPr>
          <w:rFonts w:ascii="Times New Roman" w:hAnsi="Times New Roman" w:cs="Times New Roman"/>
          <w:sz w:val="24"/>
          <w:szCs w:val="24"/>
        </w:rPr>
        <w:t>All analys</w:t>
      </w:r>
      <w:r w:rsidR="00547C04">
        <w:rPr>
          <w:rFonts w:ascii="Times New Roman" w:hAnsi="Times New Roman" w:cs="Times New Roman"/>
          <w:sz w:val="24"/>
          <w:szCs w:val="24"/>
        </w:rPr>
        <w:t>e</w:t>
      </w:r>
      <w:r w:rsidR="0004270D" w:rsidRPr="00ED5670">
        <w:rPr>
          <w:rFonts w:ascii="Times New Roman" w:hAnsi="Times New Roman" w:cs="Times New Roman"/>
          <w:sz w:val="24"/>
          <w:szCs w:val="24"/>
        </w:rPr>
        <w:t>s w</w:t>
      </w:r>
      <w:r w:rsidR="00547C04">
        <w:rPr>
          <w:rFonts w:ascii="Times New Roman" w:hAnsi="Times New Roman" w:cs="Times New Roman"/>
          <w:sz w:val="24"/>
          <w:szCs w:val="24"/>
        </w:rPr>
        <w:t>ere</w:t>
      </w:r>
      <w:r w:rsidR="0004270D" w:rsidRPr="00ED5670">
        <w:rPr>
          <w:rFonts w:ascii="Times New Roman" w:hAnsi="Times New Roman" w:cs="Times New Roman"/>
          <w:sz w:val="24"/>
          <w:szCs w:val="24"/>
        </w:rPr>
        <w:t xml:space="preserve"> completed using the </w:t>
      </w:r>
      <w:r w:rsidR="0004270D" w:rsidRPr="00ED5670">
        <w:rPr>
          <w:rFonts w:ascii="Times New Roman" w:hAnsi="Times New Roman" w:cs="Times New Roman"/>
          <w:i/>
          <w:sz w:val="24"/>
          <w:szCs w:val="24"/>
        </w:rPr>
        <w:t>StataSE 15.0</w:t>
      </w:r>
      <w:r w:rsidR="0004270D" w:rsidRPr="00ED5670">
        <w:rPr>
          <w:rFonts w:ascii="Times New Roman" w:hAnsi="Times New Roman" w:cs="Times New Roman"/>
          <w:sz w:val="24"/>
          <w:szCs w:val="24"/>
        </w:rPr>
        <w:t xml:space="preserve"> software.  To test whether perceived risk and perceived response efficacy mediate the impact on news exposure on self-protective behaviors, I </w:t>
      </w:r>
      <w:r w:rsidR="00A734D2" w:rsidRPr="00ED5670">
        <w:rPr>
          <w:rFonts w:ascii="Times New Roman" w:hAnsi="Times New Roman" w:cs="Times New Roman"/>
          <w:sz w:val="24"/>
          <w:szCs w:val="24"/>
        </w:rPr>
        <w:t>followed</w:t>
      </w:r>
      <w:r w:rsidR="0004270D" w:rsidRPr="00ED5670">
        <w:rPr>
          <w:rFonts w:ascii="Times New Roman" w:hAnsi="Times New Roman" w:cs="Times New Roman"/>
          <w:sz w:val="24"/>
          <w:szCs w:val="24"/>
        </w:rPr>
        <w:t xml:space="preserve"> the approach to testing mediation </w:t>
      </w:r>
      <w:r w:rsidR="001A2BF7">
        <w:rPr>
          <w:rFonts w:ascii="Times New Roman" w:hAnsi="Times New Roman" w:cs="Times New Roman"/>
          <w:sz w:val="24"/>
          <w:szCs w:val="24"/>
        </w:rPr>
        <w:t xml:space="preserve">suggested by </w:t>
      </w:r>
      <w:r w:rsidR="0004270D" w:rsidRPr="00ED5670">
        <w:rPr>
          <w:rFonts w:ascii="Times New Roman" w:hAnsi="Times New Roman" w:cs="Times New Roman"/>
          <w:sz w:val="24"/>
          <w:szCs w:val="24"/>
        </w:rPr>
        <w:t xml:space="preserve">Baron and Kenny </w:t>
      </w:r>
      <w:r w:rsidR="0004270D" w:rsidRPr="00ED5670">
        <w:rPr>
          <w:rFonts w:ascii="Times New Roman" w:hAnsi="Times New Roman" w:cs="Times New Roman"/>
          <w:sz w:val="24"/>
        </w:rPr>
        <w:t>(1986)</w:t>
      </w:r>
      <w:r w:rsidR="0004270D" w:rsidRPr="00ED5670">
        <w:rPr>
          <w:rFonts w:ascii="Times New Roman" w:hAnsi="Times New Roman" w:cs="Times New Roman"/>
          <w:sz w:val="24"/>
          <w:szCs w:val="24"/>
        </w:rPr>
        <w:t>.  The first step was to establish whether news exposure was associated</w:t>
      </w:r>
      <w:r w:rsidR="00A734D2" w:rsidRPr="00ED5670">
        <w:rPr>
          <w:rFonts w:ascii="Times New Roman" w:hAnsi="Times New Roman" w:cs="Times New Roman"/>
          <w:sz w:val="24"/>
          <w:szCs w:val="24"/>
        </w:rPr>
        <w:t xml:space="preserve"> with self-protective actions.  I employed negative binomial regression</w:t>
      </w:r>
      <w:r w:rsidR="007B44DB">
        <w:rPr>
          <w:rFonts w:ascii="Times New Roman" w:hAnsi="Times New Roman" w:cs="Times New Roman"/>
          <w:sz w:val="24"/>
          <w:szCs w:val="24"/>
        </w:rPr>
        <w:t xml:space="preserve"> because</w:t>
      </w:r>
      <w:r w:rsidR="00A734D2" w:rsidRPr="00ED5670">
        <w:rPr>
          <w:rFonts w:ascii="Times New Roman" w:hAnsi="Times New Roman" w:cs="Times New Roman"/>
          <w:sz w:val="24"/>
          <w:szCs w:val="24"/>
        </w:rPr>
        <w:t xml:space="preserve"> the variance of each self-protection variable was much larger than its mean and because </w:t>
      </w:r>
      <w:r w:rsidR="004B0FF9" w:rsidRPr="00ED5670">
        <w:rPr>
          <w:rFonts w:ascii="Times New Roman" w:hAnsi="Times New Roman" w:cs="Times New Roman"/>
          <w:sz w:val="24"/>
          <w:szCs w:val="24"/>
        </w:rPr>
        <w:t>the self-p</w:t>
      </w:r>
      <w:r w:rsidR="00AC3F02" w:rsidRPr="00ED5670">
        <w:rPr>
          <w:rFonts w:ascii="Times New Roman" w:hAnsi="Times New Roman" w:cs="Times New Roman"/>
          <w:sz w:val="24"/>
          <w:szCs w:val="24"/>
        </w:rPr>
        <w:t>r</w:t>
      </w:r>
      <w:r w:rsidR="004B0FF9" w:rsidRPr="00ED5670">
        <w:rPr>
          <w:rFonts w:ascii="Times New Roman" w:hAnsi="Times New Roman" w:cs="Times New Roman"/>
          <w:sz w:val="24"/>
          <w:szCs w:val="24"/>
        </w:rPr>
        <w:t>otection</w:t>
      </w:r>
      <w:r w:rsidR="00A734D2" w:rsidRPr="00ED5670">
        <w:rPr>
          <w:rFonts w:ascii="Times New Roman" w:hAnsi="Times New Roman" w:cs="Times New Roman"/>
          <w:sz w:val="24"/>
          <w:szCs w:val="24"/>
        </w:rPr>
        <w:t xml:space="preserve"> variables were positively skewed</w:t>
      </w:r>
      <w:r w:rsidR="007B44DB">
        <w:rPr>
          <w:rFonts w:ascii="Times New Roman" w:hAnsi="Times New Roman" w:cs="Times New Roman"/>
          <w:sz w:val="24"/>
          <w:szCs w:val="24"/>
        </w:rPr>
        <w:t xml:space="preserve">, </w:t>
      </w:r>
      <w:r w:rsidR="00D31728" w:rsidRPr="00ED5670">
        <w:rPr>
          <w:rFonts w:ascii="Times New Roman" w:hAnsi="Times New Roman" w:cs="Times New Roman"/>
          <w:sz w:val="24"/>
          <w:szCs w:val="24"/>
        </w:rPr>
        <w:t xml:space="preserve">with a skewness value of 1.5 for the total, 2.4 for </w:t>
      </w:r>
      <w:r w:rsidR="004D225D" w:rsidRPr="00ED5670">
        <w:rPr>
          <w:rFonts w:ascii="Times New Roman" w:hAnsi="Times New Roman" w:cs="Times New Roman"/>
          <w:sz w:val="24"/>
          <w:szCs w:val="24"/>
        </w:rPr>
        <w:t>avoidant</w:t>
      </w:r>
      <w:r w:rsidR="00D31728" w:rsidRPr="00ED5670">
        <w:rPr>
          <w:rFonts w:ascii="Times New Roman" w:hAnsi="Times New Roman" w:cs="Times New Roman"/>
          <w:sz w:val="24"/>
          <w:szCs w:val="24"/>
        </w:rPr>
        <w:t xml:space="preserve"> actions, and 0.89 for </w:t>
      </w:r>
      <w:r w:rsidR="004D225D" w:rsidRPr="00ED5670">
        <w:rPr>
          <w:rFonts w:ascii="Times New Roman" w:hAnsi="Times New Roman" w:cs="Times New Roman"/>
          <w:sz w:val="24"/>
          <w:szCs w:val="24"/>
        </w:rPr>
        <w:t>proactive</w:t>
      </w:r>
      <w:r w:rsidR="00D31728" w:rsidRPr="00ED5670">
        <w:rPr>
          <w:rFonts w:ascii="Times New Roman" w:hAnsi="Times New Roman" w:cs="Times New Roman"/>
          <w:sz w:val="24"/>
          <w:szCs w:val="24"/>
        </w:rPr>
        <w:t xml:space="preserve"> actions.  </w:t>
      </w:r>
      <w:r w:rsidR="00A734D2" w:rsidRPr="00ED5670">
        <w:rPr>
          <w:rFonts w:ascii="Times New Roman" w:hAnsi="Times New Roman" w:cs="Times New Roman"/>
          <w:sz w:val="24"/>
          <w:szCs w:val="24"/>
        </w:rPr>
        <w:t>I next assessed whether news exposure was associated with the proposed mediators, perceived risk and perceived response efficacy, by treating perceived risk and perceived response efficacy as outcomes.</w:t>
      </w:r>
      <w:r w:rsidR="0004270D" w:rsidRPr="00ED5670">
        <w:rPr>
          <w:rFonts w:ascii="Times New Roman" w:hAnsi="Times New Roman" w:cs="Times New Roman"/>
          <w:sz w:val="24"/>
          <w:szCs w:val="24"/>
        </w:rPr>
        <w:t xml:space="preserve"> </w:t>
      </w:r>
      <w:r w:rsidRPr="00ED5670">
        <w:rPr>
          <w:rFonts w:ascii="Times New Roman" w:hAnsi="Times New Roman" w:cs="Times New Roman"/>
          <w:sz w:val="24"/>
          <w:szCs w:val="24"/>
        </w:rPr>
        <w:t xml:space="preserve"> </w:t>
      </w:r>
      <w:r w:rsidR="006649E3" w:rsidRPr="00ED5670">
        <w:rPr>
          <w:rFonts w:ascii="Times New Roman" w:hAnsi="Times New Roman" w:cs="Times New Roman"/>
          <w:sz w:val="24"/>
          <w:szCs w:val="24"/>
        </w:rPr>
        <w:t xml:space="preserve">I used </w:t>
      </w:r>
      <w:r w:rsidRPr="00ED5670">
        <w:rPr>
          <w:rFonts w:ascii="Times New Roman" w:hAnsi="Times New Roman" w:cs="Times New Roman"/>
          <w:sz w:val="24"/>
          <w:szCs w:val="24"/>
        </w:rPr>
        <w:t>Ordinary least squares (OLS) regression to examine impact</w:t>
      </w:r>
      <w:r w:rsidR="00A734D2" w:rsidRPr="00ED5670">
        <w:rPr>
          <w:rFonts w:ascii="Times New Roman" w:hAnsi="Times New Roman" w:cs="Times New Roman"/>
          <w:sz w:val="24"/>
          <w:szCs w:val="24"/>
        </w:rPr>
        <w:t xml:space="preserve"> of news exposure</w:t>
      </w:r>
      <w:r w:rsidRPr="00ED5670">
        <w:rPr>
          <w:rFonts w:ascii="Times New Roman" w:hAnsi="Times New Roman" w:cs="Times New Roman"/>
          <w:sz w:val="24"/>
          <w:szCs w:val="24"/>
        </w:rPr>
        <w:t xml:space="preserve"> on both.  </w:t>
      </w:r>
      <w:r w:rsidR="00A734D2" w:rsidRPr="00ED5670">
        <w:rPr>
          <w:rFonts w:ascii="Times New Roman" w:hAnsi="Times New Roman" w:cs="Times New Roman"/>
          <w:sz w:val="24"/>
          <w:szCs w:val="24"/>
        </w:rPr>
        <w:t>Lastly, I conducted negative binomial models with both news exposure and the possible mediators entered as predictors of self-protective actions.  This step is important to show not only that the proposed mediators are associated with self-protective actions, but that the effect of news exposure is reduced to zero or non-significance when mediators are included in the analysis (i.e.</w:t>
      </w:r>
      <w:r w:rsidR="006328DC">
        <w:rPr>
          <w:rFonts w:ascii="Times New Roman" w:hAnsi="Times New Roman" w:cs="Times New Roman"/>
          <w:sz w:val="24"/>
          <w:szCs w:val="24"/>
        </w:rPr>
        <w:t>,</w:t>
      </w:r>
      <w:r w:rsidR="00A734D2" w:rsidRPr="00ED5670">
        <w:rPr>
          <w:rFonts w:ascii="Times New Roman" w:hAnsi="Times New Roman" w:cs="Times New Roman"/>
          <w:sz w:val="24"/>
          <w:szCs w:val="24"/>
        </w:rPr>
        <w:t xml:space="preserve"> perceived risk and perceived response efficacy fully mediate the news exposure- self-protection relationship).  </w:t>
      </w:r>
    </w:p>
    <w:p w14:paraId="6C71E5F1" w14:textId="4592346C" w:rsidR="00F0137E" w:rsidRPr="00ED5670" w:rsidRDefault="005B361A" w:rsidP="00A734D2">
      <w:pPr>
        <w:spacing w:after="0" w:line="480" w:lineRule="auto"/>
        <w:ind w:firstLine="720"/>
        <w:rPr>
          <w:rFonts w:ascii="Times New Roman" w:hAnsi="Times New Roman" w:cs="Times New Roman"/>
          <w:sz w:val="24"/>
          <w:szCs w:val="24"/>
        </w:rPr>
      </w:pPr>
      <w:r w:rsidRPr="00ED5670">
        <w:rPr>
          <w:rFonts w:ascii="Times New Roman" w:hAnsi="Times New Roman" w:cs="Times New Roman"/>
          <w:sz w:val="24"/>
          <w:szCs w:val="24"/>
        </w:rPr>
        <w:t xml:space="preserve">Since perceived crime risk is known to vary by gender and race/ethnicity, </w:t>
      </w:r>
      <w:r w:rsidR="005E3C08" w:rsidRPr="00ED5670">
        <w:rPr>
          <w:rFonts w:ascii="Times New Roman" w:hAnsi="Times New Roman" w:cs="Times New Roman"/>
          <w:sz w:val="24"/>
          <w:szCs w:val="24"/>
        </w:rPr>
        <w:t xml:space="preserve">I also conducted </w:t>
      </w:r>
      <w:r w:rsidRPr="00ED5670">
        <w:rPr>
          <w:rFonts w:ascii="Times New Roman" w:hAnsi="Times New Roman" w:cs="Times New Roman"/>
          <w:sz w:val="24"/>
          <w:szCs w:val="24"/>
        </w:rPr>
        <w:t>supplemental models testing for possible multiplicative interactions between gender and perceived risk</w:t>
      </w:r>
      <w:r w:rsidR="00A734D2" w:rsidRPr="00ED5670">
        <w:rPr>
          <w:rFonts w:ascii="Times New Roman" w:hAnsi="Times New Roman" w:cs="Times New Roman"/>
          <w:sz w:val="24"/>
          <w:szCs w:val="24"/>
        </w:rPr>
        <w:t xml:space="preserve"> (male*perceived risk)</w:t>
      </w:r>
      <w:r w:rsidRPr="00ED5670">
        <w:rPr>
          <w:rFonts w:ascii="Times New Roman" w:hAnsi="Times New Roman" w:cs="Times New Roman"/>
          <w:sz w:val="24"/>
          <w:szCs w:val="24"/>
        </w:rPr>
        <w:t xml:space="preserve"> and between race</w:t>
      </w:r>
      <w:r w:rsidR="00A734D2" w:rsidRPr="00ED5670">
        <w:rPr>
          <w:rFonts w:ascii="Times New Roman" w:hAnsi="Times New Roman" w:cs="Times New Roman"/>
          <w:sz w:val="24"/>
          <w:szCs w:val="24"/>
        </w:rPr>
        <w:t xml:space="preserve"> and</w:t>
      </w:r>
      <w:r w:rsidRPr="00ED5670">
        <w:rPr>
          <w:rFonts w:ascii="Times New Roman" w:hAnsi="Times New Roman" w:cs="Times New Roman"/>
          <w:sz w:val="24"/>
          <w:szCs w:val="24"/>
        </w:rPr>
        <w:t xml:space="preserve"> ethnicity and perceived risk</w:t>
      </w:r>
      <w:r w:rsidR="00A734D2" w:rsidRPr="00ED5670">
        <w:rPr>
          <w:rFonts w:ascii="Times New Roman" w:hAnsi="Times New Roman" w:cs="Times New Roman"/>
          <w:sz w:val="24"/>
          <w:szCs w:val="24"/>
        </w:rPr>
        <w:t xml:space="preserve"> (Black*perceived risk, Asian*perceived risk, Hispanic*perceived risk)</w:t>
      </w:r>
      <w:r w:rsidRPr="00ED5670">
        <w:rPr>
          <w:rFonts w:ascii="Times New Roman" w:hAnsi="Times New Roman" w:cs="Times New Roman"/>
          <w:sz w:val="24"/>
          <w:szCs w:val="24"/>
        </w:rPr>
        <w:t xml:space="preserve">.  </w:t>
      </w:r>
      <w:r w:rsidR="00FA0D3D" w:rsidRPr="00ED5670">
        <w:rPr>
          <w:rFonts w:ascii="Times New Roman" w:hAnsi="Times New Roman" w:cs="Times New Roman"/>
          <w:sz w:val="24"/>
          <w:szCs w:val="24"/>
        </w:rPr>
        <w:t>Missing data w</w:t>
      </w:r>
      <w:r w:rsidR="0036658E">
        <w:rPr>
          <w:rFonts w:ascii="Times New Roman" w:hAnsi="Times New Roman" w:cs="Times New Roman"/>
          <w:sz w:val="24"/>
          <w:szCs w:val="24"/>
        </w:rPr>
        <w:t>ere</w:t>
      </w:r>
      <w:r w:rsidR="00FA0D3D" w:rsidRPr="00ED5670">
        <w:rPr>
          <w:rFonts w:ascii="Times New Roman" w:hAnsi="Times New Roman" w:cs="Times New Roman"/>
          <w:sz w:val="24"/>
          <w:szCs w:val="24"/>
        </w:rPr>
        <w:t xml:space="preserve"> minimal (&lt; 1%); each model was estimated using </w:t>
      </w:r>
      <w:r w:rsidR="007352B1" w:rsidRPr="00ED5670">
        <w:rPr>
          <w:rFonts w:ascii="Times New Roman" w:hAnsi="Times New Roman" w:cs="Times New Roman"/>
          <w:sz w:val="24"/>
          <w:szCs w:val="24"/>
        </w:rPr>
        <w:t>complete case analysis</w:t>
      </w:r>
      <w:r w:rsidR="00FA0D3D" w:rsidRPr="00ED5670">
        <w:rPr>
          <w:rFonts w:ascii="Times New Roman" w:hAnsi="Times New Roman" w:cs="Times New Roman"/>
          <w:sz w:val="24"/>
          <w:szCs w:val="24"/>
        </w:rPr>
        <w:t>.</w:t>
      </w:r>
      <w:r w:rsidR="003A5CD1" w:rsidRPr="00ED5670">
        <w:rPr>
          <w:rFonts w:ascii="Times New Roman" w:hAnsi="Times New Roman" w:cs="Times New Roman"/>
          <w:sz w:val="24"/>
          <w:szCs w:val="24"/>
        </w:rPr>
        <w:t xml:space="preserve">  </w:t>
      </w:r>
      <w:r w:rsidR="00621649" w:rsidRPr="00ED5670">
        <w:rPr>
          <w:rFonts w:ascii="Times New Roman" w:hAnsi="Times New Roman" w:cs="Times New Roman"/>
          <w:sz w:val="24"/>
          <w:szCs w:val="24"/>
        </w:rPr>
        <w:t>Both income and level of education were treated as continuous variables in regression models.</w:t>
      </w:r>
      <w:r w:rsidR="008F1F6E" w:rsidRPr="00ED5670">
        <w:rPr>
          <w:rFonts w:ascii="Times New Roman" w:hAnsi="Times New Roman" w:cs="Times New Roman"/>
          <w:sz w:val="24"/>
          <w:szCs w:val="24"/>
        </w:rPr>
        <w:t xml:space="preserve">  All models were estimated </w:t>
      </w:r>
      <w:r w:rsidR="001C3FB4" w:rsidRPr="00ED5670">
        <w:rPr>
          <w:rFonts w:ascii="Times New Roman" w:hAnsi="Times New Roman" w:cs="Times New Roman"/>
          <w:sz w:val="24"/>
          <w:szCs w:val="24"/>
        </w:rPr>
        <w:t>u</w:t>
      </w:r>
      <w:r w:rsidR="008F1F6E" w:rsidRPr="00ED5670">
        <w:rPr>
          <w:rFonts w:ascii="Times New Roman" w:hAnsi="Times New Roman" w:cs="Times New Roman"/>
          <w:sz w:val="24"/>
          <w:szCs w:val="24"/>
        </w:rPr>
        <w:t>sing robust standard errors, which are more ideal for small samples and result in more conservative conclusions about statistical significance.</w:t>
      </w:r>
    </w:p>
    <w:p w14:paraId="688F3D38" w14:textId="77777777" w:rsidR="00873D27" w:rsidRPr="00ED5670" w:rsidRDefault="00873D27" w:rsidP="00873D27">
      <w:pPr>
        <w:spacing w:after="0" w:line="480" w:lineRule="auto"/>
        <w:jc w:val="center"/>
        <w:rPr>
          <w:rFonts w:ascii="Times New Roman" w:hAnsi="Times New Roman" w:cs="Times New Roman"/>
          <w:sz w:val="24"/>
          <w:szCs w:val="24"/>
        </w:rPr>
      </w:pPr>
      <w:r w:rsidRPr="00ED5670">
        <w:rPr>
          <w:rFonts w:ascii="Times New Roman" w:hAnsi="Times New Roman" w:cs="Times New Roman"/>
          <w:b/>
          <w:sz w:val="24"/>
          <w:szCs w:val="24"/>
        </w:rPr>
        <w:t>Results</w:t>
      </w:r>
    </w:p>
    <w:p w14:paraId="5A2C721F" w14:textId="77777777" w:rsidR="00873D27" w:rsidRPr="00ED5670" w:rsidRDefault="00873D27" w:rsidP="00873D27">
      <w:pPr>
        <w:spacing w:after="0" w:line="480" w:lineRule="auto"/>
        <w:rPr>
          <w:rFonts w:ascii="Times New Roman" w:hAnsi="Times New Roman" w:cs="Times New Roman"/>
          <w:sz w:val="24"/>
          <w:szCs w:val="24"/>
        </w:rPr>
      </w:pPr>
      <w:r w:rsidRPr="00ED5670">
        <w:rPr>
          <w:rFonts w:ascii="Times New Roman" w:hAnsi="Times New Roman" w:cs="Times New Roman"/>
          <w:b/>
          <w:sz w:val="24"/>
          <w:szCs w:val="24"/>
        </w:rPr>
        <w:t>Sample characteristics</w:t>
      </w:r>
    </w:p>
    <w:p w14:paraId="7622F4DD" w14:textId="22C00651" w:rsidR="008E0C6B" w:rsidRDefault="00873D27" w:rsidP="00991228">
      <w:pPr>
        <w:spacing w:after="0" w:line="480" w:lineRule="auto"/>
        <w:rPr>
          <w:rFonts w:ascii="Times New Roman" w:hAnsi="Times New Roman" w:cs="Times New Roman"/>
          <w:sz w:val="24"/>
          <w:szCs w:val="24"/>
        </w:rPr>
      </w:pPr>
      <w:r w:rsidRPr="00ED5670">
        <w:rPr>
          <w:rFonts w:ascii="Times New Roman" w:hAnsi="Times New Roman" w:cs="Times New Roman"/>
          <w:sz w:val="24"/>
          <w:szCs w:val="24"/>
        </w:rPr>
        <w:tab/>
        <w:t>By design, the sample was selected to be representative of Pennsylvania adults age</w:t>
      </w:r>
      <w:r w:rsidR="00547C04">
        <w:rPr>
          <w:rFonts w:ascii="Times New Roman" w:hAnsi="Times New Roman" w:cs="Times New Roman"/>
          <w:sz w:val="24"/>
          <w:szCs w:val="24"/>
        </w:rPr>
        <w:t>d</w:t>
      </w:r>
      <w:r w:rsidRPr="00ED5670">
        <w:rPr>
          <w:rFonts w:ascii="Times New Roman" w:hAnsi="Times New Roman" w:cs="Times New Roman"/>
          <w:sz w:val="24"/>
          <w:szCs w:val="24"/>
        </w:rPr>
        <w:t xml:space="preserve"> 18 or older using 2017 U.S. Census estimates </w:t>
      </w:r>
      <w:r w:rsidRPr="00ED5670">
        <w:rPr>
          <w:rFonts w:ascii="Times New Roman" w:hAnsi="Times New Roman" w:cs="Times New Roman"/>
          <w:sz w:val="24"/>
        </w:rPr>
        <w:t>(U.S. Census Bureau, 2019)</w:t>
      </w:r>
      <w:r w:rsidRPr="00ED5670">
        <w:rPr>
          <w:rFonts w:ascii="Times New Roman" w:hAnsi="Times New Roman" w:cs="Times New Roman"/>
          <w:sz w:val="24"/>
          <w:szCs w:val="24"/>
        </w:rPr>
        <w:t>.  Sample characteristics for ordinal and continuous measures</w:t>
      </w:r>
      <w:r w:rsidR="00535A12" w:rsidRPr="00ED5670">
        <w:rPr>
          <w:rFonts w:ascii="Times New Roman" w:hAnsi="Times New Roman" w:cs="Times New Roman"/>
          <w:sz w:val="24"/>
          <w:szCs w:val="24"/>
        </w:rPr>
        <w:t xml:space="preserve"> are displayed in Table </w:t>
      </w:r>
      <w:r w:rsidR="00217DAE">
        <w:rPr>
          <w:rFonts w:ascii="Times New Roman" w:hAnsi="Times New Roman" w:cs="Times New Roman"/>
          <w:sz w:val="24"/>
          <w:szCs w:val="24"/>
        </w:rPr>
        <w:t>1</w:t>
      </w:r>
      <w:r w:rsidR="004773CB">
        <w:rPr>
          <w:rFonts w:ascii="Times New Roman" w:hAnsi="Times New Roman" w:cs="Times New Roman"/>
          <w:sz w:val="24"/>
          <w:szCs w:val="24"/>
        </w:rPr>
        <w:t>, and t</w:t>
      </w:r>
      <w:r w:rsidRPr="00ED5670">
        <w:rPr>
          <w:rFonts w:ascii="Times New Roman" w:hAnsi="Times New Roman" w:cs="Times New Roman"/>
          <w:sz w:val="24"/>
          <w:szCs w:val="24"/>
        </w:rPr>
        <w:t>hose for categorica</w:t>
      </w:r>
      <w:r w:rsidR="00535A12" w:rsidRPr="00ED5670">
        <w:rPr>
          <w:rFonts w:ascii="Times New Roman" w:hAnsi="Times New Roman" w:cs="Times New Roman"/>
          <w:sz w:val="24"/>
          <w:szCs w:val="24"/>
        </w:rPr>
        <w:t xml:space="preserve">l variables are shown in Table </w:t>
      </w:r>
      <w:r w:rsidR="006328DC">
        <w:rPr>
          <w:rFonts w:ascii="Times New Roman" w:hAnsi="Times New Roman" w:cs="Times New Roman"/>
          <w:sz w:val="24"/>
          <w:szCs w:val="24"/>
        </w:rPr>
        <w:t>2</w:t>
      </w:r>
      <w:r w:rsidRPr="00ED5670">
        <w:rPr>
          <w:rFonts w:ascii="Times New Roman" w:hAnsi="Times New Roman" w:cs="Times New Roman"/>
          <w:sz w:val="24"/>
          <w:szCs w:val="24"/>
        </w:rPr>
        <w:t xml:space="preserve">.  </w:t>
      </w:r>
      <w:r w:rsidR="0088452D">
        <w:rPr>
          <w:rFonts w:ascii="Times New Roman" w:hAnsi="Times New Roman" w:cs="Times New Roman"/>
          <w:sz w:val="24"/>
          <w:szCs w:val="24"/>
        </w:rPr>
        <w:t>As an overview</w:t>
      </w:r>
      <w:r w:rsidR="008E0C6B" w:rsidRPr="00ED5670">
        <w:rPr>
          <w:rFonts w:ascii="Times New Roman" w:hAnsi="Times New Roman" w:cs="Times New Roman"/>
          <w:sz w:val="24"/>
          <w:szCs w:val="24"/>
        </w:rPr>
        <w:t>, respondents had an average age of 47</w:t>
      </w:r>
      <w:r w:rsidR="0088452D">
        <w:rPr>
          <w:rFonts w:ascii="Times New Roman" w:hAnsi="Times New Roman" w:cs="Times New Roman"/>
          <w:sz w:val="24"/>
          <w:szCs w:val="24"/>
        </w:rPr>
        <w:t xml:space="preserve"> years, and were mostly</w:t>
      </w:r>
      <w:r w:rsidR="008E0C6B" w:rsidRPr="00ED5670">
        <w:rPr>
          <w:rFonts w:ascii="Times New Roman" w:hAnsi="Times New Roman" w:cs="Times New Roman"/>
          <w:sz w:val="24"/>
          <w:szCs w:val="24"/>
        </w:rPr>
        <w:t xml:space="preserve"> female (53%), White (65%), and married (55%).  In total, 24% of respondents reported an income of $100,000 or more, which indicates that the respondents had </w:t>
      </w:r>
      <w:r w:rsidR="002D3714">
        <w:rPr>
          <w:rFonts w:ascii="Times New Roman" w:hAnsi="Times New Roman" w:cs="Times New Roman"/>
          <w:sz w:val="24"/>
          <w:szCs w:val="24"/>
        </w:rPr>
        <w:t xml:space="preserve">a </w:t>
      </w:r>
      <w:r w:rsidR="008E0C6B" w:rsidRPr="00ED5670">
        <w:rPr>
          <w:rFonts w:ascii="Times New Roman" w:hAnsi="Times New Roman" w:cs="Times New Roman"/>
          <w:sz w:val="24"/>
          <w:szCs w:val="24"/>
        </w:rPr>
        <w:t xml:space="preserve">higher income, on average, than Pennsylvania residents more generally </w:t>
      </w:r>
      <w:r w:rsidR="008E0C6B" w:rsidRPr="00ED5670">
        <w:rPr>
          <w:rFonts w:ascii="Times New Roman" w:hAnsi="Times New Roman" w:cs="Times New Roman"/>
          <w:sz w:val="24"/>
        </w:rPr>
        <w:t>(U.S. Census Bureau, 2019)</w:t>
      </w:r>
      <w:r w:rsidR="008E0C6B" w:rsidRPr="00ED5670">
        <w:rPr>
          <w:rFonts w:ascii="Times New Roman" w:hAnsi="Times New Roman" w:cs="Times New Roman"/>
          <w:sz w:val="24"/>
          <w:szCs w:val="24"/>
        </w:rPr>
        <w:t>.  Only 23% of respondents reported having never attended college.</w:t>
      </w:r>
      <w:r w:rsidR="00915F65" w:rsidRPr="00ED5670">
        <w:rPr>
          <w:rFonts w:ascii="Times New Roman" w:hAnsi="Times New Roman" w:cs="Times New Roman"/>
          <w:sz w:val="24"/>
          <w:szCs w:val="24"/>
        </w:rPr>
        <w:t xml:space="preserve">  A small portion of the sample</w:t>
      </w:r>
      <w:r w:rsidR="004420D1">
        <w:rPr>
          <w:rFonts w:ascii="Times New Roman" w:hAnsi="Times New Roman" w:cs="Times New Roman"/>
          <w:sz w:val="24"/>
          <w:szCs w:val="24"/>
        </w:rPr>
        <w:t xml:space="preserve"> (</w:t>
      </w:r>
      <w:r w:rsidR="00915F65" w:rsidRPr="00ED5670">
        <w:rPr>
          <w:rFonts w:ascii="Times New Roman" w:hAnsi="Times New Roman" w:cs="Times New Roman"/>
          <w:sz w:val="24"/>
          <w:szCs w:val="24"/>
        </w:rPr>
        <w:t>8%</w:t>
      </w:r>
      <w:r w:rsidR="004420D1">
        <w:rPr>
          <w:rFonts w:ascii="Times New Roman" w:hAnsi="Times New Roman" w:cs="Times New Roman"/>
          <w:sz w:val="24"/>
          <w:szCs w:val="24"/>
        </w:rPr>
        <w:t>)</w:t>
      </w:r>
      <w:r w:rsidR="00915F65" w:rsidRPr="00ED5670">
        <w:rPr>
          <w:rFonts w:ascii="Times New Roman" w:hAnsi="Times New Roman" w:cs="Times New Roman"/>
          <w:sz w:val="24"/>
          <w:szCs w:val="24"/>
        </w:rPr>
        <w:t xml:space="preserve"> reported experiencing a criminal victimization in the past two years.</w:t>
      </w:r>
    </w:p>
    <w:p w14:paraId="3618A7D0" w14:textId="77777777" w:rsidR="006328DC" w:rsidRPr="00ED5670" w:rsidRDefault="006328DC" w:rsidP="00F50F8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INSERT TABLES 1 and 2 ABOUT HERE</w:t>
      </w:r>
    </w:p>
    <w:p w14:paraId="6AEAB532" w14:textId="4C98EC61" w:rsidR="005F3BAE" w:rsidRPr="00ED5670" w:rsidRDefault="008E0C6B" w:rsidP="008E0C6B">
      <w:pPr>
        <w:spacing w:after="0" w:line="480" w:lineRule="auto"/>
        <w:ind w:firstLine="720"/>
        <w:rPr>
          <w:rFonts w:ascii="Times New Roman" w:hAnsi="Times New Roman" w:cs="Times New Roman"/>
          <w:sz w:val="24"/>
          <w:szCs w:val="24"/>
        </w:rPr>
      </w:pPr>
      <w:r w:rsidRPr="00ED5670">
        <w:rPr>
          <w:rFonts w:ascii="Times New Roman" w:hAnsi="Times New Roman" w:cs="Times New Roman"/>
          <w:sz w:val="24"/>
          <w:szCs w:val="24"/>
        </w:rPr>
        <w:t xml:space="preserve">Regarding attitudes and behavior, </w:t>
      </w:r>
      <w:r w:rsidR="00295551">
        <w:rPr>
          <w:rFonts w:ascii="Times New Roman" w:hAnsi="Times New Roman" w:cs="Times New Roman"/>
          <w:sz w:val="24"/>
          <w:szCs w:val="24"/>
        </w:rPr>
        <w:t>r</w:t>
      </w:r>
      <w:r w:rsidR="005F3BAE" w:rsidRPr="00ED5670">
        <w:rPr>
          <w:rFonts w:ascii="Times New Roman" w:hAnsi="Times New Roman" w:cs="Times New Roman"/>
          <w:sz w:val="24"/>
          <w:szCs w:val="24"/>
        </w:rPr>
        <w:t>espondents reported taking</w:t>
      </w:r>
      <w:r w:rsidR="005442DB">
        <w:rPr>
          <w:rFonts w:ascii="Times New Roman" w:hAnsi="Times New Roman" w:cs="Times New Roman"/>
          <w:sz w:val="24"/>
          <w:szCs w:val="24"/>
        </w:rPr>
        <w:t xml:space="preserve"> an average of</w:t>
      </w:r>
      <w:r w:rsidR="005F3BAE" w:rsidRPr="00ED5670">
        <w:rPr>
          <w:rFonts w:ascii="Times New Roman" w:hAnsi="Times New Roman" w:cs="Times New Roman"/>
          <w:sz w:val="24"/>
          <w:szCs w:val="24"/>
        </w:rPr>
        <w:t xml:space="preserve"> </w:t>
      </w:r>
      <w:r w:rsidR="00D31728" w:rsidRPr="00ED5670">
        <w:rPr>
          <w:rFonts w:ascii="Times New Roman" w:hAnsi="Times New Roman" w:cs="Times New Roman"/>
          <w:sz w:val="24"/>
          <w:szCs w:val="24"/>
        </w:rPr>
        <w:t>1.8</w:t>
      </w:r>
      <w:r w:rsidR="005F3BAE" w:rsidRPr="00ED5670">
        <w:rPr>
          <w:rFonts w:ascii="Times New Roman" w:hAnsi="Times New Roman" w:cs="Times New Roman"/>
          <w:sz w:val="24"/>
          <w:szCs w:val="24"/>
        </w:rPr>
        <w:t xml:space="preserve"> </w:t>
      </w:r>
      <w:r w:rsidR="000856B6">
        <w:rPr>
          <w:rFonts w:ascii="Times New Roman" w:hAnsi="Times New Roman" w:cs="Times New Roman"/>
          <w:sz w:val="24"/>
          <w:szCs w:val="24"/>
        </w:rPr>
        <w:t xml:space="preserve">(out of 14) </w:t>
      </w:r>
      <w:r w:rsidR="005F3BAE" w:rsidRPr="00ED5670">
        <w:rPr>
          <w:rFonts w:ascii="Times New Roman" w:hAnsi="Times New Roman" w:cs="Times New Roman"/>
          <w:sz w:val="24"/>
          <w:szCs w:val="24"/>
        </w:rPr>
        <w:t>self-protective actions</w:t>
      </w:r>
      <w:r w:rsidR="00D31728" w:rsidRPr="00ED5670">
        <w:rPr>
          <w:rFonts w:ascii="Times New Roman" w:hAnsi="Times New Roman" w:cs="Times New Roman"/>
          <w:sz w:val="24"/>
          <w:szCs w:val="24"/>
        </w:rPr>
        <w:t xml:space="preserve"> in total</w:t>
      </w:r>
      <w:r w:rsidR="005F3BAE" w:rsidRPr="00ED5670">
        <w:rPr>
          <w:rFonts w:ascii="Times New Roman" w:hAnsi="Times New Roman" w:cs="Times New Roman"/>
          <w:sz w:val="24"/>
          <w:szCs w:val="24"/>
        </w:rPr>
        <w:t xml:space="preserve">.  Proactive actions </w:t>
      </w:r>
      <w:r w:rsidR="005442DB">
        <w:rPr>
          <w:rFonts w:ascii="Times New Roman" w:hAnsi="Times New Roman" w:cs="Times New Roman"/>
          <w:sz w:val="24"/>
          <w:szCs w:val="24"/>
        </w:rPr>
        <w:t>(</w:t>
      </w:r>
      <w:r w:rsidR="002D3714">
        <w:rPr>
          <w:rFonts w:ascii="Times New Roman" w:hAnsi="Times New Roman" w:cs="Times New Roman"/>
          <w:sz w:val="24"/>
          <w:szCs w:val="24"/>
        </w:rPr>
        <w:t>mean</w:t>
      </w:r>
      <w:r w:rsidR="005442DB">
        <w:rPr>
          <w:rFonts w:ascii="Times New Roman" w:hAnsi="Times New Roman" w:cs="Times New Roman"/>
          <w:sz w:val="24"/>
          <w:szCs w:val="24"/>
        </w:rPr>
        <w:t>=</w:t>
      </w:r>
      <w:r w:rsidR="00AB067E">
        <w:rPr>
          <w:rFonts w:ascii="Times New Roman" w:hAnsi="Times New Roman" w:cs="Times New Roman"/>
          <w:sz w:val="24"/>
          <w:szCs w:val="24"/>
        </w:rPr>
        <w:t>1.0</w:t>
      </w:r>
      <w:r w:rsidR="000856B6">
        <w:rPr>
          <w:rFonts w:ascii="Times New Roman" w:hAnsi="Times New Roman" w:cs="Times New Roman"/>
          <w:sz w:val="24"/>
          <w:szCs w:val="24"/>
        </w:rPr>
        <w:t xml:space="preserve"> out of 5</w:t>
      </w:r>
      <w:r w:rsidR="00AB067E">
        <w:rPr>
          <w:rFonts w:ascii="Times New Roman" w:hAnsi="Times New Roman" w:cs="Times New Roman"/>
          <w:sz w:val="24"/>
          <w:szCs w:val="24"/>
        </w:rPr>
        <w:t xml:space="preserve">) </w:t>
      </w:r>
      <w:r w:rsidR="005F3BAE" w:rsidRPr="00ED5670">
        <w:rPr>
          <w:rFonts w:ascii="Times New Roman" w:hAnsi="Times New Roman" w:cs="Times New Roman"/>
          <w:sz w:val="24"/>
          <w:szCs w:val="24"/>
        </w:rPr>
        <w:t>were slightly more common than avoidant actions</w:t>
      </w:r>
      <w:r w:rsidR="00AB067E">
        <w:rPr>
          <w:rFonts w:ascii="Times New Roman" w:hAnsi="Times New Roman" w:cs="Times New Roman"/>
          <w:sz w:val="24"/>
          <w:szCs w:val="24"/>
        </w:rPr>
        <w:t xml:space="preserve"> (mean=</w:t>
      </w:r>
      <w:r w:rsidR="00D31728" w:rsidRPr="00ED5670">
        <w:rPr>
          <w:rFonts w:ascii="Times New Roman" w:hAnsi="Times New Roman" w:cs="Times New Roman"/>
          <w:sz w:val="24"/>
          <w:szCs w:val="24"/>
        </w:rPr>
        <w:t xml:space="preserve"> 0.8</w:t>
      </w:r>
      <w:r w:rsidR="000856B6">
        <w:rPr>
          <w:rFonts w:ascii="Times New Roman" w:hAnsi="Times New Roman" w:cs="Times New Roman"/>
          <w:sz w:val="24"/>
          <w:szCs w:val="24"/>
        </w:rPr>
        <w:t xml:space="preserve"> out of 9</w:t>
      </w:r>
      <w:r w:rsidR="00AB067E">
        <w:rPr>
          <w:rFonts w:ascii="Times New Roman" w:hAnsi="Times New Roman" w:cs="Times New Roman"/>
          <w:sz w:val="24"/>
          <w:szCs w:val="24"/>
        </w:rPr>
        <w:t>)</w:t>
      </w:r>
      <w:r w:rsidR="00D31728" w:rsidRPr="00ED5670">
        <w:rPr>
          <w:rFonts w:ascii="Times New Roman" w:hAnsi="Times New Roman" w:cs="Times New Roman"/>
          <w:sz w:val="24"/>
          <w:szCs w:val="24"/>
        </w:rPr>
        <w:t xml:space="preserve">.  </w:t>
      </w:r>
      <w:r w:rsidR="00016A5B" w:rsidRPr="00ED5670">
        <w:rPr>
          <w:rFonts w:ascii="Times New Roman" w:hAnsi="Times New Roman" w:cs="Times New Roman"/>
          <w:sz w:val="24"/>
          <w:szCs w:val="24"/>
        </w:rPr>
        <w:t xml:space="preserve">On average, respondents perceived the risk of an active shooter event as moderate, </w:t>
      </w:r>
      <w:r w:rsidR="00C95555" w:rsidRPr="00ED5670">
        <w:rPr>
          <w:rFonts w:ascii="Times New Roman" w:hAnsi="Times New Roman" w:cs="Times New Roman"/>
          <w:sz w:val="24"/>
          <w:szCs w:val="24"/>
        </w:rPr>
        <w:t xml:space="preserve">at 1.9 on a scale of 0 to 4.  No skewness was observed for perceived risk.  </w:t>
      </w:r>
      <w:r w:rsidR="003A5CD1" w:rsidRPr="00ED5670">
        <w:rPr>
          <w:rFonts w:ascii="Times New Roman" w:hAnsi="Times New Roman" w:cs="Times New Roman"/>
          <w:sz w:val="24"/>
          <w:szCs w:val="24"/>
        </w:rPr>
        <w:t>Respondents perceived existing prevention and response measures as moderately effective, on average</w:t>
      </w:r>
      <w:r w:rsidR="00C95555" w:rsidRPr="00ED5670">
        <w:rPr>
          <w:rFonts w:ascii="Times New Roman" w:hAnsi="Times New Roman" w:cs="Times New Roman"/>
          <w:sz w:val="24"/>
          <w:szCs w:val="24"/>
        </w:rPr>
        <w:t>, with a 3.2 on the 1 to 5 scale for preparation and a 3.</w:t>
      </w:r>
      <w:r w:rsidR="005576D4">
        <w:rPr>
          <w:rFonts w:ascii="Times New Roman" w:hAnsi="Times New Roman" w:cs="Times New Roman"/>
          <w:sz w:val="24"/>
          <w:szCs w:val="24"/>
        </w:rPr>
        <w:t>2</w:t>
      </w:r>
      <w:r w:rsidR="00C95555" w:rsidRPr="00ED5670">
        <w:rPr>
          <w:rFonts w:ascii="Times New Roman" w:hAnsi="Times New Roman" w:cs="Times New Roman"/>
          <w:sz w:val="24"/>
          <w:szCs w:val="24"/>
        </w:rPr>
        <w:t xml:space="preserve"> for prevention</w:t>
      </w:r>
      <w:r w:rsidR="003A5CD1" w:rsidRPr="00ED5670">
        <w:rPr>
          <w:rFonts w:ascii="Times New Roman" w:hAnsi="Times New Roman" w:cs="Times New Roman"/>
          <w:sz w:val="24"/>
          <w:szCs w:val="24"/>
        </w:rPr>
        <w:t xml:space="preserve">.  </w:t>
      </w:r>
      <w:r w:rsidR="00C95555" w:rsidRPr="00ED5670">
        <w:rPr>
          <w:rFonts w:ascii="Times New Roman" w:hAnsi="Times New Roman" w:cs="Times New Roman"/>
          <w:sz w:val="24"/>
          <w:szCs w:val="24"/>
        </w:rPr>
        <w:t xml:space="preserve">Neither measure was skewed.  </w:t>
      </w:r>
      <w:r w:rsidR="003A5CD1" w:rsidRPr="00ED5670">
        <w:rPr>
          <w:rFonts w:ascii="Times New Roman" w:hAnsi="Times New Roman" w:cs="Times New Roman"/>
          <w:sz w:val="24"/>
          <w:szCs w:val="24"/>
        </w:rPr>
        <w:t xml:space="preserve">Average news exposure across respondents varied by medium but ranged from hearing about mass shootings or gun violence a few times a month to once a week.  </w:t>
      </w:r>
      <w:r w:rsidR="0095252A" w:rsidRPr="00ED5670">
        <w:rPr>
          <w:rFonts w:ascii="Times New Roman" w:hAnsi="Times New Roman" w:cs="Times New Roman"/>
          <w:sz w:val="24"/>
          <w:szCs w:val="24"/>
        </w:rPr>
        <w:t>For print news, as one example, the average was 2.</w:t>
      </w:r>
      <w:r w:rsidR="004A450E">
        <w:rPr>
          <w:rFonts w:ascii="Times New Roman" w:hAnsi="Times New Roman" w:cs="Times New Roman"/>
          <w:sz w:val="24"/>
          <w:szCs w:val="24"/>
        </w:rPr>
        <w:t>6</w:t>
      </w:r>
      <w:r w:rsidR="0095252A" w:rsidRPr="00ED5670">
        <w:rPr>
          <w:rFonts w:ascii="Times New Roman" w:hAnsi="Times New Roman" w:cs="Times New Roman"/>
          <w:sz w:val="24"/>
          <w:szCs w:val="24"/>
        </w:rPr>
        <w:t xml:space="preserve">, or a few times a month.  For local television, the average was 3.7, or about once per week.  Skewness was </w:t>
      </w:r>
      <w:r w:rsidR="002D3714" w:rsidRPr="00ED5670">
        <w:rPr>
          <w:rFonts w:ascii="Times New Roman" w:hAnsi="Times New Roman" w:cs="Times New Roman"/>
          <w:sz w:val="24"/>
          <w:szCs w:val="24"/>
        </w:rPr>
        <w:t>mil</w:t>
      </w:r>
      <w:r w:rsidR="002D3714">
        <w:rPr>
          <w:rFonts w:ascii="Times New Roman" w:hAnsi="Times New Roman" w:cs="Times New Roman"/>
          <w:sz w:val="24"/>
          <w:szCs w:val="24"/>
        </w:rPr>
        <w:t>d</w:t>
      </w:r>
      <w:r w:rsidR="002D3714" w:rsidRPr="00ED5670">
        <w:rPr>
          <w:rFonts w:ascii="Times New Roman" w:hAnsi="Times New Roman" w:cs="Times New Roman"/>
          <w:sz w:val="24"/>
          <w:szCs w:val="24"/>
        </w:rPr>
        <w:t xml:space="preserve"> </w:t>
      </w:r>
      <w:r w:rsidR="0095252A" w:rsidRPr="00ED5670">
        <w:rPr>
          <w:rFonts w:ascii="Times New Roman" w:hAnsi="Times New Roman" w:cs="Times New Roman"/>
          <w:sz w:val="24"/>
          <w:szCs w:val="24"/>
        </w:rPr>
        <w:t xml:space="preserve">for these measures with all skewness values at 0.9 or less.  </w:t>
      </w:r>
      <w:r w:rsidR="003A5CD1" w:rsidRPr="00ED5670">
        <w:rPr>
          <w:rFonts w:ascii="Times New Roman" w:hAnsi="Times New Roman" w:cs="Times New Roman"/>
          <w:sz w:val="24"/>
          <w:szCs w:val="24"/>
        </w:rPr>
        <w:t xml:space="preserve">Respondents reported hearing about these topics </w:t>
      </w:r>
      <w:r w:rsidR="006604F5" w:rsidRPr="00ED5670">
        <w:rPr>
          <w:rFonts w:ascii="Times New Roman" w:hAnsi="Times New Roman" w:cs="Times New Roman"/>
          <w:sz w:val="24"/>
          <w:szCs w:val="24"/>
        </w:rPr>
        <w:t>1.6</w:t>
      </w:r>
      <w:r w:rsidR="003A5CD1" w:rsidRPr="00ED5670">
        <w:rPr>
          <w:rFonts w:ascii="Times New Roman" w:hAnsi="Times New Roman" w:cs="Times New Roman"/>
          <w:sz w:val="24"/>
          <w:szCs w:val="24"/>
        </w:rPr>
        <w:t xml:space="preserve"> times in the past week, on average.</w:t>
      </w:r>
      <w:r w:rsidR="006604F5" w:rsidRPr="00ED5670">
        <w:rPr>
          <w:rFonts w:ascii="Times New Roman" w:hAnsi="Times New Roman" w:cs="Times New Roman"/>
          <w:sz w:val="24"/>
          <w:szCs w:val="24"/>
        </w:rPr>
        <w:t xml:space="preserve">  This measure </w:t>
      </w:r>
      <w:r w:rsidR="005E5A22">
        <w:rPr>
          <w:rFonts w:ascii="Times New Roman" w:hAnsi="Times New Roman" w:cs="Times New Roman"/>
          <w:sz w:val="24"/>
          <w:szCs w:val="24"/>
        </w:rPr>
        <w:t xml:space="preserve">had a </w:t>
      </w:r>
      <w:r w:rsidR="006604F5" w:rsidRPr="00ED5670">
        <w:rPr>
          <w:rFonts w:ascii="Times New Roman" w:hAnsi="Times New Roman" w:cs="Times New Roman"/>
          <w:sz w:val="24"/>
          <w:szCs w:val="24"/>
        </w:rPr>
        <w:t>positively skewed value of 1.4.</w:t>
      </w:r>
    </w:p>
    <w:p w14:paraId="493628D0" w14:textId="77777777" w:rsidR="009F2EE7" w:rsidRPr="00ED5670" w:rsidRDefault="009F2EE7" w:rsidP="00873D27">
      <w:pPr>
        <w:spacing w:after="0" w:line="480" w:lineRule="auto"/>
        <w:rPr>
          <w:rFonts w:ascii="Times New Roman" w:hAnsi="Times New Roman" w:cs="Times New Roman"/>
          <w:sz w:val="24"/>
          <w:szCs w:val="24"/>
        </w:rPr>
      </w:pPr>
      <w:r w:rsidRPr="00ED5670">
        <w:rPr>
          <w:rFonts w:ascii="Times New Roman" w:hAnsi="Times New Roman" w:cs="Times New Roman"/>
          <w:b/>
          <w:sz w:val="24"/>
          <w:szCs w:val="24"/>
        </w:rPr>
        <w:t>News exposure</w:t>
      </w:r>
      <w:r w:rsidR="002745CA" w:rsidRPr="00ED5670">
        <w:rPr>
          <w:rFonts w:ascii="Times New Roman" w:hAnsi="Times New Roman" w:cs="Times New Roman"/>
          <w:b/>
          <w:sz w:val="24"/>
          <w:szCs w:val="24"/>
        </w:rPr>
        <w:t xml:space="preserve"> and self-protection</w:t>
      </w:r>
    </w:p>
    <w:p w14:paraId="3DC891E6" w14:textId="1663DD4B" w:rsidR="002745CA" w:rsidRDefault="0009723B" w:rsidP="0009723B">
      <w:pPr>
        <w:spacing w:after="0" w:line="480" w:lineRule="auto"/>
        <w:rPr>
          <w:rFonts w:ascii="Times New Roman" w:hAnsi="Times New Roman" w:cs="Times New Roman"/>
          <w:sz w:val="24"/>
          <w:szCs w:val="24"/>
        </w:rPr>
      </w:pPr>
      <w:r w:rsidRPr="00ED5670">
        <w:rPr>
          <w:rFonts w:ascii="Times New Roman" w:hAnsi="Times New Roman" w:cs="Times New Roman"/>
          <w:sz w:val="24"/>
          <w:szCs w:val="24"/>
        </w:rPr>
        <w:tab/>
        <w:t xml:space="preserve">The first step in assessing mediation was to test for an association between news media exposure and self-protective actions taken by respondents.  The first panel of Table </w:t>
      </w:r>
      <w:r w:rsidR="006328DC">
        <w:rPr>
          <w:rFonts w:ascii="Times New Roman" w:hAnsi="Times New Roman" w:cs="Times New Roman"/>
          <w:sz w:val="24"/>
          <w:szCs w:val="24"/>
        </w:rPr>
        <w:t>3</w:t>
      </w:r>
      <w:r w:rsidR="006328DC" w:rsidRPr="00ED5670">
        <w:rPr>
          <w:rFonts w:ascii="Times New Roman" w:hAnsi="Times New Roman" w:cs="Times New Roman"/>
          <w:sz w:val="24"/>
          <w:szCs w:val="24"/>
        </w:rPr>
        <w:t xml:space="preserve"> </w:t>
      </w:r>
      <w:r w:rsidRPr="00ED5670">
        <w:rPr>
          <w:rFonts w:ascii="Times New Roman" w:hAnsi="Times New Roman" w:cs="Times New Roman"/>
          <w:sz w:val="24"/>
          <w:szCs w:val="24"/>
        </w:rPr>
        <w:t xml:space="preserve">displays results of negative binomial regression models predicting self-protective actions with news exposure as key predictors, along with demographic controls.  In all models, married was the reference category for marital status and White was the reference category for race and ethnicity.  For avoidant behaviors, </w:t>
      </w:r>
      <w:r w:rsidR="002745CA" w:rsidRPr="00ED5670">
        <w:rPr>
          <w:rFonts w:ascii="Times New Roman" w:hAnsi="Times New Roman" w:cs="Times New Roman"/>
          <w:sz w:val="24"/>
          <w:szCs w:val="24"/>
        </w:rPr>
        <w:t>there was</w:t>
      </w:r>
      <w:r w:rsidRPr="00ED5670">
        <w:rPr>
          <w:rFonts w:ascii="Times New Roman" w:hAnsi="Times New Roman" w:cs="Times New Roman"/>
          <w:sz w:val="24"/>
          <w:szCs w:val="24"/>
        </w:rPr>
        <w:t xml:space="preserve"> a positive coefficient of 0.</w:t>
      </w:r>
      <w:r w:rsidR="004A450E">
        <w:rPr>
          <w:rFonts w:ascii="Times New Roman" w:hAnsi="Times New Roman" w:cs="Times New Roman"/>
          <w:sz w:val="24"/>
          <w:szCs w:val="24"/>
        </w:rPr>
        <w:t>2</w:t>
      </w:r>
      <w:r w:rsidRPr="00ED5670">
        <w:rPr>
          <w:rFonts w:ascii="Times New Roman" w:hAnsi="Times New Roman" w:cs="Times New Roman"/>
          <w:sz w:val="24"/>
          <w:szCs w:val="24"/>
        </w:rPr>
        <w:t xml:space="preserve"> for national television news exposure; increases in exposure were associated with increases in avoidant behaviors taken.  </w:t>
      </w:r>
      <w:r w:rsidR="003F0772" w:rsidRPr="00ED5670">
        <w:rPr>
          <w:rFonts w:ascii="Times New Roman" w:hAnsi="Times New Roman" w:cs="Times New Roman"/>
          <w:sz w:val="24"/>
          <w:szCs w:val="24"/>
        </w:rPr>
        <w:t xml:space="preserve">More specifically, every unit increase in exposure was associated with a 17% increase in the count of avoidant behaviors (incidence rate ratio).  </w:t>
      </w:r>
      <w:r w:rsidRPr="00ED5670">
        <w:rPr>
          <w:rFonts w:ascii="Times New Roman" w:hAnsi="Times New Roman" w:cs="Times New Roman"/>
          <w:sz w:val="24"/>
          <w:szCs w:val="24"/>
        </w:rPr>
        <w:t>Likewise, a positive coefficient of 0.6 indicated that prior crime victims took more avoidant actions than non-victims.  Negative coefficients of -0.3 and -0.5 for single and divorced/separated respondents, respectively, further indicated that these groups engaged in less avoidant behaviors than married respondents.</w:t>
      </w:r>
      <w:r w:rsidR="00B90BFC" w:rsidRPr="00ED5670">
        <w:rPr>
          <w:rFonts w:ascii="Times New Roman" w:hAnsi="Times New Roman" w:cs="Times New Roman"/>
          <w:sz w:val="24"/>
          <w:szCs w:val="24"/>
        </w:rPr>
        <w:t xml:space="preserve">  </w:t>
      </w:r>
    </w:p>
    <w:p w14:paraId="5291F254" w14:textId="77777777" w:rsidR="006328DC" w:rsidRPr="00ED5670" w:rsidRDefault="006328DC" w:rsidP="005576D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INSERT TABLE 3 ABOUT HERE</w:t>
      </w:r>
    </w:p>
    <w:p w14:paraId="440A6F2F" w14:textId="742C7A85" w:rsidR="0009723B" w:rsidRPr="00ED5670" w:rsidRDefault="00B90BFC" w:rsidP="002745CA">
      <w:pPr>
        <w:spacing w:after="0" w:line="480" w:lineRule="auto"/>
        <w:ind w:firstLine="720"/>
        <w:rPr>
          <w:rFonts w:ascii="Times New Roman" w:hAnsi="Times New Roman" w:cs="Times New Roman"/>
          <w:sz w:val="24"/>
          <w:szCs w:val="24"/>
        </w:rPr>
      </w:pPr>
      <w:r w:rsidRPr="00ED5670">
        <w:rPr>
          <w:rFonts w:ascii="Times New Roman" w:hAnsi="Times New Roman" w:cs="Times New Roman"/>
          <w:sz w:val="24"/>
          <w:szCs w:val="24"/>
        </w:rPr>
        <w:t>For proactive behaviors, a positive coefficient of 0.05 for past week news exposure indicated that more exposure, overall, was associated with taking more proactive behaviors</w:t>
      </w:r>
      <w:r w:rsidR="002745CA" w:rsidRPr="00ED5670">
        <w:rPr>
          <w:rFonts w:ascii="Times New Roman" w:hAnsi="Times New Roman" w:cs="Times New Roman"/>
          <w:sz w:val="24"/>
          <w:szCs w:val="24"/>
        </w:rPr>
        <w:t xml:space="preserve"> (5% increase)</w:t>
      </w:r>
      <w:r w:rsidRPr="00ED5670">
        <w:rPr>
          <w:rFonts w:ascii="Times New Roman" w:hAnsi="Times New Roman" w:cs="Times New Roman"/>
          <w:sz w:val="24"/>
          <w:szCs w:val="24"/>
        </w:rPr>
        <w:t xml:space="preserve">.  A coefficient of -0.01 for age was observed, showing a slight (1%) decrease in proactive behaviors with each year of age.  </w:t>
      </w:r>
      <w:r w:rsidR="0026758B" w:rsidRPr="00ED5670">
        <w:rPr>
          <w:rFonts w:ascii="Times New Roman" w:hAnsi="Times New Roman" w:cs="Times New Roman"/>
          <w:sz w:val="24"/>
          <w:szCs w:val="24"/>
        </w:rPr>
        <w:t xml:space="preserve">The crime victim coefficient was 0.4 for proactive behaviors, showing a similar pattern to avoidant behaviors.  For total self-protective actions, </w:t>
      </w:r>
      <w:r w:rsidR="00F31CB0" w:rsidRPr="00ED5670">
        <w:rPr>
          <w:rFonts w:ascii="Times New Roman" w:hAnsi="Times New Roman" w:cs="Times New Roman"/>
          <w:sz w:val="24"/>
          <w:szCs w:val="24"/>
        </w:rPr>
        <w:t xml:space="preserve">the past week news and age coefficients remained the same as in the proactive model.  A coefficient of 0.5 was observed for criminal victimization.  Lastly, </w:t>
      </w:r>
      <w:r w:rsidR="002745CA" w:rsidRPr="00ED5670">
        <w:rPr>
          <w:rFonts w:ascii="Times New Roman" w:hAnsi="Times New Roman" w:cs="Times New Roman"/>
          <w:sz w:val="24"/>
          <w:szCs w:val="24"/>
        </w:rPr>
        <w:t>a coefficient of 0.2 for gun ownership indicated that gun owners took more self-protective actions than non-owners.  Overall, there was limited evidence of an association between news exposure and self-protective action.  Overall past week exposure and national television exposure were associated with the outcomes, but not other mediums.</w:t>
      </w:r>
    </w:p>
    <w:p w14:paraId="5F5842C7" w14:textId="77777777" w:rsidR="002745CA" w:rsidRPr="00ED5670" w:rsidRDefault="003A4A1E" w:rsidP="0009723B">
      <w:pPr>
        <w:spacing w:after="0" w:line="480" w:lineRule="auto"/>
        <w:rPr>
          <w:rFonts w:ascii="Times New Roman" w:hAnsi="Times New Roman" w:cs="Times New Roman"/>
          <w:sz w:val="24"/>
          <w:szCs w:val="24"/>
        </w:rPr>
      </w:pPr>
      <w:r w:rsidRPr="00ED5670">
        <w:rPr>
          <w:rFonts w:ascii="Times New Roman" w:hAnsi="Times New Roman" w:cs="Times New Roman"/>
          <w:b/>
          <w:sz w:val="24"/>
          <w:szCs w:val="24"/>
        </w:rPr>
        <w:t>News exposure and mediators</w:t>
      </w:r>
    </w:p>
    <w:p w14:paraId="5806AAED" w14:textId="0C63A800" w:rsidR="003A4A1E" w:rsidRDefault="003A4A1E" w:rsidP="003A4A1E">
      <w:pPr>
        <w:spacing w:after="0" w:line="480" w:lineRule="auto"/>
        <w:ind w:firstLine="720"/>
        <w:rPr>
          <w:rFonts w:ascii="Times New Roman" w:hAnsi="Times New Roman" w:cs="Times New Roman"/>
          <w:sz w:val="24"/>
          <w:szCs w:val="24"/>
        </w:rPr>
      </w:pPr>
      <w:r w:rsidRPr="00ED5670">
        <w:rPr>
          <w:rFonts w:ascii="Times New Roman" w:hAnsi="Times New Roman" w:cs="Times New Roman"/>
          <w:sz w:val="24"/>
          <w:szCs w:val="24"/>
        </w:rPr>
        <w:t xml:space="preserve">I next assessed whether news exposure was associated with the proposed mediators, perceived risk and perceived response efficacy, by treating perceived risk and perceived response efficacy as outcomes.  I used Ordinary least squares (OLS) regression to examine </w:t>
      </w:r>
      <w:r w:rsidR="005E5A22">
        <w:rPr>
          <w:rFonts w:ascii="Times New Roman" w:hAnsi="Times New Roman" w:cs="Times New Roman"/>
          <w:sz w:val="24"/>
          <w:szCs w:val="24"/>
        </w:rPr>
        <w:t xml:space="preserve">the </w:t>
      </w:r>
      <w:r w:rsidRPr="00ED5670">
        <w:rPr>
          <w:rFonts w:ascii="Times New Roman" w:hAnsi="Times New Roman" w:cs="Times New Roman"/>
          <w:sz w:val="24"/>
          <w:szCs w:val="24"/>
        </w:rPr>
        <w:t xml:space="preserve">impact of news exposure on both.  Results of these models are shown in Table </w:t>
      </w:r>
      <w:r w:rsidR="007469A6">
        <w:rPr>
          <w:rFonts w:ascii="Times New Roman" w:hAnsi="Times New Roman" w:cs="Times New Roman"/>
          <w:sz w:val="24"/>
          <w:szCs w:val="24"/>
        </w:rPr>
        <w:t>4</w:t>
      </w:r>
      <w:r w:rsidRPr="00ED5670">
        <w:rPr>
          <w:rFonts w:ascii="Times New Roman" w:hAnsi="Times New Roman" w:cs="Times New Roman"/>
          <w:sz w:val="24"/>
          <w:szCs w:val="24"/>
        </w:rPr>
        <w:t>.  Standardized beta coefficients are displayed with the same reference categories of marital status and race and ethnicity as before.</w:t>
      </w:r>
    </w:p>
    <w:p w14:paraId="48E0E723" w14:textId="1BD43727" w:rsidR="007469A6" w:rsidRPr="00ED5670" w:rsidRDefault="007469A6" w:rsidP="004E757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INSERT TABLE 4 ABOUT HERE</w:t>
      </w:r>
    </w:p>
    <w:p w14:paraId="12D82FC0" w14:textId="09E0C3A7" w:rsidR="00545CF7" w:rsidRPr="00ED5670" w:rsidRDefault="001D3B81" w:rsidP="001D3B81">
      <w:pPr>
        <w:spacing w:after="0" w:line="480" w:lineRule="auto"/>
        <w:ind w:firstLine="720"/>
        <w:rPr>
          <w:rFonts w:ascii="Times New Roman" w:hAnsi="Times New Roman" w:cs="Times New Roman"/>
          <w:sz w:val="24"/>
          <w:szCs w:val="24"/>
        </w:rPr>
      </w:pPr>
      <w:r w:rsidRPr="00ED5670">
        <w:rPr>
          <w:rFonts w:ascii="Times New Roman" w:hAnsi="Times New Roman" w:cs="Times New Roman"/>
          <w:sz w:val="24"/>
          <w:szCs w:val="24"/>
        </w:rPr>
        <w:t xml:space="preserve">The first column examines perceived effectiveness of prevention strategies.  </w:t>
      </w:r>
      <w:r w:rsidR="00545CF7" w:rsidRPr="00ED5670">
        <w:rPr>
          <w:rFonts w:ascii="Times New Roman" w:hAnsi="Times New Roman" w:cs="Times New Roman"/>
          <w:sz w:val="24"/>
          <w:szCs w:val="24"/>
        </w:rPr>
        <w:t>Coefficients of 0.1 showed that t</w:t>
      </w:r>
      <w:r w:rsidRPr="00ED5670">
        <w:rPr>
          <w:rFonts w:ascii="Times New Roman" w:hAnsi="Times New Roman" w:cs="Times New Roman"/>
          <w:sz w:val="24"/>
          <w:szCs w:val="24"/>
        </w:rPr>
        <w:t>hose with more news exposure through social media</w:t>
      </w:r>
      <w:r w:rsidR="00545CF7" w:rsidRPr="00ED5670">
        <w:rPr>
          <w:rFonts w:ascii="Times New Roman" w:hAnsi="Times New Roman" w:cs="Times New Roman"/>
          <w:sz w:val="24"/>
          <w:szCs w:val="24"/>
        </w:rPr>
        <w:t xml:space="preserve"> or local television</w:t>
      </w:r>
      <w:r w:rsidRPr="00ED5670">
        <w:rPr>
          <w:rFonts w:ascii="Times New Roman" w:hAnsi="Times New Roman" w:cs="Times New Roman"/>
          <w:sz w:val="24"/>
          <w:szCs w:val="24"/>
        </w:rPr>
        <w:t xml:space="preserve"> felt that prevention strategies were more effective than those with less exposure to news from </w:t>
      </w:r>
      <w:r w:rsidR="00545CF7" w:rsidRPr="00ED5670">
        <w:rPr>
          <w:rFonts w:ascii="Times New Roman" w:hAnsi="Times New Roman" w:cs="Times New Roman"/>
          <w:sz w:val="24"/>
          <w:szCs w:val="24"/>
        </w:rPr>
        <w:t>these mediums</w:t>
      </w:r>
      <w:r w:rsidRPr="00ED5670">
        <w:rPr>
          <w:rFonts w:ascii="Times New Roman" w:hAnsi="Times New Roman" w:cs="Times New Roman"/>
          <w:sz w:val="24"/>
          <w:szCs w:val="24"/>
        </w:rPr>
        <w:t xml:space="preserve">.  </w:t>
      </w:r>
      <w:r w:rsidR="00545CF7" w:rsidRPr="00ED5670">
        <w:rPr>
          <w:rFonts w:ascii="Times New Roman" w:hAnsi="Times New Roman" w:cs="Times New Roman"/>
          <w:sz w:val="24"/>
          <w:szCs w:val="24"/>
        </w:rPr>
        <w:t>Age and education, in contrast, had coefficients of -0.</w:t>
      </w:r>
      <w:r w:rsidR="004A450E">
        <w:rPr>
          <w:rFonts w:ascii="Times New Roman" w:hAnsi="Times New Roman" w:cs="Times New Roman"/>
          <w:sz w:val="24"/>
          <w:szCs w:val="24"/>
        </w:rPr>
        <w:t>2</w:t>
      </w:r>
      <w:r w:rsidR="00545CF7" w:rsidRPr="00ED5670">
        <w:rPr>
          <w:rFonts w:ascii="Times New Roman" w:hAnsi="Times New Roman" w:cs="Times New Roman"/>
          <w:sz w:val="24"/>
          <w:szCs w:val="24"/>
        </w:rPr>
        <w:t xml:space="preserve"> and -0.1</w:t>
      </w:r>
      <w:r w:rsidR="005E5A22">
        <w:rPr>
          <w:rFonts w:ascii="Times New Roman" w:hAnsi="Times New Roman" w:cs="Times New Roman"/>
          <w:sz w:val="24"/>
          <w:szCs w:val="24"/>
        </w:rPr>
        <w:t>,</w:t>
      </w:r>
      <w:r w:rsidR="00545CF7" w:rsidRPr="00ED5670">
        <w:rPr>
          <w:rFonts w:ascii="Times New Roman" w:hAnsi="Times New Roman" w:cs="Times New Roman"/>
          <w:sz w:val="24"/>
          <w:szCs w:val="24"/>
        </w:rPr>
        <w:t xml:space="preserve"> respectively.  These indicate a decrease in perceived prevention effectiveness with each increase in age or level of education.  A coefficient of -0.</w:t>
      </w:r>
      <w:r w:rsidR="004A450E">
        <w:rPr>
          <w:rFonts w:ascii="Times New Roman" w:hAnsi="Times New Roman" w:cs="Times New Roman"/>
          <w:sz w:val="24"/>
          <w:szCs w:val="24"/>
        </w:rPr>
        <w:t>1</w:t>
      </w:r>
      <w:r w:rsidR="00545CF7" w:rsidRPr="00ED5670">
        <w:rPr>
          <w:rFonts w:ascii="Times New Roman" w:hAnsi="Times New Roman" w:cs="Times New Roman"/>
          <w:sz w:val="24"/>
          <w:szCs w:val="24"/>
        </w:rPr>
        <w:t xml:space="preserve"> further showed that Asians perceived these strategies as less effective than Whites.</w:t>
      </w:r>
    </w:p>
    <w:p w14:paraId="0AAC9093" w14:textId="19084E7F" w:rsidR="004605CF" w:rsidRPr="00ED5670" w:rsidRDefault="001D3B81" w:rsidP="001D3B81">
      <w:pPr>
        <w:spacing w:after="0" w:line="480" w:lineRule="auto"/>
        <w:ind w:firstLine="720"/>
        <w:rPr>
          <w:rFonts w:ascii="Times New Roman" w:hAnsi="Times New Roman" w:cs="Times New Roman"/>
          <w:sz w:val="24"/>
          <w:szCs w:val="24"/>
        </w:rPr>
      </w:pPr>
      <w:r w:rsidRPr="00ED5670">
        <w:rPr>
          <w:rFonts w:ascii="Times New Roman" w:hAnsi="Times New Roman" w:cs="Times New Roman"/>
          <w:sz w:val="24"/>
          <w:szCs w:val="24"/>
        </w:rPr>
        <w:t>The second column shows comparable results for perceived preparation strategy effectiveness.  Again, greater exposure through social media</w:t>
      </w:r>
      <w:r w:rsidR="00AD08C9" w:rsidRPr="00ED5670">
        <w:rPr>
          <w:rFonts w:ascii="Times New Roman" w:hAnsi="Times New Roman" w:cs="Times New Roman"/>
          <w:sz w:val="24"/>
          <w:szCs w:val="24"/>
        </w:rPr>
        <w:t xml:space="preserve"> (0.</w:t>
      </w:r>
      <w:r w:rsidR="004A450E">
        <w:rPr>
          <w:rFonts w:ascii="Times New Roman" w:hAnsi="Times New Roman" w:cs="Times New Roman"/>
          <w:sz w:val="24"/>
          <w:szCs w:val="24"/>
        </w:rPr>
        <w:t>2</w:t>
      </w:r>
      <w:r w:rsidR="00AD08C9" w:rsidRPr="00ED5670">
        <w:rPr>
          <w:rFonts w:ascii="Times New Roman" w:hAnsi="Times New Roman" w:cs="Times New Roman"/>
          <w:sz w:val="24"/>
          <w:szCs w:val="24"/>
        </w:rPr>
        <w:t xml:space="preserve"> coefficient)</w:t>
      </w:r>
      <w:r w:rsidRPr="00ED5670">
        <w:rPr>
          <w:rFonts w:ascii="Times New Roman" w:hAnsi="Times New Roman" w:cs="Times New Roman"/>
          <w:sz w:val="24"/>
          <w:szCs w:val="24"/>
        </w:rPr>
        <w:t xml:space="preserve"> was associated with greater perceived response efficacy.  Number of days of exposure in the past week and family-based news exposure were associated with decreases in perceived response efficac</w:t>
      </w:r>
      <w:r w:rsidR="00AD08C9" w:rsidRPr="00ED5670">
        <w:rPr>
          <w:rFonts w:ascii="Times New Roman" w:hAnsi="Times New Roman" w:cs="Times New Roman"/>
          <w:sz w:val="24"/>
          <w:szCs w:val="24"/>
        </w:rPr>
        <w:t>y with coefficients of -0.1 and -0.1</w:t>
      </w:r>
      <w:r w:rsidR="005E5A22">
        <w:rPr>
          <w:rFonts w:ascii="Times New Roman" w:hAnsi="Times New Roman" w:cs="Times New Roman"/>
          <w:sz w:val="24"/>
          <w:szCs w:val="24"/>
        </w:rPr>
        <w:t>,</w:t>
      </w:r>
      <w:r w:rsidR="00AD08C9" w:rsidRPr="00ED5670">
        <w:rPr>
          <w:rFonts w:ascii="Times New Roman" w:hAnsi="Times New Roman" w:cs="Times New Roman"/>
          <w:sz w:val="24"/>
          <w:szCs w:val="24"/>
        </w:rPr>
        <w:t xml:space="preserve"> respectively</w:t>
      </w:r>
      <w:r w:rsidRPr="00ED5670">
        <w:rPr>
          <w:rFonts w:ascii="Times New Roman" w:hAnsi="Times New Roman" w:cs="Times New Roman"/>
          <w:sz w:val="24"/>
          <w:szCs w:val="24"/>
        </w:rPr>
        <w:t xml:space="preserve">.  In other words, people exposed to more gun news and people who received more of their news from family members were less confident in common community, workplace, and school response strategies.  </w:t>
      </w:r>
      <w:r w:rsidR="004605CF" w:rsidRPr="00ED5670">
        <w:rPr>
          <w:rFonts w:ascii="Times New Roman" w:hAnsi="Times New Roman" w:cs="Times New Roman"/>
          <w:sz w:val="24"/>
          <w:szCs w:val="24"/>
        </w:rPr>
        <w:t>Lastly, a positive coefficient for household gun owners (0.</w:t>
      </w:r>
      <w:r w:rsidR="004A450E">
        <w:rPr>
          <w:rFonts w:ascii="Times New Roman" w:hAnsi="Times New Roman" w:cs="Times New Roman"/>
          <w:sz w:val="24"/>
          <w:szCs w:val="24"/>
        </w:rPr>
        <w:t>2</w:t>
      </w:r>
      <w:r w:rsidR="004605CF" w:rsidRPr="00ED5670">
        <w:rPr>
          <w:rFonts w:ascii="Times New Roman" w:hAnsi="Times New Roman" w:cs="Times New Roman"/>
          <w:sz w:val="24"/>
          <w:szCs w:val="24"/>
        </w:rPr>
        <w:t>) showed that gun owners had higher perceived effectiveness than non-owners.</w:t>
      </w:r>
    </w:p>
    <w:p w14:paraId="1933173E" w14:textId="641451DA" w:rsidR="0009723B" w:rsidRPr="00ED5670" w:rsidRDefault="001D3B81" w:rsidP="00C62A64">
      <w:pPr>
        <w:spacing w:after="0" w:line="480" w:lineRule="auto"/>
        <w:ind w:firstLine="720"/>
        <w:rPr>
          <w:rFonts w:ascii="Times New Roman" w:hAnsi="Times New Roman" w:cs="Times New Roman"/>
          <w:sz w:val="24"/>
          <w:szCs w:val="24"/>
        </w:rPr>
      </w:pPr>
      <w:r w:rsidRPr="00ED5670">
        <w:rPr>
          <w:rFonts w:ascii="Times New Roman" w:hAnsi="Times New Roman" w:cs="Times New Roman"/>
          <w:sz w:val="24"/>
          <w:szCs w:val="24"/>
        </w:rPr>
        <w:t xml:space="preserve">The last column </w:t>
      </w:r>
      <w:r w:rsidR="004605CF" w:rsidRPr="00ED5670">
        <w:rPr>
          <w:rFonts w:ascii="Times New Roman" w:hAnsi="Times New Roman" w:cs="Times New Roman"/>
          <w:sz w:val="24"/>
          <w:szCs w:val="24"/>
        </w:rPr>
        <w:t>examines associations with</w:t>
      </w:r>
      <w:r w:rsidRPr="00ED5670">
        <w:rPr>
          <w:rFonts w:ascii="Times New Roman" w:hAnsi="Times New Roman" w:cs="Times New Roman"/>
          <w:sz w:val="24"/>
          <w:szCs w:val="24"/>
        </w:rPr>
        <w:t xml:space="preserve"> perceived risk.  Number of days of exposure in the past week and app-based news exposure were associated with increases in perceived risk</w:t>
      </w:r>
      <w:r w:rsidR="00C62A64" w:rsidRPr="00ED5670">
        <w:rPr>
          <w:rFonts w:ascii="Times New Roman" w:hAnsi="Times New Roman" w:cs="Times New Roman"/>
          <w:sz w:val="24"/>
          <w:szCs w:val="24"/>
        </w:rPr>
        <w:t>, with coefficients of 0.</w:t>
      </w:r>
      <w:r w:rsidR="004A450E">
        <w:rPr>
          <w:rFonts w:ascii="Times New Roman" w:hAnsi="Times New Roman" w:cs="Times New Roman"/>
          <w:sz w:val="24"/>
          <w:szCs w:val="24"/>
        </w:rPr>
        <w:t>1</w:t>
      </w:r>
      <w:r w:rsidR="00C62A64" w:rsidRPr="00ED5670">
        <w:rPr>
          <w:rFonts w:ascii="Times New Roman" w:hAnsi="Times New Roman" w:cs="Times New Roman"/>
          <w:sz w:val="24"/>
          <w:szCs w:val="24"/>
        </w:rPr>
        <w:t xml:space="preserve"> and 0.2</w:t>
      </w:r>
      <w:r w:rsidR="009D249C">
        <w:rPr>
          <w:rFonts w:ascii="Times New Roman" w:hAnsi="Times New Roman" w:cs="Times New Roman"/>
          <w:sz w:val="24"/>
          <w:szCs w:val="24"/>
        </w:rPr>
        <w:t>,</w:t>
      </w:r>
      <w:r w:rsidR="00C62A64" w:rsidRPr="00ED5670">
        <w:rPr>
          <w:rFonts w:ascii="Times New Roman" w:hAnsi="Times New Roman" w:cs="Times New Roman"/>
          <w:sz w:val="24"/>
          <w:szCs w:val="24"/>
        </w:rPr>
        <w:t xml:space="preserve"> respectively</w:t>
      </w:r>
      <w:r w:rsidRPr="00ED5670">
        <w:rPr>
          <w:rFonts w:ascii="Times New Roman" w:hAnsi="Times New Roman" w:cs="Times New Roman"/>
          <w:sz w:val="24"/>
          <w:szCs w:val="24"/>
        </w:rPr>
        <w:t>.</w:t>
      </w:r>
      <w:r w:rsidR="00C62A64" w:rsidRPr="00ED5670">
        <w:rPr>
          <w:rFonts w:ascii="Times New Roman" w:hAnsi="Times New Roman" w:cs="Times New Roman"/>
          <w:sz w:val="24"/>
          <w:szCs w:val="24"/>
        </w:rPr>
        <w:t xml:space="preserve">  Perceived risk also increased with age (0.1 coefficient) but decreased as income increased (-0.</w:t>
      </w:r>
      <w:r w:rsidR="004A450E">
        <w:rPr>
          <w:rFonts w:ascii="Times New Roman" w:hAnsi="Times New Roman" w:cs="Times New Roman"/>
          <w:sz w:val="24"/>
          <w:szCs w:val="24"/>
        </w:rPr>
        <w:t>1</w:t>
      </w:r>
      <w:r w:rsidR="00C62A64" w:rsidRPr="00ED5670">
        <w:rPr>
          <w:rFonts w:ascii="Times New Roman" w:hAnsi="Times New Roman" w:cs="Times New Roman"/>
          <w:sz w:val="24"/>
          <w:szCs w:val="24"/>
        </w:rPr>
        <w:t xml:space="preserve"> coefficient).  </w:t>
      </w:r>
      <w:r w:rsidR="0009723B" w:rsidRPr="00ED5670">
        <w:rPr>
          <w:rFonts w:ascii="Times New Roman" w:hAnsi="Times New Roman" w:cs="Times New Roman"/>
          <w:sz w:val="24"/>
          <w:szCs w:val="24"/>
        </w:rPr>
        <w:t>Supplemental models (not shown) with these same predictors were assessed with the additional multiplicative interaction terms of male*perceived risk and each race/ethnicity category * perceived risk.  No evidence of a gender or race/ethnicity interaction was observed.</w:t>
      </w:r>
      <w:r w:rsidR="00C62A64" w:rsidRPr="00ED5670">
        <w:rPr>
          <w:rFonts w:ascii="Times New Roman" w:hAnsi="Times New Roman" w:cs="Times New Roman"/>
          <w:sz w:val="24"/>
          <w:szCs w:val="24"/>
        </w:rPr>
        <w:t xml:space="preserve">  Overall, there was limited evidence that news exposure associated with the proposed mediators. Both direction and type (which news medium) of effect varied from model to model.</w:t>
      </w:r>
      <w:r w:rsidR="009F2EE7" w:rsidRPr="00ED5670">
        <w:rPr>
          <w:rFonts w:ascii="Times New Roman" w:hAnsi="Times New Roman" w:cs="Times New Roman"/>
          <w:sz w:val="24"/>
          <w:szCs w:val="24"/>
        </w:rPr>
        <w:tab/>
      </w:r>
    </w:p>
    <w:p w14:paraId="580F7612" w14:textId="77777777" w:rsidR="00F4126E" w:rsidRPr="00ED5670" w:rsidRDefault="00CF37F5" w:rsidP="00873D27">
      <w:pPr>
        <w:spacing w:after="0" w:line="480" w:lineRule="auto"/>
        <w:rPr>
          <w:rFonts w:ascii="Times New Roman" w:hAnsi="Times New Roman" w:cs="Times New Roman"/>
          <w:sz w:val="24"/>
          <w:szCs w:val="24"/>
        </w:rPr>
      </w:pPr>
      <w:r w:rsidRPr="00ED5670">
        <w:rPr>
          <w:rFonts w:ascii="Times New Roman" w:hAnsi="Times New Roman" w:cs="Times New Roman"/>
          <w:b/>
          <w:sz w:val="24"/>
          <w:szCs w:val="24"/>
        </w:rPr>
        <w:t>News exposure, mediators, and self-protection</w:t>
      </w:r>
    </w:p>
    <w:p w14:paraId="6431747E" w14:textId="740FD841" w:rsidR="002B7E8F" w:rsidRPr="00ED5670" w:rsidRDefault="00CF37F5" w:rsidP="00CF37F5">
      <w:pPr>
        <w:spacing w:after="0" w:line="480" w:lineRule="auto"/>
        <w:ind w:firstLine="720"/>
        <w:rPr>
          <w:rFonts w:ascii="Times New Roman" w:hAnsi="Times New Roman" w:cs="Times New Roman"/>
          <w:sz w:val="24"/>
          <w:szCs w:val="24"/>
        </w:rPr>
      </w:pPr>
      <w:r w:rsidRPr="00ED5670">
        <w:rPr>
          <w:rFonts w:ascii="Times New Roman" w:hAnsi="Times New Roman" w:cs="Times New Roman"/>
          <w:sz w:val="24"/>
          <w:szCs w:val="24"/>
        </w:rPr>
        <w:t xml:space="preserve">Lastly, </w:t>
      </w:r>
      <w:r w:rsidR="00C40D0D" w:rsidRPr="00ED5670">
        <w:rPr>
          <w:rFonts w:ascii="Times New Roman" w:hAnsi="Times New Roman" w:cs="Times New Roman"/>
          <w:sz w:val="24"/>
          <w:szCs w:val="24"/>
        </w:rPr>
        <w:t xml:space="preserve">the second panel of </w:t>
      </w:r>
      <w:r w:rsidRPr="00ED5670">
        <w:rPr>
          <w:rFonts w:ascii="Times New Roman" w:hAnsi="Times New Roman" w:cs="Times New Roman"/>
          <w:sz w:val="24"/>
          <w:szCs w:val="24"/>
        </w:rPr>
        <w:t xml:space="preserve">Table </w:t>
      </w:r>
      <w:r w:rsidR="00D96B65">
        <w:rPr>
          <w:rFonts w:ascii="Times New Roman" w:hAnsi="Times New Roman" w:cs="Times New Roman"/>
          <w:sz w:val="24"/>
          <w:szCs w:val="24"/>
        </w:rPr>
        <w:t>3</w:t>
      </w:r>
      <w:r w:rsidR="00D96B65" w:rsidRPr="00ED5670">
        <w:rPr>
          <w:rFonts w:ascii="Times New Roman" w:hAnsi="Times New Roman" w:cs="Times New Roman"/>
          <w:sz w:val="24"/>
          <w:szCs w:val="24"/>
        </w:rPr>
        <w:t xml:space="preserve"> </w:t>
      </w:r>
      <w:r w:rsidRPr="00ED5670">
        <w:rPr>
          <w:rFonts w:ascii="Times New Roman" w:hAnsi="Times New Roman" w:cs="Times New Roman"/>
          <w:sz w:val="24"/>
          <w:szCs w:val="24"/>
        </w:rPr>
        <w:t>shows results from negative binomial models with both news exposure and the possible mediators entered as predictors of self-protective actions.  These models are estimated to test whether the proposed mediators are associated with self-protective actions, and also that the effect of news exposure is reduced to zero or non-significance when mediators are included in the analysis (i.e.</w:t>
      </w:r>
      <w:r w:rsidR="00D96B65">
        <w:rPr>
          <w:rFonts w:ascii="Times New Roman" w:hAnsi="Times New Roman" w:cs="Times New Roman"/>
          <w:sz w:val="24"/>
          <w:szCs w:val="24"/>
        </w:rPr>
        <w:t>,</w:t>
      </w:r>
      <w:r w:rsidRPr="00ED5670">
        <w:rPr>
          <w:rFonts w:ascii="Times New Roman" w:hAnsi="Times New Roman" w:cs="Times New Roman"/>
          <w:sz w:val="24"/>
          <w:szCs w:val="24"/>
        </w:rPr>
        <w:t xml:space="preserve"> perceived risk and response efficacy fully mediate the news exposure</w:t>
      </w:r>
      <w:r w:rsidR="000762CF">
        <w:rPr>
          <w:rFonts w:ascii="Times New Roman" w:hAnsi="Times New Roman" w:cs="Times New Roman"/>
          <w:sz w:val="24"/>
          <w:szCs w:val="24"/>
        </w:rPr>
        <w:t xml:space="preserve"> </w:t>
      </w:r>
      <w:r w:rsidRPr="00ED5670">
        <w:rPr>
          <w:rFonts w:ascii="Times New Roman" w:hAnsi="Times New Roman" w:cs="Times New Roman"/>
          <w:sz w:val="24"/>
          <w:szCs w:val="24"/>
        </w:rPr>
        <w:t xml:space="preserve">- self-protection relationship).  </w:t>
      </w:r>
      <w:r w:rsidR="00E2571E" w:rsidRPr="00ED5670">
        <w:rPr>
          <w:rFonts w:ascii="Times New Roman" w:hAnsi="Times New Roman" w:cs="Times New Roman"/>
          <w:sz w:val="24"/>
          <w:szCs w:val="24"/>
        </w:rPr>
        <w:t>T</w:t>
      </w:r>
      <w:r w:rsidR="002B7E8F" w:rsidRPr="00ED5670">
        <w:rPr>
          <w:rFonts w:ascii="Times New Roman" w:hAnsi="Times New Roman" w:cs="Times New Roman"/>
          <w:sz w:val="24"/>
          <w:szCs w:val="24"/>
        </w:rPr>
        <w:t>he significant association between national television exposure and avoidant behaviors remained</w:t>
      </w:r>
      <w:r w:rsidR="00C40D0D" w:rsidRPr="00ED5670">
        <w:rPr>
          <w:rFonts w:ascii="Times New Roman" w:hAnsi="Times New Roman" w:cs="Times New Roman"/>
          <w:sz w:val="24"/>
          <w:szCs w:val="24"/>
        </w:rPr>
        <w:t xml:space="preserve"> (coefficient of 0.</w:t>
      </w:r>
      <w:r w:rsidR="004A450E">
        <w:rPr>
          <w:rFonts w:ascii="Times New Roman" w:hAnsi="Times New Roman" w:cs="Times New Roman"/>
          <w:sz w:val="24"/>
          <w:szCs w:val="24"/>
        </w:rPr>
        <w:t>2</w:t>
      </w:r>
      <w:r w:rsidR="00C40D0D" w:rsidRPr="00ED5670">
        <w:rPr>
          <w:rFonts w:ascii="Times New Roman" w:hAnsi="Times New Roman" w:cs="Times New Roman"/>
          <w:sz w:val="24"/>
          <w:szCs w:val="24"/>
        </w:rPr>
        <w:t>)</w:t>
      </w:r>
      <w:r w:rsidR="002B7E8F" w:rsidRPr="00ED5670">
        <w:rPr>
          <w:rFonts w:ascii="Times New Roman" w:hAnsi="Times New Roman" w:cs="Times New Roman"/>
          <w:sz w:val="24"/>
          <w:szCs w:val="24"/>
        </w:rPr>
        <w:t xml:space="preserve">.  </w:t>
      </w:r>
      <w:r w:rsidR="00C40D0D" w:rsidRPr="00ED5670">
        <w:rPr>
          <w:rFonts w:ascii="Times New Roman" w:hAnsi="Times New Roman" w:cs="Times New Roman"/>
          <w:sz w:val="24"/>
          <w:szCs w:val="24"/>
        </w:rPr>
        <w:t>For proactive behaviors, the association (coefficient of 0.</w:t>
      </w:r>
      <w:r w:rsidR="004A450E">
        <w:rPr>
          <w:rFonts w:ascii="Times New Roman" w:hAnsi="Times New Roman" w:cs="Times New Roman"/>
          <w:sz w:val="24"/>
          <w:szCs w:val="24"/>
        </w:rPr>
        <w:t>1</w:t>
      </w:r>
      <w:r w:rsidR="00C40D0D" w:rsidRPr="00ED5670">
        <w:rPr>
          <w:rFonts w:ascii="Times New Roman" w:hAnsi="Times New Roman" w:cs="Times New Roman"/>
          <w:sz w:val="24"/>
          <w:szCs w:val="24"/>
        </w:rPr>
        <w:t xml:space="preserve">) with past week news exposure was no longer statistically significant.  However, for the total count of self-protective behaviors, there was no change in the association with past week news exposure.  </w:t>
      </w:r>
      <w:r w:rsidR="002B7E8F" w:rsidRPr="00ED5670">
        <w:rPr>
          <w:rFonts w:ascii="Times New Roman" w:hAnsi="Times New Roman" w:cs="Times New Roman"/>
          <w:sz w:val="24"/>
          <w:szCs w:val="24"/>
        </w:rPr>
        <w:t>Together, these results suggest that perceived risk and perceived response efficacy do not mediate the effect of news medi</w:t>
      </w:r>
      <w:r w:rsidR="00C40D0D" w:rsidRPr="00ED5670">
        <w:rPr>
          <w:rFonts w:ascii="Times New Roman" w:hAnsi="Times New Roman" w:cs="Times New Roman"/>
          <w:sz w:val="24"/>
          <w:szCs w:val="24"/>
        </w:rPr>
        <w:t>a exposure on self-protection.  While the past week news exposure association was reduce</w:t>
      </w:r>
      <w:r w:rsidR="004D47BB">
        <w:rPr>
          <w:rFonts w:ascii="Times New Roman" w:hAnsi="Times New Roman" w:cs="Times New Roman"/>
          <w:sz w:val="24"/>
          <w:szCs w:val="24"/>
        </w:rPr>
        <w:t>d</w:t>
      </w:r>
      <w:r w:rsidR="00C40D0D" w:rsidRPr="00ED5670">
        <w:rPr>
          <w:rFonts w:ascii="Times New Roman" w:hAnsi="Times New Roman" w:cs="Times New Roman"/>
          <w:sz w:val="24"/>
          <w:szCs w:val="24"/>
        </w:rPr>
        <w:t xml:space="preserve"> to non-significance for proactive behaviors, there was no such attenuation for other news exposure measures.</w:t>
      </w:r>
    </w:p>
    <w:p w14:paraId="584EEB73" w14:textId="77777777" w:rsidR="00FF1687" w:rsidRPr="00ED5670" w:rsidRDefault="00FF1687" w:rsidP="00FF1687">
      <w:pPr>
        <w:spacing w:after="0" w:line="480" w:lineRule="auto"/>
        <w:jc w:val="center"/>
        <w:rPr>
          <w:rFonts w:ascii="Times New Roman" w:hAnsi="Times New Roman" w:cs="Times New Roman"/>
          <w:sz w:val="24"/>
          <w:szCs w:val="24"/>
        </w:rPr>
      </w:pPr>
      <w:r w:rsidRPr="00ED5670">
        <w:rPr>
          <w:rFonts w:ascii="Times New Roman" w:hAnsi="Times New Roman" w:cs="Times New Roman"/>
          <w:b/>
          <w:sz w:val="24"/>
          <w:szCs w:val="24"/>
        </w:rPr>
        <w:t>Discussion</w:t>
      </w:r>
    </w:p>
    <w:p w14:paraId="66AB8745" w14:textId="6EA33B6F" w:rsidR="00F7032E" w:rsidRPr="00ED5670" w:rsidRDefault="00F7032E" w:rsidP="00FF1687">
      <w:pPr>
        <w:spacing w:after="0" w:line="480" w:lineRule="auto"/>
        <w:rPr>
          <w:rFonts w:ascii="Times New Roman" w:hAnsi="Times New Roman" w:cs="Times New Roman"/>
          <w:sz w:val="24"/>
          <w:szCs w:val="24"/>
        </w:rPr>
      </w:pPr>
      <w:r w:rsidRPr="00ED5670">
        <w:rPr>
          <w:rFonts w:ascii="Times New Roman" w:hAnsi="Times New Roman" w:cs="Times New Roman"/>
          <w:sz w:val="24"/>
          <w:szCs w:val="24"/>
        </w:rPr>
        <w:tab/>
        <w:t>Using the framework of Protection Motivation Theory (PMT</w:t>
      </w:r>
      <w:r w:rsidR="000C2D62">
        <w:rPr>
          <w:rFonts w:ascii="Times New Roman" w:hAnsi="Times New Roman" w:cs="Times New Roman"/>
          <w:sz w:val="24"/>
        </w:rPr>
        <w:t xml:space="preserve">; </w:t>
      </w:r>
      <w:r w:rsidR="00614CDF" w:rsidRPr="00ED5670">
        <w:rPr>
          <w:rFonts w:ascii="Times New Roman" w:hAnsi="Times New Roman" w:cs="Times New Roman"/>
          <w:sz w:val="24"/>
        </w:rPr>
        <w:t>Floyd et al., 2000)</w:t>
      </w:r>
      <w:r w:rsidRPr="00ED5670">
        <w:rPr>
          <w:rFonts w:ascii="Times New Roman" w:hAnsi="Times New Roman" w:cs="Times New Roman"/>
          <w:sz w:val="24"/>
          <w:szCs w:val="24"/>
        </w:rPr>
        <w:t xml:space="preserve">, </w:t>
      </w:r>
      <w:r w:rsidR="00A60C9C" w:rsidRPr="00ED5670">
        <w:rPr>
          <w:rFonts w:ascii="Times New Roman" w:hAnsi="Times New Roman" w:cs="Times New Roman"/>
          <w:sz w:val="24"/>
          <w:szCs w:val="24"/>
        </w:rPr>
        <w:t>I</w:t>
      </w:r>
      <w:r w:rsidRPr="00ED5670">
        <w:rPr>
          <w:rFonts w:ascii="Times New Roman" w:hAnsi="Times New Roman" w:cs="Times New Roman"/>
          <w:sz w:val="24"/>
          <w:szCs w:val="24"/>
        </w:rPr>
        <w:t xml:space="preserve"> assessed exposure to new</w:t>
      </w:r>
      <w:r w:rsidR="00B27D12" w:rsidRPr="00ED5670">
        <w:rPr>
          <w:rFonts w:ascii="Times New Roman" w:hAnsi="Times New Roman" w:cs="Times New Roman"/>
          <w:sz w:val="24"/>
          <w:szCs w:val="24"/>
        </w:rPr>
        <w:t>s</w:t>
      </w:r>
      <w:r w:rsidRPr="00ED5670">
        <w:rPr>
          <w:rFonts w:ascii="Times New Roman" w:hAnsi="Times New Roman" w:cs="Times New Roman"/>
          <w:sz w:val="24"/>
          <w:szCs w:val="24"/>
        </w:rPr>
        <w:t xml:space="preserve"> coverage of mass shootings and active shooters as a possible </w:t>
      </w:r>
      <w:r w:rsidR="000E3F8C" w:rsidRPr="00ED5670">
        <w:rPr>
          <w:rFonts w:ascii="Times New Roman" w:hAnsi="Times New Roman" w:cs="Times New Roman"/>
          <w:sz w:val="24"/>
          <w:szCs w:val="24"/>
        </w:rPr>
        <w:t xml:space="preserve">form of </w:t>
      </w:r>
      <w:r w:rsidRPr="00ED5670">
        <w:rPr>
          <w:rFonts w:ascii="Times New Roman" w:hAnsi="Times New Roman" w:cs="Times New Roman"/>
          <w:sz w:val="24"/>
          <w:szCs w:val="24"/>
        </w:rPr>
        <w:t xml:space="preserve">fear appeal.  </w:t>
      </w:r>
      <w:r w:rsidR="00F87133" w:rsidRPr="00ED5670">
        <w:rPr>
          <w:rFonts w:ascii="Times New Roman" w:hAnsi="Times New Roman" w:cs="Times New Roman"/>
          <w:sz w:val="24"/>
          <w:szCs w:val="24"/>
        </w:rPr>
        <w:t>I tested perceived active shooter risk and perceptions of the effectiveness of prevention and preparation strategies (i.e.</w:t>
      </w:r>
      <w:r w:rsidR="000C2D62">
        <w:rPr>
          <w:rFonts w:ascii="Times New Roman" w:hAnsi="Times New Roman" w:cs="Times New Roman"/>
          <w:sz w:val="24"/>
          <w:szCs w:val="24"/>
        </w:rPr>
        <w:t>,</w:t>
      </w:r>
      <w:r w:rsidR="00F87133" w:rsidRPr="00ED5670">
        <w:rPr>
          <w:rFonts w:ascii="Times New Roman" w:hAnsi="Times New Roman" w:cs="Times New Roman"/>
          <w:sz w:val="24"/>
          <w:szCs w:val="24"/>
        </w:rPr>
        <w:t xml:space="preserve"> response efficacy) as possible mediators of the link between news exposure and taking self-protective action.  </w:t>
      </w:r>
      <w:r w:rsidR="0078189C">
        <w:rPr>
          <w:rFonts w:ascii="Times New Roman" w:hAnsi="Times New Roman" w:cs="Times New Roman"/>
          <w:sz w:val="24"/>
          <w:szCs w:val="24"/>
        </w:rPr>
        <w:t>I found that</w:t>
      </w:r>
      <w:r w:rsidR="0078189C" w:rsidRPr="00ED5670">
        <w:rPr>
          <w:rFonts w:ascii="Times New Roman" w:hAnsi="Times New Roman" w:cs="Times New Roman"/>
          <w:sz w:val="24"/>
          <w:szCs w:val="24"/>
        </w:rPr>
        <w:t xml:space="preserve"> </w:t>
      </w:r>
      <w:r w:rsidRPr="00ED5670">
        <w:rPr>
          <w:rFonts w:ascii="Times New Roman" w:hAnsi="Times New Roman" w:cs="Times New Roman"/>
          <w:sz w:val="24"/>
          <w:szCs w:val="24"/>
        </w:rPr>
        <w:t>these two factors, posited as mediators in the PMT framework</w:t>
      </w:r>
      <w:r w:rsidR="00614CDF" w:rsidRPr="00ED5670">
        <w:rPr>
          <w:rFonts w:ascii="Times New Roman" w:hAnsi="Times New Roman" w:cs="Times New Roman"/>
          <w:sz w:val="24"/>
          <w:szCs w:val="24"/>
        </w:rPr>
        <w:t xml:space="preserve"> </w:t>
      </w:r>
      <w:r w:rsidR="00614CDF" w:rsidRPr="00ED5670">
        <w:rPr>
          <w:rFonts w:ascii="Times New Roman" w:hAnsi="Times New Roman" w:cs="Times New Roman"/>
          <w:sz w:val="24"/>
        </w:rPr>
        <w:t>(Floyd et al., 2000; Rogers, 1975)</w:t>
      </w:r>
      <w:r w:rsidRPr="00ED5670">
        <w:rPr>
          <w:rFonts w:ascii="Times New Roman" w:hAnsi="Times New Roman" w:cs="Times New Roman"/>
          <w:sz w:val="24"/>
          <w:szCs w:val="24"/>
        </w:rPr>
        <w:t>, did not</w:t>
      </w:r>
      <w:r w:rsidR="00B27D12" w:rsidRPr="00ED5670">
        <w:rPr>
          <w:rFonts w:ascii="Times New Roman" w:hAnsi="Times New Roman" w:cs="Times New Roman"/>
          <w:sz w:val="24"/>
          <w:szCs w:val="24"/>
        </w:rPr>
        <w:t xml:space="preserve"> seem to</w:t>
      </w:r>
      <w:r w:rsidRPr="00ED5670">
        <w:rPr>
          <w:rFonts w:ascii="Times New Roman" w:hAnsi="Times New Roman" w:cs="Times New Roman"/>
          <w:sz w:val="24"/>
          <w:szCs w:val="24"/>
        </w:rPr>
        <w:t xml:space="preserve"> mediate the link between news exposur</w:t>
      </w:r>
      <w:r w:rsidR="00E046B6" w:rsidRPr="00ED5670">
        <w:rPr>
          <w:rFonts w:ascii="Times New Roman" w:hAnsi="Times New Roman" w:cs="Times New Roman"/>
          <w:sz w:val="24"/>
          <w:szCs w:val="24"/>
        </w:rPr>
        <w:t>e and self-protective actions.</w:t>
      </w:r>
    </w:p>
    <w:p w14:paraId="5D7162DE" w14:textId="3DA0E1FB" w:rsidR="004B5E1C" w:rsidRPr="00ED5670" w:rsidRDefault="00776F67" w:rsidP="00FF1687">
      <w:pPr>
        <w:spacing w:after="0" w:line="480" w:lineRule="auto"/>
        <w:rPr>
          <w:rFonts w:ascii="Times New Roman" w:hAnsi="Times New Roman" w:cs="Times New Roman"/>
          <w:sz w:val="24"/>
          <w:szCs w:val="24"/>
        </w:rPr>
      </w:pPr>
      <w:r w:rsidRPr="00ED5670">
        <w:rPr>
          <w:rFonts w:ascii="Times New Roman" w:hAnsi="Times New Roman" w:cs="Times New Roman"/>
          <w:sz w:val="24"/>
          <w:szCs w:val="24"/>
        </w:rPr>
        <w:tab/>
      </w:r>
      <w:r w:rsidR="00A60C9C" w:rsidRPr="00ED5670">
        <w:rPr>
          <w:rFonts w:ascii="Times New Roman" w:hAnsi="Times New Roman" w:cs="Times New Roman"/>
          <w:sz w:val="24"/>
          <w:szCs w:val="24"/>
        </w:rPr>
        <w:t>I</w:t>
      </w:r>
      <w:r w:rsidRPr="00ED5670">
        <w:rPr>
          <w:rFonts w:ascii="Times New Roman" w:hAnsi="Times New Roman" w:cs="Times New Roman"/>
          <w:sz w:val="24"/>
          <w:szCs w:val="24"/>
        </w:rPr>
        <w:t xml:space="preserve"> found inconsistent and limited evidence of an association between news media exposure and the proposed mediators.  Increased exposure through apps, social media, </w:t>
      </w:r>
      <w:r w:rsidR="00F87133" w:rsidRPr="00ED5670">
        <w:rPr>
          <w:rFonts w:ascii="Times New Roman" w:hAnsi="Times New Roman" w:cs="Times New Roman"/>
          <w:sz w:val="24"/>
          <w:szCs w:val="24"/>
        </w:rPr>
        <w:t xml:space="preserve">and </w:t>
      </w:r>
      <w:r w:rsidR="00AB4BBE" w:rsidRPr="00ED5670">
        <w:rPr>
          <w:rFonts w:ascii="Times New Roman" w:hAnsi="Times New Roman" w:cs="Times New Roman"/>
          <w:sz w:val="24"/>
          <w:szCs w:val="24"/>
        </w:rPr>
        <w:t xml:space="preserve">family </w:t>
      </w:r>
      <w:r w:rsidR="00F87133" w:rsidRPr="00ED5670">
        <w:rPr>
          <w:rFonts w:ascii="Times New Roman" w:hAnsi="Times New Roman" w:cs="Times New Roman"/>
          <w:sz w:val="24"/>
          <w:szCs w:val="24"/>
        </w:rPr>
        <w:t>were</w:t>
      </w:r>
      <w:r w:rsidRPr="00ED5670">
        <w:rPr>
          <w:rFonts w:ascii="Times New Roman" w:hAnsi="Times New Roman" w:cs="Times New Roman"/>
          <w:sz w:val="24"/>
          <w:szCs w:val="24"/>
        </w:rPr>
        <w:t xml:space="preserve"> associated with perceived risk and </w:t>
      </w:r>
      <w:r w:rsidR="00CC6CB9" w:rsidRPr="00ED5670">
        <w:rPr>
          <w:rFonts w:ascii="Times New Roman" w:hAnsi="Times New Roman" w:cs="Times New Roman"/>
          <w:sz w:val="24"/>
          <w:szCs w:val="24"/>
        </w:rPr>
        <w:t xml:space="preserve">increased </w:t>
      </w:r>
      <w:r w:rsidRPr="00ED5670">
        <w:rPr>
          <w:rFonts w:ascii="Times New Roman" w:hAnsi="Times New Roman" w:cs="Times New Roman"/>
          <w:sz w:val="24"/>
          <w:szCs w:val="24"/>
        </w:rPr>
        <w:t xml:space="preserve">perceived response efficacy.  No significant associations were observed for other mediums.  </w:t>
      </w:r>
      <w:r w:rsidR="00AB4BBE" w:rsidRPr="00ED5670">
        <w:rPr>
          <w:rFonts w:ascii="Times New Roman" w:hAnsi="Times New Roman" w:cs="Times New Roman"/>
          <w:sz w:val="24"/>
          <w:szCs w:val="24"/>
        </w:rPr>
        <w:t>T</w:t>
      </w:r>
      <w:r w:rsidR="00BF4F74" w:rsidRPr="00ED5670">
        <w:rPr>
          <w:rFonts w:ascii="Times New Roman" w:hAnsi="Times New Roman" w:cs="Times New Roman"/>
          <w:sz w:val="24"/>
          <w:szCs w:val="24"/>
        </w:rPr>
        <w:t xml:space="preserve">hese forms of exposure all involve some degree of on-demand or “instant” exposure.  A person can log onto an app, scroll </w:t>
      </w:r>
      <w:r w:rsidR="00CC6CB9" w:rsidRPr="00ED5670">
        <w:rPr>
          <w:rFonts w:ascii="Times New Roman" w:hAnsi="Times New Roman" w:cs="Times New Roman"/>
          <w:sz w:val="24"/>
          <w:szCs w:val="24"/>
        </w:rPr>
        <w:t>through</w:t>
      </w:r>
      <w:r w:rsidR="00BF4F74" w:rsidRPr="00ED5670">
        <w:rPr>
          <w:rFonts w:ascii="Times New Roman" w:hAnsi="Times New Roman" w:cs="Times New Roman"/>
          <w:sz w:val="24"/>
          <w:szCs w:val="24"/>
        </w:rPr>
        <w:t xml:space="preserve"> a social media news feed, or chat with a friend to </w:t>
      </w:r>
      <w:r w:rsidR="008B661B">
        <w:rPr>
          <w:rFonts w:ascii="Times New Roman" w:hAnsi="Times New Roman" w:cs="Times New Roman"/>
          <w:sz w:val="24"/>
          <w:szCs w:val="24"/>
        </w:rPr>
        <w:t>ob</w:t>
      </w:r>
      <w:r w:rsidR="00BF4F74" w:rsidRPr="00ED5670">
        <w:rPr>
          <w:rFonts w:ascii="Times New Roman" w:hAnsi="Times New Roman" w:cs="Times New Roman"/>
          <w:sz w:val="24"/>
          <w:szCs w:val="24"/>
        </w:rPr>
        <w:t xml:space="preserve">tain information.  There is no need to wait for a story to appear at a prescribed hour.  </w:t>
      </w:r>
      <w:r w:rsidR="006C1302" w:rsidRPr="00ED5670">
        <w:rPr>
          <w:rFonts w:ascii="Times New Roman" w:hAnsi="Times New Roman" w:cs="Times New Roman"/>
          <w:sz w:val="24"/>
          <w:szCs w:val="24"/>
        </w:rPr>
        <w:t>Further, apps and social media are easily accessible on mobile devices; some television networks</w:t>
      </w:r>
      <w:r w:rsidR="00CC6CB9" w:rsidRPr="00ED5670">
        <w:rPr>
          <w:rFonts w:ascii="Times New Roman" w:hAnsi="Times New Roman" w:cs="Times New Roman"/>
          <w:sz w:val="24"/>
          <w:szCs w:val="24"/>
        </w:rPr>
        <w:t>, in contrast,</w:t>
      </w:r>
      <w:r w:rsidR="006C1302" w:rsidRPr="00ED5670">
        <w:rPr>
          <w:rFonts w:ascii="Times New Roman" w:hAnsi="Times New Roman" w:cs="Times New Roman"/>
          <w:sz w:val="24"/>
          <w:szCs w:val="24"/>
        </w:rPr>
        <w:t xml:space="preserve"> may require a paid subscription.  </w:t>
      </w:r>
      <w:r w:rsidR="00F20D48" w:rsidRPr="00ED5670">
        <w:rPr>
          <w:rFonts w:ascii="Times New Roman" w:hAnsi="Times New Roman" w:cs="Times New Roman"/>
          <w:sz w:val="24"/>
          <w:szCs w:val="24"/>
        </w:rPr>
        <w:t xml:space="preserve">The results of </w:t>
      </w:r>
      <w:r w:rsidR="00A60C9C" w:rsidRPr="00ED5670">
        <w:rPr>
          <w:rFonts w:ascii="Times New Roman" w:hAnsi="Times New Roman" w:cs="Times New Roman"/>
          <w:sz w:val="24"/>
          <w:szCs w:val="24"/>
        </w:rPr>
        <w:t>my analysis</w:t>
      </w:r>
      <w:r w:rsidR="00F20D48" w:rsidRPr="00ED5670">
        <w:rPr>
          <w:rFonts w:ascii="Times New Roman" w:hAnsi="Times New Roman" w:cs="Times New Roman"/>
          <w:sz w:val="24"/>
          <w:szCs w:val="24"/>
        </w:rPr>
        <w:t xml:space="preserve"> suggest that individual perceptions are shaped through communication with others about risk </w:t>
      </w:r>
      <w:r w:rsidR="00F20D48" w:rsidRPr="00ED5670">
        <w:rPr>
          <w:rFonts w:ascii="Times New Roman" w:hAnsi="Times New Roman" w:cs="Times New Roman"/>
          <w:sz w:val="24"/>
        </w:rPr>
        <w:t>(Morton &amp; Duck, 2001)</w:t>
      </w:r>
      <w:r w:rsidR="00F20D48" w:rsidRPr="00ED5670">
        <w:rPr>
          <w:rFonts w:ascii="Times New Roman" w:hAnsi="Times New Roman" w:cs="Times New Roman"/>
          <w:sz w:val="24"/>
          <w:szCs w:val="24"/>
        </w:rPr>
        <w:t>.  Typical “public education” campaigns that rely on more passive delivery of information through ads may be ineffective</w:t>
      </w:r>
      <w:r w:rsidR="00CF21FF" w:rsidRPr="00ED5670">
        <w:rPr>
          <w:rFonts w:ascii="Times New Roman" w:hAnsi="Times New Roman" w:cs="Times New Roman"/>
          <w:sz w:val="24"/>
          <w:szCs w:val="24"/>
        </w:rPr>
        <w:t xml:space="preserve"> in shaping perceived risk or in encouraging individuals to adopt self-protective actions</w:t>
      </w:r>
      <w:r w:rsidR="00F20D48" w:rsidRPr="00ED5670">
        <w:rPr>
          <w:rFonts w:ascii="Times New Roman" w:hAnsi="Times New Roman" w:cs="Times New Roman"/>
          <w:sz w:val="24"/>
          <w:szCs w:val="24"/>
        </w:rPr>
        <w:t xml:space="preserve"> as a result.</w:t>
      </w:r>
    </w:p>
    <w:p w14:paraId="61EAC1B4" w14:textId="0A7B0E09" w:rsidR="00776F67" w:rsidRPr="00ED5670" w:rsidRDefault="00BF4F74" w:rsidP="006850F6">
      <w:pPr>
        <w:spacing w:after="0" w:line="480" w:lineRule="auto"/>
        <w:ind w:firstLine="720"/>
        <w:rPr>
          <w:rFonts w:ascii="Times New Roman" w:hAnsi="Times New Roman" w:cs="Times New Roman"/>
          <w:sz w:val="24"/>
        </w:rPr>
      </w:pPr>
      <w:r w:rsidRPr="00ED5670">
        <w:rPr>
          <w:rFonts w:ascii="Times New Roman" w:hAnsi="Times New Roman" w:cs="Times New Roman"/>
          <w:sz w:val="24"/>
          <w:szCs w:val="24"/>
        </w:rPr>
        <w:t xml:space="preserve">That </w:t>
      </w:r>
      <w:r w:rsidR="001C6B0D" w:rsidRPr="00ED5670">
        <w:rPr>
          <w:rFonts w:ascii="Times New Roman" w:hAnsi="Times New Roman" w:cs="Times New Roman"/>
          <w:sz w:val="24"/>
          <w:szCs w:val="24"/>
        </w:rPr>
        <w:t>apps and social media</w:t>
      </w:r>
      <w:r w:rsidRPr="00ED5670">
        <w:rPr>
          <w:rFonts w:ascii="Times New Roman" w:hAnsi="Times New Roman" w:cs="Times New Roman"/>
          <w:sz w:val="24"/>
          <w:szCs w:val="24"/>
        </w:rPr>
        <w:t xml:space="preserve"> emerged as influential may reflect </w:t>
      </w:r>
      <w:r w:rsidR="006478B4" w:rsidRPr="00ED5670">
        <w:rPr>
          <w:rFonts w:ascii="Times New Roman" w:hAnsi="Times New Roman" w:cs="Times New Roman"/>
          <w:sz w:val="24"/>
          <w:szCs w:val="24"/>
        </w:rPr>
        <w:t>trends</w:t>
      </w:r>
      <w:r w:rsidRPr="00ED5670">
        <w:rPr>
          <w:rFonts w:ascii="Times New Roman" w:hAnsi="Times New Roman" w:cs="Times New Roman"/>
          <w:sz w:val="24"/>
          <w:szCs w:val="24"/>
        </w:rPr>
        <w:t xml:space="preserve"> in news media consumption.</w:t>
      </w:r>
      <w:r w:rsidR="00C94F15" w:rsidRPr="00ED5670">
        <w:rPr>
          <w:rFonts w:ascii="Times New Roman" w:hAnsi="Times New Roman" w:cs="Times New Roman"/>
          <w:sz w:val="24"/>
          <w:szCs w:val="24"/>
        </w:rPr>
        <w:t xml:space="preserve">  </w:t>
      </w:r>
      <w:r w:rsidR="00C94F15" w:rsidRPr="00ED5670">
        <w:rPr>
          <w:rFonts w:ascii="Times New Roman" w:hAnsi="Times New Roman" w:cs="Times New Roman"/>
          <w:sz w:val="24"/>
        </w:rPr>
        <w:t>As of 2017, 43% of Americans reported often getting news online</w:t>
      </w:r>
      <w:r w:rsidR="006478B4" w:rsidRPr="00ED5670">
        <w:rPr>
          <w:rFonts w:ascii="Times New Roman" w:hAnsi="Times New Roman" w:cs="Times New Roman"/>
          <w:sz w:val="24"/>
        </w:rPr>
        <w:t xml:space="preserve">, </w:t>
      </w:r>
      <w:r w:rsidR="00C94F15" w:rsidRPr="00ED5670">
        <w:rPr>
          <w:rFonts w:ascii="Times New Roman" w:hAnsi="Times New Roman" w:cs="Times New Roman"/>
          <w:sz w:val="24"/>
        </w:rPr>
        <w:t xml:space="preserve">and two-thirds reported getting at least some of their news from social media sites like Twitter (Gottfried &amp; Shearer, 2017).  Only 25% and 18% reported often getting news from radio or print sources, respectively (Gottfried &amp; Shearer, 2017).  </w:t>
      </w:r>
      <w:r w:rsidR="004B5E1C" w:rsidRPr="00ED5670">
        <w:rPr>
          <w:rFonts w:ascii="Times New Roman" w:hAnsi="Times New Roman" w:cs="Times New Roman"/>
          <w:sz w:val="24"/>
        </w:rPr>
        <w:t>It is also possible that one form of exposure may have led individuals to seek out further information through a related news medium.  Bialik and Matsa (2017) found that follow-up actions taken as a response to digital news exposure most often occurred online as well.  For instance, someone noticing a social media post might repost the story to their personal feed or email a link to a friend.  Emails or texts from friends were the form of exposure most likely to</w:t>
      </w:r>
      <w:r w:rsidR="000621A4" w:rsidRPr="00ED5670">
        <w:rPr>
          <w:rFonts w:ascii="Times New Roman" w:hAnsi="Times New Roman" w:cs="Times New Roman"/>
          <w:sz w:val="24"/>
        </w:rPr>
        <w:t xml:space="preserve"> result in a follow-up action </w:t>
      </w:r>
      <w:r w:rsidR="004B5E1C" w:rsidRPr="00ED5670">
        <w:rPr>
          <w:rFonts w:ascii="Times New Roman" w:hAnsi="Times New Roman" w:cs="Times New Roman"/>
          <w:sz w:val="24"/>
        </w:rPr>
        <w:t xml:space="preserve">(Bialik &amp; Matsa, 2017). </w:t>
      </w:r>
      <w:r w:rsidR="0071239F" w:rsidRPr="00ED5670">
        <w:rPr>
          <w:rFonts w:ascii="Times New Roman" w:hAnsi="Times New Roman" w:cs="Times New Roman"/>
          <w:sz w:val="24"/>
        </w:rPr>
        <w:t xml:space="preserve"> Additionally M</w:t>
      </w:r>
      <w:r w:rsidR="006850F6" w:rsidRPr="00ED5670">
        <w:rPr>
          <w:rFonts w:ascii="Times New Roman" w:hAnsi="Times New Roman" w:cs="Times New Roman"/>
          <w:sz w:val="24"/>
        </w:rPr>
        <w:t>orto</w:t>
      </w:r>
      <w:r w:rsidR="0071239F" w:rsidRPr="00ED5670">
        <w:rPr>
          <w:rFonts w:ascii="Times New Roman" w:hAnsi="Times New Roman" w:cs="Times New Roman"/>
          <w:sz w:val="24"/>
        </w:rPr>
        <w:t xml:space="preserve">n and Duck (2001) found that high media exposure (at least through newspapers) was associated with higher likelihood of communicating with others about risk and news content. </w:t>
      </w:r>
      <w:r w:rsidR="006850F6" w:rsidRPr="00ED5670">
        <w:rPr>
          <w:rFonts w:ascii="Times New Roman" w:hAnsi="Times New Roman" w:cs="Times New Roman"/>
          <w:sz w:val="24"/>
        </w:rPr>
        <w:t xml:space="preserve"> </w:t>
      </w:r>
      <w:r w:rsidR="004B5E1C" w:rsidRPr="00ED5670">
        <w:rPr>
          <w:rFonts w:ascii="Times New Roman" w:hAnsi="Times New Roman" w:cs="Times New Roman"/>
          <w:sz w:val="24"/>
        </w:rPr>
        <w:t xml:space="preserve">These trends could partially explain why apps, social media, </w:t>
      </w:r>
      <w:r w:rsidR="00AB4BBE" w:rsidRPr="00ED5670">
        <w:rPr>
          <w:rFonts w:ascii="Times New Roman" w:hAnsi="Times New Roman" w:cs="Times New Roman"/>
          <w:sz w:val="24"/>
        </w:rPr>
        <w:t xml:space="preserve">family </w:t>
      </w:r>
      <w:r w:rsidR="004B5E1C" w:rsidRPr="00ED5670">
        <w:rPr>
          <w:rFonts w:ascii="Times New Roman" w:hAnsi="Times New Roman" w:cs="Times New Roman"/>
          <w:sz w:val="24"/>
        </w:rPr>
        <w:t>and friends were all influential sources of news media exposure.</w:t>
      </w:r>
      <w:r w:rsidR="00C70684" w:rsidRPr="00ED5670">
        <w:rPr>
          <w:rFonts w:ascii="Times New Roman" w:hAnsi="Times New Roman" w:cs="Times New Roman"/>
          <w:sz w:val="24"/>
        </w:rPr>
        <w:t xml:space="preserve">  All involve interpersonal communication rather than passive receipt of news coverage.</w:t>
      </w:r>
    </w:p>
    <w:p w14:paraId="0615F52E" w14:textId="20ABC665" w:rsidR="0023489A" w:rsidRPr="00ED5670" w:rsidRDefault="00F87133" w:rsidP="0023489A">
      <w:pPr>
        <w:spacing w:after="0" w:line="480" w:lineRule="auto"/>
        <w:ind w:firstLine="720"/>
        <w:rPr>
          <w:rFonts w:ascii="Times New Roman" w:hAnsi="Times New Roman" w:cs="Times New Roman"/>
          <w:sz w:val="24"/>
          <w:szCs w:val="24"/>
        </w:rPr>
      </w:pPr>
      <w:r w:rsidRPr="00ED5670">
        <w:rPr>
          <w:rFonts w:ascii="Times New Roman" w:hAnsi="Times New Roman" w:cs="Times New Roman"/>
          <w:sz w:val="24"/>
        </w:rPr>
        <w:t>P</w:t>
      </w:r>
      <w:r w:rsidR="0021016A" w:rsidRPr="00ED5670">
        <w:rPr>
          <w:rFonts w:ascii="Times New Roman" w:hAnsi="Times New Roman" w:cs="Times New Roman"/>
          <w:sz w:val="24"/>
        </w:rPr>
        <w:t xml:space="preserve">erceived risk of active shooter events among many respondents was disproportionally high </w:t>
      </w:r>
      <w:r w:rsidR="0084449C" w:rsidRPr="00ED5670">
        <w:rPr>
          <w:rFonts w:ascii="Times New Roman" w:hAnsi="Times New Roman" w:cs="Times New Roman"/>
          <w:sz w:val="24"/>
        </w:rPr>
        <w:t>in relation</w:t>
      </w:r>
      <w:r w:rsidR="0023489A" w:rsidRPr="00ED5670">
        <w:rPr>
          <w:rFonts w:ascii="Times New Roman" w:hAnsi="Times New Roman" w:cs="Times New Roman"/>
          <w:sz w:val="24"/>
        </w:rPr>
        <w:t xml:space="preserve"> to actual risk </w:t>
      </w:r>
      <w:r w:rsidR="0021016A" w:rsidRPr="00ED5670">
        <w:rPr>
          <w:rFonts w:ascii="Times New Roman" w:hAnsi="Times New Roman" w:cs="Times New Roman"/>
          <w:sz w:val="24"/>
        </w:rPr>
        <w:t xml:space="preserve">(FBI, 2018a, 2018b).  </w:t>
      </w:r>
      <w:r w:rsidR="0023489A" w:rsidRPr="00ED5670">
        <w:rPr>
          <w:rFonts w:ascii="Times New Roman" w:hAnsi="Times New Roman" w:cs="Times New Roman"/>
          <w:sz w:val="24"/>
        </w:rPr>
        <w:t>M</w:t>
      </w:r>
      <w:r w:rsidR="0084449C" w:rsidRPr="00ED5670">
        <w:rPr>
          <w:rFonts w:ascii="Times New Roman" w:hAnsi="Times New Roman" w:cs="Times New Roman"/>
          <w:sz w:val="24"/>
        </w:rPr>
        <w:t xml:space="preserve">ore than 10% of respondents felt </w:t>
      </w:r>
      <w:r w:rsidR="00A14304">
        <w:rPr>
          <w:rFonts w:ascii="Times New Roman" w:hAnsi="Times New Roman" w:cs="Times New Roman"/>
          <w:sz w:val="24"/>
        </w:rPr>
        <w:t xml:space="preserve">the occurrence of </w:t>
      </w:r>
      <w:r w:rsidR="0084449C" w:rsidRPr="00ED5670">
        <w:rPr>
          <w:rFonts w:ascii="Times New Roman" w:hAnsi="Times New Roman" w:cs="Times New Roman"/>
          <w:sz w:val="24"/>
        </w:rPr>
        <w:t>such an event was very or extremely likely, on average.</w:t>
      </w:r>
      <w:r w:rsidR="00672D8A" w:rsidRPr="00ED5670">
        <w:rPr>
          <w:rFonts w:ascii="Times New Roman" w:hAnsi="Times New Roman" w:cs="Times New Roman"/>
          <w:sz w:val="24"/>
        </w:rPr>
        <w:t xml:space="preserve">  </w:t>
      </w:r>
      <w:r w:rsidR="0023489A" w:rsidRPr="00ED5670">
        <w:rPr>
          <w:rFonts w:ascii="Times New Roman" w:hAnsi="Times New Roman" w:cs="Times New Roman"/>
          <w:sz w:val="24"/>
          <w:szCs w:val="24"/>
        </w:rPr>
        <w:t xml:space="preserve">While downplaying risk would be counterproductive to prevention and preparation efforts, past studies </w:t>
      </w:r>
      <w:r w:rsidR="00E001BE">
        <w:rPr>
          <w:rFonts w:ascii="Times New Roman" w:hAnsi="Times New Roman" w:cs="Times New Roman"/>
          <w:sz w:val="24"/>
          <w:szCs w:val="24"/>
        </w:rPr>
        <w:t xml:space="preserve">have </w:t>
      </w:r>
      <w:r w:rsidR="0023489A" w:rsidRPr="00ED5670">
        <w:rPr>
          <w:rFonts w:ascii="Times New Roman" w:hAnsi="Times New Roman" w:cs="Times New Roman"/>
          <w:sz w:val="24"/>
          <w:szCs w:val="24"/>
        </w:rPr>
        <w:t xml:space="preserve">determined that individuals with higher levels of fear were more likely to experience depression, exercised less, and spent less time in social activities </w:t>
      </w:r>
      <w:r w:rsidR="0074330B" w:rsidRPr="00ED5670">
        <w:rPr>
          <w:rFonts w:ascii="Times New Roman" w:hAnsi="Times New Roman" w:cs="Times New Roman"/>
          <w:sz w:val="24"/>
        </w:rPr>
        <w:t>(Dolan &amp; Peasgood, 2007; Stafford et al., 2007)</w:t>
      </w:r>
      <w:r w:rsidR="0023489A" w:rsidRPr="00ED5670">
        <w:rPr>
          <w:rFonts w:ascii="Times New Roman" w:hAnsi="Times New Roman" w:cs="Times New Roman"/>
          <w:sz w:val="24"/>
          <w:szCs w:val="24"/>
        </w:rPr>
        <w:t>.</w:t>
      </w:r>
      <w:r w:rsidR="00DC5E57" w:rsidRPr="00ED5670">
        <w:rPr>
          <w:rFonts w:ascii="Times New Roman" w:hAnsi="Times New Roman" w:cs="Times New Roman"/>
          <w:sz w:val="24"/>
          <w:szCs w:val="24"/>
        </w:rPr>
        <w:t xml:space="preserve">  Some approaches to prepare for active shooters, like installing bulletproof materials, have been associated with increases in fear </w:t>
      </w:r>
      <w:r w:rsidR="00DC5E57" w:rsidRPr="00ED5670">
        <w:rPr>
          <w:rFonts w:ascii="Times New Roman" w:hAnsi="Times New Roman" w:cs="Times New Roman"/>
          <w:sz w:val="24"/>
        </w:rPr>
        <w:t>(Fox &amp; DeLateur, 2014)</w:t>
      </w:r>
      <w:r w:rsidR="00DC5E57" w:rsidRPr="00ED5670">
        <w:rPr>
          <w:rFonts w:ascii="Times New Roman" w:hAnsi="Times New Roman" w:cs="Times New Roman"/>
          <w:sz w:val="24"/>
          <w:szCs w:val="24"/>
        </w:rPr>
        <w:t xml:space="preserve">. Yet these are often efforts made by organizations that do not involve input or participation </w:t>
      </w:r>
      <w:r w:rsidR="00A14304">
        <w:rPr>
          <w:rFonts w:ascii="Times New Roman" w:hAnsi="Times New Roman" w:cs="Times New Roman"/>
          <w:sz w:val="24"/>
          <w:szCs w:val="24"/>
        </w:rPr>
        <w:t>from</w:t>
      </w:r>
      <w:r w:rsidR="00DC5E57" w:rsidRPr="00ED5670">
        <w:rPr>
          <w:rFonts w:ascii="Times New Roman" w:hAnsi="Times New Roman" w:cs="Times New Roman"/>
          <w:sz w:val="24"/>
          <w:szCs w:val="24"/>
        </w:rPr>
        <w:t xml:space="preserve"> members of the public.  These trends suggest that efforts to empower</w:t>
      </w:r>
      <w:r w:rsidR="00FC2F32">
        <w:rPr>
          <w:rFonts w:ascii="Times New Roman" w:hAnsi="Times New Roman" w:cs="Times New Roman"/>
          <w:sz w:val="24"/>
          <w:szCs w:val="24"/>
        </w:rPr>
        <w:t xml:space="preserve"> individuals</w:t>
      </w:r>
      <w:r w:rsidR="00DC5E57" w:rsidRPr="00ED5670">
        <w:rPr>
          <w:rFonts w:ascii="Times New Roman" w:hAnsi="Times New Roman" w:cs="Times New Roman"/>
          <w:sz w:val="24"/>
          <w:szCs w:val="24"/>
        </w:rPr>
        <w:t xml:space="preserve"> (</w:t>
      </w:r>
      <w:r w:rsidR="00FC2F32">
        <w:rPr>
          <w:rFonts w:ascii="Times New Roman" w:hAnsi="Times New Roman" w:cs="Times New Roman"/>
          <w:sz w:val="24"/>
          <w:szCs w:val="24"/>
        </w:rPr>
        <w:t xml:space="preserve">e.g., with </w:t>
      </w:r>
      <w:r w:rsidR="00DC5E57" w:rsidRPr="00ED5670">
        <w:rPr>
          <w:rFonts w:ascii="Times New Roman" w:hAnsi="Times New Roman" w:cs="Times New Roman"/>
          <w:sz w:val="24"/>
          <w:szCs w:val="24"/>
        </w:rPr>
        <w:t>training, drills) may be a more appropriate strategy to prepare the public for the possibility of an active shooter event.</w:t>
      </w:r>
    </w:p>
    <w:p w14:paraId="136B9093" w14:textId="6A51AB64" w:rsidR="005B637C" w:rsidRPr="00ED5670" w:rsidRDefault="00A60C9C" w:rsidP="004B5E1C">
      <w:pPr>
        <w:spacing w:after="0" w:line="480" w:lineRule="auto"/>
        <w:ind w:firstLine="720"/>
        <w:rPr>
          <w:rFonts w:ascii="Times New Roman" w:hAnsi="Times New Roman" w:cs="Times New Roman"/>
          <w:sz w:val="24"/>
          <w:szCs w:val="24"/>
        </w:rPr>
      </w:pPr>
      <w:r w:rsidRPr="00ED5670">
        <w:rPr>
          <w:rFonts w:ascii="Times New Roman" w:hAnsi="Times New Roman" w:cs="Times New Roman"/>
          <w:sz w:val="24"/>
        </w:rPr>
        <w:t>I</w:t>
      </w:r>
      <w:r w:rsidR="000B196E" w:rsidRPr="00ED5670">
        <w:rPr>
          <w:rFonts w:ascii="Times New Roman" w:hAnsi="Times New Roman" w:cs="Times New Roman"/>
          <w:sz w:val="24"/>
        </w:rPr>
        <w:t xml:space="preserve"> found</w:t>
      </w:r>
      <w:r w:rsidR="00672D8A" w:rsidRPr="00ED5670">
        <w:rPr>
          <w:rFonts w:ascii="Times New Roman" w:hAnsi="Times New Roman" w:cs="Times New Roman"/>
          <w:sz w:val="24"/>
        </w:rPr>
        <w:t xml:space="preserve"> that app news exposure and overall past week exposure to news about shootings </w:t>
      </w:r>
      <w:r w:rsidR="00FC0461">
        <w:rPr>
          <w:rFonts w:ascii="Times New Roman" w:hAnsi="Times New Roman" w:cs="Times New Roman"/>
          <w:sz w:val="24"/>
        </w:rPr>
        <w:t>was</w:t>
      </w:r>
      <w:r w:rsidR="00672D8A" w:rsidRPr="00ED5670">
        <w:rPr>
          <w:rFonts w:ascii="Times New Roman" w:hAnsi="Times New Roman" w:cs="Times New Roman"/>
          <w:sz w:val="24"/>
        </w:rPr>
        <w:t xml:space="preserve"> positive</w:t>
      </w:r>
      <w:r w:rsidR="00FC0461">
        <w:rPr>
          <w:rFonts w:ascii="Times New Roman" w:hAnsi="Times New Roman" w:cs="Times New Roman"/>
          <w:sz w:val="24"/>
        </w:rPr>
        <w:t>ly</w:t>
      </w:r>
      <w:r w:rsidR="00672D8A" w:rsidRPr="00ED5670">
        <w:rPr>
          <w:rFonts w:ascii="Times New Roman" w:hAnsi="Times New Roman" w:cs="Times New Roman"/>
          <w:sz w:val="24"/>
        </w:rPr>
        <w:t xml:space="preserve"> associat</w:t>
      </w:r>
      <w:r w:rsidR="00FC0461">
        <w:rPr>
          <w:rFonts w:ascii="Times New Roman" w:hAnsi="Times New Roman" w:cs="Times New Roman"/>
          <w:sz w:val="24"/>
        </w:rPr>
        <w:t>ed</w:t>
      </w:r>
      <w:r w:rsidR="00672D8A" w:rsidRPr="00ED5670">
        <w:rPr>
          <w:rFonts w:ascii="Times New Roman" w:hAnsi="Times New Roman" w:cs="Times New Roman"/>
          <w:sz w:val="24"/>
        </w:rPr>
        <w:t xml:space="preserve"> with perceived risk.  Although </w:t>
      </w:r>
      <w:r w:rsidR="004D1B6E">
        <w:rPr>
          <w:rFonts w:ascii="Times New Roman" w:hAnsi="Times New Roman" w:cs="Times New Roman"/>
          <w:sz w:val="24"/>
        </w:rPr>
        <w:t xml:space="preserve">the </w:t>
      </w:r>
      <w:r w:rsidR="00672D8A" w:rsidRPr="00ED5670">
        <w:rPr>
          <w:rFonts w:ascii="Times New Roman" w:hAnsi="Times New Roman" w:cs="Times New Roman"/>
          <w:sz w:val="24"/>
        </w:rPr>
        <w:t xml:space="preserve">content of news exposure was not measured, </w:t>
      </w:r>
      <w:r w:rsidR="00672D8A" w:rsidRPr="00ED5670">
        <w:rPr>
          <w:rFonts w:ascii="Times New Roman" w:hAnsi="Times New Roman" w:cs="Times New Roman"/>
          <w:sz w:val="24"/>
          <w:szCs w:val="24"/>
        </w:rPr>
        <w:t>overdramatization and overexposure have been criticisms lobbied against television media in particular</w:t>
      </w:r>
      <w:r w:rsidR="000B196E" w:rsidRPr="00ED5670">
        <w:rPr>
          <w:rFonts w:ascii="Times New Roman" w:hAnsi="Times New Roman" w:cs="Times New Roman"/>
          <w:sz w:val="24"/>
          <w:szCs w:val="24"/>
        </w:rPr>
        <w:t xml:space="preserve"> </w:t>
      </w:r>
      <w:r w:rsidR="00384C0A" w:rsidRPr="00ED5670">
        <w:rPr>
          <w:rFonts w:ascii="Times New Roman" w:hAnsi="Times New Roman" w:cs="Times New Roman"/>
          <w:sz w:val="24"/>
        </w:rPr>
        <w:t>(Dietz, 1986; Florea, 2013)</w:t>
      </w:r>
      <w:r w:rsidR="00672D8A" w:rsidRPr="00ED5670">
        <w:rPr>
          <w:rFonts w:ascii="Times New Roman" w:hAnsi="Times New Roman" w:cs="Times New Roman"/>
          <w:sz w:val="24"/>
          <w:szCs w:val="24"/>
        </w:rPr>
        <w:t>.  It is possible that such exposure makes shootings seem more common</w:t>
      </w:r>
      <w:r w:rsidR="000B196E" w:rsidRPr="00ED5670">
        <w:rPr>
          <w:rFonts w:ascii="Times New Roman" w:hAnsi="Times New Roman" w:cs="Times New Roman"/>
          <w:sz w:val="24"/>
          <w:szCs w:val="24"/>
        </w:rPr>
        <w:t xml:space="preserve"> than they actually are, thereby increasing perceived risk.</w:t>
      </w:r>
      <w:r w:rsidR="00672D8A" w:rsidRPr="00ED5670">
        <w:rPr>
          <w:rFonts w:ascii="Times New Roman" w:hAnsi="Times New Roman" w:cs="Times New Roman"/>
          <w:sz w:val="24"/>
          <w:szCs w:val="24"/>
        </w:rPr>
        <w:t xml:space="preserve"> </w:t>
      </w:r>
      <w:r w:rsidR="000B196E" w:rsidRPr="00ED5670">
        <w:rPr>
          <w:rFonts w:ascii="Times New Roman" w:hAnsi="Times New Roman" w:cs="Times New Roman"/>
          <w:sz w:val="24"/>
          <w:szCs w:val="24"/>
        </w:rPr>
        <w:t xml:space="preserve"> Additionally, </w:t>
      </w:r>
      <w:r w:rsidR="004D1B6E">
        <w:rPr>
          <w:rFonts w:ascii="Times New Roman" w:hAnsi="Times New Roman" w:cs="Times New Roman"/>
          <w:sz w:val="24"/>
          <w:szCs w:val="24"/>
        </w:rPr>
        <w:t xml:space="preserve">the </w:t>
      </w:r>
      <w:r w:rsidR="000B196E" w:rsidRPr="00ED5670">
        <w:rPr>
          <w:rFonts w:ascii="Times New Roman" w:hAnsi="Times New Roman" w:cs="Times New Roman"/>
          <w:sz w:val="24"/>
          <w:szCs w:val="24"/>
        </w:rPr>
        <w:t>selective coverage of certain types of shootings may leave viewers with skewed impressions about their “typical” characteristics or severity</w:t>
      </w:r>
      <w:r w:rsidR="00672D8A" w:rsidRPr="00ED5670">
        <w:rPr>
          <w:rFonts w:ascii="Times New Roman" w:hAnsi="Times New Roman" w:cs="Times New Roman"/>
          <w:sz w:val="24"/>
          <w:szCs w:val="24"/>
        </w:rPr>
        <w:t xml:space="preserve"> </w:t>
      </w:r>
      <w:r w:rsidR="00672D8A" w:rsidRPr="00ED5670">
        <w:rPr>
          <w:rFonts w:ascii="Times New Roman" w:hAnsi="Times New Roman" w:cs="Times New Roman"/>
          <w:sz w:val="24"/>
        </w:rPr>
        <w:t>(Silva &amp; Capellan, 2019)</w:t>
      </w:r>
      <w:r w:rsidR="00672D8A" w:rsidRPr="00ED5670">
        <w:rPr>
          <w:rFonts w:ascii="Times New Roman" w:hAnsi="Times New Roman" w:cs="Times New Roman"/>
          <w:sz w:val="24"/>
          <w:szCs w:val="24"/>
        </w:rPr>
        <w:t>.</w:t>
      </w:r>
      <w:r w:rsidR="000B196E" w:rsidRPr="00ED5670">
        <w:rPr>
          <w:rFonts w:ascii="Times New Roman" w:hAnsi="Times New Roman" w:cs="Times New Roman"/>
          <w:sz w:val="24"/>
          <w:szCs w:val="24"/>
        </w:rPr>
        <w:t xml:space="preserve">  A competing explanation may be self-selection; more fearful respondents may have sought out shooting-related news coverage </w:t>
      </w:r>
      <w:r w:rsidR="000B196E" w:rsidRPr="00ED5670">
        <w:rPr>
          <w:rFonts w:ascii="Times New Roman" w:hAnsi="Times New Roman" w:cs="Times New Roman"/>
          <w:sz w:val="24"/>
        </w:rPr>
        <w:t>(Levin &amp; Wiest, 2018)</w:t>
      </w:r>
      <w:r w:rsidR="00795EB7" w:rsidRPr="00ED5670">
        <w:rPr>
          <w:rFonts w:ascii="Times New Roman" w:hAnsi="Times New Roman" w:cs="Times New Roman"/>
          <w:sz w:val="24"/>
          <w:szCs w:val="24"/>
        </w:rPr>
        <w:t>.</w:t>
      </w:r>
      <w:r w:rsidR="00FF300D" w:rsidRPr="00ED5670">
        <w:rPr>
          <w:rFonts w:ascii="Times New Roman" w:hAnsi="Times New Roman" w:cs="Times New Roman"/>
          <w:sz w:val="24"/>
          <w:szCs w:val="24"/>
        </w:rPr>
        <w:t xml:space="preserve">  </w:t>
      </w:r>
      <w:r w:rsidRPr="00ED5670">
        <w:rPr>
          <w:rFonts w:ascii="Times New Roman" w:hAnsi="Times New Roman" w:cs="Times New Roman"/>
          <w:sz w:val="24"/>
          <w:szCs w:val="24"/>
        </w:rPr>
        <w:t xml:space="preserve">The </w:t>
      </w:r>
      <w:r w:rsidR="005E3C08" w:rsidRPr="00ED5670">
        <w:rPr>
          <w:rFonts w:ascii="Times New Roman" w:hAnsi="Times New Roman" w:cs="Times New Roman"/>
          <w:sz w:val="24"/>
          <w:szCs w:val="24"/>
        </w:rPr>
        <w:t>survey</w:t>
      </w:r>
      <w:r w:rsidR="00FF300D" w:rsidRPr="00ED5670">
        <w:rPr>
          <w:rFonts w:ascii="Times New Roman" w:hAnsi="Times New Roman" w:cs="Times New Roman"/>
          <w:sz w:val="24"/>
          <w:szCs w:val="24"/>
        </w:rPr>
        <w:t xml:space="preserve"> did not assess the degree to which exposure included seeking out information versus encountering it more passively.</w:t>
      </w:r>
      <w:r w:rsidR="00DC5E57" w:rsidRPr="00ED5670">
        <w:rPr>
          <w:rFonts w:ascii="Times New Roman" w:hAnsi="Times New Roman" w:cs="Times New Roman"/>
          <w:sz w:val="24"/>
          <w:szCs w:val="24"/>
        </w:rPr>
        <w:t xml:space="preserve">  However, the results suggest that recommendations to remove the names of active shooters from news coverage or to limit the amount of sensational or </w:t>
      </w:r>
      <w:r w:rsidR="008533AE">
        <w:rPr>
          <w:rFonts w:ascii="Times New Roman" w:hAnsi="Times New Roman" w:cs="Times New Roman"/>
          <w:sz w:val="24"/>
          <w:szCs w:val="24"/>
        </w:rPr>
        <w:t>graphic</w:t>
      </w:r>
      <w:r w:rsidR="008533AE" w:rsidRPr="00ED5670">
        <w:rPr>
          <w:rFonts w:ascii="Times New Roman" w:hAnsi="Times New Roman" w:cs="Times New Roman"/>
          <w:sz w:val="24"/>
          <w:szCs w:val="24"/>
        </w:rPr>
        <w:t xml:space="preserve"> </w:t>
      </w:r>
      <w:r w:rsidR="00DC5E57" w:rsidRPr="00ED5670">
        <w:rPr>
          <w:rFonts w:ascii="Times New Roman" w:hAnsi="Times New Roman" w:cs="Times New Roman"/>
          <w:sz w:val="24"/>
          <w:szCs w:val="24"/>
        </w:rPr>
        <w:t>material from coverage may help to mitigate not only the occurrence of “copycat” shootings but may also help viewers more accurately assess risk to themselves and their communities.</w:t>
      </w:r>
    </w:p>
    <w:p w14:paraId="209606FC" w14:textId="10594111" w:rsidR="00795EB7" w:rsidRPr="00ED5670" w:rsidRDefault="00795EB7" w:rsidP="004B5E1C">
      <w:pPr>
        <w:spacing w:after="0" w:line="480" w:lineRule="auto"/>
        <w:ind w:firstLine="720"/>
        <w:rPr>
          <w:rFonts w:ascii="Times New Roman" w:hAnsi="Times New Roman" w:cs="Times New Roman"/>
          <w:sz w:val="24"/>
          <w:szCs w:val="24"/>
        </w:rPr>
      </w:pPr>
      <w:r w:rsidRPr="00ED5670">
        <w:rPr>
          <w:rFonts w:ascii="Times New Roman" w:hAnsi="Times New Roman" w:cs="Times New Roman"/>
          <w:sz w:val="24"/>
          <w:szCs w:val="24"/>
        </w:rPr>
        <w:t>Associations with perceived respo</w:t>
      </w:r>
      <w:r w:rsidR="000621A4" w:rsidRPr="00ED5670">
        <w:rPr>
          <w:rFonts w:ascii="Times New Roman" w:hAnsi="Times New Roman" w:cs="Times New Roman"/>
          <w:sz w:val="24"/>
          <w:szCs w:val="24"/>
        </w:rPr>
        <w:t>nse efficacy were more variable</w:t>
      </w:r>
      <w:r w:rsidRPr="00ED5670">
        <w:rPr>
          <w:rFonts w:ascii="Times New Roman" w:hAnsi="Times New Roman" w:cs="Times New Roman"/>
          <w:sz w:val="24"/>
          <w:szCs w:val="24"/>
        </w:rPr>
        <w:t>.</w:t>
      </w:r>
      <w:r w:rsidR="00F74BF9" w:rsidRPr="00ED5670">
        <w:rPr>
          <w:rFonts w:ascii="Times New Roman" w:hAnsi="Times New Roman" w:cs="Times New Roman"/>
          <w:sz w:val="24"/>
          <w:szCs w:val="24"/>
        </w:rPr>
        <w:t xml:space="preserve">  Perceived preparation response efficacy was significantly associated with proactiv</w:t>
      </w:r>
      <w:r w:rsidR="000241E0" w:rsidRPr="00ED5670">
        <w:rPr>
          <w:rFonts w:ascii="Times New Roman" w:hAnsi="Times New Roman" w:cs="Times New Roman"/>
          <w:sz w:val="24"/>
          <w:szCs w:val="24"/>
        </w:rPr>
        <w:t xml:space="preserve">e </w:t>
      </w:r>
      <w:r w:rsidR="00F74BF9" w:rsidRPr="00ED5670">
        <w:rPr>
          <w:rFonts w:ascii="Times New Roman" w:hAnsi="Times New Roman" w:cs="Times New Roman"/>
          <w:sz w:val="24"/>
          <w:szCs w:val="24"/>
        </w:rPr>
        <w:t xml:space="preserve">but not avoidant behaviors.  Preparation responses included development of emergency plans and various forms of training.  </w:t>
      </w:r>
      <w:r w:rsidR="000241E0" w:rsidRPr="00ED5670">
        <w:rPr>
          <w:rFonts w:ascii="Times New Roman" w:hAnsi="Times New Roman" w:cs="Times New Roman"/>
          <w:sz w:val="24"/>
          <w:szCs w:val="24"/>
        </w:rPr>
        <w:t xml:space="preserve">Likewise, proactive self-protective behaviors included actions such as attending training, developing emergency plans, and purchasing supplies.  Both concepts largely involve deliberately taking action.  </w:t>
      </w:r>
      <w:r w:rsidR="00F74BF9" w:rsidRPr="00ED5670">
        <w:rPr>
          <w:rFonts w:ascii="Times New Roman" w:hAnsi="Times New Roman" w:cs="Times New Roman"/>
          <w:sz w:val="24"/>
          <w:szCs w:val="24"/>
        </w:rPr>
        <w:t>Perceived prevention response efficacy</w:t>
      </w:r>
      <w:r w:rsidR="000241E0" w:rsidRPr="00ED5670">
        <w:rPr>
          <w:rFonts w:ascii="Times New Roman" w:hAnsi="Times New Roman" w:cs="Times New Roman"/>
          <w:sz w:val="24"/>
          <w:szCs w:val="24"/>
        </w:rPr>
        <w:t>, however,</w:t>
      </w:r>
      <w:r w:rsidR="00F74BF9" w:rsidRPr="00ED5670">
        <w:rPr>
          <w:rFonts w:ascii="Times New Roman" w:hAnsi="Times New Roman" w:cs="Times New Roman"/>
          <w:sz w:val="24"/>
          <w:szCs w:val="24"/>
        </w:rPr>
        <w:t xml:space="preserve"> was significantly ass</w:t>
      </w:r>
      <w:r w:rsidR="000241E0" w:rsidRPr="00ED5670">
        <w:rPr>
          <w:rFonts w:ascii="Times New Roman" w:hAnsi="Times New Roman" w:cs="Times New Roman"/>
          <w:sz w:val="24"/>
          <w:szCs w:val="24"/>
        </w:rPr>
        <w:t>ociated with avoidant behaviors</w:t>
      </w:r>
      <w:r w:rsidR="00F74BF9" w:rsidRPr="00ED5670">
        <w:rPr>
          <w:rFonts w:ascii="Times New Roman" w:hAnsi="Times New Roman" w:cs="Times New Roman"/>
          <w:sz w:val="24"/>
          <w:szCs w:val="24"/>
        </w:rPr>
        <w:t xml:space="preserve"> but not proactive behaviors.  Prevention responses included efforts to reduce gun availability or the likelihood of a gun being present in a public space.</w:t>
      </w:r>
      <w:r w:rsidR="002B2F4C" w:rsidRPr="00ED5670">
        <w:rPr>
          <w:rFonts w:ascii="Times New Roman" w:hAnsi="Times New Roman" w:cs="Times New Roman"/>
          <w:sz w:val="24"/>
          <w:szCs w:val="24"/>
        </w:rPr>
        <w:t xml:space="preserve">  </w:t>
      </w:r>
      <w:r w:rsidR="000241E0" w:rsidRPr="00ED5670">
        <w:rPr>
          <w:rFonts w:ascii="Times New Roman" w:hAnsi="Times New Roman" w:cs="Times New Roman"/>
          <w:sz w:val="24"/>
          <w:szCs w:val="24"/>
        </w:rPr>
        <w:t>Many of these responses are passive and involve changes to the physical structure, law, or efforts where no direct action is required of civilians.  To some degree, this matches the notion of avoidant behaviors, which invo</w:t>
      </w:r>
      <w:r w:rsidR="00692DD6" w:rsidRPr="00ED5670">
        <w:rPr>
          <w:rFonts w:ascii="Times New Roman" w:hAnsi="Times New Roman" w:cs="Times New Roman"/>
          <w:sz w:val="24"/>
          <w:szCs w:val="24"/>
        </w:rPr>
        <w:t>lve more inaction than action.</w:t>
      </w:r>
    </w:p>
    <w:p w14:paraId="3696B223" w14:textId="7CA0081F" w:rsidR="0023489A" w:rsidRPr="00ED5670" w:rsidRDefault="00F149BA" w:rsidP="0023489A">
      <w:pPr>
        <w:spacing w:after="0" w:line="480" w:lineRule="auto"/>
        <w:ind w:firstLine="720"/>
        <w:rPr>
          <w:rFonts w:ascii="Times New Roman" w:hAnsi="Times New Roman" w:cs="Times New Roman"/>
          <w:sz w:val="24"/>
          <w:szCs w:val="24"/>
        </w:rPr>
      </w:pPr>
      <w:r w:rsidRPr="00ED5670">
        <w:rPr>
          <w:rFonts w:ascii="Times New Roman" w:hAnsi="Times New Roman" w:cs="Times New Roman"/>
          <w:sz w:val="24"/>
          <w:szCs w:val="24"/>
        </w:rPr>
        <w:t xml:space="preserve">This line of examination built on research examining self-efficacy more generally.  Past research </w:t>
      </w:r>
      <w:r w:rsidR="003860AB">
        <w:rPr>
          <w:rFonts w:ascii="Times New Roman" w:hAnsi="Times New Roman" w:cs="Times New Roman"/>
          <w:sz w:val="24"/>
          <w:szCs w:val="24"/>
        </w:rPr>
        <w:t xml:space="preserve">has </w:t>
      </w:r>
      <w:r w:rsidRPr="00ED5670">
        <w:rPr>
          <w:rFonts w:ascii="Times New Roman" w:hAnsi="Times New Roman" w:cs="Times New Roman"/>
          <w:sz w:val="24"/>
          <w:szCs w:val="24"/>
        </w:rPr>
        <w:t xml:space="preserve">determined that individuals were more likely to engage in self-protection when their level of self-efficacy was high </w:t>
      </w:r>
      <w:r w:rsidRPr="00ED5670">
        <w:rPr>
          <w:rFonts w:ascii="Times New Roman" w:hAnsi="Times New Roman" w:cs="Times New Roman"/>
          <w:sz w:val="24"/>
        </w:rPr>
        <w:t>(Hichang, 2010)</w:t>
      </w:r>
      <w:r w:rsidRPr="00ED5670">
        <w:rPr>
          <w:rFonts w:ascii="Times New Roman" w:hAnsi="Times New Roman" w:cs="Times New Roman"/>
          <w:sz w:val="24"/>
          <w:szCs w:val="24"/>
        </w:rPr>
        <w:t xml:space="preserve">.  </w:t>
      </w:r>
      <w:r w:rsidR="00370C65" w:rsidRPr="00ED5670">
        <w:rPr>
          <w:rFonts w:ascii="Times New Roman" w:hAnsi="Times New Roman" w:cs="Times New Roman"/>
          <w:sz w:val="24"/>
          <w:szCs w:val="24"/>
        </w:rPr>
        <w:t xml:space="preserve">Like </w:t>
      </w:r>
      <w:r w:rsidR="00D605CB" w:rsidRPr="00ED5670">
        <w:rPr>
          <w:rFonts w:ascii="Times New Roman" w:hAnsi="Times New Roman" w:cs="Times New Roman"/>
          <w:sz w:val="24"/>
          <w:szCs w:val="24"/>
        </w:rPr>
        <w:t>my own results</w:t>
      </w:r>
      <w:r w:rsidR="00370C65" w:rsidRPr="00ED5670">
        <w:rPr>
          <w:rFonts w:ascii="Times New Roman" w:hAnsi="Times New Roman" w:cs="Times New Roman"/>
          <w:sz w:val="24"/>
          <w:szCs w:val="24"/>
        </w:rPr>
        <w:t xml:space="preserve">, </w:t>
      </w:r>
      <w:r w:rsidR="007B23F7" w:rsidRPr="00ED5670">
        <w:rPr>
          <w:rFonts w:ascii="Times New Roman" w:hAnsi="Times New Roman" w:cs="Times New Roman"/>
          <w:sz w:val="24"/>
          <w:szCs w:val="24"/>
        </w:rPr>
        <w:t xml:space="preserve">Lam </w:t>
      </w:r>
      <w:r w:rsidR="003860AB">
        <w:rPr>
          <w:rFonts w:ascii="Times New Roman" w:hAnsi="Times New Roman" w:cs="Times New Roman"/>
          <w:sz w:val="24"/>
          <w:szCs w:val="24"/>
        </w:rPr>
        <w:t xml:space="preserve">(2006) </w:t>
      </w:r>
      <w:r w:rsidR="007B23F7" w:rsidRPr="00ED5670">
        <w:rPr>
          <w:rFonts w:ascii="Times New Roman" w:hAnsi="Times New Roman" w:cs="Times New Roman"/>
          <w:sz w:val="24"/>
          <w:szCs w:val="24"/>
        </w:rPr>
        <w:t xml:space="preserve">found </w:t>
      </w:r>
      <w:r w:rsidR="00370C65" w:rsidRPr="00ED5670">
        <w:rPr>
          <w:rFonts w:ascii="Times New Roman" w:hAnsi="Times New Roman" w:cs="Times New Roman"/>
          <w:sz w:val="24"/>
          <w:szCs w:val="24"/>
        </w:rPr>
        <w:t>individuals’ perceptions of the effectiveness of alternative solutions to a problem influenced their own behavioral intentions.</w:t>
      </w:r>
      <w:r w:rsidR="00175842" w:rsidRPr="00ED5670">
        <w:rPr>
          <w:rFonts w:ascii="Times New Roman" w:hAnsi="Times New Roman" w:cs="Times New Roman"/>
          <w:sz w:val="24"/>
          <w:szCs w:val="24"/>
        </w:rPr>
        <w:t xml:space="preserve">  Specifically, respondents were less likely to take a particular action if they perceived the alternatives as more effective.  From this finding, the author concluded that one way to increase a particular response was to highlight its advantages over other strategies </w:t>
      </w:r>
      <w:r w:rsidR="00175842" w:rsidRPr="00ED5670">
        <w:rPr>
          <w:rFonts w:ascii="Times New Roman" w:hAnsi="Times New Roman" w:cs="Times New Roman"/>
          <w:sz w:val="24"/>
        </w:rPr>
        <w:t>(Lam, 2006)</w:t>
      </w:r>
      <w:r w:rsidR="000621A4" w:rsidRPr="00ED5670">
        <w:rPr>
          <w:rFonts w:ascii="Times New Roman" w:hAnsi="Times New Roman" w:cs="Times New Roman"/>
          <w:sz w:val="24"/>
          <w:szCs w:val="24"/>
        </w:rPr>
        <w:t>.</w:t>
      </w:r>
      <w:r w:rsidR="0023489A" w:rsidRPr="00ED5670">
        <w:rPr>
          <w:rFonts w:ascii="Times New Roman" w:hAnsi="Times New Roman" w:cs="Times New Roman"/>
          <w:sz w:val="24"/>
          <w:szCs w:val="24"/>
        </w:rPr>
        <w:t xml:space="preserve">  </w:t>
      </w:r>
      <w:r w:rsidR="00AB4BBE" w:rsidRPr="00ED5670">
        <w:rPr>
          <w:rFonts w:ascii="Times New Roman" w:hAnsi="Times New Roman" w:cs="Times New Roman"/>
          <w:sz w:val="24"/>
          <w:szCs w:val="24"/>
        </w:rPr>
        <w:t>O</w:t>
      </w:r>
      <w:r w:rsidR="00A60C9C" w:rsidRPr="00ED5670">
        <w:rPr>
          <w:rFonts w:ascii="Times New Roman" w:hAnsi="Times New Roman" w:cs="Times New Roman"/>
          <w:sz w:val="24"/>
          <w:szCs w:val="24"/>
        </w:rPr>
        <w:t xml:space="preserve">ne practical implication </w:t>
      </w:r>
      <w:r w:rsidR="0023489A" w:rsidRPr="00ED5670">
        <w:rPr>
          <w:rFonts w:ascii="Times New Roman" w:hAnsi="Times New Roman" w:cs="Times New Roman"/>
          <w:sz w:val="24"/>
          <w:szCs w:val="24"/>
        </w:rPr>
        <w:t>is that efforts to attain public support or cooperation with a given strategy may depend on shaping public views about a given approach’s effectiveness in comparison with other options.</w:t>
      </w:r>
    </w:p>
    <w:p w14:paraId="4E3CB238" w14:textId="58B925ED" w:rsidR="008274AE" w:rsidRPr="00ED5670" w:rsidRDefault="00F87133" w:rsidP="004B5E1C">
      <w:pPr>
        <w:spacing w:after="0" w:line="480" w:lineRule="auto"/>
        <w:ind w:firstLine="720"/>
        <w:rPr>
          <w:rFonts w:ascii="Times New Roman" w:hAnsi="Times New Roman" w:cs="Times New Roman"/>
          <w:sz w:val="24"/>
          <w:szCs w:val="24"/>
        </w:rPr>
      </w:pPr>
      <w:r w:rsidRPr="00ED5670">
        <w:rPr>
          <w:rFonts w:ascii="Times New Roman" w:hAnsi="Times New Roman" w:cs="Times New Roman"/>
          <w:sz w:val="24"/>
          <w:szCs w:val="24"/>
        </w:rPr>
        <w:t>T</w:t>
      </w:r>
      <w:r w:rsidR="008274AE" w:rsidRPr="00ED5670">
        <w:rPr>
          <w:rFonts w:ascii="Times New Roman" w:hAnsi="Times New Roman" w:cs="Times New Roman"/>
          <w:sz w:val="24"/>
          <w:szCs w:val="24"/>
        </w:rPr>
        <w:t xml:space="preserve">he overall structure of PMT was not supported by </w:t>
      </w:r>
      <w:r w:rsidR="00D605CB" w:rsidRPr="00ED5670">
        <w:rPr>
          <w:rFonts w:ascii="Times New Roman" w:hAnsi="Times New Roman" w:cs="Times New Roman"/>
          <w:sz w:val="24"/>
          <w:szCs w:val="24"/>
        </w:rPr>
        <w:t>my investigation</w:t>
      </w:r>
      <w:r w:rsidR="008274AE" w:rsidRPr="00ED5670">
        <w:rPr>
          <w:rFonts w:ascii="Times New Roman" w:hAnsi="Times New Roman" w:cs="Times New Roman"/>
          <w:sz w:val="24"/>
          <w:szCs w:val="24"/>
        </w:rPr>
        <w:t>.  Perceived risk a</w:t>
      </w:r>
      <w:r w:rsidR="00AB4BBE" w:rsidRPr="00ED5670">
        <w:rPr>
          <w:rFonts w:ascii="Times New Roman" w:hAnsi="Times New Roman" w:cs="Times New Roman"/>
          <w:sz w:val="24"/>
          <w:szCs w:val="24"/>
        </w:rPr>
        <w:t xml:space="preserve">nd perceived response efficacy </w:t>
      </w:r>
      <w:r w:rsidR="008274AE" w:rsidRPr="00ED5670">
        <w:rPr>
          <w:rFonts w:ascii="Times New Roman" w:hAnsi="Times New Roman" w:cs="Times New Roman"/>
          <w:sz w:val="24"/>
          <w:szCs w:val="24"/>
        </w:rPr>
        <w:t xml:space="preserve">did not mediate the effects of news media exposure on self-protective action.  To some extent, this trend may reflect the role of demographic and background characteristics.  Prior victimization, for instance, was strongly related to self-protective action; age was significantly related to beliefs about response efficacy.  Past studies found that the influence of fear and perceived risk on self-protection varied by traits like these </w:t>
      </w:r>
      <w:r w:rsidR="008274AE" w:rsidRPr="00ED5670">
        <w:rPr>
          <w:rFonts w:ascii="Times New Roman" w:hAnsi="Times New Roman" w:cs="Times New Roman"/>
          <w:sz w:val="24"/>
        </w:rPr>
        <w:t>(San-Juan et al., 2012; Woolnaugh, 2009)</w:t>
      </w:r>
      <w:r w:rsidR="008274AE" w:rsidRPr="00ED5670">
        <w:rPr>
          <w:rFonts w:ascii="Times New Roman" w:hAnsi="Times New Roman" w:cs="Times New Roman"/>
          <w:sz w:val="24"/>
          <w:szCs w:val="24"/>
        </w:rPr>
        <w:t xml:space="preserve">.  It is possible that some of these traits may override the impact of a fear appeal for certain individuals. </w:t>
      </w:r>
    </w:p>
    <w:p w14:paraId="098DEF74" w14:textId="77777777" w:rsidR="00FF1687" w:rsidRPr="00ED5670" w:rsidRDefault="00FF1687" w:rsidP="00FF1687">
      <w:pPr>
        <w:spacing w:after="0" w:line="480" w:lineRule="auto"/>
        <w:rPr>
          <w:rFonts w:ascii="Times New Roman" w:hAnsi="Times New Roman" w:cs="Times New Roman"/>
          <w:sz w:val="24"/>
          <w:szCs w:val="24"/>
        </w:rPr>
      </w:pPr>
      <w:r w:rsidRPr="00ED5670">
        <w:rPr>
          <w:rFonts w:ascii="Times New Roman" w:hAnsi="Times New Roman" w:cs="Times New Roman"/>
          <w:b/>
          <w:sz w:val="24"/>
          <w:szCs w:val="24"/>
        </w:rPr>
        <w:t>Limitations</w:t>
      </w:r>
      <w:r w:rsidR="00692DD6" w:rsidRPr="00ED5670">
        <w:rPr>
          <w:rFonts w:ascii="Times New Roman" w:hAnsi="Times New Roman" w:cs="Times New Roman"/>
          <w:b/>
          <w:sz w:val="24"/>
          <w:szCs w:val="24"/>
        </w:rPr>
        <w:t xml:space="preserve"> and Directions for Future Research</w:t>
      </w:r>
    </w:p>
    <w:p w14:paraId="2527F834" w14:textId="09E5362E" w:rsidR="005A2E71" w:rsidRPr="00ED5670" w:rsidRDefault="00FF1687" w:rsidP="005A2E71">
      <w:pPr>
        <w:spacing w:after="0" w:line="480" w:lineRule="auto"/>
        <w:rPr>
          <w:rFonts w:ascii="Times New Roman" w:hAnsi="Times New Roman" w:cs="Times New Roman"/>
          <w:sz w:val="24"/>
          <w:szCs w:val="24"/>
        </w:rPr>
      </w:pPr>
      <w:r w:rsidRPr="00ED5670">
        <w:rPr>
          <w:rFonts w:ascii="Times New Roman" w:hAnsi="Times New Roman" w:cs="Times New Roman"/>
          <w:sz w:val="24"/>
          <w:szCs w:val="24"/>
        </w:rPr>
        <w:tab/>
      </w:r>
      <w:r w:rsidR="00A60C9C" w:rsidRPr="00ED5670">
        <w:rPr>
          <w:rFonts w:ascii="Times New Roman" w:hAnsi="Times New Roman" w:cs="Times New Roman"/>
          <w:sz w:val="24"/>
          <w:szCs w:val="24"/>
        </w:rPr>
        <w:t>My investigation</w:t>
      </w:r>
      <w:r w:rsidRPr="00ED5670">
        <w:rPr>
          <w:rFonts w:ascii="Times New Roman" w:hAnsi="Times New Roman" w:cs="Times New Roman"/>
          <w:sz w:val="24"/>
          <w:szCs w:val="24"/>
        </w:rPr>
        <w:t xml:space="preserve"> has several limitations</w:t>
      </w:r>
      <w:r w:rsidR="00692DD6" w:rsidRPr="00ED5670">
        <w:rPr>
          <w:rFonts w:ascii="Times New Roman" w:hAnsi="Times New Roman" w:cs="Times New Roman"/>
          <w:sz w:val="24"/>
          <w:szCs w:val="24"/>
        </w:rPr>
        <w:t xml:space="preserve"> that may be addressed with further research</w:t>
      </w:r>
      <w:r w:rsidRPr="00ED5670">
        <w:rPr>
          <w:rFonts w:ascii="Times New Roman" w:hAnsi="Times New Roman" w:cs="Times New Roman"/>
          <w:sz w:val="24"/>
          <w:szCs w:val="24"/>
        </w:rPr>
        <w:t xml:space="preserve">.  First, the study is cross-sectional.  Changes in views over time were not measured, nor was the timing of when respondents first took the self-protective actions they indicated.  </w:t>
      </w:r>
      <w:r w:rsidR="005A2E71" w:rsidRPr="00ED5670">
        <w:rPr>
          <w:rFonts w:ascii="Times New Roman" w:hAnsi="Times New Roman" w:cs="Times New Roman"/>
          <w:sz w:val="24"/>
          <w:szCs w:val="24"/>
        </w:rPr>
        <w:t xml:space="preserve">Respondents were asked about both past year and past week exposure; error in recall may increase as length of recall period increases.  </w:t>
      </w:r>
      <w:r w:rsidR="00692DD6" w:rsidRPr="00ED5670">
        <w:rPr>
          <w:rFonts w:ascii="Times New Roman" w:hAnsi="Times New Roman" w:cs="Times New Roman"/>
          <w:sz w:val="24"/>
          <w:szCs w:val="24"/>
        </w:rPr>
        <w:t>Second</w:t>
      </w:r>
      <w:r w:rsidRPr="00ED5670">
        <w:rPr>
          <w:rFonts w:ascii="Times New Roman" w:hAnsi="Times New Roman" w:cs="Times New Roman"/>
          <w:sz w:val="24"/>
          <w:szCs w:val="24"/>
        </w:rPr>
        <w:t xml:space="preserve">, all respondents originated from a market research panel.  As these individuals take surveys for cash and other incentives, some degree of self-selection bias is </w:t>
      </w:r>
      <w:r w:rsidR="00A22532">
        <w:rPr>
          <w:rFonts w:ascii="Times New Roman" w:hAnsi="Times New Roman" w:cs="Times New Roman"/>
          <w:sz w:val="24"/>
          <w:szCs w:val="24"/>
        </w:rPr>
        <w:t>likely</w:t>
      </w:r>
      <w:r w:rsidRPr="00ED5670">
        <w:rPr>
          <w:rFonts w:ascii="Times New Roman" w:hAnsi="Times New Roman" w:cs="Times New Roman"/>
          <w:sz w:val="24"/>
          <w:szCs w:val="24"/>
        </w:rPr>
        <w:t xml:space="preserve">.  </w:t>
      </w:r>
      <w:r w:rsidR="00FD780E">
        <w:rPr>
          <w:rFonts w:ascii="Times New Roman" w:hAnsi="Times New Roman" w:cs="Times New Roman"/>
          <w:sz w:val="24"/>
          <w:szCs w:val="24"/>
        </w:rPr>
        <w:t xml:space="preserve">Further, </w:t>
      </w:r>
      <w:r w:rsidR="00FD780E">
        <w:rPr>
          <w:rFonts w:ascii="Times New Roman" w:hAnsi="Times New Roman" w:cs="Times New Roman"/>
          <w:color w:val="000000"/>
          <w:sz w:val="24"/>
          <w:szCs w:val="24"/>
        </w:rPr>
        <w:t>s</w:t>
      </w:r>
      <w:r w:rsidR="00FD780E" w:rsidRPr="00ED5670">
        <w:rPr>
          <w:rFonts w:ascii="Times New Roman" w:hAnsi="Times New Roman" w:cs="Times New Roman"/>
          <w:color w:val="000000"/>
          <w:sz w:val="24"/>
          <w:szCs w:val="24"/>
        </w:rPr>
        <w:t xml:space="preserve">ome degree of self-selection bias is possible given that the title of the study </w:t>
      </w:r>
      <w:r w:rsidR="00973B46">
        <w:rPr>
          <w:rFonts w:ascii="Times New Roman" w:hAnsi="Times New Roman" w:cs="Times New Roman"/>
          <w:color w:val="000000"/>
          <w:sz w:val="24"/>
          <w:szCs w:val="24"/>
        </w:rPr>
        <w:t>was “Active Shooter Preparation,”</w:t>
      </w:r>
      <w:r w:rsidR="00FD780E" w:rsidRPr="00ED5670">
        <w:rPr>
          <w:rFonts w:ascii="Times New Roman" w:hAnsi="Times New Roman" w:cs="Times New Roman"/>
          <w:color w:val="000000"/>
          <w:sz w:val="24"/>
          <w:szCs w:val="24"/>
        </w:rPr>
        <w:t xml:space="preserve"> a term that could be controversial or upsetting to some individuals</w:t>
      </w:r>
      <w:r w:rsidR="00FD780E">
        <w:rPr>
          <w:rFonts w:ascii="Times New Roman" w:hAnsi="Times New Roman" w:cs="Times New Roman"/>
          <w:color w:val="000000"/>
          <w:sz w:val="24"/>
          <w:szCs w:val="24"/>
        </w:rPr>
        <w:t xml:space="preserve">.  The use of a quota-based sample is also potentially problematic because it is not equivalent to random selection; quotas did not perfectly match demographic proportions in the Pennsylvania population.  </w:t>
      </w:r>
      <w:r w:rsidRPr="00ED5670">
        <w:rPr>
          <w:rFonts w:ascii="Times New Roman" w:hAnsi="Times New Roman" w:cs="Times New Roman"/>
          <w:sz w:val="24"/>
          <w:szCs w:val="24"/>
        </w:rPr>
        <w:t xml:space="preserve">Third, </w:t>
      </w:r>
      <w:r w:rsidR="005E3C08" w:rsidRPr="00ED5670">
        <w:rPr>
          <w:rFonts w:ascii="Times New Roman" w:hAnsi="Times New Roman" w:cs="Times New Roman"/>
          <w:sz w:val="24"/>
          <w:szCs w:val="24"/>
        </w:rPr>
        <w:t xml:space="preserve">I did not measure </w:t>
      </w:r>
      <w:r w:rsidRPr="00ED5670">
        <w:rPr>
          <w:rFonts w:ascii="Times New Roman" w:hAnsi="Times New Roman" w:cs="Times New Roman"/>
          <w:sz w:val="24"/>
          <w:szCs w:val="24"/>
        </w:rPr>
        <w:t xml:space="preserve">the precise content of the news media to which respondents were exposed.  </w:t>
      </w:r>
      <w:r w:rsidR="005A2E71" w:rsidRPr="00ED5670">
        <w:rPr>
          <w:rFonts w:ascii="Times New Roman" w:hAnsi="Times New Roman" w:cs="Times New Roman"/>
          <w:sz w:val="24"/>
          <w:szCs w:val="24"/>
        </w:rPr>
        <w:t>We do not know, for example, if respondents were exposed to coverage of shootings in progress, of funerals and other aftermath, or more factual accounts of trends over time, etc.  It remains plausible that certain types of news coverage serve as fear appeals (i.e.</w:t>
      </w:r>
      <w:r w:rsidR="00D96B65">
        <w:rPr>
          <w:rFonts w:ascii="Times New Roman" w:hAnsi="Times New Roman" w:cs="Times New Roman"/>
          <w:sz w:val="24"/>
          <w:szCs w:val="24"/>
        </w:rPr>
        <w:t>,</w:t>
      </w:r>
      <w:r w:rsidR="005A2E71" w:rsidRPr="00ED5670">
        <w:rPr>
          <w:rFonts w:ascii="Times New Roman" w:hAnsi="Times New Roman" w:cs="Times New Roman"/>
          <w:sz w:val="24"/>
          <w:szCs w:val="24"/>
        </w:rPr>
        <w:t xml:space="preserve"> follow</w:t>
      </w:r>
      <w:r w:rsidR="003E72D6">
        <w:rPr>
          <w:rFonts w:ascii="Times New Roman" w:hAnsi="Times New Roman" w:cs="Times New Roman"/>
          <w:sz w:val="24"/>
          <w:szCs w:val="24"/>
        </w:rPr>
        <w:t>ing</w:t>
      </w:r>
      <w:r w:rsidR="005A2E71" w:rsidRPr="00ED5670">
        <w:rPr>
          <w:rFonts w:ascii="Times New Roman" w:hAnsi="Times New Roman" w:cs="Times New Roman"/>
          <w:sz w:val="24"/>
          <w:szCs w:val="24"/>
        </w:rPr>
        <w:t xml:space="preserve"> the pattern suggeste</w:t>
      </w:r>
      <w:r w:rsidR="00D5755F" w:rsidRPr="00ED5670">
        <w:rPr>
          <w:rFonts w:ascii="Times New Roman" w:hAnsi="Times New Roman" w:cs="Times New Roman"/>
          <w:sz w:val="24"/>
          <w:szCs w:val="24"/>
        </w:rPr>
        <w:t>d by PMT) while others do not.</w:t>
      </w:r>
    </w:p>
    <w:p w14:paraId="0969AC2D" w14:textId="2836A6C3" w:rsidR="00D5755F" w:rsidRPr="00ED5670" w:rsidRDefault="00D5755F" w:rsidP="005A2E71">
      <w:pPr>
        <w:spacing w:after="0" w:line="480" w:lineRule="auto"/>
        <w:rPr>
          <w:rFonts w:ascii="Times New Roman" w:hAnsi="Times New Roman" w:cs="Times New Roman"/>
          <w:sz w:val="24"/>
          <w:szCs w:val="24"/>
        </w:rPr>
      </w:pPr>
      <w:r w:rsidRPr="00ED5670">
        <w:rPr>
          <w:rFonts w:ascii="Times New Roman" w:hAnsi="Times New Roman" w:cs="Times New Roman"/>
          <w:sz w:val="24"/>
          <w:szCs w:val="24"/>
        </w:rPr>
        <w:tab/>
        <w:t xml:space="preserve">A fourth concern is that </w:t>
      </w:r>
      <w:r w:rsidR="005E3C08" w:rsidRPr="00ED5670">
        <w:rPr>
          <w:rFonts w:ascii="Times New Roman" w:hAnsi="Times New Roman" w:cs="Times New Roman"/>
          <w:sz w:val="24"/>
          <w:szCs w:val="24"/>
        </w:rPr>
        <w:t>I</w:t>
      </w:r>
      <w:r w:rsidRPr="00ED5670">
        <w:rPr>
          <w:rFonts w:ascii="Times New Roman" w:hAnsi="Times New Roman" w:cs="Times New Roman"/>
          <w:sz w:val="24"/>
          <w:szCs w:val="24"/>
        </w:rPr>
        <w:t xml:space="preserve"> did not directly measure perceived personal risk.  While respondents were asked to estimate perceived risk of an active shooter event occurring in their workplace, school, and so on, they were not asked their perceived risk of being a victim themselves.  They were also not asked to what extent they believed protective or preventive measures were effective in protecting themselves, personally.  For these reasons, perceived risk and response efficacy may have been less personal to the respondent, possibly limiting the extent to which the principles of PMT, as they relate to behavior change, might apply.  </w:t>
      </w:r>
      <w:r w:rsidR="00BB6B2C" w:rsidRPr="00ED5670">
        <w:rPr>
          <w:rFonts w:ascii="Times New Roman" w:hAnsi="Times New Roman" w:cs="Times New Roman"/>
          <w:sz w:val="24"/>
          <w:szCs w:val="24"/>
        </w:rPr>
        <w:t xml:space="preserve">This measurement limitation may also explain why no interaction with gender or race/ethnicity was observed.  </w:t>
      </w:r>
      <w:r w:rsidRPr="00ED5670">
        <w:rPr>
          <w:rFonts w:ascii="Times New Roman" w:hAnsi="Times New Roman" w:cs="Times New Roman"/>
          <w:sz w:val="24"/>
          <w:szCs w:val="24"/>
        </w:rPr>
        <w:t>Additional study is needed to examine perceived risk to self more directly.</w:t>
      </w:r>
    </w:p>
    <w:p w14:paraId="35FEE030" w14:textId="77777777" w:rsidR="005A2E71" w:rsidRPr="00ED5670" w:rsidRDefault="00FF1687" w:rsidP="005A2E71">
      <w:pPr>
        <w:spacing w:after="0" w:line="480" w:lineRule="auto"/>
        <w:ind w:firstLine="720"/>
        <w:rPr>
          <w:rFonts w:ascii="Times New Roman" w:hAnsi="Times New Roman" w:cs="Times New Roman"/>
          <w:sz w:val="24"/>
          <w:szCs w:val="24"/>
        </w:rPr>
      </w:pPr>
      <w:r w:rsidRPr="00ED5670">
        <w:rPr>
          <w:rFonts w:ascii="Times New Roman" w:hAnsi="Times New Roman" w:cs="Times New Roman"/>
          <w:sz w:val="24"/>
          <w:szCs w:val="24"/>
        </w:rPr>
        <w:t xml:space="preserve">Lastly, </w:t>
      </w:r>
      <w:r w:rsidR="00A60C9C" w:rsidRPr="00ED5670">
        <w:rPr>
          <w:rFonts w:ascii="Times New Roman" w:hAnsi="Times New Roman" w:cs="Times New Roman"/>
          <w:sz w:val="24"/>
          <w:szCs w:val="24"/>
        </w:rPr>
        <w:t>I</w:t>
      </w:r>
      <w:r w:rsidR="005A2E71" w:rsidRPr="00ED5670">
        <w:rPr>
          <w:rFonts w:ascii="Times New Roman" w:hAnsi="Times New Roman" w:cs="Times New Roman"/>
          <w:sz w:val="24"/>
          <w:szCs w:val="24"/>
        </w:rPr>
        <w:t xml:space="preserve"> did not examine perceived seriousness, the third suggested mediator of PMT </w:t>
      </w:r>
      <w:r w:rsidR="005A2E71" w:rsidRPr="00ED5670">
        <w:rPr>
          <w:rFonts w:ascii="Times New Roman" w:hAnsi="Times New Roman" w:cs="Times New Roman"/>
          <w:sz w:val="24"/>
        </w:rPr>
        <w:t>(Floyd et al., 2000; Rogers, 1975)</w:t>
      </w:r>
      <w:r w:rsidR="005A2E71" w:rsidRPr="00ED5670">
        <w:rPr>
          <w:rFonts w:ascii="Times New Roman" w:hAnsi="Times New Roman" w:cs="Times New Roman"/>
          <w:sz w:val="24"/>
          <w:szCs w:val="24"/>
        </w:rPr>
        <w:t xml:space="preserve">.  Given critiques of the media overdramatizing active and mass shootings </w:t>
      </w:r>
      <w:r w:rsidR="00384C0A" w:rsidRPr="00ED5670">
        <w:rPr>
          <w:rFonts w:ascii="Times New Roman" w:hAnsi="Times New Roman" w:cs="Times New Roman"/>
          <w:sz w:val="24"/>
        </w:rPr>
        <w:t>(Dietz, 1986; Florea, 2013)</w:t>
      </w:r>
      <w:r w:rsidR="005A2E71" w:rsidRPr="00ED5670">
        <w:rPr>
          <w:rFonts w:ascii="Times New Roman" w:hAnsi="Times New Roman" w:cs="Times New Roman"/>
          <w:sz w:val="24"/>
          <w:szCs w:val="24"/>
        </w:rPr>
        <w:t xml:space="preserve"> as well as selective coverage </w:t>
      </w:r>
      <w:r w:rsidR="005A2E71" w:rsidRPr="00ED5670">
        <w:rPr>
          <w:rFonts w:ascii="Times New Roman" w:hAnsi="Times New Roman" w:cs="Times New Roman"/>
          <w:sz w:val="24"/>
        </w:rPr>
        <w:t>(Silva &amp; Capellan, 2019)</w:t>
      </w:r>
      <w:r w:rsidR="005A2E71" w:rsidRPr="00ED5670">
        <w:rPr>
          <w:rFonts w:ascii="Times New Roman" w:hAnsi="Times New Roman" w:cs="Times New Roman"/>
          <w:sz w:val="24"/>
          <w:szCs w:val="24"/>
        </w:rPr>
        <w:t xml:space="preserve">, this mediator may be of particular interest for this topic.  Perceived severity is distinct from perceived risk.  Perceived risk refers to perceptions of the likelihood of an event occurring while perceived severity refers more to the impact and extent of the event should it occur.  Since past research found shootings with more casualties received more coverage </w:t>
      </w:r>
      <w:r w:rsidR="005A2E71" w:rsidRPr="00ED5670">
        <w:rPr>
          <w:rFonts w:ascii="Times New Roman" w:hAnsi="Times New Roman" w:cs="Times New Roman"/>
          <w:sz w:val="24"/>
        </w:rPr>
        <w:t>(Silva &amp; Capellan, 2019)</w:t>
      </w:r>
      <w:r w:rsidR="005A2E71" w:rsidRPr="00ED5670">
        <w:rPr>
          <w:rFonts w:ascii="Times New Roman" w:hAnsi="Times New Roman" w:cs="Times New Roman"/>
          <w:sz w:val="24"/>
          <w:szCs w:val="24"/>
        </w:rPr>
        <w:t>, individuals may make incorrect assumptions about death and injury tolls.  These assumptions, in turn, could affect their likelihood of taking various self-protective actions.</w:t>
      </w:r>
      <w:r w:rsidR="0026000C" w:rsidRPr="00ED5670">
        <w:rPr>
          <w:rFonts w:ascii="Times New Roman" w:hAnsi="Times New Roman" w:cs="Times New Roman"/>
          <w:sz w:val="24"/>
          <w:szCs w:val="24"/>
        </w:rPr>
        <w:t xml:space="preserve">  Without a measure for this third mediator, a full test of mediation under the PMT framework is not possible.</w:t>
      </w:r>
    </w:p>
    <w:p w14:paraId="0DEB60DD" w14:textId="77777777" w:rsidR="00C07F29" w:rsidRPr="00ED5670" w:rsidRDefault="00C07F29" w:rsidP="005A2E71">
      <w:pPr>
        <w:spacing w:after="0" w:line="480" w:lineRule="auto"/>
        <w:jc w:val="center"/>
        <w:rPr>
          <w:rFonts w:ascii="Times New Roman" w:hAnsi="Times New Roman" w:cs="Times New Roman"/>
          <w:sz w:val="24"/>
          <w:szCs w:val="24"/>
        </w:rPr>
      </w:pPr>
      <w:r w:rsidRPr="00ED5670">
        <w:rPr>
          <w:rFonts w:ascii="Times New Roman" w:hAnsi="Times New Roman" w:cs="Times New Roman"/>
          <w:b/>
          <w:sz w:val="24"/>
          <w:szCs w:val="24"/>
        </w:rPr>
        <w:t>Conclusion</w:t>
      </w:r>
    </w:p>
    <w:p w14:paraId="19EFC672" w14:textId="398AC00B" w:rsidR="006152D5" w:rsidRPr="00ED5670" w:rsidRDefault="006152D5" w:rsidP="006152D5">
      <w:pPr>
        <w:spacing w:after="0" w:line="480" w:lineRule="auto"/>
        <w:rPr>
          <w:rFonts w:ascii="Times New Roman" w:hAnsi="Times New Roman" w:cs="Times New Roman"/>
          <w:sz w:val="24"/>
          <w:szCs w:val="24"/>
        </w:rPr>
      </w:pPr>
      <w:r w:rsidRPr="00ED5670">
        <w:rPr>
          <w:rFonts w:ascii="Times New Roman" w:hAnsi="Times New Roman" w:cs="Times New Roman"/>
          <w:sz w:val="24"/>
          <w:szCs w:val="24"/>
        </w:rPr>
        <w:tab/>
      </w:r>
      <w:r w:rsidR="00A60C9C" w:rsidRPr="00ED5670">
        <w:rPr>
          <w:rFonts w:ascii="Times New Roman" w:hAnsi="Times New Roman" w:cs="Times New Roman"/>
          <w:sz w:val="24"/>
          <w:szCs w:val="24"/>
        </w:rPr>
        <w:t>I</w:t>
      </w:r>
      <w:r w:rsidRPr="00ED5670">
        <w:rPr>
          <w:rFonts w:ascii="Times New Roman" w:hAnsi="Times New Roman" w:cs="Times New Roman"/>
          <w:sz w:val="24"/>
          <w:szCs w:val="24"/>
        </w:rPr>
        <w:t xml:space="preserve"> used data from a </w:t>
      </w:r>
      <w:r w:rsidR="005576D4">
        <w:rPr>
          <w:rFonts w:ascii="Times New Roman" w:hAnsi="Times New Roman" w:cs="Times New Roman"/>
          <w:sz w:val="24"/>
          <w:szCs w:val="24"/>
        </w:rPr>
        <w:t>quota</w:t>
      </w:r>
      <w:r w:rsidR="005576D4" w:rsidRPr="00ED5670">
        <w:rPr>
          <w:rFonts w:ascii="Times New Roman" w:hAnsi="Times New Roman" w:cs="Times New Roman"/>
          <w:sz w:val="24"/>
          <w:szCs w:val="24"/>
        </w:rPr>
        <w:t xml:space="preserve"> </w:t>
      </w:r>
      <w:r w:rsidRPr="00ED5670">
        <w:rPr>
          <w:rFonts w:ascii="Times New Roman" w:hAnsi="Times New Roman" w:cs="Times New Roman"/>
          <w:sz w:val="24"/>
          <w:szCs w:val="24"/>
        </w:rPr>
        <w:t xml:space="preserve">sample of Pennsylvania adults to investigate the role of news media exposure, perceived risk, and perceived response efficacy on self-protective behaviors taken in response to active shooters.  Following the framework of Protection Motivation Theory, </w:t>
      </w:r>
      <w:r w:rsidR="005E3C08" w:rsidRPr="00ED5670">
        <w:rPr>
          <w:rFonts w:ascii="Times New Roman" w:hAnsi="Times New Roman" w:cs="Times New Roman"/>
          <w:sz w:val="24"/>
          <w:szCs w:val="24"/>
        </w:rPr>
        <w:t xml:space="preserve">I modeled </w:t>
      </w:r>
      <w:r w:rsidRPr="00ED5670">
        <w:rPr>
          <w:rFonts w:ascii="Times New Roman" w:hAnsi="Times New Roman" w:cs="Times New Roman"/>
          <w:sz w:val="24"/>
          <w:szCs w:val="24"/>
        </w:rPr>
        <w:t xml:space="preserve">perceived risk and perceived response efficacy as possible mediators of news exposure related to mass shootings and gun violence.  </w:t>
      </w:r>
      <w:r w:rsidR="005E3C08" w:rsidRPr="00ED5670">
        <w:rPr>
          <w:rFonts w:ascii="Times New Roman" w:hAnsi="Times New Roman" w:cs="Times New Roman"/>
          <w:sz w:val="24"/>
          <w:szCs w:val="24"/>
        </w:rPr>
        <w:t>I found</w:t>
      </w:r>
      <w:r w:rsidRPr="00ED5670">
        <w:rPr>
          <w:rFonts w:ascii="Times New Roman" w:hAnsi="Times New Roman" w:cs="Times New Roman"/>
          <w:sz w:val="24"/>
          <w:szCs w:val="24"/>
        </w:rPr>
        <w:t xml:space="preserve"> </w:t>
      </w:r>
      <w:r w:rsidR="00AB4BBE" w:rsidRPr="00ED5670">
        <w:rPr>
          <w:rFonts w:ascii="Times New Roman" w:hAnsi="Times New Roman" w:cs="Times New Roman"/>
          <w:sz w:val="24"/>
          <w:szCs w:val="24"/>
        </w:rPr>
        <w:t>no</w:t>
      </w:r>
      <w:r w:rsidRPr="00ED5670">
        <w:rPr>
          <w:rFonts w:ascii="Times New Roman" w:hAnsi="Times New Roman" w:cs="Times New Roman"/>
          <w:sz w:val="24"/>
          <w:szCs w:val="24"/>
        </w:rPr>
        <w:t xml:space="preserve"> evidence of a mediation effect.  News media exposure had only limited association with self-protection or the mediators tested.  However, further investigation into the content of news media and into perceived severity of active shooter events is needed to fully test the theory’s applicability for this topic.  Results indicate that the </w:t>
      </w:r>
      <w:r w:rsidR="009D0CDD" w:rsidRPr="00ED5670">
        <w:rPr>
          <w:rFonts w:ascii="Times New Roman" w:hAnsi="Times New Roman" w:cs="Times New Roman"/>
          <w:sz w:val="24"/>
          <w:szCs w:val="24"/>
        </w:rPr>
        <w:t xml:space="preserve">specific </w:t>
      </w:r>
      <w:r w:rsidRPr="00ED5670">
        <w:rPr>
          <w:rFonts w:ascii="Times New Roman" w:hAnsi="Times New Roman" w:cs="Times New Roman"/>
          <w:sz w:val="24"/>
          <w:szCs w:val="24"/>
        </w:rPr>
        <w:t>type of self-protective actions taken by residents depend</w:t>
      </w:r>
      <w:r w:rsidR="00CC6CB9" w:rsidRPr="00ED5670">
        <w:rPr>
          <w:rFonts w:ascii="Times New Roman" w:hAnsi="Times New Roman" w:cs="Times New Roman"/>
          <w:sz w:val="24"/>
          <w:szCs w:val="24"/>
        </w:rPr>
        <w:t>s</w:t>
      </w:r>
      <w:r w:rsidRPr="00ED5670">
        <w:rPr>
          <w:rFonts w:ascii="Times New Roman" w:hAnsi="Times New Roman" w:cs="Times New Roman"/>
          <w:sz w:val="24"/>
          <w:szCs w:val="24"/>
        </w:rPr>
        <w:t xml:space="preserve"> on their perceptions of various response options.  </w:t>
      </w:r>
      <w:r w:rsidR="009D0CDD" w:rsidRPr="00ED5670">
        <w:rPr>
          <w:rFonts w:ascii="Times New Roman" w:hAnsi="Times New Roman" w:cs="Times New Roman"/>
          <w:sz w:val="24"/>
          <w:szCs w:val="24"/>
        </w:rPr>
        <w:t>This finding highlights the need for targeted efforts</w:t>
      </w:r>
      <w:r w:rsidR="00CF21FF" w:rsidRPr="00ED5670">
        <w:rPr>
          <w:rFonts w:ascii="Times New Roman" w:hAnsi="Times New Roman" w:cs="Times New Roman"/>
          <w:sz w:val="24"/>
          <w:szCs w:val="24"/>
        </w:rPr>
        <w:t xml:space="preserve"> relying on interpersonal communication</w:t>
      </w:r>
      <w:r w:rsidR="009D0CDD" w:rsidRPr="00ED5670">
        <w:rPr>
          <w:rFonts w:ascii="Times New Roman" w:hAnsi="Times New Roman" w:cs="Times New Roman"/>
          <w:sz w:val="24"/>
          <w:szCs w:val="24"/>
        </w:rPr>
        <w:t xml:space="preserve"> rather than general messages to the public about preparation or prevention.</w:t>
      </w:r>
    </w:p>
    <w:p w14:paraId="2B8D588A" w14:textId="77777777" w:rsidR="00D96B65" w:rsidRDefault="00D96B65" w:rsidP="00535A12">
      <w:pPr>
        <w:spacing w:after="0" w:line="480" w:lineRule="auto"/>
        <w:rPr>
          <w:rFonts w:ascii="Times New Roman" w:hAnsi="Times New Roman" w:cs="Times New Roman"/>
          <w:b/>
          <w:sz w:val="24"/>
          <w:szCs w:val="24"/>
        </w:rPr>
      </w:pPr>
    </w:p>
    <w:p w14:paraId="774D66B8" w14:textId="15A16F34" w:rsidR="007430B9" w:rsidRDefault="00535A12" w:rsidP="00535A12">
      <w:pPr>
        <w:spacing w:after="0" w:line="480" w:lineRule="auto"/>
        <w:rPr>
          <w:rFonts w:ascii="Times New Roman" w:hAnsi="Times New Roman" w:cs="Times New Roman"/>
          <w:b/>
          <w:sz w:val="24"/>
          <w:szCs w:val="24"/>
        </w:rPr>
      </w:pPr>
      <w:r w:rsidRPr="00ED5670">
        <w:rPr>
          <w:rFonts w:ascii="Times New Roman" w:hAnsi="Times New Roman" w:cs="Times New Roman"/>
          <w:b/>
          <w:sz w:val="24"/>
          <w:szCs w:val="24"/>
        </w:rPr>
        <w:t xml:space="preserve">Ethical approval: </w:t>
      </w:r>
      <w:r w:rsidRPr="00ED5670">
        <w:rPr>
          <w:rFonts w:ascii="Times New Roman" w:hAnsi="Times New Roman" w:cs="Times New Roman"/>
          <w:sz w:val="24"/>
          <w:szCs w:val="24"/>
        </w:rPr>
        <w:t xml:space="preserve">All procedures performed involving human participants were </w:t>
      </w:r>
      <w:r w:rsidR="009852C9">
        <w:rPr>
          <w:rFonts w:ascii="Times New Roman" w:hAnsi="Times New Roman" w:cs="Times New Roman"/>
          <w:sz w:val="24"/>
          <w:szCs w:val="24"/>
        </w:rPr>
        <w:t>approved by the</w:t>
      </w:r>
      <w:r w:rsidRPr="00ED5670">
        <w:rPr>
          <w:rFonts w:ascii="Times New Roman" w:hAnsi="Times New Roman" w:cs="Times New Roman"/>
          <w:sz w:val="24"/>
          <w:szCs w:val="24"/>
        </w:rPr>
        <w:t xml:space="preserve"> </w:t>
      </w:r>
      <w:r w:rsidR="00AB4BBE" w:rsidRPr="00ED5670">
        <w:rPr>
          <w:rFonts w:ascii="Times New Roman" w:hAnsi="Times New Roman" w:cs="Times New Roman"/>
          <w:sz w:val="24"/>
          <w:szCs w:val="24"/>
        </w:rPr>
        <w:t xml:space="preserve">Penn State Institutional Review Board </w:t>
      </w:r>
      <w:r w:rsidRPr="00ED5670">
        <w:rPr>
          <w:rFonts w:ascii="Times New Roman" w:hAnsi="Times New Roman" w:cs="Times New Roman"/>
          <w:sz w:val="24"/>
          <w:szCs w:val="24"/>
        </w:rPr>
        <w:t xml:space="preserve">and </w:t>
      </w:r>
      <w:r w:rsidR="009852C9">
        <w:rPr>
          <w:rFonts w:ascii="Times New Roman" w:hAnsi="Times New Roman" w:cs="Times New Roman"/>
          <w:sz w:val="24"/>
          <w:szCs w:val="24"/>
        </w:rPr>
        <w:t xml:space="preserve">were in accordance </w:t>
      </w:r>
      <w:r w:rsidRPr="00ED5670">
        <w:rPr>
          <w:rFonts w:ascii="Times New Roman" w:hAnsi="Times New Roman" w:cs="Times New Roman"/>
          <w:sz w:val="24"/>
          <w:szCs w:val="24"/>
        </w:rPr>
        <w:t>with the 1964 Helsinki declaration and its later amendments or comparable ethical standards.</w:t>
      </w:r>
    </w:p>
    <w:p w14:paraId="6326B455" w14:textId="24185C08" w:rsidR="007430B9" w:rsidRDefault="007430B9" w:rsidP="00535A12">
      <w:pPr>
        <w:spacing w:after="0" w:line="480" w:lineRule="auto"/>
        <w:rPr>
          <w:rFonts w:ascii="Times New Roman" w:hAnsi="Times New Roman" w:cs="Times New Roman"/>
          <w:b/>
          <w:sz w:val="24"/>
          <w:szCs w:val="24"/>
        </w:rPr>
      </w:pPr>
      <w:r>
        <w:rPr>
          <w:rFonts w:ascii="Times New Roman" w:hAnsi="Times New Roman" w:cs="Times New Roman"/>
          <w:b/>
          <w:sz w:val="24"/>
          <w:szCs w:val="24"/>
        </w:rPr>
        <w:t>Conflict of Interest</w:t>
      </w:r>
    </w:p>
    <w:p w14:paraId="558F6D48" w14:textId="7A6789C3" w:rsidR="007430B9" w:rsidRPr="005576D4" w:rsidRDefault="007430B9" w:rsidP="00535A1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author declares she has no conflict of interest. </w:t>
      </w:r>
    </w:p>
    <w:p w14:paraId="2211DF83" w14:textId="77777777" w:rsidR="00D96B65" w:rsidRDefault="00D96B65" w:rsidP="00212CB6">
      <w:pPr>
        <w:spacing w:after="0" w:line="480" w:lineRule="auto"/>
        <w:jc w:val="center"/>
        <w:rPr>
          <w:rFonts w:ascii="Times New Roman" w:hAnsi="Times New Roman" w:cs="Times New Roman"/>
          <w:b/>
          <w:sz w:val="24"/>
          <w:szCs w:val="24"/>
        </w:rPr>
        <w:sectPr w:rsidR="00D96B65">
          <w:pgSz w:w="12240" w:h="15840"/>
          <w:pgMar w:top="1440" w:right="1440" w:bottom="1440" w:left="1440" w:header="720" w:footer="720" w:gutter="0"/>
          <w:cols w:space="720"/>
          <w:docGrid w:linePitch="360"/>
        </w:sectPr>
      </w:pPr>
    </w:p>
    <w:p w14:paraId="7CAB3FCD" w14:textId="688A70AF" w:rsidR="001849D9" w:rsidRPr="00ED5670" w:rsidRDefault="001849D9" w:rsidP="00212CB6">
      <w:pPr>
        <w:spacing w:after="0" w:line="480" w:lineRule="auto"/>
        <w:jc w:val="center"/>
        <w:rPr>
          <w:rFonts w:ascii="Times New Roman" w:hAnsi="Times New Roman" w:cs="Times New Roman"/>
          <w:sz w:val="24"/>
          <w:szCs w:val="24"/>
        </w:rPr>
      </w:pPr>
      <w:r w:rsidRPr="00ED5670">
        <w:rPr>
          <w:rFonts w:ascii="Times New Roman" w:hAnsi="Times New Roman" w:cs="Times New Roman"/>
          <w:b/>
          <w:sz w:val="24"/>
          <w:szCs w:val="24"/>
        </w:rPr>
        <w:t>References</w:t>
      </w:r>
    </w:p>
    <w:p w14:paraId="50BB845F" w14:textId="77777777" w:rsidR="009D1523" w:rsidRPr="00ED5670" w:rsidRDefault="009D1523" w:rsidP="009D1523">
      <w:pPr>
        <w:pStyle w:val="Bibliography"/>
        <w:rPr>
          <w:rFonts w:ascii="Times New Roman" w:hAnsi="Times New Roman" w:cs="Times New Roman"/>
          <w:sz w:val="24"/>
        </w:rPr>
      </w:pPr>
      <w:r w:rsidRPr="00ED5670">
        <w:rPr>
          <w:rFonts w:ascii="Times New Roman" w:hAnsi="Times New Roman" w:cs="Times New Roman"/>
          <w:sz w:val="24"/>
        </w:rPr>
        <w:t xml:space="preserve">Aust, C. F., &amp; Zillmann, D. (1996). Effects of victim exemplification in television news on viewer perception of social issues. </w:t>
      </w:r>
      <w:r w:rsidRPr="00ED5670">
        <w:rPr>
          <w:rFonts w:ascii="Times New Roman" w:hAnsi="Times New Roman" w:cs="Times New Roman"/>
          <w:i/>
          <w:iCs/>
          <w:sz w:val="24"/>
        </w:rPr>
        <w:t>Journalism &amp; Mass Communication Quarterly</w:t>
      </w:r>
      <w:r w:rsidRPr="00ED5670">
        <w:rPr>
          <w:rFonts w:ascii="Times New Roman" w:hAnsi="Times New Roman" w:cs="Times New Roman"/>
          <w:sz w:val="24"/>
        </w:rPr>
        <w:t xml:space="preserve">, </w:t>
      </w:r>
      <w:r w:rsidRPr="00ED5670">
        <w:rPr>
          <w:rFonts w:ascii="Times New Roman" w:hAnsi="Times New Roman" w:cs="Times New Roman"/>
          <w:i/>
          <w:iCs/>
          <w:sz w:val="24"/>
        </w:rPr>
        <w:t>73</w:t>
      </w:r>
      <w:r w:rsidRPr="00ED5670">
        <w:rPr>
          <w:rFonts w:ascii="Times New Roman" w:hAnsi="Times New Roman" w:cs="Times New Roman"/>
          <w:sz w:val="24"/>
        </w:rPr>
        <w:t>(4), 787–803. https://doi.org/10.1177/107769909607300403</w:t>
      </w:r>
    </w:p>
    <w:p w14:paraId="44D215BD" w14:textId="77777777" w:rsidR="009D1523" w:rsidRPr="00ED5670" w:rsidRDefault="009D1523" w:rsidP="009D1523">
      <w:pPr>
        <w:pStyle w:val="Bibliography"/>
        <w:rPr>
          <w:rFonts w:ascii="Times New Roman" w:hAnsi="Times New Roman" w:cs="Times New Roman"/>
          <w:sz w:val="24"/>
        </w:rPr>
      </w:pPr>
      <w:r w:rsidRPr="00ED5670">
        <w:rPr>
          <w:rFonts w:ascii="Times New Roman" w:hAnsi="Times New Roman" w:cs="Times New Roman"/>
          <w:sz w:val="24"/>
        </w:rPr>
        <w:t xml:space="preserve">Bandura, A. (1977). </w:t>
      </w:r>
      <w:r w:rsidRPr="00ED5670">
        <w:rPr>
          <w:rFonts w:ascii="Times New Roman" w:hAnsi="Times New Roman" w:cs="Times New Roman"/>
          <w:i/>
          <w:iCs/>
          <w:sz w:val="24"/>
        </w:rPr>
        <w:t>Social Learning theory</w:t>
      </w:r>
      <w:r w:rsidRPr="00ED5670">
        <w:rPr>
          <w:rFonts w:ascii="Times New Roman" w:hAnsi="Times New Roman" w:cs="Times New Roman"/>
          <w:sz w:val="24"/>
        </w:rPr>
        <w:t>. Prentice Hall, Inc.</w:t>
      </w:r>
    </w:p>
    <w:p w14:paraId="4A98DCB6" w14:textId="20CD4849" w:rsidR="009D1523" w:rsidRPr="00ED5670" w:rsidRDefault="009D1523" w:rsidP="009D1523">
      <w:pPr>
        <w:pStyle w:val="Bibliography"/>
        <w:rPr>
          <w:rFonts w:ascii="Times New Roman" w:hAnsi="Times New Roman" w:cs="Times New Roman"/>
          <w:sz w:val="24"/>
        </w:rPr>
      </w:pPr>
      <w:r w:rsidRPr="00ED5670">
        <w:rPr>
          <w:rFonts w:ascii="Times New Roman" w:hAnsi="Times New Roman" w:cs="Times New Roman"/>
          <w:sz w:val="24"/>
        </w:rPr>
        <w:t xml:space="preserve">Bialik, K., &amp; Matsa, K. E. (2017, October 4). </w:t>
      </w:r>
      <w:r w:rsidRPr="00ED5670">
        <w:rPr>
          <w:rFonts w:ascii="Times New Roman" w:hAnsi="Times New Roman" w:cs="Times New Roman"/>
          <w:i/>
          <w:iCs/>
          <w:sz w:val="24"/>
        </w:rPr>
        <w:t>Key trends in social and digital news media</w:t>
      </w:r>
      <w:r w:rsidRPr="00ED5670">
        <w:rPr>
          <w:rFonts w:ascii="Times New Roman" w:hAnsi="Times New Roman" w:cs="Times New Roman"/>
          <w:sz w:val="24"/>
        </w:rPr>
        <w:t xml:space="preserve">. Pew Research Center. </w:t>
      </w:r>
      <w:r w:rsidR="003F7FF1">
        <w:rPr>
          <w:rFonts w:ascii="Times New Roman" w:hAnsi="Times New Roman" w:cs="Times New Roman"/>
          <w:sz w:val="24"/>
        </w:rPr>
        <w:t xml:space="preserve">Retrieved June 22, 2020, from </w:t>
      </w:r>
      <w:r w:rsidRPr="00ED5670">
        <w:rPr>
          <w:rFonts w:ascii="Times New Roman" w:hAnsi="Times New Roman" w:cs="Times New Roman"/>
          <w:sz w:val="24"/>
        </w:rPr>
        <w:t>http://www.pewresearch.org/fact-tank/2017/10/04/key-trends-in-social-and-digital-news-media/</w:t>
      </w:r>
    </w:p>
    <w:p w14:paraId="6557FEEB" w14:textId="2A2BF8F1" w:rsidR="009D1523" w:rsidRPr="00ED5670" w:rsidRDefault="009D1523" w:rsidP="009D1523">
      <w:pPr>
        <w:pStyle w:val="Bibliography"/>
        <w:rPr>
          <w:rFonts w:ascii="Times New Roman" w:hAnsi="Times New Roman" w:cs="Times New Roman"/>
          <w:sz w:val="24"/>
        </w:rPr>
      </w:pPr>
      <w:r w:rsidRPr="00ED5670">
        <w:rPr>
          <w:rFonts w:ascii="Times New Roman" w:hAnsi="Times New Roman" w:cs="Times New Roman"/>
          <w:sz w:val="24"/>
        </w:rPr>
        <w:t xml:space="preserve">Blair, J. P., &amp; Schweit, K. W. (2014). </w:t>
      </w:r>
      <w:r w:rsidRPr="00ED5670">
        <w:rPr>
          <w:rFonts w:ascii="Times New Roman" w:hAnsi="Times New Roman" w:cs="Times New Roman"/>
          <w:i/>
          <w:iCs/>
          <w:sz w:val="24"/>
        </w:rPr>
        <w:t>A study of active shooter incidents in the United States between 2000 and 2013</w:t>
      </w:r>
      <w:r w:rsidRPr="00ED5670">
        <w:rPr>
          <w:rFonts w:ascii="Times New Roman" w:hAnsi="Times New Roman" w:cs="Times New Roman"/>
          <w:sz w:val="24"/>
        </w:rPr>
        <w:t xml:space="preserve">. Federal Bureau of Investigation. </w:t>
      </w:r>
      <w:r w:rsidR="003F7FF1">
        <w:rPr>
          <w:rFonts w:ascii="Times New Roman" w:hAnsi="Times New Roman" w:cs="Times New Roman"/>
          <w:sz w:val="24"/>
        </w:rPr>
        <w:t>Retrieved June 22, 2020, from</w:t>
      </w:r>
      <w:r w:rsidR="003F7FF1" w:rsidRPr="00ED5670">
        <w:rPr>
          <w:rFonts w:ascii="Times New Roman" w:hAnsi="Times New Roman" w:cs="Times New Roman"/>
          <w:sz w:val="24"/>
        </w:rPr>
        <w:t xml:space="preserve"> </w:t>
      </w:r>
      <w:r w:rsidRPr="00ED5670">
        <w:rPr>
          <w:rFonts w:ascii="Times New Roman" w:hAnsi="Times New Roman" w:cs="Times New Roman"/>
          <w:sz w:val="24"/>
        </w:rPr>
        <w:t>https://www.fbi.gov/file-repository/active-shooter-study-2000-2013-1.pdf/view</w:t>
      </w:r>
    </w:p>
    <w:p w14:paraId="7BDB5E2D" w14:textId="77777777" w:rsidR="009D1523" w:rsidRPr="00ED5670" w:rsidRDefault="009D1523" w:rsidP="009D1523">
      <w:pPr>
        <w:pStyle w:val="Bibliography"/>
        <w:rPr>
          <w:rFonts w:ascii="Times New Roman" w:hAnsi="Times New Roman" w:cs="Times New Roman"/>
          <w:sz w:val="24"/>
        </w:rPr>
      </w:pPr>
      <w:r w:rsidRPr="00ED5670">
        <w:rPr>
          <w:rFonts w:ascii="Times New Roman" w:hAnsi="Times New Roman" w:cs="Times New Roman"/>
          <w:sz w:val="24"/>
        </w:rPr>
        <w:t xml:space="preserve">Buerger, M. E., &amp; Buerger, G. E. (2010). Those terrible first few minutes: Revisiting active-shooter protocols for schools. </w:t>
      </w:r>
      <w:r w:rsidRPr="00ED5670">
        <w:rPr>
          <w:rFonts w:ascii="Times New Roman" w:hAnsi="Times New Roman" w:cs="Times New Roman"/>
          <w:i/>
          <w:iCs/>
          <w:sz w:val="24"/>
        </w:rPr>
        <w:t>FBI Law Enforcement Bulletin</w:t>
      </w:r>
      <w:r w:rsidRPr="00ED5670">
        <w:rPr>
          <w:rFonts w:ascii="Times New Roman" w:hAnsi="Times New Roman" w:cs="Times New Roman"/>
          <w:sz w:val="24"/>
        </w:rPr>
        <w:t xml:space="preserve">, </w:t>
      </w:r>
      <w:r w:rsidRPr="00ED5670">
        <w:rPr>
          <w:rFonts w:ascii="Times New Roman" w:hAnsi="Times New Roman" w:cs="Times New Roman"/>
          <w:i/>
          <w:iCs/>
          <w:sz w:val="24"/>
        </w:rPr>
        <w:t>79</w:t>
      </w:r>
      <w:r w:rsidRPr="00ED5670">
        <w:rPr>
          <w:rFonts w:ascii="Times New Roman" w:hAnsi="Times New Roman" w:cs="Times New Roman"/>
          <w:sz w:val="24"/>
        </w:rPr>
        <w:t>(9), 1–10.</w:t>
      </w:r>
    </w:p>
    <w:p w14:paraId="29B8D843" w14:textId="3C33BE56" w:rsidR="009D1523" w:rsidRPr="00ED5670" w:rsidRDefault="009D1523" w:rsidP="009D1523">
      <w:pPr>
        <w:pStyle w:val="Bibliography"/>
        <w:rPr>
          <w:rFonts w:ascii="Times New Roman" w:hAnsi="Times New Roman" w:cs="Times New Roman"/>
          <w:sz w:val="24"/>
        </w:rPr>
      </w:pPr>
      <w:r w:rsidRPr="00ED5670">
        <w:rPr>
          <w:rFonts w:ascii="Times New Roman" w:hAnsi="Times New Roman" w:cs="Times New Roman"/>
          <w:sz w:val="24"/>
        </w:rPr>
        <w:t xml:space="preserve">Campbell Institute. (2014). </w:t>
      </w:r>
      <w:r w:rsidRPr="00ED5670">
        <w:rPr>
          <w:rFonts w:ascii="Times New Roman" w:hAnsi="Times New Roman" w:cs="Times New Roman"/>
          <w:i/>
          <w:iCs/>
          <w:sz w:val="24"/>
        </w:rPr>
        <w:t>Risk perception: Theories, strategies, and next steps</w:t>
      </w:r>
      <w:r w:rsidRPr="00ED5670">
        <w:rPr>
          <w:rFonts w:ascii="Times New Roman" w:hAnsi="Times New Roman" w:cs="Times New Roman"/>
          <w:sz w:val="24"/>
        </w:rPr>
        <w:t xml:space="preserve">. National Safety Council. </w:t>
      </w:r>
      <w:r w:rsidR="003F7FF1">
        <w:rPr>
          <w:rFonts w:ascii="Times New Roman" w:hAnsi="Times New Roman" w:cs="Times New Roman"/>
          <w:sz w:val="24"/>
        </w:rPr>
        <w:t>Retrieved June 22, 2020, from</w:t>
      </w:r>
      <w:r w:rsidR="003F7FF1" w:rsidRPr="00ED5670">
        <w:rPr>
          <w:rFonts w:ascii="Times New Roman" w:hAnsi="Times New Roman" w:cs="Times New Roman"/>
          <w:sz w:val="24"/>
        </w:rPr>
        <w:t xml:space="preserve"> </w:t>
      </w:r>
      <w:r w:rsidRPr="00ED5670">
        <w:rPr>
          <w:rFonts w:ascii="Times New Roman" w:hAnsi="Times New Roman" w:cs="Times New Roman"/>
          <w:sz w:val="24"/>
        </w:rPr>
        <w:t>https://www.nsc.org/Portals/0/Documents/CambpellInstituteandAwardDocuments/WP-Risk%20Perception.pdf</w:t>
      </w:r>
    </w:p>
    <w:p w14:paraId="334D5C2E" w14:textId="5678D296" w:rsidR="009D1523" w:rsidRPr="00ED5670" w:rsidRDefault="009D1523" w:rsidP="009D1523">
      <w:pPr>
        <w:pStyle w:val="Bibliography"/>
        <w:rPr>
          <w:rFonts w:ascii="Times New Roman" w:hAnsi="Times New Roman" w:cs="Times New Roman"/>
          <w:sz w:val="24"/>
        </w:rPr>
      </w:pPr>
      <w:r w:rsidRPr="00ED5670">
        <w:rPr>
          <w:rFonts w:ascii="Times New Roman" w:hAnsi="Times New Roman" w:cs="Times New Roman"/>
          <w:sz w:val="24"/>
        </w:rPr>
        <w:t xml:space="preserve">Chapman University. (2018, October 16). </w:t>
      </w:r>
      <w:r w:rsidRPr="00ED5670">
        <w:rPr>
          <w:rFonts w:ascii="Times New Roman" w:hAnsi="Times New Roman" w:cs="Times New Roman"/>
          <w:i/>
          <w:iCs/>
          <w:sz w:val="24"/>
        </w:rPr>
        <w:t>America’s Top Fears 2018—Chapman University Survey of American Fears</w:t>
      </w:r>
      <w:r w:rsidRPr="00ED5670">
        <w:rPr>
          <w:rFonts w:ascii="Times New Roman" w:hAnsi="Times New Roman" w:cs="Times New Roman"/>
          <w:sz w:val="24"/>
        </w:rPr>
        <w:t xml:space="preserve">. Wilkinson College of Arts, Humanities, and Social Sciences. </w:t>
      </w:r>
      <w:r w:rsidR="003F7FF1">
        <w:rPr>
          <w:rFonts w:ascii="Times New Roman" w:hAnsi="Times New Roman" w:cs="Times New Roman"/>
          <w:sz w:val="24"/>
        </w:rPr>
        <w:t>Retrieved June 22, 2020, from</w:t>
      </w:r>
      <w:r w:rsidR="003F7FF1" w:rsidRPr="00ED5670">
        <w:rPr>
          <w:rFonts w:ascii="Times New Roman" w:hAnsi="Times New Roman" w:cs="Times New Roman"/>
          <w:sz w:val="24"/>
        </w:rPr>
        <w:t xml:space="preserve"> </w:t>
      </w:r>
      <w:r w:rsidRPr="00ED5670">
        <w:rPr>
          <w:rFonts w:ascii="Times New Roman" w:hAnsi="Times New Roman" w:cs="Times New Roman"/>
          <w:sz w:val="24"/>
        </w:rPr>
        <w:t>https://blogs.chapman.edu/wilkinson/2018/10/16/americas-top-fears-2018/</w:t>
      </w:r>
    </w:p>
    <w:p w14:paraId="39D62262" w14:textId="77777777" w:rsidR="009D1523" w:rsidRPr="00ED5670" w:rsidRDefault="009D1523" w:rsidP="009D1523">
      <w:pPr>
        <w:pStyle w:val="Bibliography"/>
        <w:rPr>
          <w:rFonts w:ascii="Times New Roman" w:hAnsi="Times New Roman" w:cs="Times New Roman"/>
          <w:sz w:val="24"/>
        </w:rPr>
      </w:pPr>
      <w:r w:rsidRPr="00ED5670">
        <w:rPr>
          <w:rFonts w:ascii="Times New Roman" w:hAnsi="Times New Roman" w:cs="Times New Roman"/>
          <w:sz w:val="24"/>
        </w:rPr>
        <w:t xml:space="preserve">Dietz, P. E. (1986). Mass, serial and sensational homicides. </w:t>
      </w:r>
      <w:r w:rsidRPr="00ED5670">
        <w:rPr>
          <w:rFonts w:ascii="Times New Roman" w:hAnsi="Times New Roman" w:cs="Times New Roman"/>
          <w:i/>
          <w:iCs/>
          <w:sz w:val="24"/>
        </w:rPr>
        <w:t>Bulletin of the New York Academy of Medicine</w:t>
      </w:r>
      <w:r w:rsidRPr="00ED5670">
        <w:rPr>
          <w:rFonts w:ascii="Times New Roman" w:hAnsi="Times New Roman" w:cs="Times New Roman"/>
          <w:sz w:val="24"/>
        </w:rPr>
        <w:t xml:space="preserve">, </w:t>
      </w:r>
      <w:r w:rsidRPr="00ED5670">
        <w:rPr>
          <w:rFonts w:ascii="Times New Roman" w:hAnsi="Times New Roman" w:cs="Times New Roman"/>
          <w:i/>
          <w:iCs/>
          <w:sz w:val="24"/>
        </w:rPr>
        <w:t>62</w:t>
      </w:r>
      <w:r w:rsidRPr="00ED5670">
        <w:rPr>
          <w:rFonts w:ascii="Times New Roman" w:hAnsi="Times New Roman" w:cs="Times New Roman"/>
          <w:sz w:val="24"/>
        </w:rPr>
        <w:t>(5), 477–491.</w:t>
      </w:r>
    </w:p>
    <w:p w14:paraId="66F1E2FD" w14:textId="77777777" w:rsidR="009D1523" w:rsidRPr="00ED5670" w:rsidRDefault="009D1523" w:rsidP="009D1523">
      <w:pPr>
        <w:pStyle w:val="Bibliography"/>
        <w:rPr>
          <w:rFonts w:ascii="Times New Roman" w:hAnsi="Times New Roman" w:cs="Times New Roman"/>
          <w:sz w:val="24"/>
        </w:rPr>
      </w:pPr>
      <w:r w:rsidRPr="00ED5670">
        <w:rPr>
          <w:rFonts w:ascii="Times New Roman" w:hAnsi="Times New Roman" w:cs="Times New Roman"/>
          <w:sz w:val="24"/>
        </w:rPr>
        <w:t xml:space="preserve">Doherty, M. (2016). From protective intelligence to threat assessment: Strategies critical to preventing targeted violence and the active shooter. </w:t>
      </w:r>
      <w:r w:rsidRPr="00ED5670">
        <w:rPr>
          <w:rFonts w:ascii="Times New Roman" w:hAnsi="Times New Roman" w:cs="Times New Roman"/>
          <w:i/>
          <w:iCs/>
          <w:sz w:val="24"/>
        </w:rPr>
        <w:t>Journal of Business Continuity &amp; Emergency Planning</w:t>
      </w:r>
      <w:r w:rsidRPr="00ED5670">
        <w:rPr>
          <w:rFonts w:ascii="Times New Roman" w:hAnsi="Times New Roman" w:cs="Times New Roman"/>
          <w:sz w:val="24"/>
        </w:rPr>
        <w:t xml:space="preserve">, </w:t>
      </w:r>
      <w:r w:rsidRPr="00ED5670">
        <w:rPr>
          <w:rFonts w:ascii="Times New Roman" w:hAnsi="Times New Roman" w:cs="Times New Roman"/>
          <w:i/>
          <w:iCs/>
          <w:sz w:val="24"/>
        </w:rPr>
        <w:t>10</w:t>
      </w:r>
      <w:r w:rsidRPr="00ED5670">
        <w:rPr>
          <w:rFonts w:ascii="Times New Roman" w:hAnsi="Times New Roman" w:cs="Times New Roman"/>
          <w:sz w:val="24"/>
        </w:rPr>
        <w:t>(1), 9–17.</w:t>
      </w:r>
    </w:p>
    <w:p w14:paraId="689DF87F" w14:textId="77777777" w:rsidR="009D1523" w:rsidRPr="00ED5670" w:rsidRDefault="009D1523" w:rsidP="009D1523">
      <w:pPr>
        <w:pStyle w:val="Bibliography"/>
        <w:rPr>
          <w:rFonts w:ascii="Times New Roman" w:hAnsi="Times New Roman" w:cs="Times New Roman"/>
          <w:sz w:val="24"/>
        </w:rPr>
      </w:pPr>
      <w:r w:rsidRPr="00ED5670">
        <w:rPr>
          <w:rFonts w:ascii="Times New Roman" w:hAnsi="Times New Roman" w:cs="Times New Roman"/>
          <w:sz w:val="24"/>
        </w:rPr>
        <w:t xml:space="preserve">Dolan, P., &amp; Peasgood, T. (2007). Estimating the economic and social costs of the fear of crime. </w:t>
      </w:r>
      <w:r w:rsidRPr="00ED5670">
        <w:rPr>
          <w:rFonts w:ascii="Times New Roman" w:hAnsi="Times New Roman" w:cs="Times New Roman"/>
          <w:i/>
          <w:iCs/>
          <w:sz w:val="24"/>
        </w:rPr>
        <w:t>British Journal of Criminology</w:t>
      </w:r>
      <w:r w:rsidRPr="00ED5670">
        <w:rPr>
          <w:rFonts w:ascii="Times New Roman" w:hAnsi="Times New Roman" w:cs="Times New Roman"/>
          <w:sz w:val="24"/>
        </w:rPr>
        <w:t xml:space="preserve">, </w:t>
      </w:r>
      <w:r w:rsidRPr="00ED5670">
        <w:rPr>
          <w:rFonts w:ascii="Times New Roman" w:hAnsi="Times New Roman" w:cs="Times New Roman"/>
          <w:i/>
          <w:iCs/>
          <w:sz w:val="24"/>
        </w:rPr>
        <w:t>47</w:t>
      </w:r>
      <w:r w:rsidRPr="00ED5670">
        <w:rPr>
          <w:rFonts w:ascii="Times New Roman" w:hAnsi="Times New Roman" w:cs="Times New Roman"/>
          <w:sz w:val="24"/>
        </w:rPr>
        <w:t>(1), 121–132. https://doi.org/10.1093/bjc/azl015</w:t>
      </w:r>
    </w:p>
    <w:p w14:paraId="0F531241" w14:textId="06ACA208" w:rsidR="009D1523" w:rsidRPr="00ED5670" w:rsidRDefault="009D1523" w:rsidP="009D1523">
      <w:pPr>
        <w:pStyle w:val="Bibliography"/>
        <w:rPr>
          <w:rFonts w:ascii="Times New Roman" w:hAnsi="Times New Roman" w:cs="Times New Roman"/>
          <w:sz w:val="24"/>
        </w:rPr>
      </w:pPr>
      <w:r w:rsidRPr="00ED5670">
        <w:rPr>
          <w:rFonts w:ascii="Times New Roman" w:hAnsi="Times New Roman" w:cs="Times New Roman"/>
          <w:sz w:val="24"/>
        </w:rPr>
        <w:t xml:space="preserve">FBI. (2018a). </w:t>
      </w:r>
      <w:r w:rsidRPr="00ED5670">
        <w:rPr>
          <w:rFonts w:ascii="Times New Roman" w:hAnsi="Times New Roman" w:cs="Times New Roman"/>
          <w:i/>
          <w:iCs/>
          <w:sz w:val="24"/>
        </w:rPr>
        <w:t>2017 Crime in the United States</w:t>
      </w:r>
      <w:r w:rsidRPr="00ED5670">
        <w:rPr>
          <w:rFonts w:ascii="Times New Roman" w:hAnsi="Times New Roman" w:cs="Times New Roman"/>
          <w:sz w:val="24"/>
        </w:rPr>
        <w:t xml:space="preserve">. FBI. </w:t>
      </w:r>
      <w:r w:rsidR="003F7FF1">
        <w:rPr>
          <w:rFonts w:ascii="Times New Roman" w:hAnsi="Times New Roman" w:cs="Times New Roman"/>
          <w:sz w:val="24"/>
        </w:rPr>
        <w:t>Retrieved June 22, 2020, from</w:t>
      </w:r>
      <w:r w:rsidR="003F7FF1" w:rsidRPr="00ED5670">
        <w:rPr>
          <w:rFonts w:ascii="Times New Roman" w:hAnsi="Times New Roman" w:cs="Times New Roman"/>
          <w:sz w:val="24"/>
        </w:rPr>
        <w:t xml:space="preserve"> </w:t>
      </w:r>
      <w:r w:rsidRPr="00ED5670">
        <w:rPr>
          <w:rFonts w:ascii="Times New Roman" w:hAnsi="Times New Roman" w:cs="Times New Roman"/>
          <w:sz w:val="24"/>
        </w:rPr>
        <w:t>https://ucr.fbi.gov/crime-in-the-u.s/2017/crime-in-the-u.s.-2017/topic-pages/murder</w:t>
      </w:r>
    </w:p>
    <w:p w14:paraId="00F01398" w14:textId="03B3168D" w:rsidR="009D1523" w:rsidRPr="00ED5670" w:rsidRDefault="009D1523" w:rsidP="009D1523">
      <w:pPr>
        <w:pStyle w:val="Bibliography"/>
        <w:rPr>
          <w:rFonts w:ascii="Times New Roman" w:hAnsi="Times New Roman" w:cs="Times New Roman"/>
          <w:sz w:val="24"/>
        </w:rPr>
      </w:pPr>
      <w:r w:rsidRPr="00ED5670">
        <w:rPr>
          <w:rFonts w:ascii="Times New Roman" w:hAnsi="Times New Roman" w:cs="Times New Roman"/>
          <w:sz w:val="24"/>
        </w:rPr>
        <w:t xml:space="preserve">FBI. (2018b, April). </w:t>
      </w:r>
      <w:r w:rsidRPr="00ED5670">
        <w:rPr>
          <w:rFonts w:ascii="Times New Roman" w:hAnsi="Times New Roman" w:cs="Times New Roman"/>
          <w:i/>
          <w:iCs/>
          <w:sz w:val="24"/>
        </w:rPr>
        <w:t>Active shooter incidents in the United States in 2016 and 2017</w:t>
      </w:r>
      <w:r w:rsidRPr="00ED5670">
        <w:rPr>
          <w:rFonts w:ascii="Times New Roman" w:hAnsi="Times New Roman" w:cs="Times New Roman"/>
          <w:sz w:val="24"/>
        </w:rPr>
        <w:t xml:space="preserve">. Federal Bureau of Investigation. </w:t>
      </w:r>
      <w:r w:rsidR="003F7FF1">
        <w:rPr>
          <w:rFonts w:ascii="Times New Roman" w:hAnsi="Times New Roman" w:cs="Times New Roman"/>
          <w:sz w:val="24"/>
        </w:rPr>
        <w:t>Retrieved June 22, 2020, from</w:t>
      </w:r>
      <w:r w:rsidR="003F7FF1" w:rsidRPr="00ED5670">
        <w:rPr>
          <w:rFonts w:ascii="Times New Roman" w:hAnsi="Times New Roman" w:cs="Times New Roman"/>
          <w:sz w:val="24"/>
        </w:rPr>
        <w:t xml:space="preserve"> </w:t>
      </w:r>
      <w:r w:rsidRPr="00ED5670">
        <w:rPr>
          <w:rFonts w:ascii="Times New Roman" w:hAnsi="Times New Roman" w:cs="Times New Roman"/>
          <w:sz w:val="24"/>
        </w:rPr>
        <w:t>https://www.fbi.gov/file-repository/active-shooter-incidents-us-2016-2017.pdf/view</w:t>
      </w:r>
    </w:p>
    <w:p w14:paraId="152C68BE" w14:textId="77777777" w:rsidR="009D1523" w:rsidRPr="00ED5670" w:rsidRDefault="009D1523" w:rsidP="009D1523">
      <w:pPr>
        <w:pStyle w:val="Bibliography"/>
        <w:rPr>
          <w:rFonts w:ascii="Times New Roman" w:hAnsi="Times New Roman" w:cs="Times New Roman"/>
          <w:sz w:val="24"/>
        </w:rPr>
      </w:pPr>
      <w:r w:rsidRPr="00ED5670">
        <w:rPr>
          <w:rFonts w:ascii="Times New Roman" w:hAnsi="Times New Roman" w:cs="Times New Roman"/>
          <w:sz w:val="24"/>
        </w:rPr>
        <w:t xml:space="preserve">Florea, M. (2013). Media violence and the cathartic effect. </w:t>
      </w:r>
      <w:r w:rsidRPr="00ED5670">
        <w:rPr>
          <w:rFonts w:ascii="Times New Roman" w:hAnsi="Times New Roman" w:cs="Times New Roman"/>
          <w:i/>
          <w:iCs/>
          <w:sz w:val="24"/>
        </w:rPr>
        <w:t>Procedia - Social and Behavioral Sciences</w:t>
      </w:r>
      <w:r w:rsidRPr="00ED5670">
        <w:rPr>
          <w:rFonts w:ascii="Times New Roman" w:hAnsi="Times New Roman" w:cs="Times New Roman"/>
          <w:sz w:val="24"/>
        </w:rPr>
        <w:t xml:space="preserve">, </w:t>
      </w:r>
      <w:r w:rsidRPr="00ED5670">
        <w:rPr>
          <w:rFonts w:ascii="Times New Roman" w:hAnsi="Times New Roman" w:cs="Times New Roman"/>
          <w:i/>
          <w:iCs/>
          <w:sz w:val="24"/>
        </w:rPr>
        <w:t>92</w:t>
      </w:r>
      <w:r w:rsidRPr="00ED5670">
        <w:rPr>
          <w:rFonts w:ascii="Times New Roman" w:hAnsi="Times New Roman" w:cs="Times New Roman"/>
          <w:sz w:val="24"/>
        </w:rPr>
        <w:t>, 349–353. https://doi.org/10.1016/j.sbspro.2013.08.683</w:t>
      </w:r>
    </w:p>
    <w:p w14:paraId="63BAEF2E" w14:textId="77777777" w:rsidR="009D1523" w:rsidRPr="00ED5670" w:rsidRDefault="009D1523" w:rsidP="009D1523">
      <w:pPr>
        <w:pStyle w:val="Bibliography"/>
        <w:rPr>
          <w:rFonts w:ascii="Times New Roman" w:hAnsi="Times New Roman" w:cs="Times New Roman"/>
          <w:sz w:val="24"/>
        </w:rPr>
      </w:pPr>
      <w:r w:rsidRPr="00ED5670">
        <w:rPr>
          <w:rFonts w:ascii="Times New Roman" w:hAnsi="Times New Roman" w:cs="Times New Roman"/>
          <w:sz w:val="24"/>
        </w:rPr>
        <w:t xml:space="preserve">Floyd, D. L., Prentice‐Dunn, S., &amp; Rogers, R. W. (2000). A meta-analysis of research on Protection Motivation Theory. </w:t>
      </w:r>
      <w:r w:rsidRPr="00ED5670">
        <w:rPr>
          <w:rFonts w:ascii="Times New Roman" w:hAnsi="Times New Roman" w:cs="Times New Roman"/>
          <w:i/>
          <w:iCs/>
          <w:sz w:val="24"/>
        </w:rPr>
        <w:t>Journal of Applied Social Psychology</w:t>
      </w:r>
      <w:r w:rsidRPr="00ED5670">
        <w:rPr>
          <w:rFonts w:ascii="Times New Roman" w:hAnsi="Times New Roman" w:cs="Times New Roman"/>
          <w:sz w:val="24"/>
        </w:rPr>
        <w:t xml:space="preserve">, </w:t>
      </w:r>
      <w:r w:rsidRPr="00ED5670">
        <w:rPr>
          <w:rFonts w:ascii="Times New Roman" w:hAnsi="Times New Roman" w:cs="Times New Roman"/>
          <w:i/>
          <w:iCs/>
          <w:sz w:val="24"/>
        </w:rPr>
        <w:t>30</w:t>
      </w:r>
      <w:r w:rsidRPr="00ED5670">
        <w:rPr>
          <w:rFonts w:ascii="Times New Roman" w:hAnsi="Times New Roman" w:cs="Times New Roman"/>
          <w:sz w:val="24"/>
        </w:rPr>
        <w:t>(2), 407–429. https://doi.org/10.1111/j.1559-1816.2000.tb02323.x</w:t>
      </w:r>
    </w:p>
    <w:p w14:paraId="157698DC" w14:textId="77777777" w:rsidR="009D1523" w:rsidRPr="00ED5670" w:rsidRDefault="009D1523" w:rsidP="009D1523">
      <w:pPr>
        <w:pStyle w:val="Bibliography"/>
        <w:rPr>
          <w:rFonts w:ascii="Times New Roman" w:hAnsi="Times New Roman" w:cs="Times New Roman"/>
          <w:sz w:val="24"/>
        </w:rPr>
      </w:pPr>
      <w:r w:rsidRPr="00ED5670">
        <w:rPr>
          <w:rFonts w:ascii="Times New Roman" w:hAnsi="Times New Roman" w:cs="Times New Roman"/>
          <w:sz w:val="24"/>
        </w:rPr>
        <w:t xml:space="preserve">Fox, J. A., &amp; DeLateur, M. J. (2014). Mass shootings in America: Moving beyond Newtown. </w:t>
      </w:r>
      <w:r w:rsidRPr="00ED5670">
        <w:rPr>
          <w:rFonts w:ascii="Times New Roman" w:hAnsi="Times New Roman" w:cs="Times New Roman"/>
          <w:i/>
          <w:iCs/>
          <w:sz w:val="24"/>
        </w:rPr>
        <w:t>Homicide Studies</w:t>
      </w:r>
      <w:r w:rsidRPr="00ED5670">
        <w:rPr>
          <w:rFonts w:ascii="Times New Roman" w:hAnsi="Times New Roman" w:cs="Times New Roman"/>
          <w:sz w:val="24"/>
        </w:rPr>
        <w:t xml:space="preserve">, </w:t>
      </w:r>
      <w:r w:rsidRPr="00ED5670">
        <w:rPr>
          <w:rFonts w:ascii="Times New Roman" w:hAnsi="Times New Roman" w:cs="Times New Roman"/>
          <w:i/>
          <w:iCs/>
          <w:sz w:val="24"/>
        </w:rPr>
        <w:t>18</w:t>
      </w:r>
      <w:r w:rsidRPr="00ED5670">
        <w:rPr>
          <w:rFonts w:ascii="Times New Roman" w:hAnsi="Times New Roman" w:cs="Times New Roman"/>
          <w:sz w:val="24"/>
        </w:rPr>
        <w:t>(1), 125–145. https://doi.org/10.1177/1088767913510297</w:t>
      </w:r>
    </w:p>
    <w:p w14:paraId="01D2E354" w14:textId="77777777" w:rsidR="009D1523" w:rsidRPr="00ED5670" w:rsidRDefault="009D1523" w:rsidP="009D1523">
      <w:pPr>
        <w:pStyle w:val="Bibliography"/>
        <w:rPr>
          <w:rFonts w:ascii="Times New Roman" w:hAnsi="Times New Roman" w:cs="Times New Roman"/>
          <w:sz w:val="24"/>
        </w:rPr>
      </w:pPr>
      <w:r w:rsidRPr="00ED5670">
        <w:rPr>
          <w:rFonts w:ascii="Times New Roman" w:hAnsi="Times New Roman" w:cs="Times New Roman"/>
          <w:sz w:val="24"/>
        </w:rPr>
        <w:t xml:space="preserve">Giblin, M. J., Burruss, G. W., Corsaro, N., &amp; Schafer, J. A. (2012). Self-protection in rural America: A risk interpretation model of household protective measures. </w:t>
      </w:r>
      <w:r w:rsidRPr="00ED5670">
        <w:rPr>
          <w:rFonts w:ascii="Times New Roman" w:hAnsi="Times New Roman" w:cs="Times New Roman"/>
          <w:i/>
          <w:iCs/>
          <w:sz w:val="24"/>
        </w:rPr>
        <w:t>Criminal Justice Policy Review</w:t>
      </w:r>
      <w:r w:rsidRPr="00ED5670">
        <w:rPr>
          <w:rFonts w:ascii="Times New Roman" w:hAnsi="Times New Roman" w:cs="Times New Roman"/>
          <w:sz w:val="24"/>
        </w:rPr>
        <w:t xml:space="preserve">, </w:t>
      </w:r>
      <w:r w:rsidRPr="00ED5670">
        <w:rPr>
          <w:rFonts w:ascii="Times New Roman" w:hAnsi="Times New Roman" w:cs="Times New Roman"/>
          <w:i/>
          <w:iCs/>
          <w:sz w:val="24"/>
        </w:rPr>
        <w:t>23</w:t>
      </w:r>
      <w:r w:rsidRPr="00ED5670">
        <w:rPr>
          <w:rFonts w:ascii="Times New Roman" w:hAnsi="Times New Roman" w:cs="Times New Roman"/>
          <w:sz w:val="24"/>
        </w:rPr>
        <w:t>(4), 493–517. https://doi.org/10.1177/0887403411421215</w:t>
      </w:r>
    </w:p>
    <w:p w14:paraId="1267B1DC" w14:textId="2329F22A" w:rsidR="009D1523" w:rsidRPr="00ED5670" w:rsidRDefault="009D1523" w:rsidP="009D1523">
      <w:pPr>
        <w:pStyle w:val="Bibliography"/>
        <w:rPr>
          <w:rFonts w:ascii="Times New Roman" w:hAnsi="Times New Roman" w:cs="Times New Roman"/>
          <w:sz w:val="24"/>
        </w:rPr>
      </w:pPr>
      <w:r w:rsidRPr="00ED5670">
        <w:rPr>
          <w:rFonts w:ascii="Times New Roman" w:hAnsi="Times New Roman" w:cs="Times New Roman"/>
          <w:sz w:val="24"/>
        </w:rPr>
        <w:t xml:space="preserve">Gottfried, J., &amp; Shearer, E. (2017, September 7). </w:t>
      </w:r>
      <w:r w:rsidRPr="00ED5670">
        <w:rPr>
          <w:rFonts w:ascii="Times New Roman" w:hAnsi="Times New Roman" w:cs="Times New Roman"/>
          <w:i/>
          <w:iCs/>
          <w:sz w:val="24"/>
        </w:rPr>
        <w:t>Americans’ online news use is closing in on TV news use</w:t>
      </w:r>
      <w:r w:rsidRPr="00ED5670">
        <w:rPr>
          <w:rFonts w:ascii="Times New Roman" w:hAnsi="Times New Roman" w:cs="Times New Roman"/>
          <w:sz w:val="24"/>
        </w:rPr>
        <w:t xml:space="preserve">. Pew Research Center. </w:t>
      </w:r>
      <w:r w:rsidR="003F7FF1">
        <w:rPr>
          <w:rFonts w:ascii="Times New Roman" w:hAnsi="Times New Roman" w:cs="Times New Roman"/>
          <w:sz w:val="24"/>
        </w:rPr>
        <w:t>Retrieved June 22, 2020, from</w:t>
      </w:r>
      <w:r w:rsidR="003F7FF1" w:rsidRPr="00ED5670">
        <w:rPr>
          <w:rFonts w:ascii="Times New Roman" w:hAnsi="Times New Roman" w:cs="Times New Roman"/>
          <w:sz w:val="24"/>
        </w:rPr>
        <w:t xml:space="preserve"> </w:t>
      </w:r>
      <w:r w:rsidRPr="00ED5670">
        <w:rPr>
          <w:rFonts w:ascii="Times New Roman" w:hAnsi="Times New Roman" w:cs="Times New Roman"/>
          <w:sz w:val="24"/>
        </w:rPr>
        <w:t>http://www.pewresearch.org/fact-tank/2017/09/07/americans-online-news-use-vs-tv-news-use/</w:t>
      </w:r>
    </w:p>
    <w:p w14:paraId="2F1EFC13" w14:textId="77777777" w:rsidR="009D1523" w:rsidRPr="00ED5670" w:rsidRDefault="009D1523" w:rsidP="009D1523">
      <w:pPr>
        <w:pStyle w:val="Bibliography"/>
        <w:rPr>
          <w:rFonts w:ascii="Times New Roman" w:hAnsi="Times New Roman" w:cs="Times New Roman"/>
          <w:sz w:val="24"/>
        </w:rPr>
      </w:pPr>
      <w:r w:rsidRPr="00ED5670">
        <w:rPr>
          <w:rFonts w:ascii="Times New Roman" w:hAnsi="Times New Roman" w:cs="Times New Roman"/>
          <w:sz w:val="24"/>
        </w:rPr>
        <w:t xml:space="preserve">Grothmann, T., &amp; Reusswig, F. (2006). People at risk of flooding: Why some residents take precautionary action while others do not. </w:t>
      </w:r>
      <w:r w:rsidRPr="00ED5670">
        <w:rPr>
          <w:rFonts w:ascii="Times New Roman" w:hAnsi="Times New Roman" w:cs="Times New Roman"/>
          <w:i/>
          <w:iCs/>
          <w:sz w:val="24"/>
        </w:rPr>
        <w:t>Natural Hazards</w:t>
      </w:r>
      <w:r w:rsidRPr="00ED5670">
        <w:rPr>
          <w:rFonts w:ascii="Times New Roman" w:hAnsi="Times New Roman" w:cs="Times New Roman"/>
          <w:sz w:val="24"/>
        </w:rPr>
        <w:t xml:space="preserve">, </w:t>
      </w:r>
      <w:r w:rsidRPr="00ED5670">
        <w:rPr>
          <w:rFonts w:ascii="Times New Roman" w:hAnsi="Times New Roman" w:cs="Times New Roman"/>
          <w:i/>
          <w:iCs/>
          <w:sz w:val="24"/>
        </w:rPr>
        <w:t>38</w:t>
      </w:r>
      <w:r w:rsidRPr="00ED5670">
        <w:rPr>
          <w:rFonts w:ascii="Times New Roman" w:hAnsi="Times New Roman" w:cs="Times New Roman"/>
          <w:sz w:val="24"/>
        </w:rPr>
        <w:t>(1), 101–120. https://doi.org/10.1007/s11069-005-8604-6</w:t>
      </w:r>
    </w:p>
    <w:p w14:paraId="52B92364" w14:textId="77777777" w:rsidR="009D1523" w:rsidRPr="00ED5670" w:rsidRDefault="009D1523" w:rsidP="009D1523">
      <w:pPr>
        <w:pStyle w:val="Bibliography"/>
        <w:rPr>
          <w:rFonts w:ascii="Times New Roman" w:hAnsi="Times New Roman" w:cs="Times New Roman"/>
          <w:sz w:val="24"/>
        </w:rPr>
      </w:pPr>
      <w:r w:rsidRPr="00ED5670">
        <w:rPr>
          <w:rFonts w:ascii="Times New Roman" w:hAnsi="Times New Roman" w:cs="Times New Roman"/>
          <w:sz w:val="24"/>
        </w:rPr>
        <w:t xml:space="preserve">Hichang, C. (2010). Determinants of behavioral responses to online privacy: The effects of concern, risk beliefs, self-efficacy, and communication sources on self-protection strategies. </w:t>
      </w:r>
      <w:r w:rsidRPr="00ED5670">
        <w:rPr>
          <w:rFonts w:ascii="Times New Roman" w:hAnsi="Times New Roman" w:cs="Times New Roman"/>
          <w:i/>
          <w:iCs/>
          <w:sz w:val="24"/>
        </w:rPr>
        <w:t>Journal of Information Privacy and Security</w:t>
      </w:r>
      <w:r w:rsidRPr="00ED5670">
        <w:rPr>
          <w:rFonts w:ascii="Times New Roman" w:hAnsi="Times New Roman" w:cs="Times New Roman"/>
          <w:sz w:val="24"/>
        </w:rPr>
        <w:t xml:space="preserve">, </w:t>
      </w:r>
      <w:r w:rsidRPr="00ED5670">
        <w:rPr>
          <w:rFonts w:ascii="Times New Roman" w:hAnsi="Times New Roman" w:cs="Times New Roman"/>
          <w:i/>
          <w:iCs/>
          <w:sz w:val="24"/>
        </w:rPr>
        <w:t>6</w:t>
      </w:r>
      <w:r w:rsidRPr="00ED5670">
        <w:rPr>
          <w:rFonts w:ascii="Times New Roman" w:hAnsi="Times New Roman" w:cs="Times New Roman"/>
          <w:sz w:val="24"/>
        </w:rPr>
        <w:t>(1), 3–27. https://doi.org/10.1080/15536548.2010.10855879</w:t>
      </w:r>
    </w:p>
    <w:p w14:paraId="238F9FE7" w14:textId="77777777" w:rsidR="009D1523" w:rsidRPr="00ED5670" w:rsidRDefault="009D1523" w:rsidP="009D1523">
      <w:pPr>
        <w:pStyle w:val="Bibliography"/>
        <w:rPr>
          <w:rFonts w:ascii="Times New Roman" w:hAnsi="Times New Roman" w:cs="Times New Roman"/>
          <w:sz w:val="24"/>
        </w:rPr>
      </w:pPr>
      <w:r w:rsidRPr="00ED5670">
        <w:rPr>
          <w:rFonts w:ascii="Times New Roman" w:hAnsi="Times New Roman" w:cs="Times New Roman"/>
          <w:sz w:val="24"/>
        </w:rPr>
        <w:t xml:space="preserve">Jagodzinski, C. L. (2019). School safety upgrades and perceptions of safety protocols in prevention of school shootings. In R. Papa (Ed.), </w:t>
      </w:r>
      <w:r w:rsidRPr="00ED5670">
        <w:rPr>
          <w:rFonts w:ascii="Times New Roman" w:hAnsi="Times New Roman" w:cs="Times New Roman"/>
          <w:i/>
          <w:iCs/>
          <w:sz w:val="24"/>
        </w:rPr>
        <w:t>School violence in international contexts: Perspectives from educational leaders without borders</w:t>
      </w:r>
      <w:r w:rsidRPr="00ED5670">
        <w:rPr>
          <w:rFonts w:ascii="Times New Roman" w:hAnsi="Times New Roman" w:cs="Times New Roman"/>
          <w:sz w:val="24"/>
        </w:rPr>
        <w:t xml:space="preserve"> (pp. 185–197). Springer International Publishing. https://doi.org/10.1007/978-3-030-17482-8_12</w:t>
      </w:r>
    </w:p>
    <w:p w14:paraId="17072677" w14:textId="1F88F4EC" w:rsidR="00C752DF" w:rsidRDefault="00C752DF" w:rsidP="009D1523">
      <w:pPr>
        <w:pStyle w:val="Bibliography"/>
        <w:rPr>
          <w:rFonts w:ascii="Times New Roman" w:hAnsi="Times New Roman" w:cs="Times New Roman"/>
          <w:sz w:val="24"/>
        </w:rPr>
      </w:pPr>
      <w:r w:rsidRPr="00C752DF">
        <w:rPr>
          <w:rFonts w:ascii="Times New Roman" w:hAnsi="Times New Roman" w:cs="Times New Roman"/>
          <w:sz w:val="24"/>
        </w:rPr>
        <w:t xml:space="preserve">Janz, N. K., &amp; Becker, M. H. (1984). The Health Belief Model: A </w:t>
      </w:r>
      <w:r w:rsidR="001A4680">
        <w:rPr>
          <w:rFonts w:ascii="Times New Roman" w:hAnsi="Times New Roman" w:cs="Times New Roman"/>
          <w:sz w:val="24"/>
        </w:rPr>
        <w:t>d</w:t>
      </w:r>
      <w:r w:rsidRPr="00C752DF">
        <w:rPr>
          <w:rFonts w:ascii="Times New Roman" w:hAnsi="Times New Roman" w:cs="Times New Roman"/>
          <w:sz w:val="24"/>
        </w:rPr>
        <w:t xml:space="preserve">ecade </w:t>
      </w:r>
      <w:r w:rsidR="001A4680">
        <w:rPr>
          <w:rFonts w:ascii="Times New Roman" w:hAnsi="Times New Roman" w:cs="Times New Roman"/>
          <w:sz w:val="24"/>
        </w:rPr>
        <w:t>l</w:t>
      </w:r>
      <w:r w:rsidRPr="00C752DF">
        <w:rPr>
          <w:rFonts w:ascii="Times New Roman" w:hAnsi="Times New Roman" w:cs="Times New Roman"/>
          <w:sz w:val="24"/>
        </w:rPr>
        <w:t xml:space="preserve">ater. </w:t>
      </w:r>
      <w:r w:rsidRPr="003F7FF1">
        <w:rPr>
          <w:rFonts w:ascii="Times New Roman" w:hAnsi="Times New Roman" w:cs="Times New Roman"/>
          <w:i/>
          <w:sz w:val="24"/>
        </w:rPr>
        <w:t>Health Education Quarterly, 11</w:t>
      </w:r>
      <w:r w:rsidRPr="00C752DF">
        <w:rPr>
          <w:rFonts w:ascii="Times New Roman" w:hAnsi="Times New Roman" w:cs="Times New Roman"/>
          <w:sz w:val="24"/>
        </w:rPr>
        <w:t>(1), 1–47. https://doi.org/10.1177/109019818401100101</w:t>
      </w:r>
    </w:p>
    <w:p w14:paraId="57F61BF6" w14:textId="40F87757" w:rsidR="009D1523" w:rsidRPr="00ED5670" w:rsidRDefault="009D1523" w:rsidP="009D1523">
      <w:pPr>
        <w:pStyle w:val="Bibliography"/>
        <w:rPr>
          <w:rFonts w:ascii="Times New Roman" w:hAnsi="Times New Roman" w:cs="Times New Roman"/>
          <w:sz w:val="24"/>
        </w:rPr>
      </w:pPr>
      <w:r w:rsidRPr="00ED5670">
        <w:rPr>
          <w:rFonts w:ascii="Times New Roman" w:hAnsi="Times New Roman" w:cs="Times New Roman"/>
          <w:sz w:val="24"/>
        </w:rPr>
        <w:t xml:space="preserve">Kissner, J. (2016). Are active shootings temporally contagious? An empirical assessment. </w:t>
      </w:r>
      <w:r w:rsidRPr="00ED5670">
        <w:rPr>
          <w:rFonts w:ascii="Times New Roman" w:hAnsi="Times New Roman" w:cs="Times New Roman"/>
          <w:i/>
          <w:iCs/>
          <w:sz w:val="24"/>
        </w:rPr>
        <w:t>Journal of Police and Criminal Psychology</w:t>
      </w:r>
      <w:r w:rsidRPr="00ED5670">
        <w:rPr>
          <w:rFonts w:ascii="Times New Roman" w:hAnsi="Times New Roman" w:cs="Times New Roman"/>
          <w:sz w:val="24"/>
        </w:rPr>
        <w:t xml:space="preserve">, </w:t>
      </w:r>
      <w:r w:rsidRPr="00ED5670">
        <w:rPr>
          <w:rFonts w:ascii="Times New Roman" w:hAnsi="Times New Roman" w:cs="Times New Roman"/>
          <w:i/>
          <w:iCs/>
          <w:sz w:val="24"/>
        </w:rPr>
        <w:t>31</w:t>
      </w:r>
      <w:r w:rsidRPr="00ED5670">
        <w:rPr>
          <w:rFonts w:ascii="Times New Roman" w:hAnsi="Times New Roman" w:cs="Times New Roman"/>
          <w:sz w:val="24"/>
        </w:rPr>
        <w:t>(1), 48–58. https://doi.org/10.1007/s11896-015-9163-8</w:t>
      </w:r>
    </w:p>
    <w:p w14:paraId="179B8B4E" w14:textId="77777777" w:rsidR="009D1523" w:rsidRPr="00ED5670" w:rsidRDefault="009D1523" w:rsidP="009D1523">
      <w:pPr>
        <w:pStyle w:val="Bibliography"/>
        <w:rPr>
          <w:rFonts w:ascii="Times New Roman" w:hAnsi="Times New Roman" w:cs="Times New Roman"/>
          <w:sz w:val="24"/>
        </w:rPr>
      </w:pPr>
      <w:r w:rsidRPr="00ED5670">
        <w:rPr>
          <w:rFonts w:ascii="Times New Roman" w:hAnsi="Times New Roman" w:cs="Times New Roman"/>
          <w:sz w:val="24"/>
        </w:rPr>
        <w:t xml:space="preserve">Kleck, G., Kovandzic, T., Saber, M., &amp; Hauser, W. (2011). The effect of perceived risk and victimization on plans to purchase a gun for self-protection. </w:t>
      </w:r>
      <w:r w:rsidRPr="00ED5670">
        <w:rPr>
          <w:rFonts w:ascii="Times New Roman" w:hAnsi="Times New Roman" w:cs="Times New Roman"/>
          <w:i/>
          <w:iCs/>
          <w:sz w:val="24"/>
        </w:rPr>
        <w:t>Journal of Criminal Justice</w:t>
      </w:r>
      <w:r w:rsidRPr="00ED5670">
        <w:rPr>
          <w:rFonts w:ascii="Times New Roman" w:hAnsi="Times New Roman" w:cs="Times New Roman"/>
          <w:sz w:val="24"/>
        </w:rPr>
        <w:t xml:space="preserve">, </w:t>
      </w:r>
      <w:r w:rsidRPr="00ED5670">
        <w:rPr>
          <w:rFonts w:ascii="Times New Roman" w:hAnsi="Times New Roman" w:cs="Times New Roman"/>
          <w:i/>
          <w:iCs/>
          <w:sz w:val="24"/>
        </w:rPr>
        <w:t>39</w:t>
      </w:r>
      <w:r w:rsidRPr="00ED5670">
        <w:rPr>
          <w:rFonts w:ascii="Times New Roman" w:hAnsi="Times New Roman" w:cs="Times New Roman"/>
          <w:sz w:val="24"/>
        </w:rPr>
        <w:t>(4), 312–319. https://doi.org/10.1016/j.jcrimjus.2011.03.002</w:t>
      </w:r>
    </w:p>
    <w:p w14:paraId="453BE822" w14:textId="77777777" w:rsidR="009D1523" w:rsidRPr="00ED5670" w:rsidRDefault="009D1523" w:rsidP="009D1523">
      <w:pPr>
        <w:pStyle w:val="Bibliography"/>
        <w:rPr>
          <w:rFonts w:ascii="Times New Roman" w:hAnsi="Times New Roman" w:cs="Times New Roman"/>
          <w:sz w:val="24"/>
        </w:rPr>
      </w:pPr>
      <w:r w:rsidRPr="00ED5670">
        <w:rPr>
          <w:rFonts w:ascii="Times New Roman" w:hAnsi="Times New Roman" w:cs="Times New Roman"/>
          <w:sz w:val="24"/>
        </w:rPr>
        <w:t xml:space="preserve">Lam, S.-P. (2006). Predicting intention to save water: Theory of Planned Behavior, response efficacy, vulnerability, and perceived efficiency of alternative solutions. </w:t>
      </w:r>
      <w:r w:rsidRPr="00ED5670">
        <w:rPr>
          <w:rFonts w:ascii="Times New Roman" w:hAnsi="Times New Roman" w:cs="Times New Roman"/>
          <w:i/>
          <w:iCs/>
          <w:sz w:val="24"/>
        </w:rPr>
        <w:t>Journal of Applied Social Psychology</w:t>
      </w:r>
      <w:r w:rsidRPr="00ED5670">
        <w:rPr>
          <w:rFonts w:ascii="Times New Roman" w:hAnsi="Times New Roman" w:cs="Times New Roman"/>
          <w:sz w:val="24"/>
        </w:rPr>
        <w:t xml:space="preserve">, </w:t>
      </w:r>
      <w:r w:rsidRPr="00ED5670">
        <w:rPr>
          <w:rFonts w:ascii="Times New Roman" w:hAnsi="Times New Roman" w:cs="Times New Roman"/>
          <w:i/>
          <w:iCs/>
          <w:sz w:val="24"/>
        </w:rPr>
        <w:t>36</w:t>
      </w:r>
      <w:r w:rsidRPr="00ED5670">
        <w:rPr>
          <w:rFonts w:ascii="Times New Roman" w:hAnsi="Times New Roman" w:cs="Times New Roman"/>
          <w:sz w:val="24"/>
        </w:rPr>
        <w:t>(11), 2803–2824.</w:t>
      </w:r>
    </w:p>
    <w:p w14:paraId="26452E0E" w14:textId="77777777" w:rsidR="009D1523" w:rsidRPr="00ED5670" w:rsidRDefault="009D1523" w:rsidP="009D1523">
      <w:pPr>
        <w:pStyle w:val="Bibliography"/>
        <w:rPr>
          <w:rFonts w:ascii="Times New Roman" w:hAnsi="Times New Roman" w:cs="Times New Roman"/>
          <w:sz w:val="24"/>
        </w:rPr>
      </w:pPr>
      <w:r w:rsidRPr="00ED5670">
        <w:rPr>
          <w:rFonts w:ascii="Times New Roman" w:hAnsi="Times New Roman" w:cs="Times New Roman"/>
          <w:sz w:val="24"/>
        </w:rPr>
        <w:t xml:space="preserve">Landry, G., Zimbro, K. S., Morgan, M. K., Maduro, R. S., Snyder, T., &amp; Sweeney, N. L. (2018). The effect of an active shooter response intervention on hospital employees’ response knowledge, perceived program usefulness, and perceived organizational preparedness. </w:t>
      </w:r>
      <w:r w:rsidRPr="00ED5670">
        <w:rPr>
          <w:rFonts w:ascii="Times New Roman" w:hAnsi="Times New Roman" w:cs="Times New Roman"/>
          <w:i/>
          <w:iCs/>
          <w:sz w:val="24"/>
        </w:rPr>
        <w:t>Journal of Healthcare Risk Management</w:t>
      </w:r>
      <w:r w:rsidRPr="00ED5670">
        <w:rPr>
          <w:rFonts w:ascii="Times New Roman" w:hAnsi="Times New Roman" w:cs="Times New Roman"/>
          <w:sz w:val="24"/>
        </w:rPr>
        <w:t xml:space="preserve">, </w:t>
      </w:r>
      <w:r w:rsidRPr="00ED5670">
        <w:rPr>
          <w:rFonts w:ascii="Times New Roman" w:hAnsi="Times New Roman" w:cs="Times New Roman"/>
          <w:i/>
          <w:iCs/>
          <w:sz w:val="24"/>
        </w:rPr>
        <w:t>38</w:t>
      </w:r>
      <w:r w:rsidRPr="00ED5670">
        <w:rPr>
          <w:rFonts w:ascii="Times New Roman" w:hAnsi="Times New Roman" w:cs="Times New Roman"/>
          <w:sz w:val="24"/>
        </w:rPr>
        <w:t>(1), 9–14. https://doi.org/10.1002/jhrm.21313</w:t>
      </w:r>
    </w:p>
    <w:p w14:paraId="4704906C" w14:textId="138FD3F9" w:rsidR="009D1523" w:rsidRPr="00ED5670" w:rsidRDefault="009D1523" w:rsidP="009D1523">
      <w:pPr>
        <w:pStyle w:val="Bibliography"/>
        <w:rPr>
          <w:rFonts w:ascii="Times New Roman" w:hAnsi="Times New Roman" w:cs="Times New Roman"/>
          <w:sz w:val="24"/>
        </w:rPr>
      </w:pPr>
      <w:r w:rsidRPr="00ED5670">
        <w:rPr>
          <w:rFonts w:ascii="Times New Roman" w:hAnsi="Times New Roman" w:cs="Times New Roman"/>
          <w:sz w:val="24"/>
        </w:rPr>
        <w:t xml:space="preserve">Levin, J., &amp; Wiest, J. B. (2018). Covering mass murder: An experimental examination of the effect of news focus—killer, victim, or hero—on reader interest. </w:t>
      </w:r>
      <w:r w:rsidRPr="00ED5670">
        <w:rPr>
          <w:rFonts w:ascii="Times New Roman" w:hAnsi="Times New Roman" w:cs="Times New Roman"/>
          <w:i/>
          <w:iCs/>
          <w:sz w:val="24"/>
        </w:rPr>
        <w:t>American Behavioral Scientist</w:t>
      </w:r>
      <w:r w:rsidRPr="00ED5670">
        <w:rPr>
          <w:rFonts w:ascii="Times New Roman" w:hAnsi="Times New Roman" w:cs="Times New Roman"/>
          <w:sz w:val="24"/>
        </w:rPr>
        <w:t xml:space="preserve">, </w:t>
      </w:r>
      <w:r w:rsidRPr="00ED5670">
        <w:rPr>
          <w:rFonts w:ascii="Times New Roman" w:hAnsi="Times New Roman" w:cs="Times New Roman"/>
          <w:i/>
          <w:iCs/>
          <w:sz w:val="24"/>
        </w:rPr>
        <w:t>62</w:t>
      </w:r>
      <w:r w:rsidRPr="00ED5670">
        <w:rPr>
          <w:rFonts w:ascii="Times New Roman" w:hAnsi="Times New Roman" w:cs="Times New Roman"/>
          <w:sz w:val="24"/>
        </w:rPr>
        <w:t>(2), 181–194. https://doi.org/10.1177/0002764218756916</w:t>
      </w:r>
    </w:p>
    <w:p w14:paraId="6D191869" w14:textId="3990F775" w:rsidR="00946705" w:rsidRDefault="00946705" w:rsidP="009D1523">
      <w:pPr>
        <w:pStyle w:val="Bibliography"/>
        <w:rPr>
          <w:rFonts w:ascii="Times New Roman" w:hAnsi="Times New Roman" w:cs="Times New Roman"/>
          <w:sz w:val="24"/>
        </w:rPr>
      </w:pPr>
      <w:r w:rsidRPr="00946705">
        <w:rPr>
          <w:rFonts w:ascii="Times New Roman" w:hAnsi="Times New Roman" w:cs="Times New Roman"/>
          <w:sz w:val="24"/>
        </w:rPr>
        <w:t xml:space="preserve">Lewis, I. M., Watson, B., &amp; White, K. M. (2010). Response efficacy: The key to minimizing rejection and maximizing acceptance of emotion-based anti-speeding messages. </w:t>
      </w:r>
      <w:r w:rsidRPr="003F7FF1">
        <w:rPr>
          <w:rFonts w:ascii="Times New Roman" w:hAnsi="Times New Roman" w:cs="Times New Roman"/>
          <w:i/>
          <w:sz w:val="24"/>
        </w:rPr>
        <w:t>Accident Analysis &amp; Prevention, 42</w:t>
      </w:r>
      <w:r w:rsidRPr="00946705">
        <w:rPr>
          <w:rFonts w:ascii="Times New Roman" w:hAnsi="Times New Roman" w:cs="Times New Roman"/>
          <w:sz w:val="24"/>
        </w:rPr>
        <w:t>(2), 459-467.</w:t>
      </w:r>
    </w:p>
    <w:p w14:paraId="15256810" w14:textId="7B5453A0" w:rsidR="009D1523" w:rsidRPr="00ED5670" w:rsidRDefault="009D1523" w:rsidP="009D1523">
      <w:pPr>
        <w:pStyle w:val="Bibliography"/>
        <w:rPr>
          <w:rFonts w:ascii="Times New Roman" w:hAnsi="Times New Roman" w:cs="Times New Roman"/>
          <w:sz w:val="24"/>
        </w:rPr>
      </w:pPr>
      <w:r w:rsidRPr="00ED5670">
        <w:rPr>
          <w:rFonts w:ascii="Times New Roman" w:hAnsi="Times New Roman" w:cs="Times New Roman"/>
          <w:sz w:val="24"/>
        </w:rPr>
        <w:t xml:space="preserve">Lin, C. A., &amp; Lagoe, C. (2013). Effects of news media and interpersonal interactions on H1N1 risk perception and vaccination intent. </w:t>
      </w:r>
      <w:r w:rsidRPr="00ED5670">
        <w:rPr>
          <w:rFonts w:ascii="Times New Roman" w:hAnsi="Times New Roman" w:cs="Times New Roman"/>
          <w:i/>
          <w:iCs/>
          <w:sz w:val="24"/>
        </w:rPr>
        <w:t>Communication Research Reports</w:t>
      </w:r>
      <w:r w:rsidRPr="00ED5670">
        <w:rPr>
          <w:rFonts w:ascii="Times New Roman" w:hAnsi="Times New Roman" w:cs="Times New Roman"/>
          <w:sz w:val="24"/>
        </w:rPr>
        <w:t xml:space="preserve">, </w:t>
      </w:r>
      <w:r w:rsidRPr="00ED5670">
        <w:rPr>
          <w:rFonts w:ascii="Times New Roman" w:hAnsi="Times New Roman" w:cs="Times New Roman"/>
          <w:i/>
          <w:iCs/>
          <w:sz w:val="24"/>
        </w:rPr>
        <w:t>30</w:t>
      </w:r>
      <w:r w:rsidRPr="00ED5670">
        <w:rPr>
          <w:rFonts w:ascii="Times New Roman" w:hAnsi="Times New Roman" w:cs="Times New Roman"/>
          <w:sz w:val="24"/>
        </w:rPr>
        <w:t>(2), 127–136.</w:t>
      </w:r>
    </w:p>
    <w:p w14:paraId="5715E5B5" w14:textId="77777777" w:rsidR="009D1523" w:rsidRPr="00ED5670" w:rsidRDefault="009D1523" w:rsidP="009D1523">
      <w:pPr>
        <w:pStyle w:val="Bibliography"/>
        <w:rPr>
          <w:rFonts w:ascii="Times New Roman" w:hAnsi="Times New Roman" w:cs="Times New Roman"/>
          <w:sz w:val="24"/>
        </w:rPr>
      </w:pPr>
      <w:r w:rsidRPr="00ED5670">
        <w:rPr>
          <w:rFonts w:ascii="Times New Roman" w:hAnsi="Times New Roman" w:cs="Times New Roman"/>
          <w:sz w:val="24"/>
        </w:rPr>
        <w:t xml:space="preserve">Manyiwa, S., &amp; Brennan, R. (2012). Fear appeals in anti-smoking advertising: How important is self-efficacy? </w:t>
      </w:r>
      <w:r w:rsidRPr="00ED5670">
        <w:rPr>
          <w:rFonts w:ascii="Times New Roman" w:hAnsi="Times New Roman" w:cs="Times New Roman"/>
          <w:i/>
          <w:iCs/>
          <w:sz w:val="24"/>
        </w:rPr>
        <w:t>Journal of Marketing Management</w:t>
      </w:r>
      <w:r w:rsidRPr="00ED5670">
        <w:rPr>
          <w:rFonts w:ascii="Times New Roman" w:hAnsi="Times New Roman" w:cs="Times New Roman"/>
          <w:sz w:val="24"/>
        </w:rPr>
        <w:t xml:space="preserve">, </w:t>
      </w:r>
      <w:r w:rsidRPr="00ED5670">
        <w:rPr>
          <w:rFonts w:ascii="Times New Roman" w:hAnsi="Times New Roman" w:cs="Times New Roman"/>
          <w:i/>
          <w:iCs/>
          <w:sz w:val="24"/>
        </w:rPr>
        <w:t>28</w:t>
      </w:r>
      <w:r w:rsidRPr="00ED5670">
        <w:rPr>
          <w:rFonts w:ascii="Times New Roman" w:hAnsi="Times New Roman" w:cs="Times New Roman"/>
          <w:sz w:val="24"/>
        </w:rPr>
        <w:t>(11–12), 1419–1437. https://doi.org/10.1080/0267257X.2012.715092</w:t>
      </w:r>
    </w:p>
    <w:p w14:paraId="7E1A3DEC" w14:textId="77777777" w:rsidR="009D1523" w:rsidRPr="00ED5670" w:rsidRDefault="009D1523" w:rsidP="009D1523">
      <w:pPr>
        <w:pStyle w:val="Bibliography"/>
        <w:rPr>
          <w:rFonts w:ascii="Times New Roman" w:hAnsi="Times New Roman" w:cs="Times New Roman"/>
          <w:sz w:val="24"/>
        </w:rPr>
      </w:pPr>
      <w:r w:rsidRPr="00ED5670">
        <w:rPr>
          <w:rFonts w:ascii="Times New Roman" w:hAnsi="Times New Roman" w:cs="Times New Roman"/>
          <w:sz w:val="24"/>
        </w:rPr>
        <w:t xml:space="preserve">Martínez, L. E. (2012). The police response to critical incidents in academic institutions. </w:t>
      </w:r>
      <w:r w:rsidRPr="00ED5670">
        <w:rPr>
          <w:rFonts w:ascii="Times New Roman" w:hAnsi="Times New Roman" w:cs="Times New Roman"/>
          <w:i/>
          <w:iCs/>
          <w:sz w:val="24"/>
        </w:rPr>
        <w:t>Journal of Police Crisis Negotiations</w:t>
      </w:r>
      <w:r w:rsidRPr="00ED5670">
        <w:rPr>
          <w:rFonts w:ascii="Times New Roman" w:hAnsi="Times New Roman" w:cs="Times New Roman"/>
          <w:sz w:val="24"/>
        </w:rPr>
        <w:t xml:space="preserve">, </w:t>
      </w:r>
      <w:r w:rsidRPr="00ED5670">
        <w:rPr>
          <w:rFonts w:ascii="Times New Roman" w:hAnsi="Times New Roman" w:cs="Times New Roman"/>
          <w:i/>
          <w:iCs/>
          <w:sz w:val="24"/>
        </w:rPr>
        <w:t>12</w:t>
      </w:r>
      <w:r w:rsidRPr="00ED5670">
        <w:rPr>
          <w:rFonts w:ascii="Times New Roman" w:hAnsi="Times New Roman" w:cs="Times New Roman"/>
          <w:sz w:val="24"/>
        </w:rPr>
        <w:t>(1), 69–77. https://doi.org/10.1080/15332586.2012.646900</w:t>
      </w:r>
    </w:p>
    <w:p w14:paraId="4FC67986" w14:textId="77777777" w:rsidR="009D1523" w:rsidRPr="00ED5670" w:rsidRDefault="009D1523" w:rsidP="009D1523">
      <w:pPr>
        <w:pStyle w:val="Bibliography"/>
        <w:rPr>
          <w:rFonts w:ascii="Times New Roman" w:hAnsi="Times New Roman" w:cs="Times New Roman"/>
          <w:sz w:val="24"/>
        </w:rPr>
      </w:pPr>
      <w:r w:rsidRPr="00ED5670">
        <w:rPr>
          <w:rFonts w:ascii="Times New Roman" w:hAnsi="Times New Roman" w:cs="Times New Roman"/>
          <w:sz w:val="24"/>
        </w:rPr>
        <w:t xml:space="preserve">Morton, T. A., &amp; Duck, J. M. (2001). Communication and health beliefs: Mass and interpersonal influences on perceptions of risk to self and others. </w:t>
      </w:r>
      <w:r w:rsidRPr="00ED5670">
        <w:rPr>
          <w:rFonts w:ascii="Times New Roman" w:hAnsi="Times New Roman" w:cs="Times New Roman"/>
          <w:i/>
          <w:iCs/>
          <w:sz w:val="24"/>
        </w:rPr>
        <w:t>Communication Research</w:t>
      </w:r>
      <w:r w:rsidRPr="00ED5670">
        <w:rPr>
          <w:rFonts w:ascii="Times New Roman" w:hAnsi="Times New Roman" w:cs="Times New Roman"/>
          <w:sz w:val="24"/>
        </w:rPr>
        <w:t xml:space="preserve">, </w:t>
      </w:r>
      <w:r w:rsidRPr="00ED5670">
        <w:rPr>
          <w:rFonts w:ascii="Times New Roman" w:hAnsi="Times New Roman" w:cs="Times New Roman"/>
          <w:i/>
          <w:iCs/>
          <w:sz w:val="24"/>
        </w:rPr>
        <w:t>28</w:t>
      </w:r>
      <w:r w:rsidRPr="00ED5670">
        <w:rPr>
          <w:rFonts w:ascii="Times New Roman" w:hAnsi="Times New Roman" w:cs="Times New Roman"/>
          <w:sz w:val="24"/>
        </w:rPr>
        <w:t>(5), 602–626. https://doi.org/10.1177/009365001028005002</w:t>
      </w:r>
    </w:p>
    <w:p w14:paraId="0C30EE03" w14:textId="77777777" w:rsidR="009D1523" w:rsidRPr="00ED5670" w:rsidRDefault="009D1523" w:rsidP="009D1523">
      <w:pPr>
        <w:pStyle w:val="Bibliography"/>
        <w:rPr>
          <w:rFonts w:ascii="Times New Roman" w:hAnsi="Times New Roman" w:cs="Times New Roman"/>
          <w:sz w:val="24"/>
        </w:rPr>
      </w:pPr>
      <w:r w:rsidRPr="00ED5670">
        <w:rPr>
          <w:rFonts w:ascii="Times New Roman" w:hAnsi="Times New Roman" w:cs="Times New Roman"/>
          <w:sz w:val="24"/>
        </w:rPr>
        <w:t xml:space="preserve">Rogers, R. W. (1975). A Protection Motivation Theory of fear appeals and attitude change. </w:t>
      </w:r>
      <w:r w:rsidRPr="00ED5670">
        <w:rPr>
          <w:rFonts w:ascii="Times New Roman" w:hAnsi="Times New Roman" w:cs="Times New Roman"/>
          <w:i/>
          <w:iCs/>
          <w:sz w:val="24"/>
        </w:rPr>
        <w:t>The Journal of Psychology</w:t>
      </w:r>
      <w:r w:rsidRPr="00ED5670">
        <w:rPr>
          <w:rFonts w:ascii="Times New Roman" w:hAnsi="Times New Roman" w:cs="Times New Roman"/>
          <w:sz w:val="24"/>
        </w:rPr>
        <w:t xml:space="preserve">, </w:t>
      </w:r>
      <w:r w:rsidRPr="00ED5670">
        <w:rPr>
          <w:rFonts w:ascii="Times New Roman" w:hAnsi="Times New Roman" w:cs="Times New Roman"/>
          <w:i/>
          <w:iCs/>
          <w:sz w:val="24"/>
        </w:rPr>
        <w:t>91</w:t>
      </w:r>
      <w:r w:rsidRPr="00ED5670">
        <w:rPr>
          <w:rFonts w:ascii="Times New Roman" w:hAnsi="Times New Roman" w:cs="Times New Roman"/>
          <w:sz w:val="24"/>
        </w:rPr>
        <w:t>(1), 93–114. https://doi.org/10.1080/00223980.1975.9915803</w:t>
      </w:r>
    </w:p>
    <w:p w14:paraId="4C27A4E2" w14:textId="77777777" w:rsidR="009D1523" w:rsidRPr="00ED5670" w:rsidRDefault="009D1523" w:rsidP="009D1523">
      <w:pPr>
        <w:pStyle w:val="Bibliography"/>
        <w:rPr>
          <w:rFonts w:ascii="Times New Roman" w:hAnsi="Times New Roman" w:cs="Times New Roman"/>
          <w:sz w:val="24"/>
        </w:rPr>
      </w:pPr>
      <w:r w:rsidRPr="00ED5670">
        <w:rPr>
          <w:rFonts w:ascii="Times New Roman" w:hAnsi="Times New Roman" w:cs="Times New Roman"/>
          <w:sz w:val="24"/>
        </w:rPr>
        <w:t xml:space="preserve">Romano, S. J., Levi-Minzi, M., Rugala, E. A., &amp; Van Hasselt, V. B. (2011). Workplace violence prevention: Readiness and response. </w:t>
      </w:r>
      <w:r w:rsidRPr="00ED5670">
        <w:rPr>
          <w:rFonts w:ascii="Times New Roman" w:hAnsi="Times New Roman" w:cs="Times New Roman"/>
          <w:i/>
          <w:iCs/>
          <w:sz w:val="24"/>
        </w:rPr>
        <w:t>FBI Law Enforcement Bulletin</w:t>
      </w:r>
      <w:r w:rsidRPr="00ED5670">
        <w:rPr>
          <w:rFonts w:ascii="Times New Roman" w:hAnsi="Times New Roman" w:cs="Times New Roman"/>
          <w:sz w:val="24"/>
        </w:rPr>
        <w:t xml:space="preserve">, </w:t>
      </w:r>
      <w:r w:rsidRPr="00ED5670">
        <w:rPr>
          <w:rFonts w:ascii="Times New Roman" w:hAnsi="Times New Roman" w:cs="Times New Roman"/>
          <w:i/>
          <w:iCs/>
          <w:sz w:val="24"/>
        </w:rPr>
        <w:t>80</w:t>
      </w:r>
      <w:r w:rsidRPr="00ED5670">
        <w:rPr>
          <w:rFonts w:ascii="Times New Roman" w:hAnsi="Times New Roman" w:cs="Times New Roman"/>
          <w:sz w:val="24"/>
        </w:rPr>
        <w:t>(1), 1–10.</w:t>
      </w:r>
    </w:p>
    <w:p w14:paraId="27ED49FF" w14:textId="77777777" w:rsidR="009D1523" w:rsidRPr="00ED5670" w:rsidRDefault="009D1523" w:rsidP="009D1523">
      <w:pPr>
        <w:pStyle w:val="Bibliography"/>
        <w:rPr>
          <w:rFonts w:ascii="Times New Roman" w:hAnsi="Times New Roman" w:cs="Times New Roman"/>
          <w:sz w:val="24"/>
        </w:rPr>
      </w:pPr>
      <w:r w:rsidRPr="00ED5670">
        <w:rPr>
          <w:rFonts w:ascii="Times New Roman" w:hAnsi="Times New Roman" w:cs="Times New Roman"/>
          <w:sz w:val="24"/>
        </w:rPr>
        <w:t xml:space="preserve">Rountree, P. W., &amp; Land, K. C. (1996). Perceived risk versus fear of crime: Empirical evidence of conceptually distinct reactions in survey data. </w:t>
      </w:r>
      <w:r w:rsidRPr="00ED5670">
        <w:rPr>
          <w:rFonts w:ascii="Times New Roman" w:hAnsi="Times New Roman" w:cs="Times New Roman"/>
          <w:i/>
          <w:iCs/>
          <w:sz w:val="24"/>
        </w:rPr>
        <w:t>Social Forces</w:t>
      </w:r>
      <w:r w:rsidRPr="00ED5670">
        <w:rPr>
          <w:rFonts w:ascii="Times New Roman" w:hAnsi="Times New Roman" w:cs="Times New Roman"/>
          <w:sz w:val="24"/>
        </w:rPr>
        <w:t xml:space="preserve">, </w:t>
      </w:r>
      <w:r w:rsidRPr="00ED5670">
        <w:rPr>
          <w:rFonts w:ascii="Times New Roman" w:hAnsi="Times New Roman" w:cs="Times New Roman"/>
          <w:i/>
          <w:iCs/>
          <w:sz w:val="24"/>
        </w:rPr>
        <w:t>74</w:t>
      </w:r>
      <w:r w:rsidRPr="00ED5670">
        <w:rPr>
          <w:rFonts w:ascii="Times New Roman" w:hAnsi="Times New Roman" w:cs="Times New Roman"/>
          <w:sz w:val="24"/>
        </w:rPr>
        <w:t>(4), 1353–1376. https://doi.org/10.1093/sf/74.4.1353</w:t>
      </w:r>
    </w:p>
    <w:p w14:paraId="553C7196" w14:textId="0FB2BF5A" w:rsidR="009D1523" w:rsidRPr="00ED5670" w:rsidRDefault="009D1523" w:rsidP="009D1523">
      <w:pPr>
        <w:pStyle w:val="Bibliography"/>
        <w:rPr>
          <w:rFonts w:ascii="Times New Roman" w:hAnsi="Times New Roman" w:cs="Times New Roman"/>
          <w:sz w:val="24"/>
        </w:rPr>
      </w:pPr>
      <w:r w:rsidRPr="00ED5670">
        <w:rPr>
          <w:rFonts w:ascii="Times New Roman" w:hAnsi="Times New Roman" w:cs="Times New Roman"/>
          <w:sz w:val="24"/>
        </w:rPr>
        <w:t xml:space="preserve">Saad, L. (2012, December 28). </w:t>
      </w:r>
      <w:r w:rsidRPr="00ED5670">
        <w:rPr>
          <w:rFonts w:ascii="Times New Roman" w:hAnsi="Times New Roman" w:cs="Times New Roman"/>
          <w:i/>
          <w:iCs/>
          <w:sz w:val="24"/>
        </w:rPr>
        <w:t>Parents’ fear for children’s safety at school rises slightly</w:t>
      </w:r>
      <w:r w:rsidRPr="00ED5670">
        <w:rPr>
          <w:rFonts w:ascii="Times New Roman" w:hAnsi="Times New Roman" w:cs="Times New Roman"/>
          <w:sz w:val="24"/>
        </w:rPr>
        <w:t xml:space="preserve">. Gallup.Com. </w:t>
      </w:r>
      <w:r w:rsidR="003F7FF1">
        <w:rPr>
          <w:rFonts w:ascii="Times New Roman" w:hAnsi="Times New Roman" w:cs="Times New Roman"/>
          <w:sz w:val="24"/>
        </w:rPr>
        <w:t>Retrieved June 22, 2020, from</w:t>
      </w:r>
      <w:r w:rsidR="003F7FF1" w:rsidRPr="00ED5670">
        <w:rPr>
          <w:rFonts w:ascii="Times New Roman" w:hAnsi="Times New Roman" w:cs="Times New Roman"/>
          <w:sz w:val="24"/>
        </w:rPr>
        <w:t xml:space="preserve"> </w:t>
      </w:r>
      <w:r w:rsidRPr="00ED5670">
        <w:rPr>
          <w:rFonts w:ascii="Times New Roman" w:hAnsi="Times New Roman" w:cs="Times New Roman"/>
          <w:sz w:val="24"/>
        </w:rPr>
        <w:t>https://news.gallup.com/poll/159584/parents-fear-children-safety-school-rises-slightly.aspx</w:t>
      </w:r>
    </w:p>
    <w:p w14:paraId="0ADE58F1" w14:textId="77777777" w:rsidR="009D1523" w:rsidRPr="00ED5670" w:rsidRDefault="009D1523" w:rsidP="009D1523">
      <w:pPr>
        <w:pStyle w:val="Bibliography"/>
        <w:rPr>
          <w:rFonts w:ascii="Times New Roman" w:hAnsi="Times New Roman" w:cs="Times New Roman"/>
          <w:sz w:val="24"/>
        </w:rPr>
      </w:pPr>
      <w:r w:rsidRPr="00ED5670">
        <w:rPr>
          <w:rFonts w:ascii="Times New Roman" w:hAnsi="Times New Roman" w:cs="Times New Roman"/>
          <w:sz w:val="24"/>
        </w:rPr>
        <w:t xml:space="preserve">San-Juan, C., Vozmediano, L., &amp; Vergara, A. (2012). Self-protective behaviours against crime in urban settings: An empirical approach to vulnerability and victimization models. </w:t>
      </w:r>
      <w:r w:rsidRPr="00ED5670">
        <w:rPr>
          <w:rFonts w:ascii="Times New Roman" w:hAnsi="Times New Roman" w:cs="Times New Roman"/>
          <w:i/>
          <w:iCs/>
          <w:sz w:val="24"/>
        </w:rPr>
        <w:t>European Journal of Criminology</w:t>
      </w:r>
      <w:r w:rsidRPr="00ED5670">
        <w:rPr>
          <w:rFonts w:ascii="Times New Roman" w:hAnsi="Times New Roman" w:cs="Times New Roman"/>
          <w:sz w:val="24"/>
        </w:rPr>
        <w:t xml:space="preserve">, </w:t>
      </w:r>
      <w:r w:rsidRPr="00ED5670">
        <w:rPr>
          <w:rFonts w:ascii="Times New Roman" w:hAnsi="Times New Roman" w:cs="Times New Roman"/>
          <w:i/>
          <w:iCs/>
          <w:sz w:val="24"/>
        </w:rPr>
        <w:t>9</w:t>
      </w:r>
      <w:r w:rsidRPr="00ED5670">
        <w:rPr>
          <w:rFonts w:ascii="Times New Roman" w:hAnsi="Times New Roman" w:cs="Times New Roman"/>
          <w:sz w:val="24"/>
        </w:rPr>
        <w:t>(6), 652–667. https://doi.org/10.1177/1477370812454369</w:t>
      </w:r>
    </w:p>
    <w:p w14:paraId="0F06DA0A" w14:textId="77777777" w:rsidR="009D1523" w:rsidRPr="00ED5670" w:rsidRDefault="009D1523" w:rsidP="009D1523">
      <w:pPr>
        <w:pStyle w:val="Bibliography"/>
        <w:rPr>
          <w:rFonts w:ascii="Times New Roman" w:hAnsi="Times New Roman" w:cs="Times New Roman"/>
          <w:sz w:val="24"/>
        </w:rPr>
      </w:pPr>
      <w:r w:rsidRPr="00ED5670">
        <w:rPr>
          <w:rFonts w:ascii="Times New Roman" w:hAnsi="Times New Roman" w:cs="Times New Roman"/>
          <w:sz w:val="24"/>
        </w:rPr>
        <w:t xml:space="preserve">Sattler, D. N., Larpenteur, K., &amp; Shipley, G. (2011). Active shooter on campus: Evaluating text and e-mail warning message effectiveness. </w:t>
      </w:r>
      <w:r w:rsidRPr="00ED5670">
        <w:rPr>
          <w:rFonts w:ascii="Times New Roman" w:hAnsi="Times New Roman" w:cs="Times New Roman"/>
          <w:i/>
          <w:iCs/>
          <w:sz w:val="24"/>
        </w:rPr>
        <w:t>Journal of Homeland Security and Emergency Management</w:t>
      </w:r>
      <w:r w:rsidRPr="00ED5670">
        <w:rPr>
          <w:rFonts w:ascii="Times New Roman" w:hAnsi="Times New Roman" w:cs="Times New Roman"/>
          <w:sz w:val="24"/>
        </w:rPr>
        <w:t xml:space="preserve">, </w:t>
      </w:r>
      <w:r w:rsidRPr="00ED5670">
        <w:rPr>
          <w:rFonts w:ascii="Times New Roman" w:hAnsi="Times New Roman" w:cs="Times New Roman"/>
          <w:i/>
          <w:iCs/>
          <w:sz w:val="24"/>
        </w:rPr>
        <w:t>8</w:t>
      </w:r>
      <w:r w:rsidRPr="00ED5670">
        <w:rPr>
          <w:rFonts w:ascii="Times New Roman" w:hAnsi="Times New Roman" w:cs="Times New Roman"/>
          <w:sz w:val="24"/>
        </w:rPr>
        <w:t>(1). https://doi.org/10.2202/1547-7355.1826</w:t>
      </w:r>
    </w:p>
    <w:p w14:paraId="14E765DC" w14:textId="77777777" w:rsidR="009D1523" w:rsidRPr="00ED5670" w:rsidRDefault="009D1523" w:rsidP="009D1523">
      <w:pPr>
        <w:pStyle w:val="Bibliography"/>
        <w:rPr>
          <w:rFonts w:ascii="Times New Roman" w:hAnsi="Times New Roman" w:cs="Times New Roman"/>
          <w:sz w:val="24"/>
        </w:rPr>
      </w:pPr>
      <w:r w:rsidRPr="00ED5670">
        <w:rPr>
          <w:rFonts w:ascii="Times New Roman" w:hAnsi="Times New Roman" w:cs="Times New Roman"/>
          <w:sz w:val="24"/>
        </w:rPr>
        <w:t xml:space="preserve">Seate, A., Cohen, ElizabethL., Fujioka, Y., &amp; Hoffner, C. (2012). Exploring gun ownership as a social identity to understanding the perceived media influence of the Virginia Tech news coverage on attitudes toward gun control policy. </w:t>
      </w:r>
      <w:r w:rsidRPr="00ED5670">
        <w:rPr>
          <w:rFonts w:ascii="Times New Roman" w:hAnsi="Times New Roman" w:cs="Times New Roman"/>
          <w:i/>
          <w:iCs/>
          <w:sz w:val="24"/>
        </w:rPr>
        <w:t>Communication Research Reports</w:t>
      </w:r>
      <w:r w:rsidRPr="00ED5670">
        <w:rPr>
          <w:rFonts w:ascii="Times New Roman" w:hAnsi="Times New Roman" w:cs="Times New Roman"/>
          <w:sz w:val="24"/>
        </w:rPr>
        <w:t xml:space="preserve">, </w:t>
      </w:r>
      <w:r w:rsidRPr="00ED5670">
        <w:rPr>
          <w:rFonts w:ascii="Times New Roman" w:hAnsi="Times New Roman" w:cs="Times New Roman"/>
          <w:i/>
          <w:iCs/>
          <w:sz w:val="24"/>
        </w:rPr>
        <w:t>29</w:t>
      </w:r>
      <w:r w:rsidRPr="00ED5670">
        <w:rPr>
          <w:rFonts w:ascii="Times New Roman" w:hAnsi="Times New Roman" w:cs="Times New Roman"/>
          <w:sz w:val="24"/>
        </w:rPr>
        <w:t>(2), 130–139. https://doi.org/10.1080/08824096.2012.667773</w:t>
      </w:r>
    </w:p>
    <w:p w14:paraId="0C3B738E" w14:textId="77777777" w:rsidR="009D1523" w:rsidRPr="00ED5670" w:rsidRDefault="009D1523" w:rsidP="009D1523">
      <w:pPr>
        <w:pStyle w:val="Bibliography"/>
        <w:rPr>
          <w:rFonts w:ascii="Times New Roman" w:hAnsi="Times New Roman" w:cs="Times New Roman"/>
          <w:sz w:val="24"/>
        </w:rPr>
      </w:pPr>
      <w:r w:rsidRPr="00ED5670">
        <w:rPr>
          <w:rFonts w:ascii="Times New Roman" w:hAnsi="Times New Roman" w:cs="Times New Roman"/>
          <w:sz w:val="24"/>
        </w:rPr>
        <w:t xml:space="preserve">Silva, J. R., &amp; Capellan, J. A. (2019). The media’s coverage of mass public shootings in America: Fifty years of newsworthiness. </w:t>
      </w:r>
      <w:r w:rsidRPr="00ED5670">
        <w:rPr>
          <w:rFonts w:ascii="Times New Roman" w:hAnsi="Times New Roman" w:cs="Times New Roman"/>
          <w:i/>
          <w:iCs/>
          <w:sz w:val="24"/>
        </w:rPr>
        <w:t>International Journal of Comparative and Applied Criminal Justice</w:t>
      </w:r>
      <w:r w:rsidRPr="00ED5670">
        <w:rPr>
          <w:rFonts w:ascii="Times New Roman" w:hAnsi="Times New Roman" w:cs="Times New Roman"/>
          <w:sz w:val="24"/>
        </w:rPr>
        <w:t xml:space="preserve">, </w:t>
      </w:r>
      <w:r w:rsidRPr="00ED5670">
        <w:rPr>
          <w:rFonts w:ascii="Times New Roman" w:hAnsi="Times New Roman" w:cs="Times New Roman"/>
          <w:i/>
          <w:iCs/>
          <w:sz w:val="24"/>
        </w:rPr>
        <w:t>43</w:t>
      </w:r>
      <w:r w:rsidRPr="00ED5670">
        <w:rPr>
          <w:rFonts w:ascii="Times New Roman" w:hAnsi="Times New Roman" w:cs="Times New Roman"/>
          <w:sz w:val="24"/>
        </w:rPr>
        <w:t>(1), 77–97. https://doi.org/10.1080/01924036.2018.1437458</w:t>
      </w:r>
    </w:p>
    <w:p w14:paraId="5FCCBEC3" w14:textId="77777777" w:rsidR="009D1523" w:rsidRPr="00ED5670" w:rsidRDefault="009D1523" w:rsidP="009D1523">
      <w:pPr>
        <w:pStyle w:val="Bibliography"/>
        <w:rPr>
          <w:rFonts w:ascii="Times New Roman" w:hAnsi="Times New Roman" w:cs="Times New Roman"/>
          <w:sz w:val="24"/>
        </w:rPr>
      </w:pPr>
      <w:r w:rsidRPr="00ED5670">
        <w:rPr>
          <w:rFonts w:ascii="Times New Roman" w:hAnsi="Times New Roman" w:cs="Times New Roman"/>
          <w:sz w:val="24"/>
        </w:rPr>
        <w:t xml:space="preserve">Stafford, M., Chandola, T., &amp; Marmot, M. (2007). Association between fear of crime and mental health and physical functioning. </w:t>
      </w:r>
      <w:r w:rsidRPr="00ED5670">
        <w:rPr>
          <w:rFonts w:ascii="Times New Roman" w:hAnsi="Times New Roman" w:cs="Times New Roman"/>
          <w:i/>
          <w:iCs/>
          <w:sz w:val="24"/>
        </w:rPr>
        <w:t>American Journal of Public Health</w:t>
      </w:r>
      <w:r w:rsidRPr="00ED5670">
        <w:rPr>
          <w:rFonts w:ascii="Times New Roman" w:hAnsi="Times New Roman" w:cs="Times New Roman"/>
          <w:sz w:val="24"/>
        </w:rPr>
        <w:t xml:space="preserve">, </w:t>
      </w:r>
      <w:r w:rsidRPr="00ED5670">
        <w:rPr>
          <w:rFonts w:ascii="Times New Roman" w:hAnsi="Times New Roman" w:cs="Times New Roman"/>
          <w:i/>
          <w:iCs/>
          <w:sz w:val="24"/>
        </w:rPr>
        <w:t>97</w:t>
      </w:r>
      <w:r w:rsidRPr="00ED5670">
        <w:rPr>
          <w:rFonts w:ascii="Times New Roman" w:hAnsi="Times New Roman" w:cs="Times New Roman"/>
          <w:sz w:val="24"/>
        </w:rPr>
        <w:t>(11), 2076–2081. https://doi.org/10.2105/AJPH.2006.097154</w:t>
      </w:r>
    </w:p>
    <w:p w14:paraId="4CBF372D" w14:textId="61CC1F4E" w:rsidR="009D1523" w:rsidRPr="00ED5670" w:rsidRDefault="009D1523" w:rsidP="009D1523">
      <w:pPr>
        <w:pStyle w:val="Bibliography"/>
        <w:rPr>
          <w:rFonts w:ascii="Times New Roman" w:hAnsi="Times New Roman" w:cs="Times New Roman"/>
          <w:sz w:val="24"/>
        </w:rPr>
      </w:pPr>
      <w:r w:rsidRPr="00ED5670">
        <w:rPr>
          <w:rFonts w:ascii="Times New Roman" w:hAnsi="Times New Roman" w:cs="Times New Roman"/>
          <w:sz w:val="24"/>
        </w:rPr>
        <w:t xml:space="preserve">Swift, A. (2013, October 28). </w:t>
      </w:r>
      <w:r w:rsidRPr="00ED5670">
        <w:rPr>
          <w:rFonts w:ascii="Times New Roman" w:hAnsi="Times New Roman" w:cs="Times New Roman"/>
          <w:i/>
          <w:iCs/>
          <w:sz w:val="24"/>
        </w:rPr>
        <w:t>Personal safety top reason Americans own guns today</w:t>
      </w:r>
      <w:r w:rsidRPr="00ED5670">
        <w:rPr>
          <w:rFonts w:ascii="Times New Roman" w:hAnsi="Times New Roman" w:cs="Times New Roman"/>
          <w:sz w:val="24"/>
        </w:rPr>
        <w:t xml:space="preserve">. GALLUP Politics. </w:t>
      </w:r>
      <w:r w:rsidR="003F7FF1">
        <w:rPr>
          <w:rFonts w:ascii="Times New Roman" w:hAnsi="Times New Roman" w:cs="Times New Roman"/>
          <w:sz w:val="24"/>
        </w:rPr>
        <w:t>Retrieved June 22, 2020, from</w:t>
      </w:r>
      <w:r w:rsidR="003F7FF1" w:rsidRPr="00ED5670">
        <w:rPr>
          <w:rFonts w:ascii="Times New Roman" w:hAnsi="Times New Roman" w:cs="Times New Roman"/>
          <w:sz w:val="24"/>
        </w:rPr>
        <w:t xml:space="preserve"> </w:t>
      </w:r>
      <w:r w:rsidRPr="00ED5670">
        <w:rPr>
          <w:rFonts w:ascii="Times New Roman" w:hAnsi="Times New Roman" w:cs="Times New Roman"/>
          <w:sz w:val="24"/>
        </w:rPr>
        <w:t>http://www.gallup.com/poll/165605/personal-safety-top-reason-americans-own-guns-today.aspx</w:t>
      </w:r>
    </w:p>
    <w:p w14:paraId="5EB4883F" w14:textId="136CCEEC" w:rsidR="009D1523" w:rsidRPr="00ED5670" w:rsidRDefault="009D1523" w:rsidP="009D1523">
      <w:pPr>
        <w:pStyle w:val="Bibliography"/>
        <w:rPr>
          <w:rFonts w:ascii="Times New Roman" w:hAnsi="Times New Roman" w:cs="Times New Roman"/>
          <w:sz w:val="24"/>
        </w:rPr>
      </w:pPr>
      <w:r w:rsidRPr="00ED5670">
        <w:rPr>
          <w:rFonts w:ascii="Times New Roman" w:hAnsi="Times New Roman" w:cs="Times New Roman"/>
          <w:sz w:val="24"/>
        </w:rPr>
        <w:t xml:space="preserve">U.S. Census Bureau. (2019). </w:t>
      </w:r>
      <w:r w:rsidRPr="00ED5670">
        <w:rPr>
          <w:rFonts w:ascii="Times New Roman" w:hAnsi="Times New Roman" w:cs="Times New Roman"/>
          <w:i/>
          <w:iCs/>
          <w:sz w:val="24"/>
        </w:rPr>
        <w:t>U.S. Census Bureau QuickFacts: Pennsylvania</w:t>
      </w:r>
      <w:r w:rsidRPr="00ED5670">
        <w:rPr>
          <w:rFonts w:ascii="Times New Roman" w:hAnsi="Times New Roman" w:cs="Times New Roman"/>
          <w:sz w:val="24"/>
        </w:rPr>
        <w:t xml:space="preserve">. </w:t>
      </w:r>
      <w:r w:rsidR="003F7FF1">
        <w:rPr>
          <w:rFonts w:ascii="Times New Roman" w:hAnsi="Times New Roman" w:cs="Times New Roman"/>
          <w:sz w:val="24"/>
        </w:rPr>
        <w:t>Retrieved June 22, 2020, from</w:t>
      </w:r>
      <w:r w:rsidR="003F7FF1" w:rsidRPr="00ED5670">
        <w:rPr>
          <w:rFonts w:ascii="Times New Roman" w:hAnsi="Times New Roman" w:cs="Times New Roman"/>
          <w:sz w:val="24"/>
        </w:rPr>
        <w:t xml:space="preserve"> </w:t>
      </w:r>
      <w:r w:rsidRPr="00ED5670">
        <w:rPr>
          <w:rFonts w:ascii="Times New Roman" w:hAnsi="Times New Roman" w:cs="Times New Roman"/>
          <w:sz w:val="24"/>
        </w:rPr>
        <w:t>https://www.census.gov/quickfacts/fact/table/pa,US/PST045218</w:t>
      </w:r>
    </w:p>
    <w:p w14:paraId="4EDBBCFE" w14:textId="77777777" w:rsidR="009D1523" w:rsidRPr="00ED5670" w:rsidRDefault="009D1523" w:rsidP="009D1523">
      <w:pPr>
        <w:pStyle w:val="Bibliography"/>
        <w:rPr>
          <w:rFonts w:ascii="Times New Roman" w:hAnsi="Times New Roman" w:cs="Times New Roman"/>
          <w:sz w:val="24"/>
        </w:rPr>
      </w:pPr>
      <w:r w:rsidRPr="00ED5670">
        <w:rPr>
          <w:rFonts w:ascii="Times New Roman" w:hAnsi="Times New Roman" w:cs="Times New Roman"/>
          <w:sz w:val="24"/>
        </w:rPr>
        <w:t xml:space="preserve">Woolnaugh, A. (2009). Fear of crime on campus: Gender differences in use of self-protective behaviours at an urban university. </w:t>
      </w:r>
      <w:r w:rsidRPr="00ED5670">
        <w:rPr>
          <w:rFonts w:ascii="Times New Roman" w:hAnsi="Times New Roman" w:cs="Times New Roman"/>
          <w:i/>
          <w:iCs/>
          <w:sz w:val="24"/>
        </w:rPr>
        <w:t>Security Journal</w:t>
      </w:r>
      <w:r w:rsidRPr="00ED5670">
        <w:rPr>
          <w:rFonts w:ascii="Times New Roman" w:hAnsi="Times New Roman" w:cs="Times New Roman"/>
          <w:sz w:val="24"/>
        </w:rPr>
        <w:t xml:space="preserve">, </w:t>
      </w:r>
      <w:r w:rsidRPr="00ED5670">
        <w:rPr>
          <w:rFonts w:ascii="Times New Roman" w:hAnsi="Times New Roman" w:cs="Times New Roman"/>
          <w:i/>
          <w:iCs/>
          <w:sz w:val="24"/>
        </w:rPr>
        <w:t>22</w:t>
      </w:r>
      <w:r w:rsidRPr="00ED5670">
        <w:rPr>
          <w:rFonts w:ascii="Times New Roman" w:hAnsi="Times New Roman" w:cs="Times New Roman"/>
          <w:sz w:val="24"/>
        </w:rPr>
        <w:t>(1), 40–55.</w:t>
      </w:r>
    </w:p>
    <w:p w14:paraId="5EEE2986" w14:textId="77777777" w:rsidR="009D1523" w:rsidRPr="00ED5670" w:rsidRDefault="009D1523" w:rsidP="009D1523">
      <w:pPr>
        <w:pStyle w:val="Bibliography"/>
        <w:rPr>
          <w:rFonts w:ascii="Times New Roman" w:hAnsi="Times New Roman" w:cs="Times New Roman"/>
          <w:sz w:val="24"/>
        </w:rPr>
      </w:pPr>
      <w:r w:rsidRPr="00ED5670">
        <w:rPr>
          <w:rFonts w:ascii="Times New Roman" w:hAnsi="Times New Roman" w:cs="Times New Roman"/>
          <w:sz w:val="24"/>
        </w:rPr>
        <w:t xml:space="preserve">Zillmann, D., Gibson, R., &amp; Sargent, S. L. (1999). Effects of photographs in news-magazine reports on issue perception. </w:t>
      </w:r>
      <w:r w:rsidRPr="00ED5670">
        <w:rPr>
          <w:rFonts w:ascii="Times New Roman" w:hAnsi="Times New Roman" w:cs="Times New Roman"/>
          <w:i/>
          <w:iCs/>
          <w:sz w:val="24"/>
        </w:rPr>
        <w:t>Media Psychology</w:t>
      </w:r>
      <w:r w:rsidRPr="00ED5670">
        <w:rPr>
          <w:rFonts w:ascii="Times New Roman" w:hAnsi="Times New Roman" w:cs="Times New Roman"/>
          <w:sz w:val="24"/>
        </w:rPr>
        <w:t xml:space="preserve">, </w:t>
      </w:r>
      <w:r w:rsidRPr="00ED5670">
        <w:rPr>
          <w:rFonts w:ascii="Times New Roman" w:hAnsi="Times New Roman" w:cs="Times New Roman"/>
          <w:i/>
          <w:iCs/>
          <w:sz w:val="24"/>
        </w:rPr>
        <w:t>1</w:t>
      </w:r>
      <w:r w:rsidRPr="00ED5670">
        <w:rPr>
          <w:rFonts w:ascii="Times New Roman" w:hAnsi="Times New Roman" w:cs="Times New Roman"/>
          <w:sz w:val="24"/>
        </w:rPr>
        <w:t>(3), 207–228. https://doi.org/10.1207/s1532785xmep0103_2</w:t>
      </w:r>
    </w:p>
    <w:p w14:paraId="71BBDDEE" w14:textId="77777777" w:rsidR="009D1523" w:rsidRPr="00ED5670" w:rsidRDefault="009D1523" w:rsidP="001A3F3F">
      <w:pPr>
        <w:pStyle w:val="Bibliography"/>
        <w:rPr>
          <w:rFonts w:ascii="Calibri" w:hAnsi="Calibri" w:cs="Calibri"/>
          <w:sz w:val="24"/>
        </w:rPr>
      </w:pPr>
    </w:p>
    <w:p w14:paraId="4F3DF503" w14:textId="77777777" w:rsidR="001130D6" w:rsidRPr="00ED5670" w:rsidRDefault="001130D6" w:rsidP="001849D9">
      <w:pPr>
        <w:spacing w:line="480" w:lineRule="auto"/>
        <w:rPr>
          <w:rFonts w:ascii="Times New Roman" w:hAnsi="Times New Roman" w:cs="Times New Roman"/>
          <w:sz w:val="24"/>
          <w:szCs w:val="24"/>
        </w:rPr>
        <w:sectPr w:rsidR="001130D6" w:rsidRPr="00ED5670">
          <w:pgSz w:w="12240" w:h="15840"/>
          <w:pgMar w:top="1440" w:right="1440" w:bottom="1440" w:left="1440" w:header="720" w:footer="720" w:gutter="0"/>
          <w:cols w:space="720"/>
          <w:docGrid w:linePitch="360"/>
        </w:sectPr>
      </w:pPr>
    </w:p>
    <w:p w14:paraId="16ED502E" w14:textId="5A449F56" w:rsidR="001130D6" w:rsidRPr="00DF30E5" w:rsidRDefault="00535A12" w:rsidP="001130D6">
      <w:pPr>
        <w:rPr>
          <w:rFonts w:ascii="Times New Roman" w:hAnsi="Times New Roman" w:cs="Times New Roman"/>
          <w:sz w:val="24"/>
          <w:szCs w:val="24"/>
        </w:rPr>
      </w:pPr>
      <w:r w:rsidRPr="003F7FF1">
        <w:rPr>
          <w:rFonts w:ascii="Times New Roman" w:hAnsi="Times New Roman" w:cs="Times New Roman"/>
          <w:sz w:val="24"/>
          <w:szCs w:val="24"/>
        </w:rPr>
        <w:t xml:space="preserve">Table </w:t>
      </w:r>
      <w:r w:rsidR="00B57611" w:rsidRPr="003F7FF1">
        <w:rPr>
          <w:rFonts w:ascii="Times New Roman" w:hAnsi="Times New Roman" w:cs="Times New Roman"/>
          <w:sz w:val="24"/>
          <w:szCs w:val="24"/>
        </w:rPr>
        <w:t>1.</w:t>
      </w:r>
      <w:r w:rsidR="001130D6" w:rsidRPr="003F7FF1">
        <w:rPr>
          <w:rFonts w:ascii="Times New Roman" w:hAnsi="Times New Roman" w:cs="Times New Roman"/>
          <w:sz w:val="24"/>
          <w:szCs w:val="24"/>
        </w:rPr>
        <w:t xml:space="preserve"> Sample characteristics for ordinal </w:t>
      </w:r>
      <w:r w:rsidR="00344F9B" w:rsidRPr="003F7FF1">
        <w:rPr>
          <w:rFonts w:ascii="Times New Roman" w:hAnsi="Times New Roman" w:cs="Times New Roman"/>
          <w:sz w:val="24"/>
          <w:szCs w:val="24"/>
        </w:rPr>
        <w:t>and continuous measures (</w:t>
      </w:r>
      <w:r w:rsidR="00547C04" w:rsidRPr="00DF30E5">
        <w:rPr>
          <w:rFonts w:ascii="Times New Roman" w:hAnsi="Times New Roman" w:cs="Times New Roman"/>
          <w:i/>
          <w:sz w:val="24"/>
          <w:szCs w:val="24"/>
        </w:rPr>
        <w:t>N</w:t>
      </w:r>
      <w:r w:rsidR="00547C04" w:rsidRPr="003F7FF1">
        <w:rPr>
          <w:rFonts w:ascii="Times New Roman" w:hAnsi="Times New Roman" w:cs="Times New Roman"/>
          <w:sz w:val="24"/>
          <w:szCs w:val="24"/>
        </w:rPr>
        <w:t xml:space="preserve"> </w:t>
      </w:r>
      <w:r w:rsidR="00344F9B" w:rsidRPr="003F7FF1">
        <w:rPr>
          <w:rFonts w:ascii="Times New Roman" w:hAnsi="Times New Roman" w:cs="Times New Roman"/>
          <w:sz w:val="24"/>
          <w:szCs w:val="24"/>
        </w:rPr>
        <w:t>= 668</w:t>
      </w:r>
      <w:r w:rsidR="001130D6" w:rsidRPr="003F7FF1">
        <w:rPr>
          <w:rFonts w:ascii="Times New Roman" w:hAnsi="Times New Roman" w:cs="Times New Roman"/>
          <w:sz w:val="24"/>
          <w:szCs w:val="24"/>
        </w:rPr>
        <w:t>)</w:t>
      </w:r>
    </w:p>
    <w:tbl>
      <w:tblPr>
        <w:tblStyle w:val="TableGrid"/>
        <w:tblW w:w="8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1090"/>
        <w:gridCol w:w="2070"/>
        <w:gridCol w:w="1800"/>
      </w:tblGrid>
      <w:tr w:rsidR="001130D6" w:rsidRPr="00ED5670" w14:paraId="3E07B99C" w14:textId="77777777" w:rsidTr="007E4D80">
        <w:tc>
          <w:tcPr>
            <w:tcW w:w="3335" w:type="dxa"/>
            <w:tcBorders>
              <w:top w:val="single" w:sz="4" w:space="0" w:color="auto"/>
              <w:bottom w:val="single" w:sz="4" w:space="0" w:color="auto"/>
            </w:tcBorders>
          </w:tcPr>
          <w:p w14:paraId="2929B141" w14:textId="77777777" w:rsidR="001130D6" w:rsidRPr="00ED5670" w:rsidRDefault="001130D6" w:rsidP="00D05D30">
            <w:pPr>
              <w:jc w:val="right"/>
              <w:rPr>
                <w:rFonts w:ascii="Times New Roman" w:hAnsi="Times New Roman" w:cs="Times New Roman"/>
                <w:b/>
                <w:sz w:val="24"/>
                <w:szCs w:val="24"/>
              </w:rPr>
            </w:pPr>
            <w:bookmarkStart w:id="2" w:name="OLE_LINK6"/>
            <w:r w:rsidRPr="00ED5670">
              <w:rPr>
                <w:rFonts w:ascii="Times New Roman" w:hAnsi="Times New Roman" w:cs="Times New Roman"/>
                <w:b/>
                <w:sz w:val="24"/>
                <w:szCs w:val="24"/>
              </w:rPr>
              <w:t>Variable</w:t>
            </w:r>
          </w:p>
        </w:tc>
        <w:tc>
          <w:tcPr>
            <w:tcW w:w="1090" w:type="dxa"/>
            <w:tcBorders>
              <w:top w:val="single" w:sz="4" w:space="0" w:color="auto"/>
              <w:bottom w:val="single" w:sz="4" w:space="0" w:color="auto"/>
            </w:tcBorders>
          </w:tcPr>
          <w:p w14:paraId="3F81DB76" w14:textId="35BCB41D" w:rsidR="001130D6" w:rsidRPr="005576D4" w:rsidRDefault="007F47D8" w:rsidP="0054341A">
            <w:pPr>
              <w:jc w:val="center"/>
              <w:rPr>
                <w:rFonts w:ascii="Times New Roman" w:hAnsi="Times New Roman" w:cs="Times New Roman"/>
                <w:b/>
                <w:i/>
                <w:sz w:val="24"/>
                <w:szCs w:val="24"/>
              </w:rPr>
            </w:pPr>
            <w:r>
              <w:rPr>
                <w:rFonts w:ascii="Times New Roman" w:hAnsi="Times New Roman" w:cs="Times New Roman"/>
                <w:b/>
                <w:i/>
                <w:sz w:val="24"/>
                <w:szCs w:val="24"/>
              </w:rPr>
              <w:t>n</w:t>
            </w:r>
          </w:p>
        </w:tc>
        <w:tc>
          <w:tcPr>
            <w:tcW w:w="2070" w:type="dxa"/>
            <w:tcBorders>
              <w:top w:val="single" w:sz="4" w:space="0" w:color="auto"/>
              <w:bottom w:val="single" w:sz="4" w:space="0" w:color="auto"/>
            </w:tcBorders>
          </w:tcPr>
          <w:p w14:paraId="73CD1754" w14:textId="77777777" w:rsidR="001130D6" w:rsidRPr="00ED5670" w:rsidRDefault="001130D6" w:rsidP="0054341A">
            <w:pPr>
              <w:jc w:val="center"/>
              <w:rPr>
                <w:rFonts w:ascii="Times New Roman" w:hAnsi="Times New Roman" w:cs="Times New Roman"/>
                <w:b/>
                <w:sz w:val="24"/>
                <w:szCs w:val="24"/>
              </w:rPr>
            </w:pPr>
            <w:r w:rsidRPr="00ED5670">
              <w:rPr>
                <w:rFonts w:ascii="Times New Roman" w:hAnsi="Times New Roman" w:cs="Times New Roman"/>
                <w:b/>
                <w:sz w:val="24"/>
                <w:szCs w:val="24"/>
              </w:rPr>
              <w:t>Mean (</w:t>
            </w:r>
            <w:r w:rsidRPr="005576D4">
              <w:rPr>
                <w:rFonts w:ascii="Times New Roman" w:hAnsi="Times New Roman" w:cs="Times New Roman"/>
                <w:b/>
                <w:i/>
                <w:sz w:val="24"/>
                <w:szCs w:val="24"/>
              </w:rPr>
              <w:t>SD</w:t>
            </w:r>
            <w:r w:rsidRPr="00ED5670">
              <w:rPr>
                <w:rFonts w:ascii="Times New Roman" w:hAnsi="Times New Roman" w:cs="Times New Roman"/>
                <w:b/>
                <w:sz w:val="24"/>
                <w:szCs w:val="24"/>
              </w:rPr>
              <w:t>)</w:t>
            </w:r>
          </w:p>
        </w:tc>
        <w:tc>
          <w:tcPr>
            <w:tcW w:w="1800" w:type="dxa"/>
            <w:tcBorders>
              <w:top w:val="single" w:sz="4" w:space="0" w:color="auto"/>
              <w:bottom w:val="single" w:sz="4" w:space="0" w:color="auto"/>
            </w:tcBorders>
          </w:tcPr>
          <w:p w14:paraId="1E04ED13" w14:textId="77777777" w:rsidR="001130D6" w:rsidRPr="00ED5670" w:rsidRDefault="001130D6" w:rsidP="0054341A">
            <w:pPr>
              <w:jc w:val="center"/>
              <w:rPr>
                <w:rFonts w:ascii="Times New Roman" w:hAnsi="Times New Roman" w:cs="Times New Roman"/>
                <w:b/>
                <w:sz w:val="24"/>
                <w:szCs w:val="24"/>
              </w:rPr>
            </w:pPr>
            <w:r w:rsidRPr="00ED5670">
              <w:rPr>
                <w:rFonts w:ascii="Times New Roman" w:hAnsi="Times New Roman" w:cs="Times New Roman"/>
                <w:b/>
                <w:sz w:val="24"/>
                <w:szCs w:val="24"/>
              </w:rPr>
              <w:t>Range</w:t>
            </w:r>
          </w:p>
        </w:tc>
      </w:tr>
      <w:tr w:rsidR="001130D6" w:rsidRPr="00ED5670" w14:paraId="4CABDC8B" w14:textId="77777777" w:rsidTr="007E4D80">
        <w:tc>
          <w:tcPr>
            <w:tcW w:w="3335" w:type="dxa"/>
          </w:tcPr>
          <w:p w14:paraId="496868FE" w14:textId="77777777" w:rsidR="001130D6" w:rsidRPr="00ED5670" w:rsidRDefault="001130D6" w:rsidP="0054341A">
            <w:pPr>
              <w:jc w:val="right"/>
              <w:rPr>
                <w:rFonts w:ascii="Times New Roman" w:hAnsi="Times New Roman" w:cs="Times New Roman"/>
                <w:sz w:val="24"/>
                <w:szCs w:val="24"/>
              </w:rPr>
            </w:pPr>
            <w:r w:rsidRPr="00ED5670">
              <w:rPr>
                <w:rFonts w:ascii="Times New Roman" w:hAnsi="Times New Roman" w:cs="Times New Roman"/>
                <w:sz w:val="24"/>
                <w:szCs w:val="24"/>
              </w:rPr>
              <w:t>Age</w:t>
            </w:r>
          </w:p>
        </w:tc>
        <w:tc>
          <w:tcPr>
            <w:tcW w:w="1090" w:type="dxa"/>
          </w:tcPr>
          <w:p w14:paraId="4590B183" w14:textId="77777777" w:rsidR="001130D6" w:rsidRPr="00ED5670" w:rsidRDefault="00344F9B" w:rsidP="0054341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664</w:t>
            </w:r>
          </w:p>
        </w:tc>
        <w:tc>
          <w:tcPr>
            <w:tcW w:w="2070" w:type="dxa"/>
          </w:tcPr>
          <w:p w14:paraId="5AF6D53E" w14:textId="6977BF26" w:rsidR="001130D6" w:rsidRPr="00ED5670" w:rsidRDefault="00344F9B" w:rsidP="0054341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46.</w:t>
            </w:r>
            <w:r w:rsidR="005E0ED1">
              <w:rPr>
                <w:rFonts w:ascii="Times New Roman" w:eastAsia="Times New Roman" w:hAnsi="Times New Roman" w:cs="Times New Roman"/>
                <w:sz w:val="24"/>
                <w:szCs w:val="24"/>
              </w:rPr>
              <w:t>4</w:t>
            </w:r>
            <w:r w:rsidR="005E0ED1" w:rsidRPr="00ED5670">
              <w:rPr>
                <w:rFonts w:ascii="Times New Roman" w:eastAsia="Times New Roman" w:hAnsi="Times New Roman" w:cs="Times New Roman"/>
                <w:sz w:val="24"/>
                <w:szCs w:val="24"/>
              </w:rPr>
              <w:t xml:space="preserve"> </w:t>
            </w:r>
            <w:r w:rsidRPr="00ED5670">
              <w:rPr>
                <w:rFonts w:ascii="Times New Roman" w:eastAsia="Times New Roman" w:hAnsi="Times New Roman" w:cs="Times New Roman"/>
                <w:sz w:val="24"/>
                <w:szCs w:val="24"/>
              </w:rPr>
              <w:t>(</w:t>
            </w:r>
            <w:r w:rsidR="005E0ED1">
              <w:rPr>
                <w:rFonts w:ascii="Times New Roman" w:eastAsia="Times New Roman" w:hAnsi="Times New Roman" w:cs="Times New Roman"/>
                <w:sz w:val="24"/>
                <w:szCs w:val="24"/>
              </w:rPr>
              <w:t>17</w:t>
            </w:r>
            <w:r w:rsidRPr="00ED5670">
              <w:rPr>
                <w:rFonts w:ascii="Times New Roman" w:eastAsia="Times New Roman" w:hAnsi="Times New Roman" w:cs="Times New Roman"/>
                <w:sz w:val="24"/>
                <w:szCs w:val="24"/>
              </w:rPr>
              <w:t>)</w:t>
            </w:r>
          </w:p>
        </w:tc>
        <w:tc>
          <w:tcPr>
            <w:tcW w:w="1800" w:type="dxa"/>
          </w:tcPr>
          <w:p w14:paraId="4A5F7F85" w14:textId="77777777" w:rsidR="001130D6" w:rsidRPr="00ED5670" w:rsidRDefault="00344F9B" w:rsidP="0054341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(18, 89)</w:t>
            </w:r>
          </w:p>
        </w:tc>
      </w:tr>
      <w:tr w:rsidR="001130D6" w:rsidRPr="00ED5670" w14:paraId="4D0DE610" w14:textId="77777777" w:rsidTr="007E4D80">
        <w:tc>
          <w:tcPr>
            <w:tcW w:w="3335" w:type="dxa"/>
          </w:tcPr>
          <w:p w14:paraId="7838A86B" w14:textId="77777777" w:rsidR="001130D6" w:rsidRPr="00ED5670" w:rsidRDefault="00956EA7" w:rsidP="00956EA7">
            <w:pPr>
              <w:jc w:val="right"/>
              <w:rPr>
                <w:rFonts w:ascii="Times New Roman" w:hAnsi="Times New Roman" w:cs="Times New Roman"/>
                <w:sz w:val="24"/>
                <w:szCs w:val="24"/>
              </w:rPr>
            </w:pPr>
            <w:r w:rsidRPr="00ED5670">
              <w:rPr>
                <w:rFonts w:ascii="Times New Roman" w:hAnsi="Times New Roman" w:cs="Times New Roman"/>
                <w:sz w:val="24"/>
                <w:szCs w:val="24"/>
              </w:rPr>
              <w:t>Avoidant self-protection</w:t>
            </w:r>
          </w:p>
        </w:tc>
        <w:tc>
          <w:tcPr>
            <w:tcW w:w="1090" w:type="dxa"/>
          </w:tcPr>
          <w:p w14:paraId="30A20E9A" w14:textId="77777777" w:rsidR="001130D6" w:rsidRPr="00ED5670" w:rsidRDefault="00344F9B" w:rsidP="0054341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668</w:t>
            </w:r>
          </w:p>
        </w:tc>
        <w:tc>
          <w:tcPr>
            <w:tcW w:w="2070" w:type="dxa"/>
          </w:tcPr>
          <w:p w14:paraId="5416FBFE" w14:textId="26056B56" w:rsidR="001130D6" w:rsidRPr="00ED5670" w:rsidRDefault="00344F9B" w:rsidP="0054341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0.8 (1.</w:t>
            </w:r>
            <w:r w:rsidR="005576D4">
              <w:rPr>
                <w:rFonts w:ascii="Times New Roman" w:eastAsia="Times New Roman" w:hAnsi="Times New Roman" w:cs="Times New Roman"/>
                <w:sz w:val="24"/>
                <w:szCs w:val="24"/>
              </w:rPr>
              <w:t>4</w:t>
            </w:r>
            <w:r w:rsidRPr="00ED5670">
              <w:rPr>
                <w:rFonts w:ascii="Times New Roman" w:eastAsia="Times New Roman" w:hAnsi="Times New Roman" w:cs="Times New Roman"/>
                <w:sz w:val="24"/>
                <w:szCs w:val="24"/>
              </w:rPr>
              <w:t>)</w:t>
            </w:r>
          </w:p>
        </w:tc>
        <w:tc>
          <w:tcPr>
            <w:tcW w:w="1800" w:type="dxa"/>
          </w:tcPr>
          <w:p w14:paraId="10CE1525" w14:textId="77777777" w:rsidR="001130D6" w:rsidRPr="00ED5670" w:rsidRDefault="00344F9B" w:rsidP="0054341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(0, 9)</w:t>
            </w:r>
          </w:p>
        </w:tc>
      </w:tr>
      <w:tr w:rsidR="001130D6" w:rsidRPr="00ED5670" w14:paraId="712043E4" w14:textId="77777777" w:rsidTr="007E4D80">
        <w:tc>
          <w:tcPr>
            <w:tcW w:w="3335" w:type="dxa"/>
          </w:tcPr>
          <w:p w14:paraId="293FC171" w14:textId="77777777" w:rsidR="001130D6" w:rsidRPr="00ED5670" w:rsidRDefault="00956EA7" w:rsidP="00956EA7">
            <w:pPr>
              <w:jc w:val="right"/>
              <w:rPr>
                <w:rFonts w:ascii="Times New Roman" w:hAnsi="Times New Roman" w:cs="Times New Roman"/>
                <w:sz w:val="24"/>
                <w:szCs w:val="24"/>
              </w:rPr>
            </w:pPr>
            <w:r w:rsidRPr="00ED5670">
              <w:rPr>
                <w:rFonts w:ascii="Times New Roman" w:hAnsi="Times New Roman" w:cs="Times New Roman"/>
                <w:sz w:val="24"/>
                <w:szCs w:val="24"/>
              </w:rPr>
              <w:t>Proactive self-protection</w:t>
            </w:r>
          </w:p>
        </w:tc>
        <w:tc>
          <w:tcPr>
            <w:tcW w:w="1090" w:type="dxa"/>
          </w:tcPr>
          <w:p w14:paraId="0DECC66C" w14:textId="77777777" w:rsidR="001130D6" w:rsidRPr="00ED5670" w:rsidRDefault="00344F9B" w:rsidP="0054341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668</w:t>
            </w:r>
          </w:p>
        </w:tc>
        <w:tc>
          <w:tcPr>
            <w:tcW w:w="2070" w:type="dxa"/>
          </w:tcPr>
          <w:p w14:paraId="4F84E3D1" w14:textId="43BC2C08" w:rsidR="001130D6" w:rsidRPr="00ED5670" w:rsidRDefault="00344F9B" w:rsidP="0054341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1.0 (1.</w:t>
            </w:r>
            <w:r w:rsidR="005576D4">
              <w:rPr>
                <w:rFonts w:ascii="Times New Roman" w:eastAsia="Times New Roman" w:hAnsi="Times New Roman" w:cs="Times New Roman"/>
                <w:sz w:val="24"/>
                <w:szCs w:val="24"/>
              </w:rPr>
              <w:t>1</w:t>
            </w:r>
            <w:r w:rsidRPr="00ED5670">
              <w:rPr>
                <w:rFonts w:ascii="Times New Roman" w:eastAsia="Times New Roman" w:hAnsi="Times New Roman" w:cs="Times New Roman"/>
                <w:sz w:val="24"/>
                <w:szCs w:val="24"/>
              </w:rPr>
              <w:t>)</w:t>
            </w:r>
          </w:p>
        </w:tc>
        <w:tc>
          <w:tcPr>
            <w:tcW w:w="1800" w:type="dxa"/>
          </w:tcPr>
          <w:p w14:paraId="3824A6D0" w14:textId="77777777" w:rsidR="001130D6" w:rsidRPr="00ED5670" w:rsidRDefault="00344F9B" w:rsidP="0054341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(0, 4)</w:t>
            </w:r>
          </w:p>
        </w:tc>
      </w:tr>
      <w:tr w:rsidR="00291506" w:rsidRPr="00ED5670" w14:paraId="136D6FD3" w14:textId="77777777" w:rsidTr="007E4D80">
        <w:tc>
          <w:tcPr>
            <w:tcW w:w="3335" w:type="dxa"/>
          </w:tcPr>
          <w:p w14:paraId="7DD962DB" w14:textId="77777777" w:rsidR="00291506" w:rsidRPr="00ED5670" w:rsidRDefault="00956EA7" w:rsidP="00956EA7">
            <w:pPr>
              <w:jc w:val="right"/>
              <w:rPr>
                <w:rFonts w:ascii="Times New Roman" w:hAnsi="Times New Roman" w:cs="Times New Roman"/>
                <w:sz w:val="24"/>
                <w:szCs w:val="24"/>
              </w:rPr>
            </w:pPr>
            <w:r w:rsidRPr="00ED5670">
              <w:rPr>
                <w:rFonts w:ascii="Times New Roman" w:hAnsi="Times New Roman" w:cs="Times New Roman"/>
                <w:sz w:val="24"/>
                <w:szCs w:val="24"/>
              </w:rPr>
              <w:t>Total self-protection</w:t>
            </w:r>
          </w:p>
        </w:tc>
        <w:tc>
          <w:tcPr>
            <w:tcW w:w="1090" w:type="dxa"/>
          </w:tcPr>
          <w:p w14:paraId="17B27475" w14:textId="77777777" w:rsidR="00291506" w:rsidRPr="00ED5670" w:rsidRDefault="00344F9B" w:rsidP="0054341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668</w:t>
            </w:r>
          </w:p>
        </w:tc>
        <w:tc>
          <w:tcPr>
            <w:tcW w:w="2070" w:type="dxa"/>
          </w:tcPr>
          <w:p w14:paraId="342A5A96" w14:textId="47BC333C" w:rsidR="00291506" w:rsidRPr="00ED5670" w:rsidRDefault="00344F9B" w:rsidP="0054341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1.8 (</w:t>
            </w:r>
            <w:r w:rsidR="005576D4">
              <w:rPr>
                <w:rFonts w:ascii="Times New Roman" w:eastAsia="Times New Roman" w:hAnsi="Times New Roman" w:cs="Times New Roman"/>
                <w:sz w:val="24"/>
                <w:szCs w:val="24"/>
              </w:rPr>
              <w:t>2.0</w:t>
            </w:r>
            <w:r w:rsidRPr="00ED5670">
              <w:rPr>
                <w:rFonts w:ascii="Times New Roman" w:eastAsia="Times New Roman" w:hAnsi="Times New Roman" w:cs="Times New Roman"/>
                <w:sz w:val="24"/>
                <w:szCs w:val="24"/>
              </w:rPr>
              <w:t>)</w:t>
            </w:r>
          </w:p>
        </w:tc>
        <w:tc>
          <w:tcPr>
            <w:tcW w:w="1800" w:type="dxa"/>
          </w:tcPr>
          <w:p w14:paraId="57E1FB2A" w14:textId="77777777" w:rsidR="00291506" w:rsidRPr="00ED5670" w:rsidRDefault="00344F9B" w:rsidP="0054341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(0, 13)</w:t>
            </w:r>
          </w:p>
        </w:tc>
      </w:tr>
      <w:tr w:rsidR="001130D6" w:rsidRPr="00ED5670" w14:paraId="49259F46" w14:textId="77777777" w:rsidTr="007E4D80">
        <w:tc>
          <w:tcPr>
            <w:tcW w:w="3335" w:type="dxa"/>
          </w:tcPr>
          <w:p w14:paraId="6867A4E7" w14:textId="77777777" w:rsidR="001130D6" w:rsidRPr="00ED5670" w:rsidRDefault="007E4D80" w:rsidP="0054341A">
            <w:pPr>
              <w:jc w:val="right"/>
              <w:rPr>
                <w:rFonts w:ascii="Times New Roman" w:hAnsi="Times New Roman" w:cs="Times New Roman"/>
                <w:sz w:val="24"/>
                <w:szCs w:val="24"/>
              </w:rPr>
            </w:pPr>
            <w:r w:rsidRPr="00ED5670">
              <w:rPr>
                <w:rFonts w:ascii="Times New Roman" w:hAnsi="Times New Roman" w:cs="Times New Roman"/>
                <w:sz w:val="24"/>
                <w:szCs w:val="24"/>
              </w:rPr>
              <w:t>P</w:t>
            </w:r>
            <w:r w:rsidR="001130D6" w:rsidRPr="00ED5670">
              <w:rPr>
                <w:rFonts w:ascii="Times New Roman" w:hAnsi="Times New Roman" w:cs="Times New Roman"/>
                <w:sz w:val="24"/>
                <w:szCs w:val="24"/>
              </w:rPr>
              <w:t>erceived risk</w:t>
            </w:r>
          </w:p>
        </w:tc>
        <w:tc>
          <w:tcPr>
            <w:tcW w:w="1090" w:type="dxa"/>
          </w:tcPr>
          <w:p w14:paraId="6B2E150C" w14:textId="77777777" w:rsidR="001130D6" w:rsidRPr="00ED5670" w:rsidRDefault="00FA0D3D" w:rsidP="0054341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662</w:t>
            </w:r>
          </w:p>
        </w:tc>
        <w:tc>
          <w:tcPr>
            <w:tcW w:w="2070" w:type="dxa"/>
          </w:tcPr>
          <w:p w14:paraId="61EA531C" w14:textId="180F9C9B" w:rsidR="001130D6" w:rsidRPr="00ED5670" w:rsidRDefault="00FA0D3D" w:rsidP="0054341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1.9 (0.</w:t>
            </w:r>
            <w:r w:rsidR="005576D4">
              <w:rPr>
                <w:rFonts w:ascii="Times New Roman" w:eastAsia="Times New Roman" w:hAnsi="Times New Roman" w:cs="Times New Roman"/>
                <w:sz w:val="24"/>
                <w:szCs w:val="24"/>
              </w:rPr>
              <w:t>9</w:t>
            </w:r>
            <w:r w:rsidRPr="00ED5670">
              <w:rPr>
                <w:rFonts w:ascii="Times New Roman" w:eastAsia="Times New Roman" w:hAnsi="Times New Roman" w:cs="Times New Roman"/>
                <w:sz w:val="24"/>
                <w:szCs w:val="24"/>
              </w:rPr>
              <w:t>)</w:t>
            </w:r>
          </w:p>
        </w:tc>
        <w:tc>
          <w:tcPr>
            <w:tcW w:w="1800" w:type="dxa"/>
          </w:tcPr>
          <w:p w14:paraId="75834CC9" w14:textId="77777777" w:rsidR="001130D6" w:rsidRPr="00ED5670" w:rsidRDefault="00FA0D3D" w:rsidP="0054341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(0, 4)</w:t>
            </w:r>
          </w:p>
        </w:tc>
      </w:tr>
      <w:tr w:rsidR="00291506" w:rsidRPr="00ED5670" w14:paraId="14C8576A" w14:textId="77777777" w:rsidTr="007E4D80">
        <w:tc>
          <w:tcPr>
            <w:tcW w:w="3335" w:type="dxa"/>
          </w:tcPr>
          <w:p w14:paraId="435C1BC4" w14:textId="77777777" w:rsidR="00291506" w:rsidRPr="00ED5670" w:rsidRDefault="00CC6333" w:rsidP="007E4D80">
            <w:pPr>
              <w:jc w:val="right"/>
              <w:rPr>
                <w:rFonts w:ascii="Times New Roman" w:hAnsi="Times New Roman" w:cs="Times New Roman"/>
                <w:sz w:val="24"/>
                <w:szCs w:val="24"/>
              </w:rPr>
            </w:pPr>
            <w:r w:rsidRPr="00ED5670">
              <w:rPr>
                <w:rFonts w:ascii="Times New Roman" w:hAnsi="Times New Roman" w:cs="Times New Roman"/>
                <w:sz w:val="24"/>
                <w:szCs w:val="24"/>
              </w:rPr>
              <w:t>Perceived p</w:t>
            </w:r>
            <w:r w:rsidR="007E4D80" w:rsidRPr="00ED5670">
              <w:rPr>
                <w:rFonts w:ascii="Times New Roman" w:hAnsi="Times New Roman" w:cs="Times New Roman"/>
                <w:sz w:val="24"/>
                <w:szCs w:val="24"/>
              </w:rPr>
              <w:t>reparation</w:t>
            </w:r>
          </w:p>
        </w:tc>
        <w:tc>
          <w:tcPr>
            <w:tcW w:w="1090" w:type="dxa"/>
          </w:tcPr>
          <w:p w14:paraId="3FA21827" w14:textId="77777777" w:rsidR="00291506" w:rsidRPr="00ED5670" w:rsidRDefault="00FA0D3D" w:rsidP="0054341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668</w:t>
            </w:r>
          </w:p>
        </w:tc>
        <w:tc>
          <w:tcPr>
            <w:tcW w:w="2070" w:type="dxa"/>
          </w:tcPr>
          <w:p w14:paraId="488563DD" w14:textId="43C300A7" w:rsidR="00291506" w:rsidRPr="00ED5670" w:rsidRDefault="00FA0D3D" w:rsidP="0054341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3.2 (0.8)</w:t>
            </w:r>
          </w:p>
        </w:tc>
        <w:tc>
          <w:tcPr>
            <w:tcW w:w="1800" w:type="dxa"/>
          </w:tcPr>
          <w:p w14:paraId="4054EB01" w14:textId="77777777" w:rsidR="00291506" w:rsidRPr="00ED5670" w:rsidRDefault="00FA0D3D" w:rsidP="0054341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(1, 5)</w:t>
            </w:r>
          </w:p>
        </w:tc>
      </w:tr>
      <w:tr w:rsidR="00291506" w:rsidRPr="00ED5670" w14:paraId="409319E0" w14:textId="77777777" w:rsidTr="007E4D80">
        <w:tc>
          <w:tcPr>
            <w:tcW w:w="3335" w:type="dxa"/>
          </w:tcPr>
          <w:p w14:paraId="64CE2D03" w14:textId="77777777" w:rsidR="00291506" w:rsidRPr="00ED5670" w:rsidRDefault="00CC6333" w:rsidP="007E4D80">
            <w:pPr>
              <w:jc w:val="right"/>
              <w:rPr>
                <w:rFonts w:ascii="Times New Roman" w:hAnsi="Times New Roman" w:cs="Times New Roman"/>
                <w:sz w:val="24"/>
                <w:szCs w:val="24"/>
              </w:rPr>
            </w:pPr>
            <w:bookmarkStart w:id="3" w:name="_Hlk7103620"/>
            <w:r w:rsidRPr="00ED5670">
              <w:rPr>
                <w:rFonts w:ascii="Times New Roman" w:hAnsi="Times New Roman" w:cs="Times New Roman"/>
                <w:sz w:val="24"/>
                <w:szCs w:val="24"/>
              </w:rPr>
              <w:t>Perceived p</w:t>
            </w:r>
            <w:r w:rsidR="007E4D80" w:rsidRPr="00ED5670">
              <w:rPr>
                <w:rFonts w:ascii="Times New Roman" w:hAnsi="Times New Roman" w:cs="Times New Roman"/>
                <w:sz w:val="24"/>
                <w:szCs w:val="24"/>
              </w:rPr>
              <w:t>revention</w:t>
            </w:r>
          </w:p>
        </w:tc>
        <w:tc>
          <w:tcPr>
            <w:tcW w:w="1090" w:type="dxa"/>
          </w:tcPr>
          <w:p w14:paraId="54A1AC12" w14:textId="77777777" w:rsidR="00291506" w:rsidRPr="00ED5670" w:rsidRDefault="000165AF" w:rsidP="0054341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668</w:t>
            </w:r>
          </w:p>
        </w:tc>
        <w:tc>
          <w:tcPr>
            <w:tcW w:w="2070" w:type="dxa"/>
          </w:tcPr>
          <w:p w14:paraId="59532287" w14:textId="5B550457" w:rsidR="00291506" w:rsidRPr="00ED5670" w:rsidRDefault="000165AF" w:rsidP="0054341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3.</w:t>
            </w:r>
            <w:r w:rsidR="005576D4">
              <w:rPr>
                <w:rFonts w:ascii="Times New Roman" w:eastAsia="Times New Roman" w:hAnsi="Times New Roman" w:cs="Times New Roman"/>
                <w:sz w:val="24"/>
                <w:szCs w:val="24"/>
              </w:rPr>
              <w:t>2</w:t>
            </w:r>
            <w:r w:rsidRPr="00ED5670">
              <w:rPr>
                <w:rFonts w:ascii="Times New Roman" w:eastAsia="Times New Roman" w:hAnsi="Times New Roman" w:cs="Times New Roman"/>
                <w:sz w:val="24"/>
                <w:szCs w:val="24"/>
              </w:rPr>
              <w:t xml:space="preserve"> (0.4)</w:t>
            </w:r>
          </w:p>
        </w:tc>
        <w:tc>
          <w:tcPr>
            <w:tcW w:w="1800" w:type="dxa"/>
          </w:tcPr>
          <w:p w14:paraId="656075C6" w14:textId="2B152B81" w:rsidR="00291506" w:rsidRPr="00ED5670" w:rsidRDefault="000165AF" w:rsidP="0054341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(1.</w:t>
            </w:r>
            <w:r w:rsidR="005576D4">
              <w:rPr>
                <w:rFonts w:ascii="Times New Roman" w:eastAsia="Times New Roman" w:hAnsi="Times New Roman" w:cs="Times New Roman"/>
                <w:sz w:val="24"/>
                <w:szCs w:val="24"/>
              </w:rPr>
              <w:t>7</w:t>
            </w:r>
            <w:r w:rsidRPr="00ED5670">
              <w:rPr>
                <w:rFonts w:ascii="Times New Roman" w:eastAsia="Times New Roman" w:hAnsi="Times New Roman" w:cs="Times New Roman"/>
                <w:sz w:val="24"/>
                <w:szCs w:val="24"/>
              </w:rPr>
              <w:t>, 4.</w:t>
            </w:r>
            <w:r w:rsidR="005576D4">
              <w:rPr>
                <w:rFonts w:ascii="Times New Roman" w:eastAsia="Times New Roman" w:hAnsi="Times New Roman" w:cs="Times New Roman"/>
                <w:sz w:val="24"/>
                <w:szCs w:val="24"/>
              </w:rPr>
              <w:t>2</w:t>
            </w:r>
            <w:r w:rsidRPr="00ED5670">
              <w:rPr>
                <w:rFonts w:ascii="Times New Roman" w:eastAsia="Times New Roman" w:hAnsi="Times New Roman" w:cs="Times New Roman"/>
                <w:sz w:val="24"/>
                <w:szCs w:val="24"/>
              </w:rPr>
              <w:t>)</w:t>
            </w:r>
          </w:p>
        </w:tc>
      </w:tr>
      <w:tr w:rsidR="001130D6" w:rsidRPr="00ED5670" w14:paraId="5B348A86" w14:textId="77777777" w:rsidTr="007E4D80">
        <w:tc>
          <w:tcPr>
            <w:tcW w:w="3335" w:type="dxa"/>
          </w:tcPr>
          <w:p w14:paraId="66548442" w14:textId="77777777" w:rsidR="001130D6" w:rsidRPr="00ED5670" w:rsidRDefault="007E4D80" w:rsidP="007E4D80">
            <w:pPr>
              <w:jc w:val="right"/>
              <w:rPr>
                <w:rFonts w:ascii="Times New Roman" w:hAnsi="Times New Roman" w:cs="Times New Roman"/>
                <w:sz w:val="24"/>
                <w:szCs w:val="24"/>
              </w:rPr>
            </w:pPr>
            <w:bookmarkStart w:id="4" w:name="_Hlk7103610"/>
            <w:bookmarkStart w:id="5" w:name="_Hlk516843988"/>
            <w:r w:rsidRPr="00ED5670">
              <w:rPr>
                <w:rFonts w:ascii="Times New Roman" w:hAnsi="Times New Roman" w:cs="Times New Roman"/>
                <w:sz w:val="24"/>
                <w:szCs w:val="24"/>
              </w:rPr>
              <w:t>Print</w:t>
            </w:r>
          </w:p>
        </w:tc>
        <w:tc>
          <w:tcPr>
            <w:tcW w:w="1090" w:type="dxa"/>
          </w:tcPr>
          <w:p w14:paraId="5362C8AB" w14:textId="77777777" w:rsidR="001130D6" w:rsidRPr="00ED5670" w:rsidRDefault="000165AF" w:rsidP="0054341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668</w:t>
            </w:r>
          </w:p>
        </w:tc>
        <w:tc>
          <w:tcPr>
            <w:tcW w:w="2070" w:type="dxa"/>
          </w:tcPr>
          <w:p w14:paraId="0FB92928" w14:textId="18EF8B19" w:rsidR="001130D6" w:rsidRPr="00ED5670" w:rsidRDefault="000165AF" w:rsidP="0054341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2.</w:t>
            </w:r>
            <w:r w:rsidR="005576D4">
              <w:rPr>
                <w:rFonts w:ascii="Times New Roman" w:eastAsia="Times New Roman" w:hAnsi="Times New Roman" w:cs="Times New Roman"/>
                <w:sz w:val="24"/>
                <w:szCs w:val="24"/>
              </w:rPr>
              <w:t>6</w:t>
            </w:r>
            <w:r w:rsidRPr="00ED5670">
              <w:rPr>
                <w:rFonts w:ascii="Times New Roman" w:eastAsia="Times New Roman" w:hAnsi="Times New Roman" w:cs="Times New Roman"/>
                <w:sz w:val="24"/>
                <w:szCs w:val="24"/>
              </w:rPr>
              <w:t xml:space="preserve"> (1.</w:t>
            </w:r>
            <w:r w:rsidR="005576D4">
              <w:rPr>
                <w:rFonts w:ascii="Times New Roman" w:eastAsia="Times New Roman" w:hAnsi="Times New Roman" w:cs="Times New Roman"/>
                <w:sz w:val="24"/>
                <w:szCs w:val="24"/>
              </w:rPr>
              <w:t>6</w:t>
            </w:r>
            <w:r w:rsidRPr="00ED5670">
              <w:rPr>
                <w:rFonts w:ascii="Times New Roman" w:eastAsia="Times New Roman" w:hAnsi="Times New Roman" w:cs="Times New Roman"/>
                <w:sz w:val="24"/>
                <w:szCs w:val="24"/>
              </w:rPr>
              <w:t>)</w:t>
            </w:r>
          </w:p>
        </w:tc>
        <w:tc>
          <w:tcPr>
            <w:tcW w:w="1800" w:type="dxa"/>
          </w:tcPr>
          <w:p w14:paraId="4D6C9FA0" w14:textId="77777777" w:rsidR="001130D6" w:rsidRPr="00ED5670" w:rsidRDefault="000165AF" w:rsidP="0054341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(1, 7)</w:t>
            </w:r>
          </w:p>
        </w:tc>
      </w:tr>
      <w:tr w:rsidR="001130D6" w:rsidRPr="00ED5670" w14:paraId="4C7BB934" w14:textId="77777777" w:rsidTr="007E4D80">
        <w:tc>
          <w:tcPr>
            <w:tcW w:w="3335" w:type="dxa"/>
          </w:tcPr>
          <w:p w14:paraId="09B328E0" w14:textId="77777777" w:rsidR="001130D6" w:rsidRPr="00ED5670" w:rsidRDefault="007E4D80" w:rsidP="007E4D80">
            <w:pPr>
              <w:jc w:val="right"/>
              <w:rPr>
                <w:rFonts w:ascii="Times New Roman" w:hAnsi="Times New Roman" w:cs="Times New Roman"/>
                <w:sz w:val="24"/>
                <w:szCs w:val="24"/>
              </w:rPr>
            </w:pPr>
            <w:r w:rsidRPr="00ED5670">
              <w:rPr>
                <w:rFonts w:ascii="Times New Roman" w:hAnsi="Times New Roman" w:cs="Times New Roman"/>
                <w:sz w:val="24"/>
                <w:szCs w:val="24"/>
              </w:rPr>
              <w:t>Radio</w:t>
            </w:r>
          </w:p>
        </w:tc>
        <w:tc>
          <w:tcPr>
            <w:tcW w:w="1090" w:type="dxa"/>
          </w:tcPr>
          <w:p w14:paraId="3933C5F5" w14:textId="77777777" w:rsidR="001130D6" w:rsidRPr="00ED5670" w:rsidRDefault="000165AF" w:rsidP="0054341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668</w:t>
            </w:r>
          </w:p>
        </w:tc>
        <w:tc>
          <w:tcPr>
            <w:tcW w:w="2070" w:type="dxa"/>
          </w:tcPr>
          <w:p w14:paraId="123E24C5" w14:textId="3CE3315A" w:rsidR="001130D6" w:rsidRPr="00ED5670" w:rsidRDefault="000165AF" w:rsidP="0054341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2.9 (1.6)</w:t>
            </w:r>
          </w:p>
        </w:tc>
        <w:tc>
          <w:tcPr>
            <w:tcW w:w="1800" w:type="dxa"/>
          </w:tcPr>
          <w:p w14:paraId="75154818" w14:textId="77777777" w:rsidR="001130D6" w:rsidRPr="00ED5670" w:rsidRDefault="000165AF" w:rsidP="0054341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(1, 7)</w:t>
            </w:r>
          </w:p>
        </w:tc>
      </w:tr>
      <w:tr w:rsidR="001130D6" w:rsidRPr="00ED5670" w14:paraId="78E0D3FE" w14:textId="77777777" w:rsidTr="007E4D80">
        <w:tc>
          <w:tcPr>
            <w:tcW w:w="3335" w:type="dxa"/>
          </w:tcPr>
          <w:p w14:paraId="417CDCBA" w14:textId="77777777" w:rsidR="001130D6" w:rsidRPr="00ED5670" w:rsidRDefault="007E4D80" w:rsidP="007E4D80">
            <w:pPr>
              <w:jc w:val="right"/>
              <w:rPr>
                <w:rFonts w:ascii="Times New Roman" w:hAnsi="Times New Roman" w:cs="Times New Roman"/>
                <w:sz w:val="24"/>
                <w:szCs w:val="24"/>
              </w:rPr>
            </w:pPr>
            <w:r w:rsidRPr="00ED5670">
              <w:rPr>
                <w:rFonts w:ascii="Times New Roman" w:hAnsi="Times New Roman" w:cs="Times New Roman"/>
                <w:sz w:val="24"/>
                <w:szCs w:val="24"/>
              </w:rPr>
              <w:t>National TV</w:t>
            </w:r>
          </w:p>
        </w:tc>
        <w:tc>
          <w:tcPr>
            <w:tcW w:w="1090" w:type="dxa"/>
          </w:tcPr>
          <w:p w14:paraId="6E2CA76E" w14:textId="77777777" w:rsidR="001130D6" w:rsidRPr="00ED5670" w:rsidRDefault="000165AF" w:rsidP="0054341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668</w:t>
            </w:r>
          </w:p>
        </w:tc>
        <w:tc>
          <w:tcPr>
            <w:tcW w:w="2070" w:type="dxa"/>
          </w:tcPr>
          <w:p w14:paraId="42201B53" w14:textId="7C43C422" w:rsidR="001130D6" w:rsidRPr="00ED5670" w:rsidRDefault="000165AF" w:rsidP="0054341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3.4 (1.6)</w:t>
            </w:r>
          </w:p>
        </w:tc>
        <w:tc>
          <w:tcPr>
            <w:tcW w:w="1800" w:type="dxa"/>
          </w:tcPr>
          <w:p w14:paraId="64C51C70" w14:textId="77777777" w:rsidR="001130D6" w:rsidRPr="00ED5670" w:rsidRDefault="000165AF" w:rsidP="0054341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(1, 7)</w:t>
            </w:r>
          </w:p>
        </w:tc>
      </w:tr>
      <w:bookmarkEnd w:id="3"/>
      <w:bookmarkEnd w:id="4"/>
      <w:bookmarkEnd w:id="5"/>
      <w:tr w:rsidR="002E34AA" w:rsidRPr="00ED5670" w14:paraId="2C5DB05C" w14:textId="77777777" w:rsidTr="007E4D80">
        <w:tc>
          <w:tcPr>
            <w:tcW w:w="3335" w:type="dxa"/>
          </w:tcPr>
          <w:p w14:paraId="6431B946" w14:textId="77777777" w:rsidR="002E34AA" w:rsidRPr="00ED5670" w:rsidRDefault="007E4D80" w:rsidP="007E4D80">
            <w:pPr>
              <w:jc w:val="right"/>
              <w:rPr>
                <w:rFonts w:ascii="Times New Roman" w:hAnsi="Times New Roman" w:cs="Times New Roman"/>
                <w:sz w:val="24"/>
                <w:szCs w:val="24"/>
              </w:rPr>
            </w:pPr>
            <w:r w:rsidRPr="00ED5670">
              <w:rPr>
                <w:rFonts w:ascii="Times New Roman" w:hAnsi="Times New Roman" w:cs="Times New Roman"/>
                <w:sz w:val="24"/>
                <w:szCs w:val="24"/>
              </w:rPr>
              <w:t>Local TV</w:t>
            </w:r>
          </w:p>
        </w:tc>
        <w:tc>
          <w:tcPr>
            <w:tcW w:w="1090" w:type="dxa"/>
          </w:tcPr>
          <w:p w14:paraId="629D91F6" w14:textId="77777777" w:rsidR="002E34AA" w:rsidRPr="00ED5670" w:rsidRDefault="002E34AA" w:rsidP="002E34A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668</w:t>
            </w:r>
          </w:p>
        </w:tc>
        <w:tc>
          <w:tcPr>
            <w:tcW w:w="2070" w:type="dxa"/>
          </w:tcPr>
          <w:p w14:paraId="51F57AE9" w14:textId="6CC54175" w:rsidR="002E34AA" w:rsidRPr="00ED5670" w:rsidRDefault="002E34AA" w:rsidP="002E34A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3.</w:t>
            </w:r>
            <w:r w:rsidR="005576D4">
              <w:rPr>
                <w:rFonts w:ascii="Times New Roman" w:eastAsia="Times New Roman" w:hAnsi="Times New Roman" w:cs="Times New Roman"/>
                <w:sz w:val="24"/>
                <w:szCs w:val="24"/>
              </w:rPr>
              <w:t>7</w:t>
            </w:r>
            <w:r w:rsidRPr="00ED5670">
              <w:rPr>
                <w:rFonts w:ascii="Times New Roman" w:eastAsia="Times New Roman" w:hAnsi="Times New Roman" w:cs="Times New Roman"/>
                <w:sz w:val="24"/>
                <w:szCs w:val="24"/>
              </w:rPr>
              <w:t xml:space="preserve"> (1.</w:t>
            </w:r>
            <w:r w:rsidR="005576D4">
              <w:rPr>
                <w:rFonts w:ascii="Times New Roman" w:eastAsia="Times New Roman" w:hAnsi="Times New Roman" w:cs="Times New Roman"/>
                <w:sz w:val="24"/>
                <w:szCs w:val="24"/>
              </w:rPr>
              <w:t>8</w:t>
            </w:r>
            <w:r w:rsidRPr="00ED5670">
              <w:rPr>
                <w:rFonts w:ascii="Times New Roman" w:eastAsia="Times New Roman" w:hAnsi="Times New Roman" w:cs="Times New Roman"/>
                <w:sz w:val="24"/>
                <w:szCs w:val="24"/>
              </w:rPr>
              <w:t>)</w:t>
            </w:r>
          </w:p>
        </w:tc>
        <w:tc>
          <w:tcPr>
            <w:tcW w:w="1800" w:type="dxa"/>
          </w:tcPr>
          <w:p w14:paraId="51790FBD" w14:textId="77777777" w:rsidR="002E34AA" w:rsidRPr="00ED5670" w:rsidRDefault="002E34AA" w:rsidP="002E34A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(1, 7)</w:t>
            </w:r>
          </w:p>
        </w:tc>
      </w:tr>
      <w:tr w:rsidR="002E34AA" w:rsidRPr="00ED5670" w14:paraId="3C0B6C74" w14:textId="77777777" w:rsidTr="007E4D80">
        <w:tc>
          <w:tcPr>
            <w:tcW w:w="3335" w:type="dxa"/>
          </w:tcPr>
          <w:p w14:paraId="21438613" w14:textId="77777777" w:rsidR="002E34AA" w:rsidRPr="00ED5670" w:rsidRDefault="007E4D80" w:rsidP="007E4D80">
            <w:pPr>
              <w:jc w:val="right"/>
              <w:rPr>
                <w:rFonts w:ascii="Times New Roman" w:hAnsi="Times New Roman" w:cs="Times New Roman"/>
                <w:sz w:val="24"/>
                <w:szCs w:val="24"/>
              </w:rPr>
            </w:pPr>
            <w:r w:rsidRPr="00ED5670">
              <w:rPr>
                <w:rFonts w:ascii="Times New Roman" w:hAnsi="Times New Roman" w:cs="Times New Roman"/>
                <w:sz w:val="24"/>
                <w:szCs w:val="24"/>
              </w:rPr>
              <w:t>Website</w:t>
            </w:r>
          </w:p>
        </w:tc>
        <w:tc>
          <w:tcPr>
            <w:tcW w:w="1090" w:type="dxa"/>
          </w:tcPr>
          <w:p w14:paraId="367B59C6" w14:textId="77777777" w:rsidR="002E34AA" w:rsidRPr="00ED5670" w:rsidRDefault="002E34AA" w:rsidP="002E34A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668</w:t>
            </w:r>
          </w:p>
        </w:tc>
        <w:tc>
          <w:tcPr>
            <w:tcW w:w="2070" w:type="dxa"/>
          </w:tcPr>
          <w:p w14:paraId="352FD6B9" w14:textId="1FEE9D19" w:rsidR="002E34AA" w:rsidRPr="00ED5670" w:rsidRDefault="002E34AA" w:rsidP="002E34A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3.1 (1.8)</w:t>
            </w:r>
          </w:p>
        </w:tc>
        <w:tc>
          <w:tcPr>
            <w:tcW w:w="1800" w:type="dxa"/>
          </w:tcPr>
          <w:p w14:paraId="074D503A" w14:textId="77777777" w:rsidR="002E34AA" w:rsidRPr="00ED5670" w:rsidRDefault="002E34AA" w:rsidP="002E34A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(1, 7)</w:t>
            </w:r>
          </w:p>
        </w:tc>
      </w:tr>
      <w:tr w:rsidR="002E34AA" w:rsidRPr="00ED5670" w14:paraId="159170B9" w14:textId="77777777" w:rsidTr="007E4D80">
        <w:tc>
          <w:tcPr>
            <w:tcW w:w="3335" w:type="dxa"/>
          </w:tcPr>
          <w:p w14:paraId="1D4C7E80" w14:textId="77777777" w:rsidR="002E34AA" w:rsidRPr="00ED5670" w:rsidRDefault="007E4D80" w:rsidP="007E4D80">
            <w:pPr>
              <w:jc w:val="right"/>
              <w:rPr>
                <w:rFonts w:ascii="Times New Roman" w:hAnsi="Times New Roman" w:cs="Times New Roman"/>
                <w:sz w:val="24"/>
                <w:szCs w:val="24"/>
              </w:rPr>
            </w:pPr>
            <w:bookmarkStart w:id="6" w:name="_Hlk7103630"/>
            <w:r w:rsidRPr="00ED5670">
              <w:rPr>
                <w:rFonts w:ascii="Times New Roman" w:hAnsi="Times New Roman" w:cs="Times New Roman"/>
                <w:sz w:val="24"/>
                <w:szCs w:val="24"/>
              </w:rPr>
              <w:t>App</w:t>
            </w:r>
          </w:p>
        </w:tc>
        <w:tc>
          <w:tcPr>
            <w:tcW w:w="1090" w:type="dxa"/>
          </w:tcPr>
          <w:p w14:paraId="1A9DBE9B" w14:textId="77777777" w:rsidR="002E34AA" w:rsidRPr="00ED5670" w:rsidRDefault="002E34AA" w:rsidP="002E34A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668</w:t>
            </w:r>
          </w:p>
        </w:tc>
        <w:tc>
          <w:tcPr>
            <w:tcW w:w="2070" w:type="dxa"/>
          </w:tcPr>
          <w:p w14:paraId="30A60C70" w14:textId="2C11BB18" w:rsidR="002E34AA" w:rsidRPr="00ED5670" w:rsidRDefault="002E34AA" w:rsidP="002E34A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2.9 (1.</w:t>
            </w:r>
            <w:r w:rsidR="005576D4">
              <w:rPr>
                <w:rFonts w:ascii="Times New Roman" w:eastAsia="Times New Roman" w:hAnsi="Times New Roman" w:cs="Times New Roman"/>
                <w:sz w:val="24"/>
                <w:szCs w:val="24"/>
              </w:rPr>
              <w:t>9</w:t>
            </w:r>
            <w:r w:rsidRPr="00ED5670">
              <w:rPr>
                <w:rFonts w:ascii="Times New Roman" w:eastAsia="Times New Roman" w:hAnsi="Times New Roman" w:cs="Times New Roman"/>
                <w:sz w:val="24"/>
                <w:szCs w:val="24"/>
              </w:rPr>
              <w:t>)</w:t>
            </w:r>
          </w:p>
        </w:tc>
        <w:tc>
          <w:tcPr>
            <w:tcW w:w="1800" w:type="dxa"/>
          </w:tcPr>
          <w:p w14:paraId="6D37ED24" w14:textId="77777777" w:rsidR="002E34AA" w:rsidRPr="00ED5670" w:rsidRDefault="002E34AA" w:rsidP="002E34A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(1, 7)</w:t>
            </w:r>
          </w:p>
        </w:tc>
      </w:tr>
      <w:tr w:rsidR="002E34AA" w:rsidRPr="00ED5670" w14:paraId="27AF1E56" w14:textId="77777777" w:rsidTr="007E4D80">
        <w:tc>
          <w:tcPr>
            <w:tcW w:w="3335" w:type="dxa"/>
          </w:tcPr>
          <w:p w14:paraId="079E1964" w14:textId="77777777" w:rsidR="002E34AA" w:rsidRPr="00ED5670" w:rsidRDefault="007E4D80" w:rsidP="007E4D80">
            <w:pPr>
              <w:jc w:val="right"/>
              <w:rPr>
                <w:rFonts w:ascii="Times New Roman" w:hAnsi="Times New Roman" w:cs="Times New Roman"/>
                <w:sz w:val="24"/>
                <w:szCs w:val="24"/>
              </w:rPr>
            </w:pPr>
            <w:r w:rsidRPr="00ED5670">
              <w:rPr>
                <w:rFonts w:ascii="Times New Roman" w:hAnsi="Times New Roman" w:cs="Times New Roman"/>
                <w:sz w:val="24"/>
                <w:szCs w:val="24"/>
              </w:rPr>
              <w:t>Social network</w:t>
            </w:r>
          </w:p>
        </w:tc>
        <w:tc>
          <w:tcPr>
            <w:tcW w:w="1090" w:type="dxa"/>
          </w:tcPr>
          <w:p w14:paraId="5740BCEF" w14:textId="77777777" w:rsidR="002E34AA" w:rsidRPr="00ED5670" w:rsidRDefault="002E34AA" w:rsidP="002E34A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668</w:t>
            </w:r>
          </w:p>
        </w:tc>
        <w:tc>
          <w:tcPr>
            <w:tcW w:w="2070" w:type="dxa"/>
          </w:tcPr>
          <w:p w14:paraId="699D1216" w14:textId="04539BA6" w:rsidR="002E34AA" w:rsidRPr="00ED5670" w:rsidRDefault="002E34AA" w:rsidP="002E34A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3.</w:t>
            </w:r>
            <w:r w:rsidR="005576D4">
              <w:rPr>
                <w:rFonts w:ascii="Times New Roman" w:eastAsia="Times New Roman" w:hAnsi="Times New Roman" w:cs="Times New Roman"/>
                <w:sz w:val="24"/>
                <w:szCs w:val="24"/>
              </w:rPr>
              <w:t>1</w:t>
            </w:r>
            <w:r w:rsidRPr="00ED5670">
              <w:rPr>
                <w:rFonts w:ascii="Times New Roman" w:eastAsia="Times New Roman" w:hAnsi="Times New Roman" w:cs="Times New Roman"/>
                <w:sz w:val="24"/>
                <w:szCs w:val="24"/>
              </w:rPr>
              <w:t xml:space="preserve"> (</w:t>
            </w:r>
            <w:r w:rsidR="005576D4">
              <w:rPr>
                <w:rFonts w:ascii="Times New Roman" w:eastAsia="Times New Roman" w:hAnsi="Times New Roman" w:cs="Times New Roman"/>
                <w:sz w:val="24"/>
                <w:szCs w:val="24"/>
              </w:rPr>
              <w:t>2.0</w:t>
            </w:r>
            <w:r w:rsidRPr="00ED5670">
              <w:rPr>
                <w:rFonts w:ascii="Times New Roman" w:eastAsia="Times New Roman" w:hAnsi="Times New Roman" w:cs="Times New Roman"/>
                <w:sz w:val="24"/>
                <w:szCs w:val="24"/>
              </w:rPr>
              <w:t>)</w:t>
            </w:r>
          </w:p>
        </w:tc>
        <w:tc>
          <w:tcPr>
            <w:tcW w:w="1800" w:type="dxa"/>
          </w:tcPr>
          <w:p w14:paraId="49CBBA19" w14:textId="77777777" w:rsidR="002E34AA" w:rsidRPr="00ED5670" w:rsidRDefault="002E34AA" w:rsidP="002E34A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(1, 7)</w:t>
            </w:r>
          </w:p>
        </w:tc>
      </w:tr>
      <w:bookmarkEnd w:id="6"/>
      <w:tr w:rsidR="002E34AA" w:rsidRPr="00ED5670" w14:paraId="53581935" w14:textId="77777777" w:rsidTr="007E4D80">
        <w:tc>
          <w:tcPr>
            <w:tcW w:w="3335" w:type="dxa"/>
          </w:tcPr>
          <w:p w14:paraId="042B8723" w14:textId="77777777" w:rsidR="002E34AA" w:rsidRPr="00ED5670" w:rsidRDefault="007E4D80" w:rsidP="007E4D80">
            <w:pPr>
              <w:jc w:val="right"/>
              <w:rPr>
                <w:rFonts w:ascii="Times New Roman" w:hAnsi="Times New Roman" w:cs="Times New Roman"/>
                <w:sz w:val="24"/>
                <w:szCs w:val="24"/>
              </w:rPr>
            </w:pPr>
            <w:r w:rsidRPr="00ED5670">
              <w:rPr>
                <w:rFonts w:ascii="Times New Roman" w:hAnsi="Times New Roman" w:cs="Times New Roman"/>
                <w:sz w:val="24"/>
                <w:szCs w:val="24"/>
              </w:rPr>
              <w:t>Friend</w:t>
            </w:r>
          </w:p>
        </w:tc>
        <w:tc>
          <w:tcPr>
            <w:tcW w:w="1090" w:type="dxa"/>
          </w:tcPr>
          <w:p w14:paraId="14EBFE8B" w14:textId="77777777" w:rsidR="002E34AA" w:rsidRPr="00ED5670" w:rsidRDefault="002E34AA" w:rsidP="002E34A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668</w:t>
            </w:r>
          </w:p>
        </w:tc>
        <w:tc>
          <w:tcPr>
            <w:tcW w:w="2070" w:type="dxa"/>
          </w:tcPr>
          <w:p w14:paraId="3C90D025" w14:textId="3B262BF8" w:rsidR="002E34AA" w:rsidRPr="00ED5670" w:rsidRDefault="002E34AA" w:rsidP="002E34A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2.</w:t>
            </w:r>
            <w:r w:rsidR="005576D4">
              <w:rPr>
                <w:rFonts w:ascii="Times New Roman" w:eastAsia="Times New Roman" w:hAnsi="Times New Roman" w:cs="Times New Roman"/>
                <w:sz w:val="24"/>
                <w:szCs w:val="24"/>
              </w:rPr>
              <w:t>9</w:t>
            </w:r>
            <w:r w:rsidRPr="00ED5670">
              <w:rPr>
                <w:rFonts w:ascii="Times New Roman" w:eastAsia="Times New Roman" w:hAnsi="Times New Roman" w:cs="Times New Roman"/>
                <w:sz w:val="24"/>
                <w:szCs w:val="24"/>
              </w:rPr>
              <w:t xml:space="preserve"> (1.</w:t>
            </w:r>
            <w:r w:rsidR="005576D4">
              <w:rPr>
                <w:rFonts w:ascii="Times New Roman" w:eastAsia="Times New Roman" w:hAnsi="Times New Roman" w:cs="Times New Roman"/>
                <w:sz w:val="24"/>
                <w:szCs w:val="24"/>
              </w:rPr>
              <w:t>6</w:t>
            </w:r>
            <w:r w:rsidRPr="00ED5670">
              <w:rPr>
                <w:rFonts w:ascii="Times New Roman" w:eastAsia="Times New Roman" w:hAnsi="Times New Roman" w:cs="Times New Roman"/>
                <w:sz w:val="24"/>
                <w:szCs w:val="24"/>
              </w:rPr>
              <w:t>)</w:t>
            </w:r>
          </w:p>
        </w:tc>
        <w:tc>
          <w:tcPr>
            <w:tcW w:w="1800" w:type="dxa"/>
          </w:tcPr>
          <w:p w14:paraId="1A8DF762" w14:textId="77777777" w:rsidR="002E34AA" w:rsidRPr="00ED5670" w:rsidRDefault="002E34AA" w:rsidP="002E34A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(1, 7)</w:t>
            </w:r>
          </w:p>
        </w:tc>
      </w:tr>
      <w:tr w:rsidR="002E34AA" w:rsidRPr="00ED5670" w14:paraId="5FA7809A" w14:textId="77777777" w:rsidTr="007E4D80">
        <w:tc>
          <w:tcPr>
            <w:tcW w:w="3335" w:type="dxa"/>
          </w:tcPr>
          <w:p w14:paraId="75CBDF57" w14:textId="77777777" w:rsidR="002E34AA" w:rsidRPr="00ED5670" w:rsidRDefault="007E4D80" w:rsidP="007E4D80">
            <w:pPr>
              <w:jc w:val="right"/>
              <w:rPr>
                <w:rFonts w:ascii="Times New Roman" w:hAnsi="Times New Roman" w:cs="Times New Roman"/>
                <w:sz w:val="24"/>
                <w:szCs w:val="24"/>
              </w:rPr>
            </w:pPr>
            <w:r w:rsidRPr="00ED5670">
              <w:rPr>
                <w:rFonts w:ascii="Times New Roman" w:hAnsi="Times New Roman" w:cs="Times New Roman"/>
                <w:sz w:val="24"/>
                <w:szCs w:val="24"/>
              </w:rPr>
              <w:t>Family</w:t>
            </w:r>
          </w:p>
        </w:tc>
        <w:tc>
          <w:tcPr>
            <w:tcW w:w="1090" w:type="dxa"/>
          </w:tcPr>
          <w:p w14:paraId="29440BB0" w14:textId="77777777" w:rsidR="002E34AA" w:rsidRPr="00ED5670" w:rsidRDefault="002E34AA" w:rsidP="002E34A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668</w:t>
            </w:r>
          </w:p>
        </w:tc>
        <w:tc>
          <w:tcPr>
            <w:tcW w:w="2070" w:type="dxa"/>
          </w:tcPr>
          <w:p w14:paraId="328114D0" w14:textId="3818A32A" w:rsidR="002E34AA" w:rsidRPr="00ED5670" w:rsidRDefault="002E34AA" w:rsidP="002E34A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2.8 (1.5)</w:t>
            </w:r>
          </w:p>
        </w:tc>
        <w:tc>
          <w:tcPr>
            <w:tcW w:w="1800" w:type="dxa"/>
          </w:tcPr>
          <w:p w14:paraId="1D083A0B" w14:textId="77777777" w:rsidR="002E34AA" w:rsidRPr="00ED5670" w:rsidRDefault="002E34AA" w:rsidP="002E34A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(1, 7)</w:t>
            </w:r>
          </w:p>
        </w:tc>
      </w:tr>
      <w:tr w:rsidR="002E34AA" w:rsidRPr="00ED5670" w14:paraId="642B03A3" w14:textId="77777777" w:rsidTr="007E4D80">
        <w:tc>
          <w:tcPr>
            <w:tcW w:w="3335" w:type="dxa"/>
            <w:tcBorders>
              <w:bottom w:val="single" w:sz="4" w:space="0" w:color="auto"/>
            </w:tcBorders>
          </w:tcPr>
          <w:p w14:paraId="37FD6E29" w14:textId="77777777" w:rsidR="002E34AA" w:rsidRPr="00ED5670" w:rsidRDefault="00956EA7" w:rsidP="002E34AA">
            <w:pPr>
              <w:jc w:val="right"/>
              <w:rPr>
                <w:rFonts w:ascii="Times New Roman" w:hAnsi="Times New Roman" w:cs="Times New Roman"/>
                <w:sz w:val="24"/>
                <w:szCs w:val="24"/>
              </w:rPr>
            </w:pPr>
            <w:r w:rsidRPr="00ED5670">
              <w:rPr>
                <w:rFonts w:ascii="Times New Roman" w:hAnsi="Times New Roman" w:cs="Times New Roman"/>
                <w:sz w:val="24"/>
                <w:szCs w:val="24"/>
              </w:rPr>
              <w:t>Past week news</w:t>
            </w:r>
          </w:p>
        </w:tc>
        <w:tc>
          <w:tcPr>
            <w:tcW w:w="1090" w:type="dxa"/>
            <w:tcBorders>
              <w:bottom w:val="single" w:sz="4" w:space="0" w:color="auto"/>
            </w:tcBorders>
          </w:tcPr>
          <w:p w14:paraId="1077E90C" w14:textId="77777777" w:rsidR="002E34AA" w:rsidRPr="00ED5670" w:rsidRDefault="002E34AA" w:rsidP="002E34A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660</w:t>
            </w:r>
          </w:p>
        </w:tc>
        <w:tc>
          <w:tcPr>
            <w:tcW w:w="2070" w:type="dxa"/>
            <w:tcBorders>
              <w:bottom w:val="single" w:sz="4" w:space="0" w:color="auto"/>
            </w:tcBorders>
          </w:tcPr>
          <w:p w14:paraId="63343624" w14:textId="5C29908B" w:rsidR="002E34AA" w:rsidRPr="00ED5670" w:rsidRDefault="002E34AA" w:rsidP="002E34A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1.</w:t>
            </w:r>
            <w:r w:rsidR="005576D4">
              <w:rPr>
                <w:rFonts w:ascii="Times New Roman" w:eastAsia="Times New Roman" w:hAnsi="Times New Roman" w:cs="Times New Roman"/>
                <w:sz w:val="24"/>
                <w:szCs w:val="24"/>
              </w:rPr>
              <w:t>6</w:t>
            </w:r>
            <w:r w:rsidRPr="00ED5670">
              <w:rPr>
                <w:rFonts w:ascii="Times New Roman" w:eastAsia="Times New Roman" w:hAnsi="Times New Roman" w:cs="Times New Roman"/>
                <w:sz w:val="24"/>
                <w:szCs w:val="24"/>
              </w:rPr>
              <w:t xml:space="preserve"> (1.8)</w:t>
            </w:r>
          </w:p>
        </w:tc>
        <w:tc>
          <w:tcPr>
            <w:tcW w:w="1800" w:type="dxa"/>
            <w:tcBorders>
              <w:bottom w:val="single" w:sz="4" w:space="0" w:color="auto"/>
            </w:tcBorders>
          </w:tcPr>
          <w:p w14:paraId="650DF98A" w14:textId="77777777" w:rsidR="002E34AA" w:rsidRPr="00ED5670" w:rsidRDefault="002E34AA" w:rsidP="002E34AA">
            <w:pPr>
              <w:jc w:val="center"/>
              <w:rPr>
                <w:rFonts w:ascii="Times New Roman" w:eastAsia="Times New Roman" w:hAnsi="Times New Roman" w:cs="Times New Roman"/>
                <w:sz w:val="24"/>
                <w:szCs w:val="24"/>
              </w:rPr>
            </w:pPr>
            <w:r w:rsidRPr="00ED5670">
              <w:rPr>
                <w:rFonts w:ascii="Times New Roman" w:eastAsia="Times New Roman" w:hAnsi="Times New Roman" w:cs="Times New Roman"/>
                <w:sz w:val="24"/>
                <w:szCs w:val="24"/>
              </w:rPr>
              <w:t>(0, 7)</w:t>
            </w:r>
          </w:p>
        </w:tc>
      </w:tr>
    </w:tbl>
    <w:bookmarkEnd w:id="2"/>
    <w:p w14:paraId="6137829E" w14:textId="1A289525" w:rsidR="001130D6" w:rsidRPr="00ED5670" w:rsidRDefault="001130D6" w:rsidP="001130D6">
      <w:pPr>
        <w:rPr>
          <w:rFonts w:ascii="Times New Roman" w:hAnsi="Times New Roman" w:cs="Times New Roman"/>
          <w:sz w:val="24"/>
          <w:szCs w:val="24"/>
        </w:rPr>
      </w:pPr>
      <w:r w:rsidRPr="002C7616">
        <w:rPr>
          <w:rFonts w:ascii="Times New Roman" w:hAnsi="Times New Roman" w:cs="Times New Roman"/>
          <w:i/>
          <w:sz w:val="24"/>
          <w:szCs w:val="24"/>
        </w:rPr>
        <w:t>Note</w:t>
      </w:r>
      <w:r w:rsidR="007F47D8" w:rsidRPr="002C7616">
        <w:rPr>
          <w:rFonts w:ascii="Times New Roman" w:hAnsi="Times New Roman" w:cs="Times New Roman"/>
          <w:i/>
          <w:sz w:val="24"/>
          <w:szCs w:val="24"/>
        </w:rPr>
        <w:t>.</w:t>
      </w:r>
      <w:r w:rsidR="007F47D8" w:rsidRPr="00ED5670">
        <w:rPr>
          <w:rFonts w:ascii="Times New Roman" w:hAnsi="Times New Roman" w:cs="Times New Roman"/>
          <w:sz w:val="24"/>
          <w:szCs w:val="24"/>
        </w:rPr>
        <w:t xml:space="preserve"> </w:t>
      </w:r>
      <w:r w:rsidRPr="002C7616">
        <w:rPr>
          <w:rFonts w:ascii="Times New Roman" w:hAnsi="Times New Roman" w:cs="Times New Roman"/>
          <w:i/>
          <w:sz w:val="24"/>
          <w:szCs w:val="24"/>
        </w:rPr>
        <w:t>SD</w:t>
      </w:r>
      <w:r w:rsidRPr="00ED5670">
        <w:rPr>
          <w:rFonts w:ascii="Times New Roman" w:hAnsi="Times New Roman" w:cs="Times New Roman"/>
          <w:sz w:val="24"/>
          <w:szCs w:val="24"/>
        </w:rPr>
        <w:t xml:space="preserve"> </w:t>
      </w:r>
      <w:r w:rsidR="007F47D8">
        <w:rPr>
          <w:rFonts w:ascii="Times New Roman" w:hAnsi="Times New Roman" w:cs="Times New Roman"/>
          <w:sz w:val="24"/>
          <w:szCs w:val="24"/>
        </w:rPr>
        <w:t>=</w:t>
      </w:r>
      <w:r w:rsidRPr="00ED5670">
        <w:rPr>
          <w:rFonts w:ascii="Times New Roman" w:hAnsi="Times New Roman" w:cs="Times New Roman"/>
          <w:sz w:val="24"/>
          <w:szCs w:val="24"/>
        </w:rPr>
        <w:t xml:space="preserve"> standard deviation</w:t>
      </w:r>
    </w:p>
    <w:p w14:paraId="299AD1A6" w14:textId="77777777" w:rsidR="002538C9" w:rsidRDefault="002538C9" w:rsidP="001849D9">
      <w:pPr>
        <w:spacing w:line="480" w:lineRule="auto"/>
        <w:rPr>
          <w:rFonts w:ascii="Times New Roman" w:hAnsi="Times New Roman" w:cs="Times New Roman"/>
          <w:sz w:val="24"/>
          <w:szCs w:val="24"/>
        </w:rPr>
      </w:pPr>
    </w:p>
    <w:p w14:paraId="33699683" w14:textId="77777777" w:rsidR="007F47D8" w:rsidRPr="00ED5670" w:rsidRDefault="007F47D8" w:rsidP="001849D9">
      <w:pPr>
        <w:spacing w:line="480" w:lineRule="auto"/>
        <w:rPr>
          <w:rFonts w:ascii="Times New Roman" w:hAnsi="Times New Roman" w:cs="Times New Roman"/>
          <w:sz w:val="24"/>
          <w:szCs w:val="24"/>
        </w:rPr>
        <w:sectPr w:rsidR="007F47D8" w:rsidRPr="00ED5670">
          <w:pgSz w:w="12240" w:h="15840"/>
          <w:pgMar w:top="1440" w:right="1440" w:bottom="1440" w:left="1440" w:header="720" w:footer="720" w:gutter="0"/>
          <w:cols w:space="720"/>
          <w:docGrid w:linePitch="360"/>
        </w:sectPr>
      </w:pPr>
    </w:p>
    <w:p w14:paraId="74BFE4D2" w14:textId="2B281D0B" w:rsidR="002538C9" w:rsidRPr="003F7FF1" w:rsidRDefault="00535A12" w:rsidP="002538C9">
      <w:pPr>
        <w:spacing w:after="0" w:line="240" w:lineRule="auto"/>
        <w:rPr>
          <w:rFonts w:ascii="Times New Roman" w:hAnsi="Times New Roman" w:cs="Times New Roman"/>
          <w:sz w:val="24"/>
          <w:szCs w:val="24"/>
        </w:rPr>
      </w:pPr>
      <w:r w:rsidRPr="003F7FF1">
        <w:rPr>
          <w:rFonts w:ascii="Times New Roman" w:hAnsi="Times New Roman" w:cs="Times New Roman"/>
          <w:sz w:val="24"/>
          <w:szCs w:val="24"/>
        </w:rPr>
        <w:t xml:space="preserve">Table </w:t>
      </w:r>
      <w:r w:rsidR="007F47D8" w:rsidRPr="003F7FF1">
        <w:rPr>
          <w:rFonts w:ascii="Times New Roman" w:hAnsi="Times New Roman" w:cs="Times New Roman"/>
          <w:sz w:val="24"/>
          <w:szCs w:val="24"/>
        </w:rPr>
        <w:t>2.</w:t>
      </w:r>
      <w:r w:rsidR="002538C9" w:rsidRPr="003F7FF1">
        <w:rPr>
          <w:rFonts w:ascii="Times New Roman" w:hAnsi="Times New Roman" w:cs="Times New Roman"/>
          <w:sz w:val="24"/>
          <w:szCs w:val="24"/>
        </w:rPr>
        <w:t xml:space="preserve"> Sample characteristics for categorical measures (</w:t>
      </w:r>
      <w:r w:rsidR="004821CE" w:rsidRPr="005B3AC6">
        <w:rPr>
          <w:rFonts w:ascii="Times New Roman" w:hAnsi="Times New Roman" w:cs="Times New Roman"/>
          <w:i/>
          <w:sz w:val="24"/>
          <w:szCs w:val="24"/>
        </w:rPr>
        <w:t>N</w:t>
      </w:r>
      <w:r w:rsidR="00547C04" w:rsidRPr="003F7FF1">
        <w:rPr>
          <w:rFonts w:ascii="Times New Roman" w:hAnsi="Times New Roman" w:cs="Times New Roman"/>
          <w:sz w:val="24"/>
          <w:szCs w:val="24"/>
        </w:rPr>
        <w:t xml:space="preserve"> </w:t>
      </w:r>
      <w:r w:rsidR="002538C9" w:rsidRPr="003F7FF1">
        <w:rPr>
          <w:rFonts w:ascii="Times New Roman" w:hAnsi="Times New Roman" w:cs="Times New Roman"/>
          <w:sz w:val="24"/>
          <w:szCs w:val="24"/>
        </w:rPr>
        <w:t>= 668)</w:t>
      </w: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9"/>
        <w:gridCol w:w="1090"/>
        <w:gridCol w:w="2070"/>
        <w:gridCol w:w="1800"/>
      </w:tblGrid>
      <w:tr w:rsidR="002538C9" w:rsidRPr="00ED5670" w14:paraId="243226F4" w14:textId="77777777" w:rsidTr="0054341A">
        <w:tc>
          <w:tcPr>
            <w:tcW w:w="4089" w:type="dxa"/>
            <w:tcBorders>
              <w:top w:val="single" w:sz="4" w:space="0" w:color="auto"/>
              <w:bottom w:val="single" w:sz="4" w:space="0" w:color="auto"/>
            </w:tcBorders>
          </w:tcPr>
          <w:p w14:paraId="00BA4634" w14:textId="77777777" w:rsidR="002538C9" w:rsidRPr="00ED5670" w:rsidRDefault="002538C9" w:rsidP="00D05D30">
            <w:pPr>
              <w:jc w:val="right"/>
              <w:rPr>
                <w:rFonts w:ascii="Times New Roman" w:hAnsi="Times New Roman" w:cs="Times New Roman"/>
                <w:b/>
                <w:sz w:val="23"/>
                <w:szCs w:val="23"/>
              </w:rPr>
            </w:pPr>
            <w:r w:rsidRPr="00ED5670">
              <w:rPr>
                <w:rFonts w:ascii="Times New Roman" w:hAnsi="Times New Roman" w:cs="Times New Roman"/>
                <w:b/>
                <w:sz w:val="23"/>
                <w:szCs w:val="23"/>
              </w:rPr>
              <w:t>Variable</w:t>
            </w:r>
          </w:p>
        </w:tc>
        <w:tc>
          <w:tcPr>
            <w:tcW w:w="1090" w:type="dxa"/>
            <w:tcBorders>
              <w:top w:val="single" w:sz="4" w:space="0" w:color="auto"/>
              <w:bottom w:val="single" w:sz="4" w:space="0" w:color="auto"/>
            </w:tcBorders>
          </w:tcPr>
          <w:p w14:paraId="0523DA63" w14:textId="0CF0B403" w:rsidR="002538C9" w:rsidRPr="002C7616" w:rsidRDefault="00BC3F87" w:rsidP="0054341A">
            <w:pPr>
              <w:jc w:val="center"/>
              <w:rPr>
                <w:rFonts w:ascii="Times New Roman" w:hAnsi="Times New Roman" w:cs="Times New Roman"/>
                <w:b/>
                <w:i/>
                <w:sz w:val="23"/>
                <w:szCs w:val="23"/>
              </w:rPr>
            </w:pPr>
            <w:r>
              <w:rPr>
                <w:rFonts w:ascii="Times New Roman" w:hAnsi="Times New Roman" w:cs="Times New Roman"/>
                <w:b/>
                <w:i/>
                <w:sz w:val="23"/>
                <w:szCs w:val="23"/>
              </w:rPr>
              <w:t>n</w:t>
            </w:r>
          </w:p>
        </w:tc>
        <w:tc>
          <w:tcPr>
            <w:tcW w:w="2070" w:type="dxa"/>
            <w:tcBorders>
              <w:top w:val="single" w:sz="4" w:space="0" w:color="auto"/>
              <w:bottom w:val="single" w:sz="4" w:space="0" w:color="auto"/>
            </w:tcBorders>
          </w:tcPr>
          <w:p w14:paraId="4B7DC2DC" w14:textId="77777777" w:rsidR="002538C9" w:rsidRPr="00ED5670" w:rsidRDefault="002538C9" w:rsidP="0054341A">
            <w:pPr>
              <w:jc w:val="center"/>
              <w:rPr>
                <w:rFonts w:ascii="Times New Roman" w:hAnsi="Times New Roman" w:cs="Times New Roman"/>
                <w:b/>
                <w:sz w:val="23"/>
                <w:szCs w:val="23"/>
              </w:rPr>
            </w:pPr>
            <w:r w:rsidRPr="00ED5670">
              <w:rPr>
                <w:rFonts w:ascii="Times New Roman" w:hAnsi="Times New Roman" w:cs="Times New Roman"/>
                <w:b/>
                <w:sz w:val="23"/>
                <w:szCs w:val="23"/>
              </w:rPr>
              <w:t>Proportion</w:t>
            </w:r>
          </w:p>
        </w:tc>
        <w:tc>
          <w:tcPr>
            <w:tcW w:w="1800" w:type="dxa"/>
            <w:tcBorders>
              <w:top w:val="single" w:sz="4" w:space="0" w:color="auto"/>
              <w:bottom w:val="single" w:sz="4" w:space="0" w:color="auto"/>
            </w:tcBorders>
          </w:tcPr>
          <w:p w14:paraId="32A94E6B" w14:textId="77777777" w:rsidR="002538C9" w:rsidRPr="00ED5670" w:rsidRDefault="002538C9" w:rsidP="0054341A">
            <w:pPr>
              <w:jc w:val="center"/>
              <w:rPr>
                <w:rFonts w:ascii="Times New Roman" w:hAnsi="Times New Roman" w:cs="Times New Roman"/>
                <w:b/>
                <w:sz w:val="23"/>
                <w:szCs w:val="23"/>
              </w:rPr>
            </w:pPr>
            <w:r w:rsidRPr="00ED5670">
              <w:rPr>
                <w:rFonts w:ascii="Times New Roman" w:hAnsi="Times New Roman" w:cs="Times New Roman"/>
                <w:b/>
                <w:sz w:val="23"/>
                <w:szCs w:val="23"/>
              </w:rPr>
              <w:t>95% CI</w:t>
            </w:r>
          </w:p>
        </w:tc>
      </w:tr>
      <w:tr w:rsidR="002538C9" w:rsidRPr="00ED5670" w14:paraId="7C882CD1" w14:textId="77777777" w:rsidTr="0054341A">
        <w:tc>
          <w:tcPr>
            <w:tcW w:w="4089" w:type="dxa"/>
            <w:vAlign w:val="center"/>
          </w:tcPr>
          <w:p w14:paraId="330D2E71" w14:textId="77777777" w:rsidR="002538C9" w:rsidRPr="00ED5670" w:rsidRDefault="00E621E1" w:rsidP="0054341A">
            <w:pPr>
              <w:jc w:val="right"/>
              <w:rPr>
                <w:rFonts w:ascii="Times New Roman" w:hAnsi="Times New Roman" w:cs="Times New Roman"/>
                <w:sz w:val="23"/>
                <w:szCs w:val="23"/>
              </w:rPr>
            </w:pPr>
            <w:r w:rsidRPr="00ED5670">
              <w:rPr>
                <w:rFonts w:ascii="Times New Roman" w:hAnsi="Times New Roman" w:cs="Times New Roman"/>
                <w:sz w:val="23"/>
                <w:szCs w:val="23"/>
              </w:rPr>
              <w:t>Male</w:t>
            </w:r>
          </w:p>
        </w:tc>
        <w:tc>
          <w:tcPr>
            <w:tcW w:w="1090" w:type="dxa"/>
          </w:tcPr>
          <w:p w14:paraId="1BBB69B0" w14:textId="77777777" w:rsidR="002538C9" w:rsidRPr="00ED5670" w:rsidRDefault="00E621E1" w:rsidP="0054341A">
            <w:pPr>
              <w:jc w:val="center"/>
              <w:rPr>
                <w:rFonts w:ascii="Times New Roman" w:hAnsi="Times New Roman" w:cs="Times New Roman"/>
                <w:sz w:val="23"/>
                <w:szCs w:val="23"/>
              </w:rPr>
            </w:pPr>
            <w:r w:rsidRPr="00ED5670">
              <w:rPr>
                <w:rFonts w:ascii="Times New Roman" w:hAnsi="Times New Roman" w:cs="Times New Roman"/>
                <w:sz w:val="23"/>
                <w:szCs w:val="23"/>
              </w:rPr>
              <w:t>316</w:t>
            </w:r>
          </w:p>
        </w:tc>
        <w:tc>
          <w:tcPr>
            <w:tcW w:w="2070" w:type="dxa"/>
          </w:tcPr>
          <w:p w14:paraId="7FD24718" w14:textId="113A60D5" w:rsidR="002538C9" w:rsidRPr="00ED5670" w:rsidRDefault="00E621E1" w:rsidP="0054341A">
            <w:pPr>
              <w:jc w:val="center"/>
              <w:rPr>
                <w:rFonts w:ascii="Times New Roman" w:hAnsi="Times New Roman" w:cs="Times New Roman"/>
                <w:sz w:val="23"/>
                <w:szCs w:val="23"/>
              </w:rPr>
            </w:pPr>
            <w:r w:rsidRPr="00ED5670">
              <w:rPr>
                <w:rFonts w:ascii="Times New Roman" w:hAnsi="Times New Roman" w:cs="Times New Roman"/>
                <w:sz w:val="23"/>
                <w:szCs w:val="23"/>
              </w:rPr>
              <w:t>47.3%</w:t>
            </w:r>
          </w:p>
        </w:tc>
        <w:tc>
          <w:tcPr>
            <w:tcW w:w="1800" w:type="dxa"/>
          </w:tcPr>
          <w:p w14:paraId="40FE72D5" w14:textId="23395E07" w:rsidR="002538C9" w:rsidRPr="00ED5670" w:rsidRDefault="00E621E1" w:rsidP="0054341A">
            <w:pPr>
              <w:jc w:val="center"/>
              <w:rPr>
                <w:rFonts w:ascii="Times New Roman" w:hAnsi="Times New Roman" w:cs="Times New Roman"/>
                <w:sz w:val="23"/>
                <w:szCs w:val="23"/>
              </w:rPr>
            </w:pPr>
            <w:r w:rsidRPr="00ED5670">
              <w:rPr>
                <w:rFonts w:ascii="Times New Roman" w:hAnsi="Times New Roman" w:cs="Times New Roman"/>
                <w:sz w:val="23"/>
                <w:szCs w:val="23"/>
              </w:rPr>
              <w:t>(0.4, 0.5)</w:t>
            </w:r>
          </w:p>
        </w:tc>
      </w:tr>
      <w:tr w:rsidR="001559D2" w:rsidRPr="00ED5670" w14:paraId="73FD0F3F" w14:textId="77777777" w:rsidTr="0054341A">
        <w:tc>
          <w:tcPr>
            <w:tcW w:w="4089" w:type="dxa"/>
            <w:vAlign w:val="center"/>
          </w:tcPr>
          <w:p w14:paraId="0F2C4D28" w14:textId="77777777" w:rsidR="001559D2" w:rsidRPr="00ED5670" w:rsidRDefault="001559D2" w:rsidP="001559D2">
            <w:pPr>
              <w:jc w:val="right"/>
              <w:rPr>
                <w:rFonts w:ascii="Times New Roman" w:hAnsi="Times New Roman" w:cs="Times New Roman"/>
                <w:sz w:val="23"/>
                <w:szCs w:val="23"/>
              </w:rPr>
            </w:pPr>
            <w:r w:rsidRPr="00ED5670">
              <w:rPr>
                <w:rFonts w:ascii="Times New Roman" w:hAnsi="Times New Roman" w:cs="Times New Roman"/>
                <w:sz w:val="23"/>
                <w:szCs w:val="23"/>
              </w:rPr>
              <w:t>Prior crime victim</w:t>
            </w:r>
          </w:p>
        </w:tc>
        <w:tc>
          <w:tcPr>
            <w:tcW w:w="1090" w:type="dxa"/>
          </w:tcPr>
          <w:p w14:paraId="3198BB7E" w14:textId="77777777" w:rsidR="001559D2" w:rsidRPr="00ED5670" w:rsidRDefault="001559D2" w:rsidP="001559D2">
            <w:pPr>
              <w:jc w:val="center"/>
              <w:rPr>
                <w:rFonts w:ascii="Times New Roman" w:hAnsi="Times New Roman" w:cs="Times New Roman"/>
                <w:sz w:val="23"/>
                <w:szCs w:val="23"/>
              </w:rPr>
            </w:pPr>
            <w:r w:rsidRPr="00ED5670">
              <w:rPr>
                <w:rFonts w:ascii="Times New Roman" w:hAnsi="Times New Roman" w:cs="Times New Roman"/>
                <w:sz w:val="23"/>
                <w:szCs w:val="23"/>
              </w:rPr>
              <w:t>52</w:t>
            </w:r>
          </w:p>
        </w:tc>
        <w:tc>
          <w:tcPr>
            <w:tcW w:w="2070" w:type="dxa"/>
          </w:tcPr>
          <w:p w14:paraId="4B5DA0F2" w14:textId="2DA74583" w:rsidR="001559D2" w:rsidRPr="00ED5670" w:rsidRDefault="001559D2" w:rsidP="001559D2">
            <w:pPr>
              <w:jc w:val="center"/>
              <w:rPr>
                <w:rFonts w:ascii="Times New Roman" w:hAnsi="Times New Roman" w:cs="Times New Roman"/>
                <w:sz w:val="23"/>
                <w:szCs w:val="23"/>
              </w:rPr>
            </w:pPr>
            <w:r w:rsidRPr="00ED5670">
              <w:rPr>
                <w:rFonts w:ascii="Times New Roman" w:hAnsi="Times New Roman" w:cs="Times New Roman"/>
                <w:sz w:val="23"/>
                <w:szCs w:val="23"/>
              </w:rPr>
              <w:t>7.</w:t>
            </w:r>
            <w:r w:rsidR="005576D4">
              <w:rPr>
                <w:rFonts w:ascii="Times New Roman" w:hAnsi="Times New Roman" w:cs="Times New Roman"/>
                <w:sz w:val="23"/>
                <w:szCs w:val="23"/>
              </w:rPr>
              <w:t>8</w:t>
            </w:r>
            <w:r w:rsidRPr="00ED5670">
              <w:rPr>
                <w:rFonts w:ascii="Times New Roman" w:hAnsi="Times New Roman" w:cs="Times New Roman"/>
                <w:sz w:val="23"/>
                <w:szCs w:val="23"/>
              </w:rPr>
              <w:t>%</w:t>
            </w:r>
          </w:p>
        </w:tc>
        <w:tc>
          <w:tcPr>
            <w:tcW w:w="1800" w:type="dxa"/>
          </w:tcPr>
          <w:p w14:paraId="61F44B63" w14:textId="1AF5E6B9" w:rsidR="001559D2" w:rsidRPr="00ED5670" w:rsidRDefault="001559D2" w:rsidP="001559D2">
            <w:pPr>
              <w:jc w:val="center"/>
              <w:rPr>
                <w:rFonts w:ascii="Times New Roman" w:hAnsi="Times New Roman" w:cs="Times New Roman"/>
                <w:sz w:val="23"/>
                <w:szCs w:val="23"/>
              </w:rPr>
            </w:pPr>
            <w:r w:rsidRPr="00ED5670">
              <w:rPr>
                <w:rFonts w:ascii="Times New Roman" w:hAnsi="Times New Roman" w:cs="Times New Roman"/>
                <w:sz w:val="23"/>
                <w:szCs w:val="23"/>
              </w:rPr>
              <w:t>(0.</w:t>
            </w:r>
            <w:r w:rsidR="005576D4">
              <w:rPr>
                <w:rFonts w:ascii="Times New Roman" w:hAnsi="Times New Roman" w:cs="Times New Roman"/>
                <w:sz w:val="23"/>
                <w:szCs w:val="23"/>
              </w:rPr>
              <w:t>1</w:t>
            </w:r>
            <w:r w:rsidRPr="00ED5670">
              <w:rPr>
                <w:rFonts w:ascii="Times New Roman" w:hAnsi="Times New Roman" w:cs="Times New Roman"/>
                <w:sz w:val="23"/>
                <w:szCs w:val="23"/>
              </w:rPr>
              <w:t>, 0.10)</w:t>
            </w:r>
          </w:p>
        </w:tc>
      </w:tr>
      <w:tr w:rsidR="001559D2" w:rsidRPr="00ED5670" w14:paraId="142BCC69" w14:textId="77777777" w:rsidTr="0054341A">
        <w:tc>
          <w:tcPr>
            <w:tcW w:w="4089" w:type="dxa"/>
            <w:vAlign w:val="center"/>
          </w:tcPr>
          <w:p w14:paraId="4E3ECE82" w14:textId="77777777" w:rsidR="001559D2" w:rsidRPr="00ED5670" w:rsidRDefault="001559D2" w:rsidP="001559D2">
            <w:pPr>
              <w:jc w:val="right"/>
              <w:rPr>
                <w:rFonts w:ascii="Times New Roman" w:hAnsi="Times New Roman" w:cs="Times New Roman"/>
                <w:sz w:val="23"/>
                <w:szCs w:val="23"/>
              </w:rPr>
            </w:pPr>
            <w:r w:rsidRPr="00ED5670">
              <w:rPr>
                <w:rFonts w:ascii="Times New Roman" w:hAnsi="Times New Roman" w:cs="Times New Roman"/>
                <w:sz w:val="23"/>
                <w:szCs w:val="23"/>
              </w:rPr>
              <w:t>Household gun owner</w:t>
            </w:r>
          </w:p>
        </w:tc>
        <w:tc>
          <w:tcPr>
            <w:tcW w:w="1090" w:type="dxa"/>
          </w:tcPr>
          <w:p w14:paraId="5A853D59" w14:textId="77777777" w:rsidR="001559D2" w:rsidRPr="00ED5670" w:rsidRDefault="001559D2" w:rsidP="001559D2">
            <w:pPr>
              <w:jc w:val="center"/>
              <w:rPr>
                <w:rFonts w:ascii="Times New Roman" w:hAnsi="Times New Roman" w:cs="Times New Roman"/>
                <w:sz w:val="23"/>
                <w:szCs w:val="23"/>
              </w:rPr>
            </w:pPr>
            <w:r w:rsidRPr="00ED5670">
              <w:rPr>
                <w:rFonts w:ascii="Times New Roman" w:hAnsi="Times New Roman" w:cs="Times New Roman"/>
                <w:sz w:val="23"/>
                <w:szCs w:val="23"/>
              </w:rPr>
              <w:t>200</w:t>
            </w:r>
          </w:p>
        </w:tc>
        <w:tc>
          <w:tcPr>
            <w:tcW w:w="2070" w:type="dxa"/>
          </w:tcPr>
          <w:p w14:paraId="448F5D4B" w14:textId="43F306AA" w:rsidR="001559D2" w:rsidRPr="00ED5670" w:rsidRDefault="001559D2" w:rsidP="001559D2">
            <w:pPr>
              <w:jc w:val="center"/>
              <w:rPr>
                <w:rFonts w:ascii="Times New Roman" w:hAnsi="Times New Roman" w:cs="Times New Roman"/>
                <w:sz w:val="23"/>
                <w:szCs w:val="23"/>
              </w:rPr>
            </w:pPr>
            <w:r w:rsidRPr="00ED5670">
              <w:rPr>
                <w:rFonts w:ascii="Times New Roman" w:hAnsi="Times New Roman" w:cs="Times New Roman"/>
                <w:sz w:val="23"/>
                <w:szCs w:val="23"/>
              </w:rPr>
              <w:t>29.9%</w:t>
            </w:r>
          </w:p>
        </w:tc>
        <w:tc>
          <w:tcPr>
            <w:tcW w:w="1800" w:type="dxa"/>
          </w:tcPr>
          <w:p w14:paraId="4AFAD78B" w14:textId="55359EEB" w:rsidR="001559D2" w:rsidRPr="00ED5670" w:rsidRDefault="001559D2" w:rsidP="001559D2">
            <w:pPr>
              <w:jc w:val="center"/>
              <w:rPr>
                <w:rFonts w:ascii="Times New Roman" w:hAnsi="Times New Roman" w:cs="Times New Roman"/>
                <w:sz w:val="23"/>
                <w:szCs w:val="23"/>
              </w:rPr>
            </w:pPr>
            <w:r w:rsidRPr="00ED5670">
              <w:rPr>
                <w:rFonts w:ascii="Times New Roman" w:hAnsi="Times New Roman" w:cs="Times New Roman"/>
                <w:sz w:val="23"/>
                <w:szCs w:val="23"/>
              </w:rPr>
              <w:t>(0.</w:t>
            </w:r>
            <w:r w:rsidR="005576D4">
              <w:rPr>
                <w:rFonts w:ascii="Times New Roman" w:hAnsi="Times New Roman" w:cs="Times New Roman"/>
                <w:sz w:val="23"/>
                <w:szCs w:val="23"/>
              </w:rPr>
              <w:t>3</w:t>
            </w:r>
            <w:r w:rsidRPr="00ED5670">
              <w:rPr>
                <w:rFonts w:ascii="Times New Roman" w:hAnsi="Times New Roman" w:cs="Times New Roman"/>
                <w:sz w:val="23"/>
                <w:szCs w:val="23"/>
              </w:rPr>
              <w:t>, 0.3)</w:t>
            </w:r>
          </w:p>
        </w:tc>
      </w:tr>
      <w:tr w:rsidR="001559D2" w:rsidRPr="00ED5670" w14:paraId="55220CB7" w14:textId="77777777" w:rsidTr="0054341A">
        <w:tc>
          <w:tcPr>
            <w:tcW w:w="4089" w:type="dxa"/>
            <w:vAlign w:val="center"/>
          </w:tcPr>
          <w:p w14:paraId="6F4D949C" w14:textId="77777777" w:rsidR="001559D2" w:rsidRPr="00ED5670" w:rsidRDefault="001559D2" w:rsidP="001559D2">
            <w:pPr>
              <w:jc w:val="right"/>
              <w:rPr>
                <w:rFonts w:ascii="Times New Roman" w:hAnsi="Times New Roman" w:cs="Times New Roman"/>
                <w:sz w:val="23"/>
                <w:szCs w:val="23"/>
              </w:rPr>
            </w:pPr>
            <w:r w:rsidRPr="00ED5670">
              <w:rPr>
                <w:rFonts w:ascii="Times New Roman" w:hAnsi="Times New Roman" w:cs="Times New Roman"/>
                <w:i/>
                <w:sz w:val="23"/>
                <w:szCs w:val="23"/>
              </w:rPr>
              <w:t xml:space="preserve">    Race and ethnicity:</w:t>
            </w:r>
            <w:r w:rsidRPr="00ED5670">
              <w:rPr>
                <w:rFonts w:ascii="Times New Roman" w:hAnsi="Times New Roman" w:cs="Times New Roman"/>
                <w:sz w:val="23"/>
                <w:szCs w:val="23"/>
              </w:rPr>
              <w:t xml:space="preserve">               White</w:t>
            </w:r>
          </w:p>
        </w:tc>
        <w:tc>
          <w:tcPr>
            <w:tcW w:w="1090" w:type="dxa"/>
          </w:tcPr>
          <w:p w14:paraId="0E4B14EB" w14:textId="77777777" w:rsidR="001559D2" w:rsidRPr="00ED5670" w:rsidRDefault="00B96724" w:rsidP="001559D2">
            <w:pPr>
              <w:jc w:val="center"/>
              <w:rPr>
                <w:rFonts w:ascii="Times New Roman" w:hAnsi="Times New Roman" w:cs="Times New Roman"/>
                <w:sz w:val="23"/>
                <w:szCs w:val="23"/>
              </w:rPr>
            </w:pPr>
            <w:r w:rsidRPr="00ED5670">
              <w:rPr>
                <w:rFonts w:ascii="Times New Roman" w:hAnsi="Times New Roman" w:cs="Times New Roman"/>
                <w:sz w:val="23"/>
                <w:szCs w:val="23"/>
              </w:rPr>
              <w:t>432</w:t>
            </w:r>
          </w:p>
        </w:tc>
        <w:tc>
          <w:tcPr>
            <w:tcW w:w="2070" w:type="dxa"/>
          </w:tcPr>
          <w:p w14:paraId="716E32BE" w14:textId="3A3F6B9E" w:rsidR="001559D2" w:rsidRPr="00ED5670" w:rsidRDefault="00B96724" w:rsidP="001559D2">
            <w:pPr>
              <w:jc w:val="center"/>
              <w:rPr>
                <w:rFonts w:ascii="Times New Roman" w:hAnsi="Times New Roman" w:cs="Times New Roman"/>
                <w:sz w:val="23"/>
                <w:szCs w:val="23"/>
              </w:rPr>
            </w:pPr>
            <w:r w:rsidRPr="00ED5670">
              <w:rPr>
                <w:rFonts w:ascii="Times New Roman" w:hAnsi="Times New Roman" w:cs="Times New Roman"/>
                <w:sz w:val="23"/>
                <w:szCs w:val="23"/>
              </w:rPr>
              <w:t>64.</w:t>
            </w:r>
            <w:r w:rsidR="005576D4">
              <w:rPr>
                <w:rFonts w:ascii="Times New Roman" w:hAnsi="Times New Roman" w:cs="Times New Roman"/>
                <w:sz w:val="23"/>
                <w:szCs w:val="23"/>
              </w:rPr>
              <w:t>7</w:t>
            </w:r>
            <w:r w:rsidRPr="00ED5670">
              <w:rPr>
                <w:rFonts w:ascii="Times New Roman" w:hAnsi="Times New Roman" w:cs="Times New Roman"/>
                <w:sz w:val="23"/>
                <w:szCs w:val="23"/>
              </w:rPr>
              <w:t>%</w:t>
            </w:r>
          </w:p>
        </w:tc>
        <w:tc>
          <w:tcPr>
            <w:tcW w:w="1800" w:type="dxa"/>
          </w:tcPr>
          <w:p w14:paraId="2B9D85C8" w14:textId="2CE90B2C" w:rsidR="001559D2" w:rsidRPr="00ED5670" w:rsidRDefault="00B96724" w:rsidP="001559D2">
            <w:pPr>
              <w:jc w:val="center"/>
              <w:rPr>
                <w:rFonts w:ascii="Times New Roman" w:hAnsi="Times New Roman" w:cs="Times New Roman"/>
                <w:sz w:val="23"/>
                <w:szCs w:val="23"/>
              </w:rPr>
            </w:pPr>
            <w:r w:rsidRPr="00ED5670">
              <w:rPr>
                <w:rFonts w:ascii="Times New Roman" w:hAnsi="Times New Roman" w:cs="Times New Roman"/>
                <w:sz w:val="23"/>
                <w:szCs w:val="23"/>
              </w:rPr>
              <w:t>(0.6, 0.</w:t>
            </w:r>
            <w:r w:rsidR="005576D4">
              <w:rPr>
                <w:rFonts w:ascii="Times New Roman" w:hAnsi="Times New Roman" w:cs="Times New Roman"/>
                <w:sz w:val="23"/>
                <w:szCs w:val="23"/>
              </w:rPr>
              <w:t>7</w:t>
            </w:r>
            <w:r w:rsidRPr="00ED5670">
              <w:rPr>
                <w:rFonts w:ascii="Times New Roman" w:hAnsi="Times New Roman" w:cs="Times New Roman"/>
                <w:sz w:val="23"/>
                <w:szCs w:val="23"/>
              </w:rPr>
              <w:t>)</w:t>
            </w:r>
          </w:p>
        </w:tc>
      </w:tr>
      <w:tr w:rsidR="001559D2" w:rsidRPr="00ED5670" w14:paraId="25EAA219" w14:textId="77777777" w:rsidTr="0054341A">
        <w:tc>
          <w:tcPr>
            <w:tcW w:w="4089" w:type="dxa"/>
            <w:vAlign w:val="center"/>
          </w:tcPr>
          <w:p w14:paraId="164EB820" w14:textId="77777777" w:rsidR="001559D2" w:rsidRPr="00ED5670" w:rsidRDefault="001559D2" w:rsidP="001559D2">
            <w:pPr>
              <w:jc w:val="right"/>
              <w:rPr>
                <w:rFonts w:ascii="Times New Roman" w:hAnsi="Times New Roman" w:cs="Times New Roman"/>
                <w:sz w:val="23"/>
                <w:szCs w:val="23"/>
              </w:rPr>
            </w:pPr>
            <w:r w:rsidRPr="00ED5670">
              <w:rPr>
                <w:rFonts w:ascii="Times New Roman" w:hAnsi="Times New Roman" w:cs="Times New Roman"/>
                <w:sz w:val="23"/>
                <w:szCs w:val="23"/>
              </w:rPr>
              <w:t>Black</w:t>
            </w:r>
          </w:p>
        </w:tc>
        <w:tc>
          <w:tcPr>
            <w:tcW w:w="1090" w:type="dxa"/>
          </w:tcPr>
          <w:p w14:paraId="64FA6FD3" w14:textId="77777777" w:rsidR="001559D2" w:rsidRPr="00ED5670" w:rsidRDefault="00B96724" w:rsidP="001559D2">
            <w:pPr>
              <w:jc w:val="center"/>
              <w:rPr>
                <w:rFonts w:ascii="Times New Roman" w:hAnsi="Times New Roman" w:cs="Times New Roman"/>
                <w:sz w:val="23"/>
                <w:szCs w:val="23"/>
              </w:rPr>
            </w:pPr>
            <w:r w:rsidRPr="00ED5670">
              <w:rPr>
                <w:rFonts w:ascii="Times New Roman" w:hAnsi="Times New Roman" w:cs="Times New Roman"/>
                <w:sz w:val="23"/>
                <w:szCs w:val="23"/>
              </w:rPr>
              <w:t>84</w:t>
            </w:r>
          </w:p>
        </w:tc>
        <w:tc>
          <w:tcPr>
            <w:tcW w:w="2070" w:type="dxa"/>
          </w:tcPr>
          <w:p w14:paraId="76A0E770" w14:textId="217804BF" w:rsidR="001559D2" w:rsidRPr="00ED5670" w:rsidRDefault="00B96724" w:rsidP="001559D2">
            <w:pPr>
              <w:jc w:val="center"/>
              <w:rPr>
                <w:rFonts w:ascii="Times New Roman" w:hAnsi="Times New Roman" w:cs="Times New Roman"/>
                <w:sz w:val="23"/>
                <w:szCs w:val="23"/>
              </w:rPr>
            </w:pPr>
            <w:r w:rsidRPr="00ED5670">
              <w:rPr>
                <w:rFonts w:ascii="Times New Roman" w:hAnsi="Times New Roman" w:cs="Times New Roman"/>
                <w:sz w:val="23"/>
                <w:szCs w:val="23"/>
              </w:rPr>
              <w:t>12.</w:t>
            </w:r>
            <w:r w:rsidR="005576D4">
              <w:rPr>
                <w:rFonts w:ascii="Times New Roman" w:hAnsi="Times New Roman" w:cs="Times New Roman"/>
                <w:sz w:val="23"/>
                <w:szCs w:val="23"/>
              </w:rPr>
              <w:t>6</w:t>
            </w:r>
            <w:r w:rsidRPr="00ED5670">
              <w:rPr>
                <w:rFonts w:ascii="Times New Roman" w:hAnsi="Times New Roman" w:cs="Times New Roman"/>
                <w:sz w:val="23"/>
                <w:szCs w:val="23"/>
              </w:rPr>
              <w:t>%</w:t>
            </w:r>
          </w:p>
        </w:tc>
        <w:tc>
          <w:tcPr>
            <w:tcW w:w="1800" w:type="dxa"/>
          </w:tcPr>
          <w:p w14:paraId="15DBA236" w14:textId="5AF1217C" w:rsidR="001559D2" w:rsidRPr="00ED5670" w:rsidRDefault="00B96724" w:rsidP="00B96724">
            <w:pPr>
              <w:jc w:val="center"/>
              <w:rPr>
                <w:rFonts w:ascii="Times New Roman" w:hAnsi="Times New Roman" w:cs="Times New Roman"/>
                <w:sz w:val="23"/>
                <w:szCs w:val="23"/>
              </w:rPr>
            </w:pPr>
            <w:r w:rsidRPr="00ED5670">
              <w:rPr>
                <w:rFonts w:ascii="Times New Roman" w:hAnsi="Times New Roman" w:cs="Times New Roman"/>
                <w:sz w:val="23"/>
                <w:szCs w:val="23"/>
              </w:rPr>
              <w:t>(0.1, 0.</w:t>
            </w:r>
            <w:r w:rsidR="005576D4">
              <w:rPr>
                <w:rFonts w:ascii="Times New Roman" w:hAnsi="Times New Roman" w:cs="Times New Roman"/>
                <w:sz w:val="23"/>
                <w:szCs w:val="23"/>
              </w:rPr>
              <w:t>2</w:t>
            </w:r>
            <w:r w:rsidRPr="00ED5670">
              <w:rPr>
                <w:rFonts w:ascii="Times New Roman" w:hAnsi="Times New Roman" w:cs="Times New Roman"/>
                <w:sz w:val="23"/>
                <w:szCs w:val="23"/>
              </w:rPr>
              <w:t>)</w:t>
            </w:r>
          </w:p>
        </w:tc>
      </w:tr>
      <w:tr w:rsidR="001559D2" w:rsidRPr="00ED5670" w14:paraId="4729F7F7" w14:textId="77777777" w:rsidTr="0054341A">
        <w:tc>
          <w:tcPr>
            <w:tcW w:w="4089" w:type="dxa"/>
            <w:vAlign w:val="center"/>
          </w:tcPr>
          <w:p w14:paraId="35596091" w14:textId="77777777" w:rsidR="001559D2" w:rsidRPr="00ED5670" w:rsidRDefault="00B96724" w:rsidP="001559D2">
            <w:pPr>
              <w:jc w:val="right"/>
              <w:rPr>
                <w:rFonts w:ascii="Times New Roman" w:hAnsi="Times New Roman" w:cs="Times New Roman"/>
                <w:sz w:val="23"/>
                <w:szCs w:val="23"/>
              </w:rPr>
            </w:pPr>
            <w:r w:rsidRPr="00ED5670">
              <w:rPr>
                <w:rFonts w:ascii="Times New Roman" w:hAnsi="Times New Roman" w:cs="Times New Roman"/>
                <w:sz w:val="23"/>
                <w:szCs w:val="23"/>
              </w:rPr>
              <w:t>Asian</w:t>
            </w:r>
          </w:p>
        </w:tc>
        <w:tc>
          <w:tcPr>
            <w:tcW w:w="1090" w:type="dxa"/>
          </w:tcPr>
          <w:p w14:paraId="40DA5917" w14:textId="77777777" w:rsidR="001559D2" w:rsidRPr="00ED5670" w:rsidRDefault="00B96724" w:rsidP="001559D2">
            <w:pPr>
              <w:jc w:val="center"/>
              <w:rPr>
                <w:rFonts w:ascii="Times New Roman" w:hAnsi="Times New Roman" w:cs="Times New Roman"/>
                <w:sz w:val="23"/>
                <w:szCs w:val="23"/>
              </w:rPr>
            </w:pPr>
            <w:r w:rsidRPr="00ED5670">
              <w:rPr>
                <w:rFonts w:ascii="Times New Roman" w:hAnsi="Times New Roman" w:cs="Times New Roman"/>
                <w:sz w:val="23"/>
                <w:szCs w:val="23"/>
              </w:rPr>
              <w:t>35</w:t>
            </w:r>
          </w:p>
        </w:tc>
        <w:tc>
          <w:tcPr>
            <w:tcW w:w="2070" w:type="dxa"/>
          </w:tcPr>
          <w:p w14:paraId="1398ACF6" w14:textId="0F07968E" w:rsidR="001559D2" w:rsidRPr="00ED5670" w:rsidRDefault="00B96724" w:rsidP="001559D2">
            <w:pPr>
              <w:jc w:val="center"/>
              <w:rPr>
                <w:rFonts w:ascii="Times New Roman" w:hAnsi="Times New Roman" w:cs="Times New Roman"/>
                <w:sz w:val="23"/>
                <w:szCs w:val="23"/>
              </w:rPr>
            </w:pPr>
            <w:r w:rsidRPr="00ED5670">
              <w:rPr>
                <w:rFonts w:ascii="Times New Roman" w:hAnsi="Times New Roman" w:cs="Times New Roman"/>
                <w:sz w:val="23"/>
                <w:szCs w:val="23"/>
              </w:rPr>
              <w:t>5.2%</w:t>
            </w:r>
          </w:p>
        </w:tc>
        <w:tc>
          <w:tcPr>
            <w:tcW w:w="1800" w:type="dxa"/>
          </w:tcPr>
          <w:p w14:paraId="63301888" w14:textId="118C5B22" w:rsidR="001559D2" w:rsidRPr="00ED5670" w:rsidRDefault="00B96724" w:rsidP="001559D2">
            <w:pPr>
              <w:jc w:val="center"/>
              <w:rPr>
                <w:rFonts w:ascii="Times New Roman" w:hAnsi="Times New Roman" w:cs="Times New Roman"/>
                <w:sz w:val="23"/>
                <w:szCs w:val="23"/>
              </w:rPr>
            </w:pPr>
            <w:r w:rsidRPr="00ED5670">
              <w:rPr>
                <w:rFonts w:ascii="Times New Roman" w:hAnsi="Times New Roman" w:cs="Times New Roman"/>
                <w:sz w:val="23"/>
                <w:szCs w:val="23"/>
              </w:rPr>
              <w:t>(0.</w:t>
            </w:r>
            <w:r w:rsidR="005576D4">
              <w:rPr>
                <w:rFonts w:ascii="Times New Roman" w:hAnsi="Times New Roman" w:cs="Times New Roman"/>
                <w:sz w:val="23"/>
                <w:szCs w:val="23"/>
              </w:rPr>
              <w:t>0</w:t>
            </w:r>
            <w:r w:rsidRPr="00ED5670">
              <w:rPr>
                <w:rFonts w:ascii="Times New Roman" w:hAnsi="Times New Roman" w:cs="Times New Roman"/>
                <w:sz w:val="23"/>
                <w:szCs w:val="23"/>
              </w:rPr>
              <w:t>, 0.</w:t>
            </w:r>
            <w:r w:rsidR="005576D4">
              <w:rPr>
                <w:rFonts w:ascii="Times New Roman" w:hAnsi="Times New Roman" w:cs="Times New Roman"/>
                <w:sz w:val="23"/>
                <w:szCs w:val="23"/>
              </w:rPr>
              <w:t>1</w:t>
            </w:r>
            <w:r w:rsidRPr="00ED5670">
              <w:rPr>
                <w:rFonts w:ascii="Times New Roman" w:hAnsi="Times New Roman" w:cs="Times New Roman"/>
                <w:sz w:val="23"/>
                <w:szCs w:val="23"/>
              </w:rPr>
              <w:t>)</w:t>
            </w:r>
          </w:p>
        </w:tc>
      </w:tr>
      <w:tr w:rsidR="001559D2" w:rsidRPr="00ED5670" w14:paraId="32D0E170" w14:textId="77777777" w:rsidTr="0054341A">
        <w:tc>
          <w:tcPr>
            <w:tcW w:w="4089" w:type="dxa"/>
            <w:vAlign w:val="center"/>
          </w:tcPr>
          <w:p w14:paraId="301AA16A" w14:textId="77777777" w:rsidR="001559D2" w:rsidRPr="00ED5670" w:rsidRDefault="00B96724" w:rsidP="001559D2">
            <w:pPr>
              <w:jc w:val="right"/>
              <w:rPr>
                <w:rFonts w:ascii="Times New Roman" w:hAnsi="Times New Roman" w:cs="Times New Roman"/>
                <w:sz w:val="23"/>
                <w:szCs w:val="23"/>
              </w:rPr>
            </w:pPr>
            <w:r w:rsidRPr="00ED5670">
              <w:rPr>
                <w:rFonts w:ascii="Times New Roman" w:hAnsi="Times New Roman" w:cs="Times New Roman"/>
                <w:sz w:val="23"/>
                <w:szCs w:val="23"/>
              </w:rPr>
              <w:t>Hispanic</w:t>
            </w:r>
          </w:p>
        </w:tc>
        <w:tc>
          <w:tcPr>
            <w:tcW w:w="1090" w:type="dxa"/>
          </w:tcPr>
          <w:p w14:paraId="08AF1B74" w14:textId="77777777" w:rsidR="001559D2" w:rsidRPr="00ED5670" w:rsidRDefault="00B96724" w:rsidP="001559D2">
            <w:pPr>
              <w:jc w:val="center"/>
              <w:rPr>
                <w:rFonts w:ascii="Times New Roman" w:hAnsi="Times New Roman" w:cs="Times New Roman"/>
                <w:sz w:val="23"/>
                <w:szCs w:val="23"/>
              </w:rPr>
            </w:pPr>
            <w:r w:rsidRPr="00ED5670">
              <w:rPr>
                <w:rFonts w:ascii="Times New Roman" w:hAnsi="Times New Roman" w:cs="Times New Roman"/>
                <w:sz w:val="23"/>
                <w:szCs w:val="23"/>
              </w:rPr>
              <w:t>101</w:t>
            </w:r>
          </w:p>
        </w:tc>
        <w:tc>
          <w:tcPr>
            <w:tcW w:w="2070" w:type="dxa"/>
          </w:tcPr>
          <w:p w14:paraId="40BCF09B" w14:textId="1C178398" w:rsidR="001559D2" w:rsidRPr="00ED5670" w:rsidRDefault="00B96724" w:rsidP="001559D2">
            <w:pPr>
              <w:jc w:val="center"/>
              <w:rPr>
                <w:rFonts w:ascii="Times New Roman" w:hAnsi="Times New Roman" w:cs="Times New Roman"/>
                <w:sz w:val="23"/>
                <w:szCs w:val="23"/>
              </w:rPr>
            </w:pPr>
            <w:r w:rsidRPr="00ED5670">
              <w:rPr>
                <w:rFonts w:ascii="Times New Roman" w:hAnsi="Times New Roman" w:cs="Times New Roman"/>
                <w:sz w:val="23"/>
                <w:szCs w:val="23"/>
              </w:rPr>
              <w:t>15.1%</w:t>
            </w:r>
          </w:p>
        </w:tc>
        <w:tc>
          <w:tcPr>
            <w:tcW w:w="1800" w:type="dxa"/>
          </w:tcPr>
          <w:p w14:paraId="2B673E61" w14:textId="335E60CC" w:rsidR="001559D2" w:rsidRPr="00ED5670" w:rsidRDefault="00B96724" w:rsidP="001559D2">
            <w:pPr>
              <w:jc w:val="center"/>
              <w:rPr>
                <w:rFonts w:ascii="Times New Roman" w:hAnsi="Times New Roman" w:cs="Times New Roman"/>
                <w:sz w:val="23"/>
                <w:szCs w:val="23"/>
              </w:rPr>
            </w:pPr>
            <w:r w:rsidRPr="00ED5670">
              <w:rPr>
                <w:rFonts w:ascii="Times New Roman" w:hAnsi="Times New Roman" w:cs="Times New Roman"/>
                <w:sz w:val="23"/>
                <w:szCs w:val="23"/>
              </w:rPr>
              <w:t>(0.1, 0.</w:t>
            </w:r>
            <w:r w:rsidR="005576D4">
              <w:rPr>
                <w:rFonts w:ascii="Times New Roman" w:hAnsi="Times New Roman" w:cs="Times New Roman"/>
                <w:sz w:val="23"/>
                <w:szCs w:val="23"/>
              </w:rPr>
              <w:t>2</w:t>
            </w:r>
            <w:r w:rsidRPr="00ED5670">
              <w:rPr>
                <w:rFonts w:ascii="Times New Roman" w:hAnsi="Times New Roman" w:cs="Times New Roman"/>
                <w:sz w:val="23"/>
                <w:szCs w:val="23"/>
              </w:rPr>
              <w:t>)</w:t>
            </w:r>
          </w:p>
        </w:tc>
      </w:tr>
      <w:tr w:rsidR="001559D2" w:rsidRPr="00ED5670" w14:paraId="7AC7C40F" w14:textId="77777777" w:rsidTr="00873D27">
        <w:tc>
          <w:tcPr>
            <w:tcW w:w="4089" w:type="dxa"/>
            <w:vAlign w:val="center"/>
          </w:tcPr>
          <w:p w14:paraId="12654322" w14:textId="77777777" w:rsidR="001559D2" w:rsidRPr="00ED5670" w:rsidRDefault="001559D2" w:rsidP="001559D2">
            <w:pPr>
              <w:jc w:val="right"/>
              <w:rPr>
                <w:rFonts w:ascii="Times New Roman" w:hAnsi="Times New Roman" w:cs="Times New Roman"/>
                <w:sz w:val="23"/>
                <w:szCs w:val="23"/>
              </w:rPr>
            </w:pPr>
            <w:r w:rsidRPr="00ED5670">
              <w:rPr>
                <w:rFonts w:ascii="Times New Roman" w:hAnsi="Times New Roman" w:cs="Times New Roman"/>
                <w:i/>
                <w:sz w:val="23"/>
                <w:szCs w:val="23"/>
              </w:rPr>
              <w:t>Income</w:t>
            </w:r>
            <w:r w:rsidRPr="00ED5670">
              <w:rPr>
                <w:rFonts w:ascii="Times New Roman" w:hAnsi="Times New Roman" w:cs="Times New Roman"/>
                <w:sz w:val="23"/>
                <w:szCs w:val="23"/>
              </w:rPr>
              <w:t>:                             &lt; $20K</w:t>
            </w:r>
          </w:p>
        </w:tc>
        <w:tc>
          <w:tcPr>
            <w:tcW w:w="1090" w:type="dxa"/>
          </w:tcPr>
          <w:p w14:paraId="51CD20BB" w14:textId="77777777" w:rsidR="001559D2" w:rsidRPr="00ED5670" w:rsidRDefault="00E14EBA" w:rsidP="001559D2">
            <w:pPr>
              <w:jc w:val="center"/>
              <w:rPr>
                <w:rFonts w:ascii="Times New Roman" w:hAnsi="Times New Roman" w:cs="Times New Roman"/>
                <w:sz w:val="23"/>
                <w:szCs w:val="23"/>
              </w:rPr>
            </w:pPr>
            <w:r w:rsidRPr="00ED5670">
              <w:rPr>
                <w:rFonts w:ascii="Times New Roman" w:hAnsi="Times New Roman" w:cs="Times New Roman"/>
                <w:sz w:val="23"/>
                <w:szCs w:val="23"/>
              </w:rPr>
              <w:t>91</w:t>
            </w:r>
          </w:p>
        </w:tc>
        <w:tc>
          <w:tcPr>
            <w:tcW w:w="2070" w:type="dxa"/>
          </w:tcPr>
          <w:p w14:paraId="456D744F" w14:textId="4DDE6A17" w:rsidR="001559D2" w:rsidRPr="00ED5670" w:rsidRDefault="00E14EBA" w:rsidP="001559D2">
            <w:pPr>
              <w:jc w:val="center"/>
              <w:rPr>
                <w:rFonts w:ascii="Times New Roman" w:hAnsi="Times New Roman" w:cs="Times New Roman"/>
                <w:sz w:val="23"/>
                <w:szCs w:val="23"/>
              </w:rPr>
            </w:pPr>
            <w:r w:rsidRPr="00ED5670">
              <w:rPr>
                <w:rFonts w:ascii="Times New Roman" w:hAnsi="Times New Roman" w:cs="Times New Roman"/>
                <w:sz w:val="23"/>
                <w:szCs w:val="23"/>
              </w:rPr>
              <w:t>13.</w:t>
            </w:r>
            <w:r w:rsidR="005576D4">
              <w:rPr>
                <w:rFonts w:ascii="Times New Roman" w:hAnsi="Times New Roman" w:cs="Times New Roman"/>
                <w:sz w:val="23"/>
                <w:szCs w:val="23"/>
              </w:rPr>
              <w:t>7</w:t>
            </w:r>
            <w:r w:rsidRPr="00ED5670">
              <w:rPr>
                <w:rFonts w:ascii="Times New Roman" w:hAnsi="Times New Roman" w:cs="Times New Roman"/>
                <w:sz w:val="23"/>
                <w:szCs w:val="23"/>
              </w:rPr>
              <w:t>%</w:t>
            </w:r>
          </w:p>
        </w:tc>
        <w:tc>
          <w:tcPr>
            <w:tcW w:w="1800" w:type="dxa"/>
          </w:tcPr>
          <w:p w14:paraId="1313D464" w14:textId="5A1FCCC5" w:rsidR="001559D2" w:rsidRPr="00ED5670" w:rsidRDefault="00E14EBA" w:rsidP="001559D2">
            <w:pPr>
              <w:jc w:val="center"/>
              <w:rPr>
                <w:rFonts w:ascii="Times New Roman" w:hAnsi="Times New Roman" w:cs="Times New Roman"/>
                <w:sz w:val="23"/>
                <w:szCs w:val="23"/>
              </w:rPr>
            </w:pPr>
            <w:r w:rsidRPr="00ED5670">
              <w:rPr>
                <w:rFonts w:ascii="Times New Roman" w:hAnsi="Times New Roman" w:cs="Times New Roman"/>
                <w:sz w:val="23"/>
                <w:szCs w:val="23"/>
              </w:rPr>
              <w:t>(0.1, 0.</w:t>
            </w:r>
            <w:r w:rsidR="005576D4">
              <w:rPr>
                <w:rFonts w:ascii="Times New Roman" w:hAnsi="Times New Roman" w:cs="Times New Roman"/>
                <w:sz w:val="23"/>
                <w:szCs w:val="23"/>
              </w:rPr>
              <w:t>2</w:t>
            </w:r>
            <w:r w:rsidRPr="00ED5670">
              <w:rPr>
                <w:rFonts w:ascii="Times New Roman" w:hAnsi="Times New Roman" w:cs="Times New Roman"/>
                <w:sz w:val="23"/>
                <w:szCs w:val="23"/>
              </w:rPr>
              <w:t>)</w:t>
            </w:r>
          </w:p>
        </w:tc>
      </w:tr>
      <w:tr w:rsidR="001559D2" w:rsidRPr="00ED5670" w14:paraId="1647B99E" w14:textId="77777777" w:rsidTr="00873D27">
        <w:tc>
          <w:tcPr>
            <w:tcW w:w="4089" w:type="dxa"/>
            <w:vAlign w:val="center"/>
          </w:tcPr>
          <w:p w14:paraId="5CB97B71" w14:textId="77777777" w:rsidR="001559D2" w:rsidRPr="00ED5670" w:rsidRDefault="001559D2" w:rsidP="001559D2">
            <w:pPr>
              <w:jc w:val="right"/>
              <w:rPr>
                <w:rFonts w:ascii="Times New Roman" w:hAnsi="Times New Roman" w:cs="Times New Roman"/>
                <w:sz w:val="23"/>
                <w:szCs w:val="23"/>
              </w:rPr>
            </w:pPr>
            <w:r w:rsidRPr="00ED5670">
              <w:rPr>
                <w:rFonts w:ascii="Times New Roman" w:hAnsi="Times New Roman" w:cs="Times New Roman"/>
                <w:sz w:val="23"/>
                <w:szCs w:val="23"/>
              </w:rPr>
              <w:t>$20K - $29,999</w:t>
            </w:r>
          </w:p>
        </w:tc>
        <w:tc>
          <w:tcPr>
            <w:tcW w:w="1090" w:type="dxa"/>
          </w:tcPr>
          <w:p w14:paraId="52C191F7" w14:textId="77777777" w:rsidR="001559D2" w:rsidRPr="00ED5670" w:rsidRDefault="00E14EBA" w:rsidP="001559D2">
            <w:pPr>
              <w:jc w:val="center"/>
              <w:rPr>
                <w:rFonts w:ascii="Times New Roman" w:hAnsi="Times New Roman" w:cs="Times New Roman"/>
                <w:sz w:val="23"/>
                <w:szCs w:val="23"/>
              </w:rPr>
            </w:pPr>
            <w:r w:rsidRPr="00ED5670">
              <w:rPr>
                <w:rFonts w:ascii="Times New Roman" w:hAnsi="Times New Roman" w:cs="Times New Roman"/>
                <w:sz w:val="23"/>
                <w:szCs w:val="23"/>
              </w:rPr>
              <w:t>55</w:t>
            </w:r>
          </w:p>
        </w:tc>
        <w:tc>
          <w:tcPr>
            <w:tcW w:w="2070" w:type="dxa"/>
          </w:tcPr>
          <w:p w14:paraId="67098A7E" w14:textId="4E8636AA" w:rsidR="001559D2" w:rsidRPr="00ED5670" w:rsidRDefault="00E14EBA" w:rsidP="001559D2">
            <w:pPr>
              <w:jc w:val="center"/>
              <w:rPr>
                <w:rFonts w:ascii="Times New Roman" w:hAnsi="Times New Roman" w:cs="Times New Roman"/>
                <w:sz w:val="23"/>
                <w:szCs w:val="23"/>
              </w:rPr>
            </w:pPr>
            <w:r w:rsidRPr="00ED5670">
              <w:rPr>
                <w:rFonts w:ascii="Times New Roman" w:hAnsi="Times New Roman" w:cs="Times New Roman"/>
                <w:sz w:val="23"/>
                <w:szCs w:val="23"/>
              </w:rPr>
              <w:t>8.</w:t>
            </w:r>
            <w:r w:rsidR="005576D4">
              <w:rPr>
                <w:rFonts w:ascii="Times New Roman" w:hAnsi="Times New Roman" w:cs="Times New Roman"/>
                <w:sz w:val="23"/>
                <w:szCs w:val="23"/>
              </w:rPr>
              <w:t>3</w:t>
            </w:r>
            <w:r w:rsidRPr="00ED5670">
              <w:rPr>
                <w:rFonts w:ascii="Times New Roman" w:hAnsi="Times New Roman" w:cs="Times New Roman"/>
                <w:sz w:val="23"/>
                <w:szCs w:val="23"/>
              </w:rPr>
              <w:t>%</w:t>
            </w:r>
          </w:p>
        </w:tc>
        <w:tc>
          <w:tcPr>
            <w:tcW w:w="1800" w:type="dxa"/>
          </w:tcPr>
          <w:p w14:paraId="7412F4D6" w14:textId="5D45165B" w:rsidR="001559D2" w:rsidRPr="00ED5670" w:rsidRDefault="00E14EBA" w:rsidP="001559D2">
            <w:pPr>
              <w:jc w:val="center"/>
              <w:rPr>
                <w:rFonts w:ascii="Times New Roman" w:hAnsi="Times New Roman" w:cs="Times New Roman"/>
                <w:sz w:val="23"/>
                <w:szCs w:val="23"/>
              </w:rPr>
            </w:pPr>
            <w:bookmarkStart w:id="7" w:name="OLE_LINK25"/>
            <w:r w:rsidRPr="00ED5670">
              <w:rPr>
                <w:rFonts w:ascii="Times New Roman" w:hAnsi="Times New Roman" w:cs="Times New Roman"/>
                <w:sz w:val="23"/>
                <w:szCs w:val="23"/>
              </w:rPr>
              <w:t>(0.</w:t>
            </w:r>
            <w:r w:rsidR="005576D4">
              <w:rPr>
                <w:rFonts w:ascii="Times New Roman" w:hAnsi="Times New Roman" w:cs="Times New Roman"/>
                <w:sz w:val="23"/>
                <w:szCs w:val="23"/>
              </w:rPr>
              <w:t>1</w:t>
            </w:r>
            <w:r w:rsidRPr="00ED5670">
              <w:rPr>
                <w:rFonts w:ascii="Times New Roman" w:hAnsi="Times New Roman" w:cs="Times New Roman"/>
                <w:sz w:val="23"/>
                <w:szCs w:val="23"/>
              </w:rPr>
              <w:t>, 0.1)</w:t>
            </w:r>
            <w:bookmarkEnd w:id="7"/>
          </w:p>
        </w:tc>
      </w:tr>
      <w:tr w:rsidR="001559D2" w:rsidRPr="00ED5670" w14:paraId="1F6BEC76" w14:textId="77777777" w:rsidTr="0054341A">
        <w:tc>
          <w:tcPr>
            <w:tcW w:w="4089" w:type="dxa"/>
            <w:vAlign w:val="center"/>
          </w:tcPr>
          <w:p w14:paraId="58A8B03F" w14:textId="77777777" w:rsidR="001559D2" w:rsidRPr="00ED5670" w:rsidRDefault="001559D2" w:rsidP="001559D2">
            <w:pPr>
              <w:jc w:val="right"/>
              <w:rPr>
                <w:rFonts w:ascii="Times New Roman" w:hAnsi="Times New Roman" w:cs="Times New Roman"/>
                <w:sz w:val="23"/>
                <w:szCs w:val="23"/>
              </w:rPr>
            </w:pPr>
            <w:r w:rsidRPr="00ED5670">
              <w:rPr>
                <w:rFonts w:ascii="Times New Roman" w:hAnsi="Times New Roman" w:cs="Times New Roman"/>
                <w:sz w:val="23"/>
                <w:szCs w:val="23"/>
              </w:rPr>
              <w:t>$30K - $39,999</w:t>
            </w:r>
          </w:p>
        </w:tc>
        <w:tc>
          <w:tcPr>
            <w:tcW w:w="1090" w:type="dxa"/>
          </w:tcPr>
          <w:p w14:paraId="5A7E5686" w14:textId="77777777" w:rsidR="001559D2" w:rsidRPr="00ED5670" w:rsidRDefault="00E14EBA" w:rsidP="001559D2">
            <w:pPr>
              <w:jc w:val="center"/>
              <w:rPr>
                <w:rFonts w:ascii="Times New Roman" w:hAnsi="Times New Roman" w:cs="Times New Roman"/>
                <w:sz w:val="23"/>
                <w:szCs w:val="23"/>
              </w:rPr>
            </w:pPr>
            <w:r w:rsidRPr="00ED5670">
              <w:rPr>
                <w:rFonts w:ascii="Times New Roman" w:hAnsi="Times New Roman" w:cs="Times New Roman"/>
                <w:sz w:val="23"/>
                <w:szCs w:val="23"/>
              </w:rPr>
              <w:t>55</w:t>
            </w:r>
          </w:p>
        </w:tc>
        <w:tc>
          <w:tcPr>
            <w:tcW w:w="2070" w:type="dxa"/>
          </w:tcPr>
          <w:p w14:paraId="3BCA3343" w14:textId="5C0AFA5E" w:rsidR="001559D2" w:rsidRPr="00ED5670" w:rsidRDefault="00E14EBA" w:rsidP="001559D2">
            <w:pPr>
              <w:jc w:val="center"/>
              <w:rPr>
                <w:rFonts w:ascii="Times New Roman" w:hAnsi="Times New Roman" w:cs="Times New Roman"/>
                <w:sz w:val="23"/>
                <w:szCs w:val="23"/>
              </w:rPr>
            </w:pPr>
            <w:r w:rsidRPr="00ED5670">
              <w:rPr>
                <w:rFonts w:ascii="Times New Roman" w:hAnsi="Times New Roman" w:cs="Times New Roman"/>
                <w:sz w:val="23"/>
                <w:szCs w:val="23"/>
              </w:rPr>
              <w:t>8.</w:t>
            </w:r>
            <w:r w:rsidR="005576D4">
              <w:rPr>
                <w:rFonts w:ascii="Times New Roman" w:hAnsi="Times New Roman" w:cs="Times New Roman"/>
                <w:sz w:val="23"/>
                <w:szCs w:val="23"/>
              </w:rPr>
              <w:t>3</w:t>
            </w:r>
            <w:r w:rsidRPr="00ED5670">
              <w:rPr>
                <w:rFonts w:ascii="Times New Roman" w:hAnsi="Times New Roman" w:cs="Times New Roman"/>
                <w:sz w:val="23"/>
                <w:szCs w:val="23"/>
              </w:rPr>
              <w:t>%</w:t>
            </w:r>
          </w:p>
        </w:tc>
        <w:tc>
          <w:tcPr>
            <w:tcW w:w="1800" w:type="dxa"/>
          </w:tcPr>
          <w:p w14:paraId="571D7059" w14:textId="1E2B570C" w:rsidR="001559D2" w:rsidRPr="00ED5670" w:rsidRDefault="00E14EBA" w:rsidP="001559D2">
            <w:pPr>
              <w:jc w:val="center"/>
              <w:rPr>
                <w:rFonts w:ascii="Times New Roman" w:hAnsi="Times New Roman" w:cs="Times New Roman"/>
                <w:sz w:val="23"/>
                <w:szCs w:val="23"/>
              </w:rPr>
            </w:pPr>
            <w:r w:rsidRPr="00ED5670">
              <w:rPr>
                <w:rFonts w:ascii="Times New Roman" w:hAnsi="Times New Roman" w:cs="Times New Roman"/>
                <w:sz w:val="23"/>
                <w:szCs w:val="23"/>
              </w:rPr>
              <w:t>(0.</w:t>
            </w:r>
            <w:r w:rsidR="005576D4">
              <w:rPr>
                <w:rFonts w:ascii="Times New Roman" w:hAnsi="Times New Roman" w:cs="Times New Roman"/>
                <w:sz w:val="23"/>
                <w:szCs w:val="23"/>
              </w:rPr>
              <w:t>1</w:t>
            </w:r>
            <w:r w:rsidRPr="00ED5670">
              <w:rPr>
                <w:rFonts w:ascii="Times New Roman" w:hAnsi="Times New Roman" w:cs="Times New Roman"/>
                <w:sz w:val="23"/>
                <w:szCs w:val="23"/>
              </w:rPr>
              <w:t>, 0.1)</w:t>
            </w:r>
          </w:p>
        </w:tc>
      </w:tr>
      <w:tr w:rsidR="001559D2" w:rsidRPr="00ED5670" w14:paraId="1845AA66" w14:textId="77777777" w:rsidTr="0054341A">
        <w:tc>
          <w:tcPr>
            <w:tcW w:w="4089" w:type="dxa"/>
            <w:vAlign w:val="center"/>
          </w:tcPr>
          <w:p w14:paraId="0A5B3473" w14:textId="77777777" w:rsidR="001559D2" w:rsidRPr="00ED5670" w:rsidRDefault="001559D2" w:rsidP="001559D2">
            <w:pPr>
              <w:jc w:val="right"/>
              <w:rPr>
                <w:rFonts w:ascii="Times New Roman" w:hAnsi="Times New Roman" w:cs="Times New Roman"/>
                <w:sz w:val="23"/>
                <w:szCs w:val="23"/>
              </w:rPr>
            </w:pPr>
            <w:r w:rsidRPr="00ED5670">
              <w:rPr>
                <w:rFonts w:ascii="Times New Roman" w:hAnsi="Times New Roman" w:cs="Times New Roman"/>
                <w:sz w:val="23"/>
                <w:szCs w:val="23"/>
              </w:rPr>
              <w:t>$40K - $49,999</w:t>
            </w:r>
          </w:p>
        </w:tc>
        <w:tc>
          <w:tcPr>
            <w:tcW w:w="1090" w:type="dxa"/>
          </w:tcPr>
          <w:p w14:paraId="67F7E17D" w14:textId="77777777" w:rsidR="001559D2" w:rsidRPr="00ED5670" w:rsidRDefault="00E14EBA" w:rsidP="001559D2">
            <w:pPr>
              <w:jc w:val="center"/>
              <w:rPr>
                <w:rFonts w:ascii="Times New Roman" w:hAnsi="Times New Roman" w:cs="Times New Roman"/>
                <w:sz w:val="23"/>
                <w:szCs w:val="23"/>
              </w:rPr>
            </w:pPr>
            <w:r w:rsidRPr="00ED5670">
              <w:rPr>
                <w:rFonts w:ascii="Times New Roman" w:hAnsi="Times New Roman" w:cs="Times New Roman"/>
                <w:sz w:val="23"/>
                <w:szCs w:val="23"/>
              </w:rPr>
              <w:t>64</w:t>
            </w:r>
          </w:p>
        </w:tc>
        <w:tc>
          <w:tcPr>
            <w:tcW w:w="2070" w:type="dxa"/>
          </w:tcPr>
          <w:p w14:paraId="2B925DB7" w14:textId="15B6B2E8" w:rsidR="001559D2" w:rsidRPr="00ED5670" w:rsidRDefault="00E14EBA" w:rsidP="001559D2">
            <w:pPr>
              <w:jc w:val="center"/>
              <w:rPr>
                <w:rFonts w:ascii="Times New Roman" w:hAnsi="Times New Roman" w:cs="Times New Roman"/>
                <w:sz w:val="23"/>
                <w:szCs w:val="23"/>
              </w:rPr>
            </w:pPr>
            <w:r w:rsidRPr="00ED5670">
              <w:rPr>
                <w:rFonts w:ascii="Times New Roman" w:hAnsi="Times New Roman" w:cs="Times New Roman"/>
                <w:sz w:val="23"/>
                <w:szCs w:val="23"/>
              </w:rPr>
              <w:t>9.6%</w:t>
            </w:r>
          </w:p>
        </w:tc>
        <w:tc>
          <w:tcPr>
            <w:tcW w:w="1800" w:type="dxa"/>
          </w:tcPr>
          <w:p w14:paraId="2921FF23" w14:textId="50C5DF39" w:rsidR="001559D2" w:rsidRPr="00ED5670" w:rsidRDefault="00E14EBA" w:rsidP="001559D2">
            <w:pPr>
              <w:jc w:val="center"/>
              <w:rPr>
                <w:rFonts w:ascii="Times New Roman" w:hAnsi="Times New Roman" w:cs="Times New Roman"/>
                <w:sz w:val="23"/>
                <w:szCs w:val="23"/>
              </w:rPr>
            </w:pPr>
            <w:r w:rsidRPr="00ED5670">
              <w:rPr>
                <w:rFonts w:ascii="Times New Roman" w:hAnsi="Times New Roman" w:cs="Times New Roman"/>
                <w:sz w:val="23"/>
                <w:szCs w:val="23"/>
              </w:rPr>
              <w:t>(0.</w:t>
            </w:r>
            <w:r w:rsidR="005576D4">
              <w:rPr>
                <w:rFonts w:ascii="Times New Roman" w:hAnsi="Times New Roman" w:cs="Times New Roman"/>
                <w:sz w:val="23"/>
                <w:szCs w:val="23"/>
              </w:rPr>
              <w:t>1</w:t>
            </w:r>
            <w:r w:rsidRPr="00ED5670">
              <w:rPr>
                <w:rFonts w:ascii="Times New Roman" w:hAnsi="Times New Roman" w:cs="Times New Roman"/>
                <w:sz w:val="23"/>
                <w:szCs w:val="23"/>
              </w:rPr>
              <w:t>, 0.1)</w:t>
            </w:r>
          </w:p>
        </w:tc>
      </w:tr>
      <w:tr w:rsidR="001559D2" w:rsidRPr="00ED5670" w14:paraId="50B3E5C3" w14:textId="77777777" w:rsidTr="0054341A">
        <w:tc>
          <w:tcPr>
            <w:tcW w:w="4089" w:type="dxa"/>
            <w:vAlign w:val="center"/>
          </w:tcPr>
          <w:p w14:paraId="43A6C5E0" w14:textId="77777777" w:rsidR="001559D2" w:rsidRPr="00ED5670" w:rsidRDefault="001559D2" w:rsidP="001559D2">
            <w:pPr>
              <w:jc w:val="right"/>
              <w:rPr>
                <w:rFonts w:ascii="Times New Roman" w:hAnsi="Times New Roman" w:cs="Times New Roman"/>
                <w:sz w:val="23"/>
                <w:szCs w:val="23"/>
              </w:rPr>
            </w:pPr>
            <w:r w:rsidRPr="00ED5670">
              <w:rPr>
                <w:rFonts w:ascii="Times New Roman" w:hAnsi="Times New Roman" w:cs="Times New Roman"/>
                <w:sz w:val="23"/>
                <w:szCs w:val="23"/>
              </w:rPr>
              <w:t>$50K - $59,999</w:t>
            </w:r>
          </w:p>
        </w:tc>
        <w:tc>
          <w:tcPr>
            <w:tcW w:w="1090" w:type="dxa"/>
          </w:tcPr>
          <w:p w14:paraId="7001EC67" w14:textId="77777777" w:rsidR="001559D2" w:rsidRPr="00ED5670" w:rsidRDefault="00E14EBA" w:rsidP="001559D2">
            <w:pPr>
              <w:jc w:val="center"/>
              <w:rPr>
                <w:rFonts w:ascii="Times New Roman" w:hAnsi="Times New Roman" w:cs="Times New Roman"/>
                <w:sz w:val="23"/>
                <w:szCs w:val="23"/>
              </w:rPr>
            </w:pPr>
            <w:r w:rsidRPr="00ED5670">
              <w:rPr>
                <w:rFonts w:ascii="Times New Roman" w:hAnsi="Times New Roman" w:cs="Times New Roman"/>
                <w:sz w:val="23"/>
                <w:szCs w:val="23"/>
              </w:rPr>
              <w:t>47</w:t>
            </w:r>
          </w:p>
        </w:tc>
        <w:tc>
          <w:tcPr>
            <w:tcW w:w="2070" w:type="dxa"/>
          </w:tcPr>
          <w:p w14:paraId="14D716F1" w14:textId="2E1E657D" w:rsidR="001559D2" w:rsidRPr="00ED5670" w:rsidRDefault="00E14EBA" w:rsidP="001559D2">
            <w:pPr>
              <w:jc w:val="center"/>
              <w:rPr>
                <w:rFonts w:ascii="Times New Roman" w:hAnsi="Times New Roman" w:cs="Times New Roman"/>
                <w:sz w:val="23"/>
                <w:szCs w:val="23"/>
              </w:rPr>
            </w:pPr>
            <w:r w:rsidRPr="00ED5670">
              <w:rPr>
                <w:rFonts w:ascii="Times New Roman" w:hAnsi="Times New Roman" w:cs="Times New Roman"/>
                <w:sz w:val="23"/>
                <w:szCs w:val="23"/>
              </w:rPr>
              <w:t>7.</w:t>
            </w:r>
            <w:r w:rsidR="005576D4">
              <w:rPr>
                <w:rFonts w:ascii="Times New Roman" w:hAnsi="Times New Roman" w:cs="Times New Roman"/>
                <w:sz w:val="23"/>
                <w:szCs w:val="23"/>
              </w:rPr>
              <w:t>1</w:t>
            </w:r>
            <w:r w:rsidRPr="00ED5670">
              <w:rPr>
                <w:rFonts w:ascii="Times New Roman" w:hAnsi="Times New Roman" w:cs="Times New Roman"/>
                <w:sz w:val="23"/>
                <w:szCs w:val="23"/>
              </w:rPr>
              <w:t>%</w:t>
            </w:r>
          </w:p>
        </w:tc>
        <w:tc>
          <w:tcPr>
            <w:tcW w:w="1800" w:type="dxa"/>
          </w:tcPr>
          <w:p w14:paraId="1A97E834" w14:textId="1AD9D7A9" w:rsidR="001559D2" w:rsidRPr="00ED5670" w:rsidRDefault="00E14EBA" w:rsidP="001559D2">
            <w:pPr>
              <w:jc w:val="center"/>
              <w:rPr>
                <w:rFonts w:ascii="Times New Roman" w:hAnsi="Times New Roman" w:cs="Times New Roman"/>
                <w:sz w:val="23"/>
                <w:szCs w:val="23"/>
              </w:rPr>
            </w:pPr>
            <w:bookmarkStart w:id="8" w:name="OLE_LINK26"/>
            <w:bookmarkStart w:id="9" w:name="OLE_LINK27"/>
            <w:r w:rsidRPr="00ED5670">
              <w:rPr>
                <w:rFonts w:ascii="Times New Roman" w:hAnsi="Times New Roman" w:cs="Times New Roman"/>
                <w:sz w:val="23"/>
                <w:szCs w:val="23"/>
              </w:rPr>
              <w:t>(0.</w:t>
            </w:r>
            <w:r w:rsidR="005576D4">
              <w:rPr>
                <w:rFonts w:ascii="Times New Roman" w:hAnsi="Times New Roman" w:cs="Times New Roman"/>
                <w:sz w:val="23"/>
                <w:szCs w:val="23"/>
              </w:rPr>
              <w:t>1</w:t>
            </w:r>
            <w:r w:rsidRPr="00ED5670">
              <w:rPr>
                <w:rFonts w:ascii="Times New Roman" w:hAnsi="Times New Roman" w:cs="Times New Roman"/>
                <w:sz w:val="23"/>
                <w:szCs w:val="23"/>
              </w:rPr>
              <w:t>, 0.</w:t>
            </w:r>
            <w:r w:rsidR="005576D4">
              <w:rPr>
                <w:rFonts w:ascii="Times New Roman" w:hAnsi="Times New Roman" w:cs="Times New Roman"/>
                <w:sz w:val="23"/>
                <w:szCs w:val="23"/>
              </w:rPr>
              <w:t>1</w:t>
            </w:r>
            <w:r w:rsidRPr="00ED5670">
              <w:rPr>
                <w:rFonts w:ascii="Times New Roman" w:hAnsi="Times New Roman" w:cs="Times New Roman"/>
                <w:sz w:val="23"/>
                <w:szCs w:val="23"/>
              </w:rPr>
              <w:t>)</w:t>
            </w:r>
            <w:bookmarkEnd w:id="8"/>
            <w:bookmarkEnd w:id="9"/>
          </w:p>
        </w:tc>
      </w:tr>
      <w:tr w:rsidR="001559D2" w:rsidRPr="00ED5670" w14:paraId="4ABB23D4" w14:textId="77777777" w:rsidTr="0054341A">
        <w:tc>
          <w:tcPr>
            <w:tcW w:w="4089" w:type="dxa"/>
            <w:vAlign w:val="center"/>
          </w:tcPr>
          <w:p w14:paraId="20823FA3" w14:textId="77777777" w:rsidR="001559D2" w:rsidRPr="00ED5670" w:rsidRDefault="001559D2" w:rsidP="001559D2">
            <w:pPr>
              <w:jc w:val="right"/>
              <w:rPr>
                <w:rFonts w:ascii="Times New Roman" w:hAnsi="Times New Roman" w:cs="Times New Roman"/>
                <w:sz w:val="23"/>
                <w:szCs w:val="23"/>
              </w:rPr>
            </w:pPr>
            <w:r w:rsidRPr="00ED5670">
              <w:rPr>
                <w:rFonts w:ascii="Times New Roman" w:hAnsi="Times New Roman" w:cs="Times New Roman"/>
                <w:sz w:val="23"/>
                <w:szCs w:val="23"/>
              </w:rPr>
              <w:t>$60K - $69,999</w:t>
            </w:r>
          </w:p>
        </w:tc>
        <w:tc>
          <w:tcPr>
            <w:tcW w:w="1090" w:type="dxa"/>
          </w:tcPr>
          <w:p w14:paraId="3FD002DE" w14:textId="77777777" w:rsidR="001559D2" w:rsidRPr="00ED5670" w:rsidRDefault="00E14EBA" w:rsidP="001559D2">
            <w:pPr>
              <w:jc w:val="center"/>
              <w:rPr>
                <w:rFonts w:ascii="Times New Roman" w:hAnsi="Times New Roman" w:cs="Times New Roman"/>
                <w:sz w:val="23"/>
                <w:szCs w:val="23"/>
              </w:rPr>
            </w:pPr>
            <w:r w:rsidRPr="00ED5670">
              <w:rPr>
                <w:rFonts w:ascii="Times New Roman" w:hAnsi="Times New Roman" w:cs="Times New Roman"/>
                <w:sz w:val="23"/>
                <w:szCs w:val="23"/>
              </w:rPr>
              <w:t>47</w:t>
            </w:r>
          </w:p>
        </w:tc>
        <w:tc>
          <w:tcPr>
            <w:tcW w:w="2070" w:type="dxa"/>
          </w:tcPr>
          <w:p w14:paraId="2A0AD066" w14:textId="0341D5D9" w:rsidR="001559D2" w:rsidRPr="00ED5670" w:rsidRDefault="00E14EBA" w:rsidP="001559D2">
            <w:pPr>
              <w:jc w:val="center"/>
              <w:rPr>
                <w:rFonts w:ascii="Times New Roman" w:hAnsi="Times New Roman" w:cs="Times New Roman"/>
                <w:sz w:val="23"/>
                <w:szCs w:val="23"/>
              </w:rPr>
            </w:pPr>
            <w:r w:rsidRPr="00ED5670">
              <w:rPr>
                <w:rFonts w:ascii="Times New Roman" w:hAnsi="Times New Roman" w:cs="Times New Roman"/>
                <w:sz w:val="23"/>
                <w:szCs w:val="23"/>
              </w:rPr>
              <w:t>7.</w:t>
            </w:r>
            <w:r w:rsidR="005576D4">
              <w:rPr>
                <w:rFonts w:ascii="Times New Roman" w:hAnsi="Times New Roman" w:cs="Times New Roman"/>
                <w:sz w:val="23"/>
                <w:szCs w:val="23"/>
              </w:rPr>
              <w:t>1</w:t>
            </w:r>
            <w:r w:rsidRPr="00ED5670">
              <w:rPr>
                <w:rFonts w:ascii="Times New Roman" w:hAnsi="Times New Roman" w:cs="Times New Roman"/>
                <w:sz w:val="23"/>
                <w:szCs w:val="23"/>
              </w:rPr>
              <w:t>%</w:t>
            </w:r>
          </w:p>
        </w:tc>
        <w:tc>
          <w:tcPr>
            <w:tcW w:w="1800" w:type="dxa"/>
          </w:tcPr>
          <w:p w14:paraId="7BE9930C" w14:textId="4894B532" w:rsidR="001559D2" w:rsidRPr="00ED5670" w:rsidRDefault="00E14EBA" w:rsidP="001559D2">
            <w:pPr>
              <w:jc w:val="center"/>
              <w:rPr>
                <w:rFonts w:ascii="Times New Roman" w:hAnsi="Times New Roman" w:cs="Times New Roman"/>
                <w:sz w:val="23"/>
                <w:szCs w:val="23"/>
              </w:rPr>
            </w:pPr>
            <w:r w:rsidRPr="00ED5670">
              <w:rPr>
                <w:rFonts w:ascii="Times New Roman" w:hAnsi="Times New Roman" w:cs="Times New Roman"/>
                <w:sz w:val="23"/>
                <w:szCs w:val="23"/>
              </w:rPr>
              <w:t>(0.</w:t>
            </w:r>
            <w:r w:rsidR="005576D4">
              <w:rPr>
                <w:rFonts w:ascii="Times New Roman" w:hAnsi="Times New Roman" w:cs="Times New Roman"/>
                <w:sz w:val="23"/>
                <w:szCs w:val="23"/>
              </w:rPr>
              <w:t>1</w:t>
            </w:r>
            <w:r w:rsidRPr="00ED5670">
              <w:rPr>
                <w:rFonts w:ascii="Times New Roman" w:hAnsi="Times New Roman" w:cs="Times New Roman"/>
                <w:sz w:val="23"/>
                <w:szCs w:val="23"/>
              </w:rPr>
              <w:t>, 0.</w:t>
            </w:r>
            <w:r w:rsidR="005576D4">
              <w:rPr>
                <w:rFonts w:ascii="Times New Roman" w:hAnsi="Times New Roman" w:cs="Times New Roman"/>
                <w:sz w:val="23"/>
                <w:szCs w:val="23"/>
              </w:rPr>
              <w:t>1</w:t>
            </w:r>
            <w:r w:rsidRPr="00ED5670">
              <w:rPr>
                <w:rFonts w:ascii="Times New Roman" w:hAnsi="Times New Roman" w:cs="Times New Roman"/>
                <w:sz w:val="23"/>
                <w:szCs w:val="23"/>
              </w:rPr>
              <w:t>)</w:t>
            </w:r>
          </w:p>
        </w:tc>
      </w:tr>
      <w:tr w:rsidR="001559D2" w:rsidRPr="00ED5670" w14:paraId="45266655" w14:textId="77777777" w:rsidTr="0054341A">
        <w:tc>
          <w:tcPr>
            <w:tcW w:w="4089" w:type="dxa"/>
            <w:vAlign w:val="center"/>
          </w:tcPr>
          <w:p w14:paraId="085A4839" w14:textId="77777777" w:rsidR="001559D2" w:rsidRPr="00ED5670" w:rsidRDefault="001559D2" w:rsidP="001559D2">
            <w:pPr>
              <w:jc w:val="right"/>
              <w:rPr>
                <w:rFonts w:ascii="Times New Roman" w:hAnsi="Times New Roman" w:cs="Times New Roman"/>
                <w:sz w:val="23"/>
                <w:szCs w:val="23"/>
              </w:rPr>
            </w:pPr>
            <w:r w:rsidRPr="00ED5670">
              <w:rPr>
                <w:rFonts w:ascii="Times New Roman" w:hAnsi="Times New Roman" w:cs="Times New Roman"/>
                <w:sz w:val="23"/>
                <w:szCs w:val="23"/>
              </w:rPr>
              <w:t>$70K - $79,999</w:t>
            </w:r>
          </w:p>
        </w:tc>
        <w:tc>
          <w:tcPr>
            <w:tcW w:w="1090" w:type="dxa"/>
          </w:tcPr>
          <w:p w14:paraId="0A915BC5" w14:textId="77777777" w:rsidR="001559D2" w:rsidRPr="00ED5670" w:rsidRDefault="00E14EBA" w:rsidP="001559D2">
            <w:pPr>
              <w:jc w:val="center"/>
              <w:rPr>
                <w:rFonts w:ascii="Times New Roman" w:hAnsi="Times New Roman" w:cs="Times New Roman"/>
                <w:sz w:val="23"/>
                <w:szCs w:val="23"/>
              </w:rPr>
            </w:pPr>
            <w:r w:rsidRPr="00ED5670">
              <w:rPr>
                <w:rFonts w:ascii="Times New Roman" w:hAnsi="Times New Roman" w:cs="Times New Roman"/>
                <w:sz w:val="23"/>
                <w:szCs w:val="23"/>
              </w:rPr>
              <w:t>46</w:t>
            </w:r>
          </w:p>
        </w:tc>
        <w:tc>
          <w:tcPr>
            <w:tcW w:w="2070" w:type="dxa"/>
          </w:tcPr>
          <w:p w14:paraId="057A5CBA" w14:textId="18FC74C2" w:rsidR="001559D2" w:rsidRPr="00ED5670" w:rsidRDefault="00E14EBA" w:rsidP="001559D2">
            <w:pPr>
              <w:jc w:val="center"/>
              <w:rPr>
                <w:rFonts w:ascii="Times New Roman" w:hAnsi="Times New Roman" w:cs="Times New Roman"/>
                <w:sz w:val="23"/>
                <w:szCs w:val="23"/>
              </w:rPr>
            </w:pPr>
            <w:r w:rsidRPr="00ED5670">
              <w:rPr>
                <w:rFonts w:ascii="Times New Roman" w:hAnsi="Times New Roman" w:cs="Times New Roman"/>
                <w:sz w:val="23"/>
                <w:szCs w:val="23"/>
              </w:rPr>
              <w:t>6.9%</w:t>
            </w:r>
          </w:p>
        </w:tc>
        <w:tc>
          <w:tcPr>
            <w:tcW w:w="1800" w:type="dxa"/>
          </w:tcPr>
          <w:p w14:paraId="4243FBF9" w14:textId="7D5E81D3" w:rsidR="001559D2" w:rsidRPr="00ED5670" w:rsidRDefault="00E14EBA" w:rsidP="001559D2">
            <w:pPr>
              <w:jc w:val="center"/>
              <w:rPr>
                <w:rFonts w:ascii="Times New Roman" w:hAnsi="Times New Roman" w:cs="Times New Roman"/>
                <w:sz w:val="23"/>
                <w:szCs w:val="23"/>
              </w:rPr>
            </w:pPr>
            <w:r w:rsidRPr="00ED5670">
              <w:rPr>
                <w:rFonts w:ascii="Times New Roman" w:hAnsi="Times New Roman" w:cs="Times New Roman"/>
                <w:sz w:val="23"/>
                <w:szCs w:val="23"/>
              </w:rPr>
              <w:t>(0.</w:t>
            </w:r>
            <w:r w:rsidR="005576D4">
              <w:rPr>
                <w:rFonts w:ascii="Times New Roman" w:hAnsi="Times New Roman" w:cs="Times New Roman"/>
                <w:sz w:val="23"/>
                <w:szCs w:val="23"/>
              </w:rPr>
              <w:t>1</w:t>
            </w:r>
            <w:r w:rsidRPr="00ED5670">
              <w:rPr>
                <w:rFonts w:ascii="Times New Roman" w:hAnsi="Times New Roman" w:cs="Times New Roman"/>
                <w:sz w:val="23"/>
                <w:szCs w:val="23"/>
              </w:rPr>
              <w:t>, 0.</w:t>
            </w:r>
            <w:r w:rsidR="005576D4">
              <w:rPr>
                <w:rFonts w:ascii="Times New Roman" w:hAnsi="Times New Roman" w:cs="Times New Roman"/>
                <w:sz w:val="23"/>
                <w:szCs w:val="23"/>
              </w:rPr>
              <w:t>1</w:t>
            </w:r>
            <w:r w:rsidRPr="00ED5670">
              <w:rPr>
                <w:rFonts w:ascii="Times New Roman" w:hAnsi="Times New Roman" w:cs="Times New Roman"/>
                <w:sz w:val="23"/>
                <w:szCs w:val="23"/>
              </w:rPr>
              <w:t>)</w:t>
            </w:r>
          </w:p>
        </w:tc>
      </w:tr>
      <w:tr w:rsidR="001559D2" w:rsidRPr="00ED5670" w14:paraId="2CE05F7A" w14:textId="77777777" w:rsidTr="0054341A">
        <w:tc>
          <w:tcPr>
            <w:tcW w:w="4089" w:type="dxa"/>
            <w:vAlign w:val="center"/>
          </w:tcPr>
          <w:p w14:paraId="6D30B3C7" w14:textId="77777777" w:rsidR="001559D2" w:rsidRPr="00ED5670" w:rsidRDefault="001559D2" w:rsidP="001559D2">
            <w:pPr>
              <w:jc w:val="right"/>
              <w:rPr>
                <w:rFonts w:ascii="Times New Roman" w:hAnsi="Times New Roman" w:cs="Times New Roman"/>
                <w:sz w:val="23"/>
                <w:szCs w:val="23"/>
              </w:rPr>
            </w:pPr>
            <w:r w:rsidRPr="00ED5670">
              <w:rPr>
                <w:rFonts w:ascii="Times New Roman" w:hAnsi="Times New Roman" w:cs="Times New Roman"/>
                <w:sz w:val="23"/>
                <w:szCs w:val="23"/>
              </w:rPr>
              <w:t>$80K - $89,999</w:t>
            </w:r>
          </w:p>
        </w:tc>
        <w:tc>
          <w:tcPr>
            <w:tcW w:w="1090" w:type="dxa"/>
          </w:tcPr>
          <w:p w14:paraId="006DBE86" w14:textId="77777777" w:rsidR="001559D2" w:rsidRPr="00ED5670" w:rsidRDefault="00E14EBA" w:rsidP="001559D2">
            <w:pPr>
              <w:jc w:val="center"/>
              <w:rPr>
                <w:rFonts w:ascii="Times New Roman" w:hAnsi="Times New Roman" w:cs="Times New Roman"/>
                <w:sz w:val="23"/>
                <w:szCs w:val="23"/>
              </w:rPr>
            </w:pPr>
            <w:r w:rsidRPr="00ED5670">
              <w:rPr>
                <w:rFonts w:ascii="Times New Roman" w:hAnsi="Times New Roman" w:cs="Times New Roman"/>
                <w:sz w:val="23"/>
                <w:szCs w:val="23"/>
              </w:rPr>
              <w:t>46</w:t>
            </w:r>
          </w:p>
        </w:tc>
        <w:tc>
          <w:tcPr>
            <w:tcW w:w="2070" w:type="dxa"/>
          </w:tcPr>
          <w:p w14:paraId="0D32DD72" w14:textId="597B0846" w:rsidR="001559D2" w:rsidRPr="00ED5670" w:rsidRDefault="00E14EBA" w:rsidP="001559D2">
            <w:pPr>
              <w:jc w:val="center"/>
              <w:rPr>
                <w:rFonts w:ascii="Times New Roman" w:hAnsi="Times New Roman" w:cs="Times New Roman"/>
                <w:sz w:val="23"/>
                <w:szCs w:val="23"/>
              </w:rPr>
            </w:pPr>
            <w:r w:rsidRPr="00ED5670">
              <w:rPr>
                <w:rFonts w:ascii="Times New Roman" w:hAnsi="Times New Roman" w:cs="Times New Roman"/>
                <w:sz w:val="23"/>
                <w:szCs w:val="23"/>
              </w:rPr>
              <w:t>6.9%</w:t>
            </w:r>
          </w:p>
        </w:tc>
        <w:tc>
          <w:tcPr>
            <w:tcW w:w="1800" w:type="dxa"/>
          </w:tcPr>
          <w:p w14:paraId="73660BD2" w14:textId="3D36E822" w:rsidR="001559D2" w:rsidRPr="00ED5670" w:rsidRDefault="00E14EBA" w:rsidP="001559D2">
            <w:pPr>
              <w:jc w:val="center"/>
              <w:rPr>
                <w:rFonts w:ascii="Times New Roman" w:hAnsi="Times New Roman" w:cs="Times New Roman"/>
                <w:sz w:val="23"/>
                <w:szCs w:val="23"/>
              </w:rPr>
            </w:pPr>
            <w:r w:rsidRPr="00ED5670">
              <w:rPr>
                <w:rFonts w:ascii="Times New Roman" w:hAnsi="Times New Roman" w:cs="Times New Roman"/>
                <w:sz w:val="23"/>
                <w:szCs w:val="23"/>
              </w:rPr>
              <w:t>(0.</w:t>
            </w:r>
            <w:r w:rsidR="005576D4">
              <w:rPr>
                <w:rFonts w:ascii="Times New Roman" w:hAnsi="Times New Roman" w:cs="Times New Roman"/>
                <w:sz w:val="23"/>
                <w:szCs w:val="23"/>
              </w:rPr>
              <w:t>1</w:t>
            </w:r>
            <w:r w:rsidRPr="00ED5670">
              <w:rPr>
                <w:rFonts w:ascii="Times New Roman" w:hAnsi="Times New Roman" w:cs="Times New Roman"/>
                <w:sz w:val="23"/>
                <w:szCs w:val="23"/>
              </w:rPr>
              <w:t>, 0.</w:t>
            </w:r>
            <w:r w:rsidR="005576D4">
              <w:rPr>
                <w:rFonts w:ascii="Times New Roman" w:hAnsi="Times New Roman" w:cs="Times New Roman"/>
                <w:sz w:val="23"/>
                <w:szCs w:val="23"/>
              </w:rPr>
              <w:t>1</w:t>
            </w:r>
            <w:r w:rsidRPr="00ED5670">
              <w:rPr>
                <w:rFonts w:ascii="Times New Roman" w:hAnsi="Times New Roman" w:cs="Times New Roman"/>
                <w:sz w:val="23"/>
                <w:szCs w:val="23"/>
              </w:rPr>
              <w:t>)</w:t>
            </w:r>
          </w:p>
        </w:tc>
      </w:tr>
      <w:tr w:rsidR="001559D2" w:rsidRPr="00ED5670" w14:paraId="5C799C31" w14:textId="77777777" w:rsidTr="0054341A">
        <w:tc>
          <w:tcPr>
            <w:tcW w:w="4089" w:type="dxa"/>
            <w:vAlign w:val="center"/>
          </w:tcPr>
          <w:p w14:paraId="36BBA802" w14:textId="77777777" w:rsidR="001559D2" w:rsidRPr="00ED5670" w:rsidRDefault="001559D2" w:rsidP="001559D2">
            <w:pPr>
              <w:jc w:val="right"/>
              <w:rPr>
                <w:rFonts w:ascii="Times New Roman" w:hAnsi="Times New Roman" w:cs="Times New Roman"/>
                <w:sz w:val="23"/>
                <w:szCs w:val="23"/>
              </w:rPr>
            </w:pPr>
            <w:r w:rsidRPr="00ED5670">
              <w:rPr>
                <w:rFonts w:ascii="Times New Roman" w:hAnsi="Times New Roman" w:cs="Times New Roman"/>
                <w:sz w:val="23"/>
                <w:szCs w:val="23"/>
              </w:rPr>
              <w:t>$90K - $99,999</w:t>
            </w:r>
          </w:p>
        </w:tc>
        <w:tc>
          <w:tcPr>
            <w:tcW w:w="1090" w:type="dxa"/>
          </w:tcPr>
          <w:p w14:paraId="582922A7" w14:textId="77777777" w:rsidR="001559D2" w:rsidRPr="00ED5670" w:rsidRDefault="00E14EBA" w:rsidP="001559D2">
            <w:pPr>
              <w:jc w:val="center"/>
              <w:rPr>
                <w:rFonts w:ascii="Times New Roman" w:hAnsi="Times New Roman" w:cs="Times New Roman"/>
                <w:sz w:val="23"/>
                <w:szCs w:val="23"/>
              </w:rPr>
            </w:pPr>
            <w:r w:rsidRPr="00ED5670">
              <w:rPr>
                <w:rFonts w:ascii="Times New Roman" w:hAnsi="Times New Roman" w:cs="Times New Roman"/>
                <w:sz w:val="23"/>
                <w:szCs w:val="23"/>
              </w:rPr>
              <w:t>45</w:t>
            </w:r>
          </w:p>
        </w:tc>
        <w:tc>
          <w:tcPr>
            <w:tcW w:w="2070" w:type="dxa"/>
          </w:tcPr>
          <w:p w14:paraId="3D2336E9" w14:textId="10BF7640" w:rsidR="001559D2" w:rsidRPr="00ED5670" w:rsidRDefault="00E14EBA" w:rsidP="001559D2">
            <w:pPr>
              <w:jc w:val="center"/>
              <w:rPr>
                <w:rFonts w:ascii="Times New Roman" w:hAnsi="Times New Roman" w:cs="Times New Roman"/>
                <w:sz w:val="23"/>
                <w:szCs w:val="23"/>
              </w:rPr>
            </w:pPr>
            <w:r w:rsidRPr="00ED5670">
              <w:rPr>
                <w:rFonts w:ascii="Times New Roman" w:hAnsi="Times New Roman" w:cs="Times New Roman"/>
                <w:sz w:val="23"/>
                <w:szCs w:val="23"/>
              </w:rPr>
              <w:t>6.</w:t>
            </w:r>
            <w:r w:rsidR="005576D4">
              <w:rPr>
                <w:rFonts w:ascii="Times New Roman" w:hAnsi="Times New Roman" w:cs="Times New Roman"/>
                <w:sz w:val="23"/>
                <w:szCs w:val="23"/>
              </w:rPr>
              <w:t>8</w:t>
            </w:r>
            <w:r w:rsidRPr="00ED5670">
              <w:rPr>
                <w:rFonts w:ascii="Times New Roman" w:hAnsi="Times New Roman" w:cs="Times New Roman"/>
                <w:sz w:val="23"/>
                <w:szCs w:val="23"/>
              </w:rPr>
              <w:t>%</w:t>
            </w:r>
          </w:p>
        </w:tc>
        <w:tc>
          <w:tcPr>
            <w:tcW w:w="1800" w:type="dxa"/>
          </w:tcPr>
          <w:p w14:paraId="0AFE651C" w14:textId="4F9A5DA5" w:rsidR="001559D2" w:rsidRPr="00ED5670" w:rsidRDefault="00E14EBA" w:rsidP="001559D2">
            <w:pPr>
              <w:jc w:val="center"/>
              <w:rPr>
                <w:rFonts w:ascii="Times New Roman" w:hAnsi="Times New Roman" w:cs="Times New Roman"/>
                <w:sz w:val="23"/>
                <w:szCs w:val="23"/>
              </w:rPr>
            </w:pPr>
            <w:r w:rsidRPr="00ED5670">
              <w:rPr>
                <w:rFonts w:ascii="Times New Roman" w:hAnsi="Times New Roman" w:cs="Times New Roman"/>
                <w:sz w:val="23"/>
                <w:szCs w:val="23"/>
              </w:rPr>
              <w:t>(0.</w:t>
            </w:r>
            <w:r w:rsidR="005576D4">
              <w:rPr>
                <w:rFonts w:ascii="Times New Roman" w:hAnsi="Times New Roman" w:cs="Times New Roman"/>
                <w:sz w:val="23"/>
                <w:szCs w:val="23"/>
              </w:rPr>
              <w:t>1</w:t>
            </w:r>
            <w:r w:rsidRPr="00ED5670">
              <w:rPr>
                <w:rFonts w:ascii="Times New Roman" w:hAnsi="Times New Roman" w:cs="Times New Roman"/>
                <w:sz w:val="23"/>
                <w:szCs w:val="23"/>
              </w:rPr>
              <w:t>, 0.</w:t>
            </w:r>
            <w:r w:rsidR="005576D4">
              <w:rPr>
                <w:rFonts w:ascii="Times New Roman" w:hAnsi="Times New Roman" w:cs="Times New Roman"/>
                <w:sz w:val="23"/>
                <w:szCs w:val="23"/>
              </w:rPr>
              <w:t>1</w:t>
            </w:r>
            <w:r w:rsidRPr="00ED5670">
              <w:rPr>
                <w:rFonts w:ascii="Times New Roman" w:hAnsi="Times New Roman" w:cs="Times New Roman"/>
                <w:sz w:val="23"/>
                <w:szCs w:val="23"/>
              </w:rPr>
              <w:t>)</w:t>
            </w:r>
          </w:p>
        </w:tc>
      </w:tr>
      <w:tr w:rsidR="001559D2" w:rsidRPr="00ED5670" w14:paraId="3CF1ABC3" w14:textId="77777777" w:rsidTr="0054341A">
        <w:tc>
          <w:tcPr>
            <w:tcW w:w="4089" w:type="dxa"/>
            <w:vAlign w:val="center"/>
          </w:tcPr>
          <w:p w14:paraId="4069E668" w14:textId="77777777" w:rsidR="001559D2" w:rsidRPr="00ED5670" w:rsidRDefault="001559D2" w:rsidP="001559D2">
            <w:pPr>
              <w:jc w:val="right"/>
              <w:rPr>
                <w:rFonts w:ascii="Times New Roman" w:hAnsi="Times New Roman" w:cs="Times New Roman"/>
                <w:sz w:val="23"/>
                <w:szCs w:val="23"/>
              </w:rPr>
            </w:pPr>
            <w:r w:rsidRPr="00ED5670">
              <w:rPr>
                <w:rFonts w:ascii="Times New Roman" w:hAnsi="Times New Roman" w:cs="Times New Roman"/>
                <w:sz w:val="23"/>
                <w:szCs w:val="23"/>
              </w:rPr>
              <w:t>$100K +</w:t>
            </w:r>
          </w:p>
        </w:tc>
        <w:tc>
          <w:tcPr>
            <w:tcW w:w="1090" w:type="dxa"/>
          </w:tcPr>
          <w:p w14:paraId="39B8FF1F" w14:textId="77777777" w:rsidR="001559D2" w:rsidRPr="00ED5670" w:rsidRDefault="00E14EBA" w:rsidP="001559D2">
            <w:pPr>
              <w:jc w:val="center"/>
              <w:rPr>
                <w:rFonts w:ascii="Times New Roman" w:hAnsi="Times New Roman" w:cs="Times New Roman"/>
                <w:sz w:val="23"/>
                <w:szCs w:val="23"/>
              </w:rPr>
            </w:pPr>
            <w:r w:rsidRPr="00ED5670">
              <w:rPr>
                <w:rFonts w:ascii="Times New Roman" w:hAnsi="Times New Roman" w:cs="Times New Roman"/>
                <w:sz w:val="23"/>
                <w:szCs w:val="23"/>
              </w:rPr>
              <w:t>157</w:t>
            </w:r>
          </w:p>
        </w:tc>
        <w:tc>
          <w:tcPr>
            <w:tcW w:w="2070" w:type="dxa"/>
          </w:tcPr>
          <w:p w14:paraId="09200BDA" w14:textId="3B39A480" w:rsidR="001559D2" w:rsidRPr="00ED5670" w:rsidRDefault="00E14EBA" w:rsidP="001559D2">
            <w:pPr>
              <w:jc w:val="center"/>
              <w:rPr>
                <w:rFonts w:ascii="Times New Roman" w:hAnsi="Times New Roman" w:cs="Times New Roman"/>
                <w:sz w:val="23"/>
                <w:szCs w:val="23"/>
              </w:rPr>
            </w:pPr>
            <w:r w:rsidRPr="00ED5670">
              <w:rPr>
                <w:rFonts w:ascii="Times New Roman" w:hAnsi="Times New Roman" w:cs="Times New Roman"/>
                <w:sz w:val="23"/>
                <w:szCs w:val="23"/>
              </w:rPr>
              <w:t>23.</w:t>
            </w:r>
            <w:r w:rsidR="005576D4">
              <w:rPr>
                <w:rFonts w:ascii="Times New Roman" w:hAnsi="Times New Roman" w:cs="Times New Roman"/>
                <w:sz w:val="23"/>
                <w:szCs w:val="23"/>
              </w:rPr>
              <w:t>6</w:t>
            </w:r>
            <w:r w:rsidRPr="00ED5670">
              <w:rPr>
                <w:rFonts w:ascii="Times New Roman" w:hAnsi="Times New Roman" w:cs="Times New Roman"/>
                <w:sz w:val="23"/>
                <w:szCs w:val="23"/>
              </w:rPr>
              <w:t>%</w:t>
            </w:r>
          </w:p>
        </w:tc>
        <w:tc>
          <w:tcPr>
            <w:tcW w:w="1800" w:type="dxa"/>
          </w:tcPr>
          <w:p w14:paraId="2D735787" w14:textId="08F314C7" w:rsidR="001559D2" w:rsidRPr="00ED5670" w:rsidRDefault="00E14EBA" w:rsidP="001559D2">
            <w:pPr>
              <w:jc w:val="center"/>
              <w:rPr>
                <w:rFonts w:ascii="Times New Roman" w:hAnsi="Times New Roman" w:cs="Times New Roman"/>
                <w:sz w:val="23"/>
                <w:szCs w:val="23"/>
              </w:rPr>
            </w:pPr>
            <w:r w:rsidRPr="00ED5670">
              <w:rPr>
                <w:rFonts w:ascii="Times New Roman" w:hAnsi="Times New Roman" w:cs="Times New Roman"/>
                <w:sz w:val="23"/>
                <w:szCs w:val="23"/>
              </w:rPr>
              <w:t>(0.2, 0.</w:t>
            </w:r>
            <w:r w:rsidR="005576D4">
              <w:rPr>
                <w:rFonts w:ascii="Times New Roman" w:hAnsi="Times New Roman" w:cs="Times New Roman"/>
                <w:sz w:val="23"/>
                <w:szCs w:val="23"/>
              </w:rPr>
              <w:t>3</w:t>
            </w:r>
            <w:r w:rsidRPr="00ED5670">
              <w:rPr>
                <w:rFonts w:ascii="Times New Roman" w:hAnsi="Times New Roman" w:cs="Times New Roman"/>
                <w:sz w:val="23"/>
                <w:szCs w:val="23"/>
              </w:rPr>
              <w:t>)</w:t>
            </w:r>
          </w:p>
        </w:tc>
      </w:tr>
      <w:tr w:rsidR="001559D2" w:rsidRPr="00ED5670" w14:paraId="25E96161" w14:textId="77777777" w:rsidTr="0054341A">
        <w:tc>
          <w:tcPr>
            <w:tcW w:w="4089" w:type="dxa"/>
            <w:vAlign w:val="center"/>
          </w:tcPr>
          <w:p w14:paraId="1E5729E4" w14:textId="77777777" w:rsidR="001559D2" w:rsidRPr="00ED5670" w:rsidRDefault="001559D2" w:rsidP="001559D2">
            <w:pPr>
              <w:jc w:val="right"/>
              <w:rPr>
                <w:rFonts w:ascii="Times New Roman" w:hAnsi="Times New Roman" w:cs="Times New Roman"/>
                <w:sz w:val="23"/>
                <w:szCs w:val="23"/>
              </w:rPr>
            </w:pPr>
            <w:r w:rsidRPr="00ED5670">
              <w:rPr>
                <w:rFonts w:ascii="Times New Roman" w:hAnsi="Times New Roman" w:cs="Times New Roman"/>
                <w:i/>
                <w:sz w:val="23"/>
                <w:szCs w:val="23"/>
              </w:rPr>
              <w:t>Education</w:t>
            </w:r>
            <w:r w:rsidRPr="00ED5670">
              <w:rPr>
                <w:rFonts w:ascii="Times New Roman" w:hAnsi="Times New Roman" w:cs="Times New Roman"/>
                <w:sz w:val="23"/>
                <w:szCs w:val="23"/>
              </w:rPr>
              <w:t>:              &lt; High school</w:t>
            </w:r>
          </w:p>
        </w:tc>
        <w:tc>
          <w:tcPr>
            <w:tcW w:w="1090" w:type="dxa"/>
          </w:tcPr>
          <w:p w14:paraId="10EEBF56" w14:textId="77777777" w:rsidR="001559D2" w:rsidRPr="00ED5670" w:rsidRDefault="00CE0253" w:rsidP="001559D2">
            <w:pPr>
              <w:jc w:val="center"/>
              <w:rPr>
                <w:rFonts w:ascii="Times New Roman" w:hAnsi="Times New Roman" w:cs="Times New Roman"/>
                <w:sz w:val="23"/>
                <w:szCs w:val="23"/>
              </w:rPr>
            </w:pPr>
            <w:r w:rsidRPr="00ED5670">
              <w:rPr>
                <w:rFonts w:ascii="Times New Roman" w:hAnsi="Times New Roman" w:cs="Times New Roman"/>
                <w:sz w:val="23"/>
                <w:szCs w:val="23"/>
              </w:rPr>
              <w:t>16</w:t>
            </w:r>
          </w:p>
        </w:tc>
        <w:tc>
          <w:tcPr>
            <w:tcW w:w="2070" w:type="dxa"/>
          </w:tcPr>
          <w:p w14:paraId="322EFFDD" w14:textId="37EEB70E" w:rsidR="001559D2" w:rsidRPr="00ED5670" w:rsidRDefault="00CE0253" w:rsidP="001559D2">
            <w:pPr>
              <w:jc w:val="center"/>
              <w:rPr>
                <w:rFonts w:ascii="Times New Roman" w:hAnsi="Times New Roman" w:cs="Times New Roman"/>
                <w:sz w:val="23"/>
                <w:szCs w:val="23"/>
              </w:rPr>
            </w:pPr>
            <w:r w:rsidRPr="00ED5670">
              <w:rPr>
                <w:rFonts w:ascii="Times New Roman" w:hAnsi="Times New Roman" w:cs="Times New Roman"/>
                <w:sz w:val="23"/>
                <w:szCs w:val="23"/>
              </w:rPr>
              <w:t>2.4%</w:t>
            </w:r>
          </w:p>
        </w:tc>
        <w:tc>
          <w:tcPr>
            <w:tcW w:w="1800" w:type="dxa"/>
          </w:tcPr>
          <w:p w14:paraId="501A8EE9" w14:textId="4808C364" w:rsidR="001559D2" w:rsidRPr="00ED5670" w:rsidRDefault="00CE0253" w:rsidP="001559D2">
            <w:pPr>
              <w:jc w:val="center"/>
              <w:rPr>
                <w:rFonts w:ascii="Times New Roman" w:hAnsi="Times New Roman" w:cs="Times New Roman"/>
                <w:sz w:val="23"/>
                <w:szCs w:val="23"/>
              </w:rPr>
            </w:pPr>
            <w:r w:rsidRPr="00ED5670">
              <w:rPr>
                <w:rFonts w:ascii="Times New Roman" w:hAnsi="Times New Roman" w:cs="Times New Roman"/>
                <w:sz w:val="23"/>
                <w:szCs w:val="23"/>
              </w:rPr>
              <w:t>(0.0, 0.0)</w:t>
            </w:r>
          </w:p>
        </w:tc>
      </w:tr>
      <w:tr w:rsidR="001559D2" w:rsidRPr="00ED5670" w14:paraId="55DFD545" w14:textId="77777777" w:rsidTr="0054341A">
        <w:tc>
          <w:tcPr>
            <w:tcW w:w="4089" w:type="dxa"/>
            <w:vAlign w:val="center"/>
          </w:tcPr>
          <w:p w14:paraId="05498CD3" w14:textId="77777777" w:rsidR="001559D2" w:rsidRPr="00ED5670" w:rsidRDefault="001559D2" w:rsidP="001559D2">
            <w:pPr>
              <w:jc w:val="right"/>
              <w:rPr>
                <w:rFonts w:ascii="Times New Roman" w:hAnsi="Times New Roman" w:cs="Times New Roman"/>
                <w:sz w:val="23"/>
                <w:szCs w:val="23"/>
              </w:rPr>
            </w:pPr>
            <w:r w:rsidRPr="00ED5670">
              <w:rPr>
                <w:rFonts w:ascii="Times New Roman" w:hAnsi="Times New Roman" w:cs="Times New Roman"/>
                <w:sz w:val="23"/>
                <w:szCs w:val="23"/>
              </w:rPr>
              <w:t>High school</w:t>
            </w:r>
          </w:p>
        </w:tc>
        <w:tc>
          <w:tcPr>
            <w:tcW w:w="1090" w:type="dxa"/>
          </w:tcPr>
          <w:p w14:paraId="71AC322C" w14:textId="77777777" w:rsidR="001559D2" w:rsidRPr="00ED5670" w:rsidRDefault="00CE0253" w:rsidP="001559D2">
            <w:pPr>
              <w:jc w:val="center"/>
              <w:rPr>
                <w:rFonts w:ascii="Times New Roman" w:hAnsi="Times New Roman" w:cs="Times New Roman"/>
                <w:sz w:val="23"/>
                <w:szCs w:val="23"/>
              </w:rPr>
            </w:pPr>
            <w:r w:rsidRPr="00ED5670">
              <w:rPr>
                <w:rFonts w:ascii="Times New Roman" w:hAnsi="Times New Roman" w:cs="Times New Roman"/>
                <w:sz w:val="23"/>
                <w:szCs w:val="23"/>
              </w:rPr>
              <w:t>138</w:t>
            </w:r>
          </w:p>
        </w:tc>
        <w:tc>
          <w:tcPr>
            <w:tcW w:w="2070" w:type="dxa"/>
          </w:tcPr>
          <w:p w14:paraId="760DB2AC" w14:textId="608503ED" w:rsidR="001559D2" w:rsidRPr="00ED5670" w:rsidRDefault="00CE0253" w:rsidP="001559D2">
            <w:pPr>
              <w:jc w:val="center"/>
              <w:rPr>
                <w:rFonts w:ascii="Times New Roman" w:hAnsi="Times New Roman" w:cs="Times New Roman"/>
                <w:sz w:val="23"/>
                <w:szCs w:val="23"/>
              </w:rPr>
            </w:pPr>
            <w:r w:rsidRPr="00ED5670">
              <w:rPr>
                <w:rFonts w:ascii="Times New Roman" w:hAnsi="Times New Roman" w:cs="Times New Roman"/>
                <w:sz w:val="23"/>
                <w:szCs w:val="23"/>
              </w:rPr>
              <w:t>20.</w:t>
            </w:r>
            <w:r w:rsidR="005576D4">
              <w:rPr>
                <w:rFonts w:ascii="Times New Roman" w:hAnsi="Times New Roman" w:cs="Times New Roman"/>
                <w:sz w:val="23"/>
                <w:szCs w:val="23"/>
              </w:rPr>
              <w:t>7</w:t>
            </w:r>
            <w:r w:rsidRPr="00ED5670">
              <w:rPr>
                <w:rFonts w:ascii="Times New Roman" w:hAnsi="Times New Roman" w:cs="Times New Roman"/>
                <w:sz w:val="23"/>
                <w:szCs w:val="23"/>
              </w:rPr>
              <w:t>%</w:t>
            </w:r>
          </w:p>
        </w:tc>
        <w:tc>
          <w:tcPr>
            <w:tcW w:w="1800" w:type="dxa"/>
          </w:tcPr>
          <w:p w14:paraId="068C77E2" w14:textId="7319ACA8" w:rsidR="001559D2" w:rsidRPr="00ED5670" w:rsidRDefault="00CE0253" w:rsidP="001559D2">
            <w:pPr>
              <w:jc w:val="center"/>
              <w:rPr>
                <w:rFonts w:ascii="Times New Roman" w:hAnsi="Times New Roman" w:cs="Times New Roman"/>
                <w:sz w:val="23"/>
                <w:szCs w:val="23"/>
              </w:rPr>
            </w:pPr>
            <w:r w:rsidRPr="00ED5670">
              <w:rPr>
                <w:rFonts w:ascii="Times New Roman" w:hAnsi="Times New Roman" w:cs="Times New Roman"/>
                <w:sz w:val="23"/>
                <w:szCs w:val="23"/>
              </w:rPr>
              <w:t>(0.</w:t>
            </w:r>
            <w:r w:rsidR="005576D4">
              <w:rPr>
                <w:rFonts w:ascii="Times New Roman" w:hAnsi="Times New Roman" w:cs="Times New Roman"/>
                <w:sz w:val="23"/>
                <w:szCs w:val="23"/>
              </w:rPr>
              <w:t>2</w:t>
            </w:r>
            <w:r w:rsidRPr="00ED5670">
              <w:rPr>
                <w:rFonts w:ascii="Times New Roman" w:hAnsi="Times New Roman" w:cs="Times New Roman"/>
                <w:sz w:val="23"/>
                <w:szCs w:val="23"/>
              </w:rPr>
              <w:t>, 0.2)</w:t>
            </w:r>
          </w:p>
        </w:tc>
      </w:tr>
      <w:tr w:rsidR="001559D2" w:rsidRPr="00ED5670" w14:paraId="26B75B2B" w14:textId="77777777" w:rsidTr="0054341A">
        <w:tc>
          <w:tcPr>
            <w:tcW w:w="4089" w:type="dxa"/>
            <w:vAlign w:val="center"/>
          </w:tcPr>
          <w:p w14:paraId="07058C71" w14:textId="77777777" w:rsidR="001559D2" w:rsidRPr="00ED5670" w:rsidRDefault="001559D2" w:rsidP="001559D2">
            <w:pPr>
              <w:jc w:val="right"/>
              <w:rPr>
                <w:rFonts w:ascii="Times New Roman" w:hAnsi="Times New Roman" w:cs="Times New Roman"/>
                <w:sz w:val="23"/>
                <w:szCs w:val="23"/>
              </w:rPr>
            </w:pPr>
            <w:r w:rsidRPr="00ED5670">
              <w:rPr>
                <w:rFonts w:ascii="Times New Roman" w:hAnsi="Times New Roman" w:cs="Times New Roman"/>
                <w:sz w:val="23"/>
                <w:szCs w:val="23"/>
              </w:rPr>
              <w:t>Some college, no degree</w:t>
            </w:r>
          </w:p>
        </w:tc>
        <w:tc>
          <w:tcPr>
            <w:tcW w:w="1090" w:type="dxa"/>
          </w:tcPr>
          <w:p w14:paraId="7AE96C64" w14:textId="77777777" w:rsidR="001559D2" w:rsidRPr="00ED5670" w:rsidRDefault="00CE0253" w:rsidP="001559D2">
            <w:pPr>
              <w:jc w:val="center"/>
              <w:rPr>
                <w:rFonts w:ascii="Times New Roman" w:hAnsi="Times New Roman" w:cs="Times New Roman"/>
                <w:sz w:val="23"/>
                <w:szCs w:val="23"/>
              </w:rPr>
            </w:pPr>
            <w:r w:rsidRPr="00ED5670">
              <w:rPr>
                <w:rFonts w:ascii="Times New Roman" w:hAnsi="Times New Roman" w:cs="Times New Roman"/>
                <w:sz w:val="23"/>
                <w:szCs w:val="23"/>
              </w:rPr>
              <w:t>132</w:t>
            </w:r>
          </w:p>
        </w:tc>
        <w:tc>
          <w:tcPr>
            <w:tcW w:w="2070" w:type="dxa"/>
          </w:tcPr>
          <w:p w14:paraId="67F03202" w14:textId="71DED122" w:rsidR="001559D2" w:rsidRPr="00ED5670" w:rsidRDefault="00CE0253" w:rsidP="001559D2">
            <w:pPr>
              <w:jc w:val="center"/>
              <w:rPr>
                <w:rFonts w:ascii="Times New Roman" w:hAnsi="Times New Roman" w:cs="Times New Roman"/>
                <w:sz w:val="23"/>
                <w:szCs w:val="23"/>
              </w:rPr>
            </w:pPr>
            <w:r w:rsidRPr="00ED5670">
              <w:rPr>
                <w:rFonts w:ascii="Times New Roman" w:hAnsi="Times New Roman" w:cs="Times New Roman"/>
                <w:sz w:val="23"/>
                <w:szCs w:val="23"/>
              </w:rPr>
              <w:t>19.</w:t>
            </w:r>
            <w:r w:rsidR="005576D4">
              <w:rPr>
                <w:rFonts w:ascii="Times New Roman" w:hAnsi="Times New Roman" w:cs="Times New Roman"/>
                <w:sz w:val="23"/>
                <w:szCs w:val="23"/>
              </w:rPr>
              <w:t>8</w:t>
            </w:r>
            <w:r w:rsidRPr="00ED5670">
              <w:rPr>
                <w:rFonts w:ascii="Times New Roman" w:hAnsi="Times New Roman" w:cs="Times New Roman"/>
                <w:sz w:val="23"/>
                <w:szCs w:val="23"/>
              </w:rPr>
              <w:t>%</w:t>
            </w:r>
          </w:p>
        </w:tc>
        <w:tc>
          <w:tcPr>
            <w:tcW w:w="1800" w:type="dxa"/>
          </w:tcPr>
          <w:p w14:paraId="04BB7655" w14:textId="6C55A9D3" w:rsidR="001559D2" w:rsidRPr="00ED5670" w:rsidRDefault="00CE0253" w:rsidP="001559D2">
            <w:pPr>
              <w:jc w:val="center"/>
              <w:rPr>
                <w:rFonts w:ascii="Times New Roman" w:hAnsi="Times New Roman" w:cs="Times New Roman"/>
                <w:sz w:val="23"/>
                <w:szCs w:val="23"/>
              </w:rPr>
            </w:pPr>
            <w:r w:rsidRPr="00ED5670">
              <w:rPr>
                <w:rFonts w:ascii="Times New Roman" w:hAnsi="Times New Roman" w:cs="Times New Roman"/>
                <w:sz w:val="23"/>
                <w:szCs w:val="23"/>
              </w:rPr>
              <w:t>(0.</w:t>
            </w:r>
            <w:r w:rsidR="005576D4">
              <w:rPr>
                <w:rFonts w:ascii="Times New Roman" w:hAnsi="Times New Roman" w:cs="Times New Roman"/>
                <w:sz w:val="23"/>
                <w:szCs w:val="23"/>
              </w:rPr>
              <w:t>2</w:t>
            </w:r>
            <w:r w:rsidRPr="00ED5670">
              <w:rPr>
                <w:rFonts w:ascii="Times New Roman" w:hAnsi="Times New Roman" w:cs="Times New Roman"/>
                <w:sz w:val="23"/>
                <w:szCs w:val="23"/>
              </w:rPr>
              <w:t>, 0.2)</w:t>
            </w:r>
          </w:p>
        </w:tc>
      </w:tr>
      <w:tr w:rsidR="001559D2" w:rsidRPr="00ED5670" w14:paraId="0BC5E420" w14:textId="77777777" w:rsidTr="0054341A">
        <w:tc>
          <w:tcPr>
            <w:tcW w:w="4089" w:type="dxa"/>
            <w:vAlign w:val="center"/>
          </w:tcPr>
          <w:p w14:paraId="6331549D" w14:textId="77777777" w:rsidR="001559D2" w:rsidRPr="00ED5670" w:rsidRDefault="001559D2" w:rsidP="001559D2">
            <w:pPr>
              <w:jc w:val="right"/>
              <w:rPr>
                <w:rFonts w:ascii="Times New Roman" w:hAnsi="Times New Roman" w:cs="Times New Roman"/>
                <w:sz w:val="23"/>
                <w:szCs w:val="23"/>
              </w:rPr>
            </w:pPr>
            <w:r w:rsidRPr="00ED5670">
              <w:rPr>
                <w:rFonts w:ascii="Times New Roman" w:hAnsi="Times New Roman" w:cs="Times New Roman"/>
                <w:sz w:val="23"/>
                <w:szCs w:val="23"/>
              </w:rPr>
              <w:t>2-year degree</w:t>
            </w:r>
          </w:p>
        </w:tc>
        <w:tc>
          <w:tcPr>
            <w:tcW w:w="1090" w:type="dxa"/>
          </w:tcPr>
          <w:p w14:paraId="7687FCA0" w14:textId="77777777" w:rsidR="001559D2" w:rsidRPr="00ED5670" w:rsidRDefault="00CE0253" w:rsidP="001559D2">
            <w:pPr>
              <w:jc w:val="center"/>
              <w:rPr>
                <w:rFonts w:ascii="Times New Roman" w:hAnsi="Times New Roman" w:cs="Times New Roman"/>
                <w:sz w:val="23"/>
                <w:szCs w:val="23"/>
              </w:rPr>
            </w:pPr>
            <w:r w:rsidRPr="00ED5670">
              <w:rPr>
                <w:rFonts w:ascii="Times New Roman" w:hAnsi="Times New Roman" w:cs="Times New Roman"/>
                <w:sz w:val="23"/>
                <w:szCs w:val="23"/>
              </w:rPr>
              <w:t>73</w:t>
            </w:r>
          </w:p>
        </w:tc>
        <w:tc>
          <w:tcPr>
            <w:tcW w:w="2070" w:type="dxa"/>
          </w:tcPr>
          <w:p w14:paraId="59F36E0D" w14:textId="28C3CD57" w:rsidR="001559D2" w:rsidRPr="00ED5670" w:rsidRDefault="00CE0253" w:rsidP="001559D2">
            <w:pPr>
              <w:jc w:val="center"/>
              <w:rPr>
                <w:rFonts w:ascii="Times New Roman" w:hAnsi="Times New Roman" w:cs="Times New Roman"/>
                <w:sz w:val="23"/>
                <w:szCs w:val="23"/>
              </w:rPr>
            </w:pPr>
            <w:r w:rsidRPr="00ED5670">
              <w:rPr>
                <w:rFonts w:ascii="Times New Roman" w:hAnsi="Times New Roman" w:cs="Times New Roman"/>
                <w:sz w:val="23"/>
                <w:szCs w:val="23"/>
              </w:rPr>
              <w:t>10.9%</w:t>
            </w:r>
          </w:p>
        </w:tc>
        <w:tc>
          <w:tcPr>
            <w:tcW w:w="1800" w:type="dxa"/>
          </w:tcPr>
          <w:p w14:paraId="6AD1C029" w14:textId="01785E17" w:rsidR="001559D2" w:rsidRPr="00ED5670" w:rsidRDefault="00CE0253" w:rsidP="001559D2">
            <w:pPr>
              <w:jc w:val="center"/>
              <w:rPr>
                <w:rFonts w:ascii="Times New Roman" w:hAnsi="Times New Roman" w:cs="Times New Roman"/>
                <w:sz w:val="23"/>
                <w:szCs w:val="23"/>
              </w:rPr>
            </w:pPr>
            <w:r w:rsidRPr="00ED5670">
              <w:rPr>
                <w:rFonts w:ascii="Times New Roman" w:hAnsi="Times New Roman" w:cs="Times New Roman"/>
                <w:sz w:val="23"/>
                <w:szCs w:val="23"/>
              </w:rPr>
              <w:t>(0.</w:t>
            </w:r>
            <w:r w:rsidR="005576D4">
              <w:rPr>
                <w:rFonts w:ascii="Times New Roman" w:hAnsi="Times New Roman" w:cs="Times New Roman"/>
                <w:sz w:val="23"/>
                <w:szCs w:val="23"/>
              </w:rPr>
              <w:t>1</w:t>
            </w:r>
            <w:r w:rsidRPr="00ED5670">
              <w:rPr>
                <w:rFonts w:ascii="Times New Roman" w:hAnsi="Times New Roman" w:cs="Times New Roman"/>
                <w:sz w:val="23"/>
                <w:szCs w:val="23"/>
              </w:rPr>
              <w:t>, 0.1)</w:t>
            </w:r>
          </w:p>
        </w:tc>
      </w:tr>
      <w:tr w:rsidR="001559D2" w:rsidRPr="00ED5670" w14:paraId="07E091FA" w14:textId="77777777" w:rsidTr="0054341A">
        <w:tc>
          <w:tcPr>
            <w:tcW w:w="4089" w:type="dxa"/>
            <w:vAlign w:val="center"/>
          </w:tcPr>
          <w:p w14:paraId="41CD6396" w14:textId="77777777" w:rsidR="001559D2" w:rsidRPr="00ED5670" w:rsidRDefault="001559D2" w:rsidP="001559D2">
            <w:pPr>
              <w:jc w:val="right"/>
              <w:rPr>
                <w:rFonts w:ascii="Times New Roman" w:hAnsi="Times New Roman" w:cs="Times New Roman"/>
                <w:sz w:val="23"/>
                <w:szCs w:val="23"/>
              </w:rPr>
            </w:pPr>
            <w:r w:rsidRPr="00ED5670">
              <w:rPr>
                <w:rFonts w:ascii="Times New Roman" w:hAnsi="Times New Roman" w:cs="Times New Roman"/>
                <w:sz w:val="23"/>
                <w:szCs w:val="23"/>
              </w:rPr>
              <w:t>4-year degree</w:t>
            </w:r>
          </w:p>
        </w:tc>
        <w:tc>
          <w:tcPr>
            <w:tcW w:w="1090" w:type="dxa"/>
          </w:tcPr>
          <w:p w14:paraId="7F7241A9" w14:textId="77777777" w:rsidR="001559D2" w:rsidRPr="00ED5670" w:rsidRDefault="00CE0253" w:rsidP="001559D2">
            <w:pPr>
              <w:jc w:val="center"/>
              <w:rPr>
                <w:rFonts w:ascii="Times New Roman" w:hAnsi="Times New Roman" w:cs="Times New Roman"/>
                <w:sz w:val="23"/>
                <w:szCs w:val="23"/>
              </w:rPr>
            </w:pPr>
            <w:r w:rsidRPr="00ED5670">
              <w:rPr>
                <w:rFonts w:ascii="Times New Roman" w:hAnsi="Times New Roman" w:cs="Times New Roman"/>
                <w:sz w:val="23"/>
                <w:szCs w:val="23"/>
              </w:rPr>
              <w:t>177</w:t>
            </w:r>
          </w:p>
        </w:tc>
        <w:tc>
          <w:tcPr>
            <w:tcW w:w="2070" w:type="dxa"/>
          </w:tcPr>
          <w:p w14:paraId="5D4DFE3B" w14:textId="2202ECB8" w:rsidR="001559D2" w:rsidRPr="00ED5670" w:rsidRDefault="00CE0253" w:rsidP="001559D2">
            <w:pPr>
              <w:jc w:val="center"/>
              <w:rPr>
                <w:rFonts w:ascii="Times New Roman" w:hAnsi="Times New Roman" w:cs="Times New Roman"/>
                <w:sz w:val="23"/>
                <w:szCs w:val="23"/>
              </w:rPr>
            </w:pPr>
            <w:r w:rsidRPr="00ED5670">
              <w:rPr>
                <w:rFonts w:ascii="Times New Roman" w:hAnsi="Times New Roman" w:cs="Times New Roman"/>
                <w:sz w:val="23"/>
                <w:szCs w:val="23"/>
              </w:rPr>
              <w:t>26.5%</w:t>
            </w:r>
          </w:p>
        </w:tc>
        <w:tc>
          <w:tcPr>
            <w:tcW w:w="1800" w:type="dxa"/>
          </w:tcPr>
          <w:p w14:paraId="141F17CB" w14:textId="605BC873" w:rsidR="001559D2" w:rsidRPr="00ED5670" w:rsidRDefault="00CE0253" w:rsidP="001559D2">
            <w:pPr>
              <w:jc w:val="center"/>
              <w:rPr>
                <w:rFonts w:ascii="Times New Roman" w:hAnsi="Times New Roman" w:cs="Times New Roman"/>
                <w:sz w:val="23"/>
                <w:szCs w:val="23"/>
              </w:rPr>
            </w:pPr>
            <w:r w:rsidRPr="00ED5670">
              <w:rPr>
                <w:rFonts w:ascii="Times New Roman" w:hAnsi="Times New Roman" w:cs="Times New Roman"/>
                <w:sz w:val="23"/>
                <w:szCs w:val="23"/>
              </w:rPr>
              <w:t>(0.2, 0.3)</w:t>
            </w:r>
          </w:p>
        </w:tc>
      </w:tr>
      <w:tr w:rsidR="001559D2" w:rsidRPr="00ED5670" w14:paraId="344DD11E" w14:textId="77777777" w:rsidTr="0054341A">
        <w:tc>
          <w:tcPr>
            <w:tcW w:w="4089" w:type="dxa"/>
            <w:vAlign w:val="center"/>
          </w:tcPr>
          <w:p w14:paraId="4D4CE562" w14:textId="77777777" w:rsidR="001559D2" w:rsidRPr="00ED5670" w:rsidRDefault="001559D2" w:rsidP="001559D2">
            <w:pPr>
              <w:jc w:val="right"/>
              <w:rPr>
                <w:rFonts w:ascii="Times New Roman" w:hAnsi="Times New Roman" w:cs="Times New Roman"/>
                <w:sz w:val="23"/>
                <w:szCs w:val="23"/>
              </w:rPr>
            </w:pPr>
            <w:r w:rsidRPr="00ED5670">
              <w:rPr>
                <w:rFonts w:ascii="Times New Roman" w:hAnsi="Times New Roman" w:cs="Times New Roman"/>
                <w:sz w:val="23"/>
                <w:szCs w:val="23"/>
              </w:rPr>
              <w:t>Graduate degree</w:t>
            </w:r>
          </w:p>
        </w:tc>
        <w:tc>
          <w:tcPr>
            <w:tcW w:w="1090" w:type="dxa"/>
          </w:tcPr>
          <w:p w14:paraId="1A08B7F8" w14:textId="77777777" w:rsidR="001559D2" w:rsidRPr="00ED5670" w:rsidRDefault="00CE0253" w:rsidP="001559D2">
            <w:pPr>
              <w:jc w:val="center"/>
              <w:rPr>
                <w:rFonts w:ascii="Times New Roman" w:hAnsi="Times New Roman" w:cs="Times New Roman"/>
                <w:sz w:val="23"/>
                <w:szCs w:val="23"/>
              </w:rPr>
            </w:pPr>
            <w:r w:rsidRPr="00ED5670">
              <w:rPr>
                <w:rFonts w:ascii="Times New Roman" w:hAnsi="Times New Roman" w:cs="Times New Roman"/>
                <w:sz w:val="23"/>
                <w:szCs w:val="23"/>
              </w:rPr>
              <w:t>132</w:t>
            </w:r>
          </w:p>
        </w:tc>
        <w:tc>
          <w:tcPr>
            <w:tcW w:w="2070" w:type="dxa"/>
          </w:tcPr>
          <w:p w14:paraId="5B8676FD" w14:textId="0D2AE2BC" w:rsidR="001559D2" w:rsidRPr="00ED5670" w:rsidRDefault="00CE0253" w:rsidP="001559D2">
            <w:pPr>
              <w:jc w:val="center"/>
              <w:rPr>
                <w:rFonts w:ascii="Times New Roman" w:hAnsi="Times New Roman" w:cs="Times New Roman"/>
                <w:sz w:val="23"/>
                <w:szCs w:val="23"/>
              </w:rPr>
            </w:pPr>
            <w:r w:rsidRPr="00ED5670">
              <w:rPr>
                <w:rFonts w:ascii="Times New Roman" w:hAnsi="Times New Roman" w:cs="Times New Roman"/>
                <w:sz w:val="23"/>
                <w:szCs w:val="23"/>
              </w:rPr>
              <w:t>19.</w:t>
            </w:r>
            <w:r w:rsidR="005576D4">
              <w:rPr>
                <w:rFonts w:ascii="Times New Roman" w:hAnsi="Times New Roman" w:cs="Times New Roman"/>
                <w:sz w:val="23"/>
                <w:szCs w:val="23"/>
              </w:rPr>
              <w:t>8</w:t>
            </w:r>
            <w:r w:rsidRPr="00ED5670">
              <w:rPr>
                <w:rFonts w:ascii="Times New Roman" w:hAnsi="Times New Roman" w:cs="Times New Roman"/>
                <w:sz w:val="23"/>
                <w:szCs w:val="23"/>
              </w:rPr>
              <w:t>%</w:t>
            </w:r>
          </w:p>
        </w:tc>
        <w:tc>
          <w:tcPr>
            <w:tcW w:w="1800" w:type="dxa"/>
          </w:tcPr>
          <w:p w14:paraId="508FB634" w14:textId="433C3C8B" w:rsidR="001559D2" w:rsidRPr="00ED5670" w:rsidRDefault="00CE0253" w:rsidP="001559D2">
            <w:pPr>
              <w:jc w:val="center"/>
              <w:rPr>
                <w:rFonts w:ascii="Times New Roman" w:hAnsi="Times New Roman" w:cs="Times New Roman"/>
                <w:sz w:val="23"/>
                <w:szCs w:val="23"/>
              </w:rPr>
            </w:pPr>
            <w:r w:rsidRPr="00ED5670">
              <w:rPr>
                <w:rFonts w:ascii="Times New Roman" w:hAnsi="Times New Roman" w:cs="Times New Roman"/>
                <w:sz w:val="23"/>
                <w:szCs w:val="23"/>
              </w:rPr>
              <w:t>(0.</w:t>
            </w:r>
            <w:r w:rsidR="005576D4">
              <w:rPr>
                <w:rFonts w:ascii="Times New Roman" w:hAnsi="Times New Roman" w:cs="Times New Roman"/>
                <w:sz w:val="23"/>
                <w:szCs w:val="23"/>
              </w:rPr>
              <w:t>2</w:t>
            </w:r>
            <w:r w:rsidRPr="00ED5670">
              <w:rPr>
                <w:rFonts w:ascii="Times New Roman" w:hAnsi="Times New Roman" w:cs="Times New Roman"/>
                <w:sz w:val="23"/>
                <w:szCs w:val="23"/>
              </w:rPr>
              <w:t>, 0.2)</w:t>
            </w:r>
          </w:p>
        </w:tc>
      </w:tr>
      <w:tr w:rsidR="001559D2" w:rsidRPr="00ED5670" w14:paraId="0726BE2B" w14:textId="77777777" w:rsidTr="0054341A">
        <w:tc>
          <w:tcPr>
            <w:tcW w:w="4089" w:type="dxa"/>
            <w:vAlign w:val="center"/>
          </w:tcPr>
          <w:p w14:paraId="285C38C7" w14:textId="77777777" w:rsidR="001559D2" w:rsidRPr="00ED5670" w:rsidRDefault="001559D2" w:rsidP="001559D2">
            <w:pPr>
              <w:jc w:val="right"/>
              <w:rPr>
                <w:rFonts w:ascii="Times New Roman" w:hAnsi="Times New Roman" w:cs="Times New Roman"/>
                <w:sz w:val="23"/>
                <w:szCs w:val="23"/>
              </w:rPr>
            </w:pPr>
            <w:r w:rsidRPr="00ED5670">
              <w:rPr>
                <w:rFonts w:ascii="Times New Roman" w:hAnsi="Times New Roman" w:cs="Times New Roman"/>
                <w:i/>
                <w:sz w:val="23"/>
                <w:szCs w:val="23"/>
              </w:rPr>
              <w:t>Marital status:</w:t>
            </w:r>
            <w:r w:rsidRPr="00ED5670">
              <w:rPr>
                <w:rFonts w:ascii="Times New Roman" w:hAnsi="Times New Roman" w:cs="Times New Roman"/>
                <w:sz w:val="23"/>
                <w:szCs w:val="23"/>
              </w:rPr>
              <w:t xml:space="preserve">                     Single</w:t>
            </w:r>
          </w:p>
        </w:tc>
        <w:tc>
          <w:tcPr>
            <w:tcW w:w="1090" w:type="dxa"/>
          </w:tcPr>
          <w:p w14:paraId="74FAEBB4" w14:textId="77777777" w:rsidR="001559D2" w:rsidRPr="00ED5670" w:rsidRDefault="00F8385B" w:rsidP="001559D2">
            <w:pPr>
              <w:jc w:val="center"/>
              <w:rPr>
                <w:rFonts w:ascii="Times New Roman" w:hAnsi="Times New Roman" w:cs="Times New Roman"/>
                <w:sz w:val="23"/>
                <w:szCs w:val="23"/>
              </w:rPr>
            </w:pPr>
            <w:r w:rsidRPr="00ED5670">
              <w:rPr>
                <w:rFonts w:ascii="Times New Roman" w:hAnsi="Times New Roman" w:cs="Times New Roman"/>
                <w:sz w:val="23"/>
                <w:szCs w:val="23"/>
              </w:rPr>
              <w:t>213</w:t>
            </w:r>
          </w:p>
        </w:tc>
        <w:tc>
          <w:tcPr>
            <w:tcW w:w="2070" w:type="dxa"/>
          </w:tcPr>
          <w:p w14:paraId="5931482F" w14:textId="0C2C0B06" w:rsidR="001559D2" w:rsidRPr="00ED5670" w:rsidRDefault="00F8385B" w:rsidP="001559D2">
            <w:pPr>
              <w:jc w:val="center"/>
              <w:rPr>
                <w:rFonts w:ascii="Times New Roman" w:hAnsi="Times New Roman" w:cs="Times New Roman"/>
                <w:sz w:val="23"/>
                <w:szCs w:val="23"/>
              </w:rPr>
            </w:pPr>
            <w:r w:rsidRPr="00ED5670">
              <w:rPr>
                <w:rFonts w:ascii="Times New Roman" w:hAnsi="Times New Roman" w:cs="Times New Roman"/>
                <w:sz w:val="23"/>
                <w:szCs w:val="23"/>
              </w:rPr>
              <w:t>31.</w:t>
            </w:r>
            <w:r w:rsidR="005576D4">
              <w:rPr>
                <w:rFonts w:ascii="Times New Roman" w:hAnsi="Times New Roman" w:cs="Times New Roman"/>
                <w:sz w:val="23"/>
                <w:szCs w:val="23"/>
              </w:rPr>
              <w:t>9</w:t>
            </w:r>
            <w:r w:rsidRPr="00ED5670">
              <w:rPr>
                <w:rFonts w:ascii="Times New Roman" w:hAnsi="Times New Roman" w:cs="Times New Roman"/>
                <w:sz w:val="23"/>
                <w:szCs w:val="23"/>
              </w:rPr>
              <w:t>%</w:t>
            </w:r>
          </w:p>
        </w:tc>
        <w:tc>
          <w:tcPr>
            <w:tcW w:w="1800" w:type="dxa"/>
          </w:tcPr>
          <w:p w14:paraId="52AB0D36" w14:textId="6C5E96C2" w:rsidR="001559D2" w:rsidRPr="00ED5670" w:rsidRDefault="00F8385B" w:rsidP="001559D2">
            <w:pPr>
              <w:jc w:val="center"/>
              <w:rPr>
                <w:rFonts w:ascii="Times New Roman" w:hAnsi="Times New Roman" w:cs="Times New Roman"/>
                <w:sz w:val="23"/>
                <w:szCs w:val="23"/>
              </w:rPr>
            </w:pPr>
            <w:r w:rsidRPr="00ED5670">
              <w:rPr>
                <w:rFonts w:ascii="Times New Roman" w:hAnsi="Times New Roman" w:cs="Times New Roman"/>
                <w:sz w:val="23"/>
                <w:szCs w:val="23"/>
              </w:rPr>
              <w:t>(0.</w:t>
            </w:r>
            <w:r w:rsidR="005576D4">
              <w:rPr>
                <w:rFonts w:ascii="Times New Roman" w:hAnsi="Times New Roman" w:cs="Times New Roman"/>
                <w:sz w:val="23"/>
                <w:szCs w:val="23"/>
              </w:rPr>
              <w:t>3</w:t>
            </w:r>
            <w:r w:rsidRPr="00ED5670">
              <w:rPr>
                <w:rFonts w:ascii="Times New Roman" w:hAnsi="Times New Roman" w:cs="Times New Roman"/>
                <w:sz w:val="23"/>
                <w:szCs w:val="23"/>
              </w:rPr>
              <w:t>, 0.</w:t>
            </w:r>
            <w:r w:rsidR="005576D4">
              <w:rPr>
                <w:rFonts w:ascii="Times New Roman" w:hAnsi="Times New Roman" w:cs="Times New Roman"/>
                <w:sz w:val="23"/>
                <w:szCs w:val="23"/>
              </w:rPr>
              <w:t>4</w:t>
            </w:r>
            <w:r w:rsidRPr="00ED5670">
              <w:rPr>
                <w:rFonts w:ascii="Times New Roman" w:hAnsi="Times New Roman" w:cs="Times New Roman"/>
                <w:sz w:val="23"/>
                <w:szCs w:val="23"/>
              </w:rPr>
              <w:t>)</w:t>
            </w:r>
          </w:p>
        </w:tc>
      </w:tr>
      <w:tr w:rsidR="001559D2" w:rsidRPr="00ED5670" w14:paraId="52EA6BB7" w14:textId="77777777" w:rsidTr="0054341A">
        <w:tc>
          <w:tcPr>
            <w:tcW w:w="4089" w:type="dxa"/>
            <w:vAlign w:val="center"/>
          </w:tcPr>
          <w:p w14:paraId="745A1A29" w14:textId="77777777" w:rsidR="001559D2" w:rsidRPr="00ED5670" w:rsidRDefault="001559D2" w:rsidP="001559D2">
            <w:pPr>
              <w:jc w:val="right"/>
              <w:rPr>
                <w:rFonts w:ascii="Times New Roman" w:hAnsi="Times New Roman" w:cs="Times New Roman"/>
                <w:sz w:val="23"/>
                <w:szCs w:val="23"/>
              </w:rPr>
            </w:pPr>
            <w:r w:rsidRPr="00ED5670">
              <w:rPr>
                <w:rFonts w:ascii="Times New Roman" w:hAnsi="Times New Roman" w:cs="Times New Roman"/>
                <w:sz w:val="23"/>
                <w:szCs w:val="23"/>
              </w:rPr>
              <w:t>Married or cohabiting</w:t>
            </w:r>
          </w:p>
        </w:tc>
        <w:tc>
          <w:tcPr>
            <w:tcW w:w="1090" w:type="dxa"/>
          </w:tcPr>
          <w:p w14:paraId="3FAA8CFB" w14:textId="77777777" w:rsidR="001559D2" w:rsidRPr="00ED5670" w:rsidRDefault="00F8385B" w:rsidP="001559D2">
            <w:pPr>
              <w:jc w:val="center"/>
              <w:rPr>
                <w:rFonts w:ascii="Times New Roman" w:hAnsi="Times New Roman" w:cs="Times New Roman"/>
                <w:sz w:val="23"/>
                <w:szCs w:val="23"/>
              </w:rPr>
            </w:pPr>
            <w:r w:rsidRPr="00ED5670">
              <w:rPr>
                <w:rFonts w:ascii="Times New Roman" w:hAnsi="Times New Roman" w:cs="Times New Roman"/>
                <w:sz w:val="23"/>
                <w:szCs w:val="23"/>
              </w:rPr>
              <w:t>365</w:t>
            </w:r>
          </w:p>
        </w:tc>
        <w:tc>
          <w:tcPr>
            <w:tcW w:w="2070" w:type="dxa"/>
          </w:tcPr>
          <w:p w14:paraId="0CEF5D37" w14:textId="04094ED6" w:rsidR="001559D2" w:rsidRPr="00ED5670" w:rsidRDefault="00F8385B" w:rsidP="001559D2">
            <w:pPr>
              <w:jc w:val="center"/>
              <w:rPr>
                <w:rFonts w:ascii="Times New Roman" w:hAnsi="Times New Roman" w:cs="Times New Roman"/>
                <w:sz w:val="23"/>
                <w:szCs w:val="23"/>
              </w:rPr>
            </w:pPr>
            <w:r w:rsidRPr="00ED5670">
              <w:rPr>
                <w:rFonts w:ascii="Times New Roman" w:hAnsi="Times New Roman" w:cs="Times New Roman"/>
                <w:sz w:val="23"/>
                <w:szCs w:val="23"/>
              </w:rPr>
              <w:t>54.6%</w:t>
            </w:r>
          </w:p>
        </w:tc>
        <w:tc>
          <w:tcPr>
            <w:tcW w:w="1800" w:type="dxa"/>
          </w:tcPr>
          <w:p w14:paraId="55D7CD43" w14:textId="4C389CB3" w:rsidR="001559D2" w:rsidRPr="00ED5670" w:rsidRDefault="00F8385B" w:rsidP="001559D2">
            <w:pPr>
              <w:jc w:val="center"/>
              <w:rPr>
                <w:rFonts w:ascii="Times New Roman" w:hAnsi="Times New Roman" w:cs="Times New Roman"/>
                <w:sz w:val="23"/>
                <w:szCs w:val="23"/>
              </w:rPr>
            </w:pPr>
            <w:r w:rsidRPr="00ED5670">
              <w:rPr>
                <w:rFonts w:ascii="Times New Roman" w:hAnsi="Times New Roman" w:cs="Times New Roman"/>
                <w:sz w:val="23"/>
                <w:szCs w:val="23"/>
              </w:rPr>
              <w:t>(0.5, 0.</w:t>
            </w:r>
            <w:r w:rsidR="005576D4">
              <w:rPr>
                <w:rFonts w:ascii="Times New Roman" w:hAnsi="Times New Roman" w:cs="Times New Roman"/>
                <w:sz w:val="23"/>
                <w:szCs w:val="23"/>
              </w:rPr>
              <w:t>6</w:t>
            </w:r>
            <w:r w:rsidRPr="00ED5670">
              <w:rPr>
                <w:rFonts w:ascii="Times New Roman" w:hAnsi="Times New Roman" w:cs="Times New Roman"/>
                <w:sz w:val="23"/>
                <w:szCs w:val="23"/>
              </w:rPr>
              <w:t>)</w:t>
            </w:r>
          </w:p>
        </w:tc>
      </w:tr>
      <w:tr w:rsidR="001559D2" w:rsidRPr="00ED5670" w14:paraId="1D8A7430" w14:textId="77777777" w:rsidTr="002D6708">
        <w:tc>
          <w:tcPr>
            <w:tcW w:w="4089" w:type="dxa"/>
            <w:vAlign w:val="center"/>
          </w:tcPr>
          <w:p w14:paraId="0633264C" w14:textId="77777777" w:rsidR="001559D2" w:rsidRPr="00ED5670" w:rsidRDefault="001559D2" w:rsidP="001559D2">
            <w:pPr>
              <w:jc w:val="right"/>
              <w:rPr>
                <w:rFonts w:ascii="Times New Roman" w:hAnsi="Times New Roman" w:cs="Times New Roman"/>
                <w:sz w:val="23"/>
                <w:szCs w:val="23"/>
              </w:rPr>
            </w:pPr>
            <w:r w:rsidRPr="00ED5670">
              <w:rPr>
                <w:rFonts w:ascii="Times New Roman" w:hAnsi="Times New Roman" w:cs="Times New Roman"/>
                <w:sz w:val="23"/>
                <w:szCs w:val="23"/>
              </w:rPr>
              <w:t>Separated or divorced</w:t>
            </w:r>
          </w:p>
        </w:tc>
        <w:tc>
          <w:tcPr>
            <w:tcW w:w="1090" w:type="dxa"/>
          </w:tcPr>
          <w:p w14:paraId="7350EAC7" w14:textId="77777777" w:rsidR="001559D2" w:rsidRPr="00ED5670" w:rsidRDefault="00F8385B" w:rsidP="001559D2">
            <w:pPr>
              <w:jc w:val="center"/>
              <w:rPr>
                <w:rFonts w:ascii="Times New Roman" w:hAnsi="Times New Roman" w:cs="Times New Roman"/>
                <w:sz w:val="23"/>
                <w:szCs w:val="23"/>
              </w:rPr>
            </w:pPr>
            <w:r w:rsidRPr="00ED5670">
              <w:rPr>
                <w:rFonts w:ascii="Times New Roman" w:hAnsi="Times New Roman" w:cs="Times New Roman"/>
                <w:sz w:val="23"/>
                <w:szCs w:val="23"/>
              </w:rPr>
              <w:t>72</w:t>
            </w:r>
          </w:p>
        </w:tc>
        <w:tc>
          <w:tcPr>
            <w:tcW w:w="2070" w:type="dxa"/>
          </w:tcPr>
          <w:p w14:paraId="024BC4D7" w14:textId="09AC9B6B" w:rsidR="001559D2" w:rsidRPr="00ED5670" w:rsidRDefault="00F8385B" w:rsidP="001559D2">
            <w:pPr>
              <w:jc w:val="center"/>
              <w:rPr>
                <w:rFonts w:ascii="Times New Roman" w:hAnsi="Times New Roman" w:cs="Times New Roman"/>
                <w:sz w:val="23"/>
                <w:szCs w:val="23"/>
              </w:rPr>
            </w:pPr>
            <w:r w:rsidRPr="00ED5670">
              <w:rPr>
                <w:rFonts w:ascii="Times New Roman" w:hAnsi="Times New Roman" w:cs="Times New Roman"/>
                <w:sz w:val="23"/>
                <w:szCs w:val="23"/>
              </w:rPr>
              <w:t>10.</w:t>
            </w:r>
            <w:r w:rsidR="005576D4">
              <w:rPr>
                <w:rFonts w:ascii="Times New Roman" w:hAnsi="Times New Roman" w:cs="Times New Roman"/>
                <w:sz w:val="23"/>
                <w:szCs w:val="23"/>
              </w:rPr>
              <w:t>8</w:t>
            </w:r>
            <w:r w:rsidRPr="00ED5670">
              <w:rPr>
                <w:rFonts w:ascii="Times New Roman" w:hAnsi="Times New Roman" w:cs="Times New Roman"/>
                <w:sz w:val="23"/>
                <w:szCs w:val="23"/>
              </w:rPr>
              <w:t>%</w:t>
            </w:r>
          </w:p>
        </w:tc>
        <w:tc>
          <w:tcPr>
            <w:tcW w:w="1800" w:type="dxa"/>
          </w:tcPr>
          <w:p w14:paraId="2FCB18FD" w14:textId="2B28B54C" w:rsidR="001559D2" w:rsidRPr="00ED5670" w:rsidRDefault="00F8385B" w:rsidP="001559D2">
            <w:pPr>
              <w:jc w:val="center"/>
              <w:rPr>
                <w:rFonts w:ascii="Times New Roman" w:hAnsi="Times New Roman" w:cs="Times New Roman"/>
                <w:sz w:val="23"/>
                <w:szCs w:val="23"/>
              </w:rPr>
            </w:pPr>
            <w:r w:rsidRPr="00ED5670">
              <w:rPr>
                <w:rFonts w:ascii="Times New Roman" w:hAnsi="Times New Roman" w:cs="Times New Roman"/>
                <w:sz w:val="23"/>
                <w:szCs w:val="23"/>
              </w:rPr>
              <w:t>(0.</w:t>
            </w:r>
            <w:r w:rsidR="005576D4">
              <w:rPr>
                <w:rFonts w:ascii="Times New Roman" w:hAnsi="Times New Roman" w:cs="Times New Roman"/>
                <w:sz w:val="23"/>
                <w:szCs w:val="23"/>
              </w:rPr>
              <w:t>1</w:t>
            </w:r>
            <w:r w:rsidRPr="00ED5670">
              <w:rPr>
                <w:rFonts w:ascii="Times New Roman" w:hAnsi="Times New Roman" w:cs="Times New Roman"/>
                <w:sz w:val="23"/>
                <w:szCs w:val="23"/>
              </w:rPr>
              <w:t>, 0.1)</w:t>
            </w:r>
          </w:p>
        </w:tc>
      </w:tr>
      <w:tr w:rsidR="001559D2" w:rsidRPr="00ED5670" w14:paraId="287B667D" w14:textId="77777777" w:rsidTr="002D6708">
        <w:tc>
          <w:tcPr>
            <w:tcW w:w="4089" w:type="dxa"/>
            <w:tcBorders>
              <w:bottom w:val="single" w:sz="4" w:space="0" w:color="auto"/>
            </w:tcBorders>
            <w:vAlign w:val="center"/>
          </w:tcPr>
          <w:p w14:paraId="63980A7C" w14:textId="77777777" w:rsidR="001559D2" w:rsidRPr="00ED5670" w:rsidRDefault="001559D2" w:rsidP="001559D2">
            <w:pPr>
              <w:jc w:val="right"/>
              <w:rPr>
                <w:rFonts w:ascii="Times New Roman" w:hAnsi="Times New Roman" w:cs="Times New Roman"/>
                <w:sz w:val="23"/>
                <w:szCs w:val="23"/>
              </w:rPr>
            </w:pPr>
            <w:r w:rsidRPr="00ED5670">
              <w:rPr>
                <w:rFonts w:ascii="Times New Roman" w:hAnsi="Times New Roman" w:cs="Times New Roman"/>
                <w:sz w:val="23"/>
                <w:szCs w:val="23"/>
              </w:rPr>
              <w:t>Widowed</w:t>
            </w:r>
          </w:p>
        </w:tc>
        <w:tc>
          <w:tcPr>
            <w:tcW w:w="1090" w:type="dxa"/>
            <w:tcBorders>
              <w:bottom w:val="single" w:sz="4" w:space="0" w:color="auto"/>
            </w:tcBorders>
          </w:tcPr>
          <w:p w14:paraId="5AD727F6" w14:textId="77777777" w:rsidR="001559D2" w:rsidRPr="00ED5670" w:rsidRDefault="00F8385B" w:rsidP="001559D2">
            <w:pPr>
              <w:jc w:val="center"/>
              <w:rPr>
                <w:rFonts w:ascii="Times New Roman" w:hAnsi="Times New Roman" w:cs="Times New Roman"/>
                <w:sz w:val="23"/>
                <w:szCs w:val="23"/>
              </w:rPr>
            </w:pPr>
            <w:r w:rsidRPr="00ED5670">
              <w:rPr>
                <w:rFonts w:ascii="Times New Roman" w:hAnsi="Times New Roman" w:cs="Times New Roman"/>
                <w:sz w:val="23"/>
                <w:szCs w:val="23"/>
              </w:rPr>
              <w:t>18</w:t>
            </w:r>
          </w:p>
        </w:tc>
        <w:tc>
          <w:tcPr>
            <w:tcW w:w="2070" w:type="dxa"/>
            <w:tcBorders>
              <w:bottom w:val="single" w:sz="4" w:space="0" w:color="auto"/>
            </w:tcBorders>
          </w:tcPr>
          <w:p w14:paraId="0B24FE4F" w14:textId="22EB2D8B" w:rsidR="001559D2" w:rsidRPr="00ED5670" w:rsidRDefault="00F8385B" w:rsidP="001559D2">
            <w:pPr>
              <w:jc w:val="center"/>
              <w:rPr>
                <w:rFonts w:ascii="Times New Roman" w:hAnsi="Times New Roman" w:cs="Times New Roman"/>
                <w:sz w:val="23"/>
                <w:szCs w:val="23"/>
              </w:rPr>
            </w:pPr>
            <w:r w:rsidRPr="00ED5670">
              <w:rPr>
                <w:rFonts w:ascii="Times New Roman" w:hAnsi="Times New Roman" w:cs="Times New Roman"/>
                <w:sz w:val="23"/>
                <w:szCs w:val="23"/>
              </w:rPr>
              <w:t>2.</w:t>
            </w:r>
            <w:r w:rsidR="005576D4">
              <w:rPr>
                <w:rFonts w:ascii="Times New Roman" w:hAnsi="Times New Roman" w:cs="Times New Roman"/>
                <w:sz w:val="23"/>
                <w:szCs w:val="23"/>
              </w:rPr>
              <w:t>7</w:t>
            </w:r>
            <w:r w:rsidRPr="00ED5670">
              <w:rPr>
                <w:rFonts w:ascii="Times New Roman" w:hAnsi="Times New Roman" w:cs="Times New Roman"/>
                <w:sz w:val="23"/>
                <w:szCs w:val="23"/>
              </w:rPr>
              <w:t>%</w:t>
            </w:r>
          </w:p>
        </w:tc>
        <w:tc>
          <w:tcPr>
            <w:tcW w:w="1800" w:type="dxa"/>
            <w:tcBorders>
              <w:bottom w:val="single" w:sz="4" w:space="0" w:color="auto"/>
            </w:tcBorders>
          </w:tcPr>
          <w:p w14:paraId="253CCC6E" w14:textId="6DE9E7F1" w:rsidR="001559D2" w:rsidRPr="00ED5670" w:rsidRDefault="00F8385B" w:rsidP="001559D2">
            <w:pPr>
              <w:jc w:val="center"/>
              <w:rPr>
                <w:rFonts w:ascii="Times New Roman" w:hAnsi="Times New Roman" w:cs="Times New Roman"/>
                <w:sz w:val="23"/>
                <w:szCs w:val="23"/>
              </w:rPr>
            </w:pPr>
            <w:r w:rsidRPr="00ED5670">
              <w:rPr>
                <w:rFonts w:ascii="Times New Roman" w:hAnsi="Times New Roman" w:cs="Times New Roman"/>
                <w:sz w:val="23"/>
                <w:szCs w:val="23"/>
              </w:rPr>
              <w:t>(0.0, 0.0)</w:t>
            </w:r>
          </w:p>
        </w:tc>
      </w:tr>
    </w:tbl>
    <w:p w14:paraId="21178AAD" w14:textId="32D047CE" w:rsidR="001849D9" w:rsidRPr="00ED5670" w:rsidRDefault="002538C9" w:rsidP="002538C9">
      <w:pPr>
        <w:spacing w:after="0" w:line="240" w:lineRule="auto"/>
        <w:rPr>
          <w:rFonts w:ascii="Times New Roman" w:hAnsi="Times New Roman" w:cs="Times New Roman"/>
          <w:szCs w:val="24"/>
        </w:rPr>
      </w:pPr>
      <w:r w:rsidRPr="002C7616">
        <w:rPr>
          <w:rFonts w:ascii="Times New Roman" w:hAnsi="Times New Roman" w:cs="Times New Roman"/>
          <w:i/>
          <w:szCs w:val="24"/>
        </w:rPr>
        <w:t>Note</w:t>
      </w:r>
      <w:r w:rsidR="00BC3F87" w:rsidRPr="002C7616">
        <w:rPr>
          <w:rFonts w:ascii="Times New Roman" w:hAnsi="Times New Roman" w:cs="Times New Roman"/>
          <w:i/>
          <w:szCs w:val="24"/>
        </w:rPr>
        <w:t>.</w:t>
      </w:r>
      <w:r w:rsidR="00BC3F87" w:rsidRPr="00ED5670">
        <w:rPr>
          <w:rFonts w:ascii="Times New Roman" w:hAnsi="Times New Roman" w:cs="Times New Roman"/>
          <w:szCs w:val="24"/>
        </w:rPr>
        <w:t xml:space="preserve"> </w:t>
      </w:r>
      <w:r w:rsidRPr="00ED5670">
        <w:rPr>
          <w:rFonts w:ascii="Times New Roman" w:hAnsi="Times New Roman" w:cs="Times New Roman"/>
          <w:szCs w:val="24"/>
        </w:rPr>
        <w:t xml:space="preserve">CI </w:t>
      </w:r>
      <w:r w:rsidR="00BC3F87">
        <w:rPr>
          <w:rFonts w:ascii="Times New Roman" w:hAnsi="Times New Roman" w:cs="Times New Roman"/>
          <w:szCs w:val="24"/>
        </w:rPr>
        <w:t xml:space="preserve">= </w:t>
      </w:r>
      <w:r w:rsidRPr="00ED5670">
        <w:rPr>
          <w:rFonts w:ascii="Times New Roman" w:hAnsi="Times New Roman" w:cs="Times New Roman"/>
          <w:szCs w:val="24"/>
        </w:rPr>
        <w:t xml:space="preserve">confidence interval. </w:t>
      </w:r>
      <w:r w:rsidR="00BC3F87">
        <w:rPr>
          <w:rFonts w:ascii="Times New Roman" w:hAnsi="Times New Roman" w:cs="Times New Roman"/>
          <w:i/>
          <w:szCs w:val="24"/>
        </w:rPr>
        <w:t xml:space="preserve">n = </w:t>
      </w:r>
      <w:r w:rsidRPr="00ED5670">
        <w:rPr>
          <w:rFonts w:ascii="Times New Roman" w:hAnsi="Times New Roman" w:cs="Times New Roman"/>
          <w:szCs w:val="24"/>
        </w:rPr>
        <w:t>refers to the count for a particular response category.</w:t>
      </w:r>
    </w:p>
    <w:p w14:paraId="1F2FCA58" w14:textId="77777777" w:rsidR="0054341A" w:rsidRPr="00ED5670" w:rsidRDefault="0054341A" w:rsidP="002538C9">
      <w:pPr>
        <w:spacing w:after="0" w:line="240" w:lineRule="auto"/>
        <w:rPr>
          <w:rFonts w:ascii="Times New Roman" w:hAnsi="Times New Roman" w:cs="Times New Roman"/>
          <w:szCs w:val="24"/>
        </w:rPr>
        <w:sectPr w:rsidR="0054341A" w:rsidRPr="00ED5670">
          <w:pgSz w:w="12240" w:h="15840"/>
          <w:pgMar w:top="1440" w:right="1440" w:bottom="1440" w:left="1440" w:header="720" w:footer="720" w:gutter="0"/>
          <w:cols w:space="720"/>
          <w:docGrid w:linePitch="360"/>
        </w:sectPr>
      </w:pPr>
    </w:p>
    <w:p w14:paraId="07724DFD" w14:textId="101FE166" w:rsidR="004B0FF9" w:rsidRPr="003F7FF1" w:rsidRDefault="004B0FF9" w:rsidP="004B0FF9">
      <w:pPr>
        <w:spacing w:after="0" w:line="240" w:lineRule="auto"/>
        <w:rPr>
          <w:rFonts w:ascii="Times New Roman" w:hAnsi="Times New Roman" w:cs="Times New Roman"/>
          <w:sz w:val="24"/>
          <w:szCs w:val="24"/>
        </w:rPr>
      </w:pPr>
      <w:bookmarkStart w:id="10" w:name="OLE_LINK18"/>
      <w:bookmarkStart w:id="11" w:name="OLE_LINK4"/>
      <w:bookmarkStart w:id="12" w:name="OLE_LINK5"/>
      <w:r w:rsidRPr="003F7FF1">
        <w:rPr>
          <w:rFonts w:ascii="Times New Roman" w:hAnsi="Times New Roman" w:cs="Times New Roman"/>
          <w:sz w:val="24"/>
          <w:szCs w:val="24"/>
        </w:rPr>
        <w:t xml:space="preserve">Table </w:t>
      </w:r>
      <w:r w:rsidR="00ED5670" w:rsidRPr="003F7FF1">
        <w:rPr>
          <w:rFonts w:ascii="Times New Roman" w:hAnsi="Times New Roman" w:cs="Times New Roman"/>
          <w:sz w:val="24"/>
          <w:szCs w:val="24"/>
        </w:rPr>
        <w:t xml:space="preserve">3. </w:t>
      </w:r>
      <w:r w:rsidRPr="003F7FF1">
        <w:rPr>
          <w:rFonts w:ascii="Times New Roman" w:hAnsi="Times New Roman" w:cs="Times New Roman"/>
          <w:sz w:val="24"/>
          <w:szCs w:val="24"/>
        </w:rPr>
        <w:t>Negative binomial regression models predicting sum of self-protective actions (</w:t>
      </w:r>
      <w:r w:rsidR="004821CE" w:rsidRPr="005B3AC6">
        <w:rPr>
          <w:rFonts w:ascii="Times New Roman" w:hAnsi="Times New Roman" w:cs="Times New Roman"/>
          <w:i/>
          <w:sz w:val="24"/>
          <w:szCs w:val="24"/>
        </w:rPr>
        <w:t>n</w:t>
      </w:r>
      <w:r w:rsidR="004821CE" w:rsidRPr="003F7FF1">
        <w:rPr>
          <w:rFonts w:ascii="Times New Roman" w:hAnsi="Times New Roman" w:cs="Times New Roman"/>
          <w:sz w:val="24"/>
          <w:szCs w:val="24"/>
        </w:rPr>
        <w:t xml:space="preserve"> </w:t>
      </w:r>
      <w:r w:rsidRPr="003F7FF1">
        <w:rPr>
          <w:rFonts w:ascii="Times New Roman" w:hAnsi="Times New Roman" w:cs="Times New Roman"/>
          <w:sz w:val="24"/>
          <w:szCs w:val="24"/>
        </w:rPr>
        <w:t>= 656)</w:t>
      </w:r>
    </w:p>
    <w:tbl>
      <w:tblPr>
        <w:tblStyle w:val="TableGrid"/>
        <w:tblW w:w="1123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9"/>
        <w:gridCol w:w="590"/>
        <w:gridCol w:w="180"/>
        <w:gridCol w:w="630"/>
        <w:gridCol w:w="630"/>
        <w:gridCol w:w="180"/>
        <w:gridCol w:w="720"/>
        <w:gridCol w:w="540"/>
        <w:gridCol w:w="180"/>
        <w:gridCol w:w="720"/>
        <w:gridCol w:w="630"/>
        <w:gridCol w:w="180"/>
        <w:gridCol w:w="720"/>
        <w:gridCol w:w="630"/>
        <w:gridCol w:w="180"/>
        <w:gridCol w:w="720"/>
        <w:gridCol w:w="630"/>
        <w:gridCol w:w="180"/>
        <w:gridCol w:w="720"/>
      </w:tblGrid>
      <w:tr w:rsidR="004B0FF9" w:rsidRPr="00ED5670" w14:paraId="5380F639" w14:textId="77777777" w:rsidTr="00D35B90">
        <w:tc>
          <w:tcPr>
            <w:tcW w:w="2279" w:type="dxa"/>
            <w:tcBorders>
              <w:top w:val="single" w:sz="4" w:space="0" w:color="auto"/>
            </w:tcBorders>
            <w:vAlign w:val="center"/>
          </w:tcPr>
          <w:p w14:paraId="4726A958" w14:textId="77777777" w:rsidR="004B0FF9" w:rsidRPr="00ED5670" w:rsidRDefault="004B0FF9" w:rsidP="0084653C">
            <w:pPr>
              <w:jc w:val="right"/>
              <w:rPr>
                <w:rFonts w:ascii="Times New Roman" w:hAnsi="Times New Roman" w:cs="Times New Roman"/>
                <w:b/>
              </w:rPr>
            </w:pPr>
            <w:r w:rsidRPr="00ED5670">
              <w:rPr>
                <w:rFonts w:ascii="Times New Roman" w:hAnsi="Times New Roman" w:cs="Times New Roman"/>
                <w:b/>
              </w:rPr>
              <w:t>Variable</w:t>
            </w:r>
          </w:p>
        </w:tc>
        <w:tc>
          <w:tcPr>
            <w:tcW w:w="1400" w:type="dxa"/>
            <w:gridSpan w:val="3"/>
            <w:tcBorders>
              <w:top w:val="single" w:sz="4" w:space="0" w:color="auto"/>
              <w:bottom w:val="single" w:sz="4" w:space="0" w:color="auto"/>
            </w:tcBorders>
            <w:vAlign w:val="bottom"/>
          </w:tcPr>
          <w:p w14:paraId="313B64EB" w14:textId="77777777" w:rsidR="004B0FF9" w:rsidRPr="00ED5670" w:rsidRDefault="004B0FF9" w:rsidP="0084653C">
            <w:pPr>
              <w:jc w:val="center"/>
              <w:rPr>
                <w:rFonts w:ascii="Times New Roman" w:hAnsi="Times New Roman" w:cs="Times New Roman"/>
                <w:b/>
              </w:rPr>
            </w:pPr>
            <w:r w:rsidRPr="00ED5670">
              <w:rPr>
                <w:rFonts w:ascii="Times New Roman" w:hAnsi="Times New Roman" w:cs="Times New Roman"/>
                <w:b/>
              </w:rPr>
              <w:t>Avoidant</w:t>
            </w:r>
          </w:p>
        </w:tc>
        <w:tc>
          <w:tcPr>
            <w:tcW w:w="1530" w:type="dxa"/>
            <w:gridSpan w:val="3"/>
            <w:tcBorders>
              <w:top w:val="single" w:sz="4" w:space="0" w:color="auto"/>
              <w:bottom w:val="single" w:sz="4" w:space="0" w:color="auto"/>
            </w:tcBorders>
            <w:vAlign w:val="bottom"/>
          </w:tcPr>
          <w:p w14:paraId="4E9B5DF1" w14:textId="77777777" w:rsidR="004B0FF9" w:rsidRPr="00ED5670" w:rsidRDefault="004B0FF9" w:rsidP="0084653C">
            <w:pPr>
              <w:jc w:val="center"/>
              <w:rPr>
                <w:rFonts w:ascii="Times New Roman" w:hAnsi="Times New Roman" w:cs="Times New Roman"/>
                <w:b/>
              </w:rPr>
            </w:pPr>
            <w:r w:rsidRPr="00ED5670">
              <w:rPr>
                <w:rFonts w:ascii="Times New Roman" w:hAnsi="Times New Roman" w:cs="Times New Roman"/>
                <w:b/>
              </w:rPr>
              <w:t>Proactive</w:t>
            </w:r>
          </w:p>
        </w:tc>
        <w:tc>
          <w:tcPr>
            <w:tcW w:w="1440" w:type="dxa"/>
            <w:gridSpan w:val="3"/>
            <w:tcBorders>
              <w:top w:val="single" w:sz="4" w:space="0" w:color="auto"/>
              <w:left w:val="nil"/>
              <w:bottom w:val="single" w:sz="4" w:space="0" w:color="auto"/>
              <w:right w:val="single" w:sz="4" w:space="0" w:color="auto"/>
            </w:tcBorders>
            <w:vAlign w:val="bottom"/>
          </w:tcPr>
          <w:p w14:paraId="396FC6D6" w14:textId="77777777" w:rsidR="004B0FF9" w:rsidRPr="00ED5670" w:rsidRDefault="004B0FF9" w:rsidP="0084653C">
            <w:pPr>
              <w:jc w:val="center"/>
              <w:rPr>
                <w:rFonts w:ascii="Times New Roman" w:hAnsi="Times New Roman" w:cs="Times New Roman"/>
                <w:b/>
              </w:rPr>
            </w:pPr>
            <w:r w:rsidRPr="00ED5670">
              <w:rPr>
                <w:rFonts w:ascii="Times New Roman" w:hAnsi="Times New Roman" w:cs="Times New Roman"/>
                <w:b/>
              </w:rPr>
              <w:t>Total</w:t>
            </w:r>
          </w:p>
        </w:tc>
        <w:tc>
          <w:tcPr>
            <w:tcW w:w="1530" w:type="dxa"/>
            <w:gridSpan w:val="3"/>
            <w:tcBorders>
              <w:top w:val="single" w:sz="4" w:space="0" w:color="auto"/>
              <w:left w:val="single" w:sz="4" w:space="0" w:color="auto"/>
              <w:bottom w:val="single" w:sz="4" w:space="0" w:color="auto"/>
            </w:tcBorders>
            <w:vAlign w:val="bottom"/>
          </w:tcPr>
          <w:p w14:paraId="102BC2E2" w14:textId="77777777" w:rsidR="004B0FF9" w:rsidRPr="00ED5670" w:rsidRDefault="004B0FF9" w:rsidP="0084653C">
            <w:pPr>
              <w:jc w:val="center"/>
              <w:rPr>
                <w:rFonts w:ascii="Times New Roman" w:hAnsi="Times New Roman" w:cs="Times New Roman"/>
                <w:b/>
              </w:rPr>
            </w:pPr>
            <w:r w:rsidRPr="00ED5670">
              <w:rPr>
                <w:rFonts w:ascii="Times New Roman" w:hAnsi="Times New Roman" w:cs="Times New Roman"/>
                <w:b/>
              </w:rPr>
              <w:t>Avoidant</w:t>
            </w:r>
          </w:p>
        </w:tc>
        <w:tc>
          <w:tcPr>
            <w:tcW w:w="1530" w:type="dxa"/>
            <w:gridSpan w:val="3"/>
            <w:tcBorders>
              <w:top w:val="single" w:sz="4" w:space="0" w:color="auto"/>
              <w:left w:val="nil"/>
              <w:bottom w:val="single" w:sz="4" w:space="0" w:color="auto"/>
            </w:tcBorders>
            <w:vAlign w:val="bottom"/>
          </w:tcPr>
          <w:p w14:paraId="79E001FC" w14:textId="77777777" w:rsidR="004B0FF9" w:rsidRPr="00ED5670" w:rsidRDefault="004B0FF9" w:rsidP="0084653C">
            <w:pPr>
              <w:jc w:val="center"/>
              <w:rPr>
                <w:rFonts w:ascii="Times New Roman" w:hAnsi="Times New Roman" w:cs="Times New Roman"/>
                <w:b/>
              </w:rPr>
            </w:pPr>
            <w:r w:rsidRPr="00ED5670">
              <w:rPr>
                <w:rFonts w:ascii="Times New Roman" w:hAnsi="Times New Roman" w:cs="Times New Roman"/>
                <w:b/>
              </w:rPr>
              <w:t>Proactive</w:t>
            </w:r>
          </w:p>
        </w:tc>
        <w:tc>
          <w:tcPr>
            <w:tcW w:w="1530" w:type="dxa"/>
            <w:gridSpan w:val="3"/>
            <w:tcBorders>
              <w:top w:val="single" w:sz="4" w:space="0" w:color="auto"/>
              <w:left w:val="nil"/>
              <w:bottom w:val="single" w:sz="4" w:space="0" w:color="auto"/>
            </w:tcBorders>
            <w:vAlign w:val="bottom"/>
          </w:tcPr>
          <w:p w14:paraId="21B90EFE" w14:textId="77777777" w:rsidR="004B0FF9" w:rsidRPr="00ED5670" w:rsidRDefault="004B0FF9" w:rsidP="0084653C">
            <w:pPr>
              <w:jc w:val="center"/>
              <w:rPr>
                <w:rFonts w:ascii="Times New Roman" w:hAnsi="Times New Roman" w:cs="Times New Roman"/>
                <w:b/>
              </w:rPr>
            </w:pPr>
            <w:r w:rsidRPr="00ED5670">
              <w:rPr>
                <w:rFonts w:ascii="Times New Roman" w:hAnsi="Times New Roman" w:cs="Times New Roman"/>
                <w:b/>
              </w:rPr>
              <w:t>Total</w:t>
            </w:r>
          </w:p>
        </w:tc>
      </w:tr>
      <w:tr w:rsidR="007E4D80" w:rsidRPr="00ED5670" w14:paraId="6EDD65CA" w14:textId="77777777" w:rsidTr="00D35B90">
        <w:tc>
          <w:tcPr>
            <w:tcW w:w="2279" w:type="dxa"/>
            <w:tcBorders>
              <w:top w:val="single" w:sz="4" w:space="0" w:color="auto"/>
            </w:tcBorders>
          </w:tcPr>
          <w:p w14:paraId="1572BB48" w14:textId="77777777" w:rsidR="007E4D80" w:rsidRPr="00ED5670" w:rsidRDefault="007E4D80" w:rsidP="007E4D80">
            <w:pPr>
              <w:jc w:val="right"/>
              <w:rPr>
                <w:rFonts w:ascii="Times New Roman" w:hAnsi="Times New Roman" w:cs="Times New Roman"/>
                <w:sz w:val="24"/>
                <w:szCs w:val="24"/>
              </w:rPr>
            </w:pPr>
            <w:r w:rsidRPr="00ED5670">
              <w:rPr>
                <w:rFonts w:ascii="Times New Roman" w:hAnsi="Times New Roman" w:cs="Times New Roman"/>
                <w:sz w:val="24"/>
                <w:szCs w:val="24"/>
              </w:rPr>
              <w:t>Print</w:t>
            </w:r>
          </w:p>
        </w:tc>
        <w:tc>
          <w:tcPr>
            <w:tcW w:w="590" w:type="dxa"/>
            <w:tcBorders>
              <w:top w:val="single" w:sz="4" w:space="0" w:color="auto"/>
              <w:left w:val="nil"/>
            </w:tcBorders>
            <w:vAlign w:val="center"/>
          </w:tcPr>
          <w:p w14:paraId="6D877313" w14:textId="23D00166" w:rsidR="007E4D80" w:rsidRPr="00ED5670" w:rsidRDefault="00190EEC" w:rsidP="007E4D80">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tcBorders>
              <w:top w:val="single" w:sz="4" w:space="0" w:color="auto"/>
            </w:tcBorders>
            <w:vAlign w:val="center"/>
          </w:tcPr>
          <w:p w14:paraId="00568968" w14:textId="77777777" w:rsidR="007E4D80" w:rsidRPr="00ED5670" w:rsidRDefault="007E4D80" w:rsidP="007E4D80">
            <w:pPr>
              <w:rPr>
                <w:rFonts w:ascii="Times New Roman" w:hAnsi="Times New Roman" w:cs="Times New Roman"/>
                <w:sz w:val="24"/>
                <w:szCs w:val="24"/>
                <w:vertAlign w:val="superscript"/>
              </w:rPr>
            </w:pPr>
          </w:p>
        </w:tc>
        <w:tc>
          <w:tcPr>
            <w:tcW w:w="630" w:type="dxa"/>
            <w:tcBorders>
              <w:top w:val="single" w:sz="4" w:space="0" w:color="auto"/>
            </w:tcBorders>
            <w:vAlign w:val="center"/>
          </w:tcPr>
          <w:p w14:paraId="12E204AB" w14:textId="7DD25C13" w:rsidR="007E4D80" w:rsidRPr="00ED5670" w:rsidRDefault="00190EEC" w:rsidP="007E4D80">
            <w:pPr>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1</w:t>
            </w:r>
            <w:r w:rsidRPr="00ED5670">
              <w:rPr>
                <w:rFonts w:ascii="Times New Roman" w:hAnsi="Times New Roman" w:cs="Times New Roman"/>
                <w:sz w:val="24"/>
                <w:szCs w:val="24"/>
              </w:rPr>
              <w:t>)</w:t>
            </w:r>
          </w:p>
        </w:tc>
        <w:tc>
          <w:tcPr>
            <w:tcW w:w="630" w:type="dxa"/>
            <w:tcBorders>
              <w:top w:val="single" w:sz="4" w:space="0" w:color="auto"/>
            </w:tcBorders>
            <w:vAlign w:val="center"/>
          </w:tcPr>
          <w:p w14:paraId="03D9DC35" w14:textId="0A2343AF" w:rsidR="007E4D80" w:rsidRPr="00ED5670" w:rsidRDefault="00C3123B" w:rsidP="00BC782D">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tcBorders>
              <w:top w:val="single" w:sz="4" w:space="0" w:color="auto"/>
            </w:tcBorders>
            <w:vAlign w:val="center"/>
          </w:tcPr>
          <w:p w14:paraId="57E1950E" w14:textId="77777777" w:rsidR="007E4D80" w:rsidRPr="00ED5670" w:rsidRDefault="007E4D80" w:rsidP="007E4D80">
            <w:pPr>
              <w:jc w:val="center"/>
              <w:rPr>
                <w:rFonts w:ascii="Times New Roman" w:hAnsi="Times New Roman" w:cs="Times New Roman"/>
                <w:sz w:val="24"/>
                <w:szCs w:val="24"/>
                <w:vertAlign w:val="superscript"/>
              </w:rPr>
            </w:pPr>
          </w:p>
        </w:tc>
        <w:tc>
          <w:tcPr>
            <w:tcW w:w="720" w:type="dxa"/>
            <w:tcBorders>
              <w:top w:val="single" w:sz="4" w:space="0" w:color="auto"/>
            </w:tcBorders>
            <w:vAlign w:val="center"/>
          </w:tcPr>
          <w:p w14:paraId="04202824" w14:textId="05E850F1" w:rsidR="007E4D80" w:rsidRPr="00ED5670" w:rsidRDefault="00C3123B" w:rsidP="007E4D80">
            <w:pPr>
              <w:rPr>
                <w:rFonts w:ascii="Times New Roman" w:hAnsi="Times New Roman" w:cs="Times New Roman"/>
                <w:sz w:val="24"/>
                <w:szCs w:val="24"/>
              </w:rPr>
            </w:pPr>
            <w:r w:rsidRPr="00ED5670">
              <w:rPr>
                <w:rFonts w:ascii="Times New Roman" w:hAnsi="Times New Roman" w:cs="Times New Roman"/>
                <w:sz w:val="24"/>
                <w:szCs w:val="24"/>
              </w:rPr>
              <w:t>(0.0)</w:t>
            </w:r>
          </w:p>
        </w:tc>
        <w:tc>
          <w:tcPr>
            <w:tcW w:w="540" w:type="dxa"/>
            <w:tcBorders>
              <w:top w:val="single" w:sz="4" w:space="0" w:color="auto"/>
              <w:left w:val="nil"/>
            </w:tcBorders>
          </w:tcPr>
          <w:p w14:paraId="60B0A1E7" w14:textId="3C75E227" w:rsidR="007E4D80" w:rsidRPr="00ED5670" w:rsidRDefault="001E0941" w:rsidP="007E4D80">
            <w:pPr>
              <w:ind w:left="60"/>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tcBorders>
              <w:top w:val="single" w:sz="4" w:space="0" w:color="auto"/>
            </w:tcBorders>
            <w:vAlign w:val="center"/>
          </w:tcPr>
          <w:p w14:paraId="733FF6ED" w14:textId="77777777" w:rsidR="007E4D80" w:rsidRPr="00ED5670" w:rsidRDefault="007E4D80" w:rsidP="007E4D80">
            <w:pPr>
              <w:rPr>
                <w:rFonts w:ascii="Times New Roman" w:hAnsi="Times New Roman" w:cs="Times New Roman"/>
                <w:sz w:val="24"/>
                <w:szCs w:val="24"/>
                <w:vertAlign w:val="superscript"/>
              </w:rPr>
            </w:pPr>
          </w:p>
        </w:tc>
        <w:tc>
          <w:tcPr>
            <w:tcW w:w="720" w:type="dxa"/>
            <w:tcBorders>
              <w:top w:val="single" w:sz="4" w:space="0" w:color="auto"/>
              <w:right w:val="single" w:sz="4" w:space="0" w:color="auto"/>
            </w:tcBorders>
            <w:vAlign w:val="center"/>
          </w:tcPr>
          <w:p w14:paraId="77F0E465" w14:textId="1171B947" w:rsidR="007E4D80" w:rsidRPr="00ED5670" w:rsidRDefault="001E0941" w:rsidP="007E4D80">
            <w:pPr>
              <w:ind w:right="60"/>
              <w:rPr>
                <w:rFonts w:ascii="Times New Roman" w:hAnsi="Times New Roman" w:cs="Times New Roman"/>
                <w:sz w:val="24"/>
                <w:szCs w:val="24"/>
              </w:rPr>
            </w:pPr>
            <w:r w:rsidRPr="00ED5670">
              <w:rPr>
                <w:rFonts w:ascii="Times New Roman" w:hAnsi="Times New Roman" w:cs="Times New Roman"/>
                <w:sz w:val="24"/>
                <w:szCs w:val="24"/>
              </w:rPr>
              <w:t>(0.0)</w:t>
            </w:r>
          </w:p>
        </w:tc>
        <w:tc>
          <w:tcPr>
            <w:tcW w:w="630" w:type="dxa"/>
            <w:tcBorders>
              <w:top w:val="single" w:sz="4" w:space="0" w:color="auto"/>
              <w:left w:val="single" w:sz="4" w:space="0" w:color="auto"/>
            </w:tcBorders>
            <w:vAlign w:val="center"/>
          </w:tcPr>
          <w:p w14:paraId="6F76F219" w14:textId="52DD9ABB" w:rsidR="007E4D80" w:rsidRPr="00ED5670" w:rsidRDefault="00125876" w:rsidP="007E4D80">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tcBorders>
              <w:top w:val="single" w:sz="4" w:space="0" w:color="auto"/>
            </w:tcBorders>
            <w:vAlign w:val="center"/>
          </w:tcPr>
          <w:p w14:paraId="41328937" w14:textId="77777777" w:rsidR="007E4D80" w:rsidRPr="00ED5670" w:rsidRDefault="007E4D80" w:rsidP="007E4D80">
            <w:pPr>
              <w:rPr>
                <w:rFonts w:ascii="Times New Roman" w:hAnsi="Times New Roman" w:cs="Times New Roman"/>
                <w:sz w:val="24"/>
                <w:szCs w:val="24"/>
                <w:vertAlign w:val="superscript"/>
              </w:rPr>
            </w:pPr>
          </w:p>
        </w:tc>
        <w:tc>
          <w:tcPr>
            <w:tcW w:w="720" w:type="dxa"/>
            <w:tcBorders>
              <w:top w:val="single" w:sz="4" w:space="0" w:color="auto"/>
            </w:tcBorders>
            <w:vAlign w:val="center"/>
          </w:tcPr>
          <w:p w14:paraId="4AC6DE9E" w14:textId="1A85CBC8" w:rsidR="007E4D80" w:rsidRPr="00ED5670" w:rsidRDefault="00125876" w:rsidP="007E4D80">
            <w:pPr>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1</w:t>
            </w:r>
            <w:r w:rsidRPr="00ED5670">
              <w:rPr>
                <w:rFonts w:ascii="Times New Roman" w:hAnsi="Times New Roman" w:cs="Times New Roman"/>
                <w:sz w:val="24"/>
                <w:szCs w:val="24"/>
              </w:rPr>
              <w:t>)</w:t>
            </w:r>
          </w:p>
        </w:tc>
        <w:tc>
          <w:tcPr>
            <w:tcW w:w="630" w:type="dxa"/>
            <w:tcBorders>
              <w:top w:val="single" w:sz="4" w:space="0" w:color="auto"/>
            </w:tcBorders>
            <w:vAlign w:val="center"/>
          </w:tcPr>
          <w:p w14:paraId="4A5732DB" w14:textId="19E774F3" w:rsidR="007E4D80" w:rsidRPr="00ED5670" w:rsidRDefault="00973CB4" w:rsidP="007E4D80">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tcBorders>
              <w:top w:val="single" w:sz="4" w:space="0" w:color="auto"/>
            </w:tcBorders>
            <w:vAlign w:val="center"/>
          </w:tcPr>
          <w:p w14:paraId="0E46E523" w14:textId="77777777" w:rsidR="007E4D80" w:rsidRPr="00ED5670" w:rsidRDefault="007E4D80" w:rsidP="007E4D80">
            <w:pPr>
              <w:jc w:val="center"/>
              <w:rPr>
                <w:rFonts w:ascii="Times New Roman" w:hAnsi="Times New Roman" w:cs="Times New Roman"/>
                <w:sz w:val="24"/>
                <w:szCs w:val="24"/>
                <w:vertAlign w:val="superscript"/>
              </w:rPr>
            </w:pPr>
          </w:p>
        </w:tc>
        <w:tc>
          <w:tcPr>
            <w:tcW w:w="720" w:type="dxa"/>
            <w:tcBorders>
              <w:top w:val="single" w:sz="4" w:space="0" w:color="auto"/>
            </w:tcBorders>
            <w:vAlign w:val="center"/>
          </w:tcPr>
          <w:p w14:paraId="50D12091" w14:textId="5F7E5815" w:rsidR="007E4D80" w:rsidRPr="00ED5670" w:rsidRDefault="00973CB4" w:rsidP="007E4D80">
            <w:pPr>
              <w:rPr>
                <w:rFonts w:ascii="Times New Roman" w:hAnsi="Times New Roman" w:cs="Times New Roman"/>
                <w:sz w:val="24"/>
                <w:szCs w:val="24"/>
              </w:rPr>
            </w:pPr>
            <w:r w:rsidRPr="00ED5670">
              <w:rPr>
                <w:rFonts w:ascii="Times New Roman" w:hAnsi="Times New Roman" w:cs="Times New Roman"/>
                <w:sz w:val="24"/>
                <w:szCs w:val="24"/>
              </w:rPr>
              <w:t>(0.0)</w:t>
            </w:r>
          </w:p>
        </w:tc>
        <w:tc>
          <w:tcPr>
            <w:tcW w:w="630" w:type="dxa"/>
            <w:tcBorders>
              <w:top w:val="single" w:sz="4" w:space="0" w:color="auto"/>
            </w:tcBorders>
          </w:tcPr>
          <w:p w14:paraId="01DB4501" w14:textId="0D05F440" w:rsidR="007E4D80" w:rsidRPr="00ED5670" w:rsidRDefault="0097606B" w:rsidP="00BC782D">
            <w:pPr>
              <w:ind w:left="60"/>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tcBorders>
              <w:top w:val="single" w:sz="4" w:space="0" w:color="auto"/>
            </w:tcBorders>
            <w:vAlign w:val="center"/>
          </w:tcPr>
          <w:p w14:paraId="53F2E12C" w14:textId="77777777" w:rsidR="007E4D80" w:rsidRPr="00ED5670" w:rsidRDefault="007E4D80" w:rsidP="007E4D80">
            <w:pPr>
              <w:rPr>
                <w:rFonts w:ascii="Times New Roman" w:hAnsi="Times New Roman" w:cs="Times New Roman"/>
                <w:sz w:val="24"/>
                <w:szCs w:val="24"/>
                <w:vertAlign w:val="superscript"/>
              </w:rPr>
            </w:pPr>
          </w:p>
        </w:tc>
        <w:tc>
          <w:tcPr>
            <w:tcW w:w="720" w:type="dxa"/>
            <w:tcBorders>
              <w:top w:val="single" w:sz="4" w:space="0" w:color="auto"/>
            </w:tcBorders>
            <w:vAlign w:val="center"/>
          </w:tcPr>
          <w:p w14:paraId="27B53C77" w14:textId="3877EDD4" w:rsidR="007E4D80" w:rsidRPr="00ED5670" w:rsidRDefault="0097606B" w:rsidP="007E4D80">
            <w:pPr>
              <w:ind w:right="60"/>
              <w:rPr>
                <w:rFonts w:ascii="Times New Roman" w:hAnsi="Times New Roman" w:cs="Times New Roman"/>
                <w:sz w:val="24"/>
                <w:szCs w:val="24"/>
              </w:rPr>
            </w:pPr>
            <w:r w:rsidRPr="00ED5670">
              <w:rPr>
                <w:rFonts w:ascii="Times New Roman" w:hAnsi="Times New Roman" w:cs="Times New Roman"/>
                <w:sz w:val="24"/>
                <w:szCs w:val="24"/>
              </w:rPr>
              <w:t>(0.0)</w:t>
            </w:r>
          </w:p>
        </w:tc>
      </w:tr>
      <w:tr w:rsidR="007E4D80" w:rsidRPr="00ED5670" w14:paraId="73B4043C" w14:textId="77777777" w:rsidTr="00D35B90">
        <w:tc>
          <w:tcPr>
            <w:tcW w:w="2279" w:type="dxa"/>
          </w:tcPr>
          <w:p w14:paraId="3E96D7F1" w14:textId="77777777" w:rsidR="007E4D80" w:rsidRPr="00ED5670" w:rsidRDefault="007E4D80" w:rsidP="007E4D80">
            <w:pPr>
              <w:jc w:val="right"/>
              <w:rPr>
                <w:rFonts w:ascii="Times New Roman" w:hAnsi="Times New Roman" w:cs="Times New Roman"/>
                <w:sz w:val="24"/>
                <w:szCs w:val="24"/>
              </w:rPr>
            </w:pPr>
            <w:r w:rsidRPr="00ED5670">
              <w:rPr>
                <w:rFonts w:ascii="Times New Roman" w:hAnsi="Times New Roman" w:cs="Times New Roman"/>
                <w:sz w:val="24"/>
                <w:szCs w:val="24"/>
              </w:rPr>
              <w:t>Radio</w:t>
            </w:r>
          </w:p>
        </w:tc>
        <w:tc>
          <w:tcPr>
            <w:tcW w:w="590" w:type="dxa"/>
            <w:tcBorders>
              <w:left w:val="nil"/>
            </w:tcBorders>
            <w:vAlign w:val="center"/>
          </w:tcPr>
          <w:p w14:paraId="3BE6FF35" w14:textId="6BEBA8CB" w:rsidR="007E4D80" w:rsidRPr="00ED5670" w:rsidRDefault="00190EEC" w:rsidP="007E4D80">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vAlign w:val="center"/>
          </w:tcPr>
          <w:p w14:paraId="27D9791C" w14:textId="77777777" w:rsidR="007E4D80" w:rsidRPr="00ED5670" w:rsidRDefault="007E4D80" w:rsidP="007E4D80">
            <w:pPr>
              <w:rPr>
                <w:rFonts w:ascii="Times New Roman" w:hAnsi="Times New Roman" w:cs="Times New Roman"/>
                <w:sz w:val="24"/>
                <w:szCs w:val="24"/>
                <w:vertAlign w:val="superscript"/>
              </w:rPr>
            </w:pPr>
          </w:p>
        </w:tc>
        <w:tc>
          <w:tcPr>
            <w:tcW w:w="630" w:type="dxa"/>
            <w:vAlign w:val="center"/>
          </w:tcPr>
          <w:p w14:paraId="5D07ED61" w14:textId="4AB7583A" w:rsidR="007E4D80" w:rsidRPr="00ED5670" w:rsidRDefault="00190EEC" w:rsidP="007E4D80">
            <w:pPr>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1</w:t>
            </w:r>
            <w:r w:rsidRPr="00ED5670">
              <w:rPr>
                <w:rFonts w:ascii="Times New Roman" w:hAnsi="Times New Roman" w:cs="Times New Roman"/>
                <w:sz w:val="24"/>
                <w:szCs w:val="24"/>
              </w:rPr>
              <w:t>)</w:t>
            </w:r>
          </w:p>
        </w:tc>
        <w:tc>
          <w:tcPr>
            <w:tcW w:w="630" w:type="dxa"/>
            <w:tcBorders>
              <w:left w:val="nil"/>
            </w:tcBorders>
            <w:shd w:val="clear" w:color="auto" w:fill="FFFFFF"/>
            <w:vAlign w:val="center"/>
          </w:tcPr>
          <w:p w14:paraId="142A83A6" w14:textId="76C072DF" w:rsidR="007E4D80" w:rsidRPr="00ED5670" w:rsidRDefault="00C3123B" w:rsidP="007E4D80">
            <w:pPr>
              <w:ind w:left="60"/>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tcBorders>
              <w:left w:val="nil"/>
            </w:tcBorders>
            <w:vAlign w:val="center"/>
          </w:tcPr>
          <w:p w14:paraId="3E092FE0" w14:textId="77777777" w:rsidR="007E4D80" w:rsidRPr="00ED5670" w:rsidRDefault="007E4D80" w:rsidP="007E4D80">
            <w:pPr>
              <w:rPr>
                <w:rFonts w:ascii="Times New Roman" w:hAnsi="Times New Roman" w:cs="Times New Roman"/>
                <w:sz w:val="24"/>
                <w:szCs w:val="24"/>
                <w:vertAlign w:val="superscript"/>
              </w:rPr>
            </w:pPr>
          </w:p>
        </w:tc>
        <w:tc>
          <w:tcPr>
            <w:tcW w:w="720" w:type="dxa"/>
            <w:tcBorders>
              <w:left w:val="nil"/>
            </w:tcBorders>
            <w:shd w:val="clear" w:color="auto" w:fill="FFFFFF"/>
            <w:vAlign w:val="center"/>
          </w:tcPr>
          <w:p w14:paraId="017E838A" w14:textId="5003D1FE" w:rsidR="007E4D80" w:rsidRPr="00ED5670" w:rsidRDefault="00C3123B" w:rsidP="007E4D80">
            <w:pPr>
              <w:ind w:left="-68" w:right="60" w:firstLine="60"/>
              <w:rPr>
                <w:rFonts w:ascii="Times New Roman" w:hAnsi="Times New Roman" w:cs="Times New Roman"/>
                <w:sz w:val="24"/>
                <w:szCs w:val="24"/>
              </w:rPr>
            </w:pPr>
            <w:r w:rsidRPr="00ED5670">
              <w:rPr>
                <w:rFonts w:ascii="Times New Roman" w:hAnsi="Times New Roman" w:cs="Times New Roman"/>
                <w:sz w:val="24"/>
                <w:szCs w:val="24"/>
              </w:rPr>
              <w:t>(0.0)</w:t>
            </w:r>
          </w:p>
        </w:tc>
        <w:tc>
          <w:tcPr>
            <w:tcW w:w="540" w:type="dxa"/>
            <w:tcBorders>
              <w:left w:val="nil"/>
            </w:tcBorders>
            <w:vAlign w:val="center"/>
          </w:tcPr>
          <w:p w14:paraId="6D88EC78" w14:textId="3D9BD637" w:rsidR="007E4D80" w:rsidRPr="00ED5670" w:rsidRDefault="001E0941" w:rsidP="007E4D80">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vAlign w:val="center"/>
          </w:tcPr>
          <w:p w14:paraId="38E49F4C" w14:textId="77777777" w:rsidR="007E4D80" w:rsidRPr="00ED5670" w:rsidRDefault="007E4D80" w:rsidP="007E4D80">
            <w:pPr>
              <w:rPr>
                <w:rFonts w:ascii="Times New Roman" w:hAnsi="Times New Roman" w:cs="Times New Roman"/>
                <w:sz w:val="24"/>
                <w:szCs w:val="24"/>
                <w:vertAlign w:val="superscript"/>
              </w:rPr>
            </w:pPr>
          </w:p>
        </w:tc>
        <w:tc>
          <w:tcPr>
            <w:tcW w:w="720" w:type="dxa"/>
            <w:tcBorders>
              <w:right w:val="single" w:sz="4" w:space="0" w:color="auto"/>
            </w:tcBorders>
            <w:vAlign w:val="center"/>
          </w:tcPr>
          <w:p w14:paraId="35BFF49C" w14:textId="2756E4F5" w:rsidR="007E4D80" w:rsidRPr="00ED5670" w:rsidRDefault="001E0941" w:rsidP="007E4D80">
            <w:pPr>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w:t>
            </w:r>
            <w:r w:rsidRPr="00ED5670">
              <w:rPr>
                <w:rFonts w:ascii="Times New Roman" w:hAnsi="Times New Roman" w:cs="Times New Roman"/>
                <w:sz w:val="24"/>
                <w:szCs w:val="24"/>
              </w:rPr>
              <w:t>0)</w:t>
            </w:r>
          </w:p>
        </w:tc>
        <w:tc>
          <w:tcPr>
            <w:tcW w:w="630" w:type="dxa"/>
            <w:tcBorders>
              <w:left w:val="single" w:sz="4" w:space="0" w:color="auto"/>
            </w:tcBorders>
            <w:vAlign w:val="center"/>
          </w:tcPr>
          <w:p w14:paraId="2017E1E3" w14:textId="4B9A54BC" w:rsidR="007E4D80" w:rsidRPr="00ED5670" w:rsidRDefault="00125876" w:rsidP="007E4D80">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vAlign w:val="center"/>
          </w:tcPr>
          <w:p w14:paraId="4F417371" w14:textId="77777777" w:rsidR="007E4D80" w:rsidRPr="00ED5670" w:rsidRDefault="007E4D80" w:rsidP="007E4D80">
            <w:pPr>
              <w:rPr>
                <w:rFonts w:ascii="Times New Roman" w:hAnsi="Times New Roman" w:cs="Times New Roman"/>
                <w:sz w:val="24"/>
                <w:szCs w:val="24"/>
                <w:vertAlign w:val="superscript"/>
              </w:rPr>
            </w:pPr>
          </w:p>
        </w:tc>
        <w:tc>
          <w:tcPr>
            <w:tcW w:w="720" w:type="dxa"/>
            <w:vAlign w:val="center"/>
          </w:tcPr>
          <w:p w14:paraId="1CF695D0" w14:textId="7AB17FF1" w:rsidR="007E4D80" w:rsidRPr="00ED5670" w:rsidRDefault="00125876" w:rsidP="007E4D80">
            <w:pPr>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1</w:t>
            </w:r>
            <w:r w:rsidRPr="00ED5670">
              <w:rPr>
                <w:rFonts w:ascii="Times New Roman" w:hAnsi="Times New Roman" w:cs="Times New Roman"/>
                <w:sz w:val="24"/>
                <w:szCs w:val="24"/>
              </w:rPr>
              <w:t>)</w:t>
            </w:r>
          </w:p>
        </w:tc>
        <w:tc>
          <w:tcPr>
            <w:tcW w:w="630" w:type="dxa"/>
            <w:vAlign w:val="center"/>
          </w:tcPr>
          <w:p w14:paraId="3ADE0549" w14:textId="068643FB" w:rsidR="007E4D80" w:rsidRPr="00ED5670" w:rsidRDefault="00973CB4" w:rsidP="007E4D80">
            <w:pPr>
              <w:ind w:left="60"/>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vAlign w:val="center"/>
          </w:tcPr>
          <w:p w14:paraId="727D8840" w14:textId="77777777" w:rsidR="007E4D80" w:rsidRPr="00ED5670" w:rsidRDefault="007E4D80" w:rsidP="007E4D80">
            <w:pPr>
              <w:rPr>
                <w:rFonts w:ascii="Times New Roman" w:hAnsi="Times New Roman" w:cs="Times New Roman"/>
                <w:sz w:val="24"/>
                <w:szCs w:val="24"/>
                <w:vertAlign w:val="superscript"/>
              </w:rPr>
            </w:pPr>
          </w:p>
        </w:tc>
        <w:tc>
          <w:tcPr>
            <w:tcW w:w="720" w:type="dxa"/>
            <w:vAlign w:val="center"/>
          </w:tcPr>
          <w:p w14:paraId="54E0EB12" w14:textId="67EA985F" w:rsidR="007E4D80" w:rsidRPr="00ED5670" w:rsidRDefault="00973CB4" w:rsidP="007E4D80">
            <w:pPr>
              <w:ind w:left="-68" w:right="60" w:firstLine="60"/>
              <w:rPr>
                <w:rFonts w:ascii="Times New Roman" w:hAnsi="Times New Roman" w:cs="Times New Roman"/>
                <w:sz w:val="24"/>
                <w:szCs w:val="24"/>
              </w:rPr>
            </w:pPr>
            <w:r w:rsidRPr="00ED5670">
              <w:rPr>
                <w:rFonts w:ascii="Times New Roman" w:hAnsi="Times New Roman" w:cs="Times New Roman"/>
                <w:sz w:val="24"/>
                <w:szCs w:val="24"/>
              </w:rPr>
              <w:t>(0.0)</w:t>
            </w:r>
          </w:p>
        </w:tc>
        <w:tc>
          <w:tcPr>
            <w:tcW w:w="630" w:type="dxa"/>
            <w:vAlign w:val="center"/>
          </w:tcPr>
          <w:p w14:paraId="53A6FA10" w14:textId="2DE46A73" w:rsidR="007E4D80" w:rsidRPr="00ED5670" w:rsidRDefault="0097606B" w:rsidP="007E4D80">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vAlign w:val="center"/>
          </w:tcPr>
          <w:p w14:paraId="47D42090" w14:textId="77777777" w:rsidR="007E4D80" w:rsidRPr="00ED5670" w:rsidRDefault="007E4D80" w:rsidP="007E4D80">
            <w:pPr>
              <w:rPr>
                <w:rFonts w:ascii="Times New Roman" w:hAnsi="Times New Roman" w:cs="Times New Roman"/>
                <w:sz w:val="24"/>
                <w:szCs w:val="24"/>
                <w:vertAlign w:val="superscript"/>
              </w:rPr>
            </w:pPr>
          </w:p>
        </w:tc>
        <w:tc>
          <w:tcPr>
            <w:tcW w:w="720" w:type="dxa"/>
            <w:vAlign w:val="center"/>
          </w:tcPr>
          <w:p w14:paraId="2FF20B9B" w14:textId="2ED493DF" w:rsidR="007E4D80" w:rsidRPr="00ED5670" w:rsidRDefault="0097606B" w:rsidP="007E4D80">
            <w:pPr>
              <w:rPr>
                <w:rFonts w:ascii="Times New Roman" w:hAnsi="Times New Roman" w:cs="Times New Roman"/>
                <w:sz w:val="24"/>
                <w:szCs w:val="24"/>
              </w:rPr>
            </w:pPr>
            <w:r w:rsidRPr="00ED5670">
              <w:rPr>
                <w:rFonts w:ascii="Times New Roman" w:hAnsi="Times New Roman" w:cs="Times New Roman"/>
                <w:sz w:val="24"/>
                <w:szCs w:val="24"/>
              </w:rPr>
              <w:t>(0.0)</w:t>
            </w:r>
          </w:p>
        </w:tc>
      </w:tr>
      <w:tr w:rsidR="007E4D80" w:rsidRPr="00ED5670" w14:paraId="3E5488A9" w14:textId="77777777" w:rsidTr="00D35B90">
        <w:tc>
          <w:tcPr>
            <w:tcW w:w="2279" w:type="dxa"/>
          </w:tcPr>
          <w:p w14:paraId="5C136436" w14:textId="77777777" w:rsidR="007E4D80" w:rsidRPr="00ED5670" w:rsidRDefault="007E4D80" w:rsidP="007E4D80">
            <w:pPr>
              <w:jc w:val="right"/>
              <w:rPr>
                <w:rFonts w:ascii="Times New Roman" w:hAnsi="Times New Roman" w:cs="Times New Roman"/>
                <w:sz w:val="24"/>
                <w:szCs w:val="24"/>
              </w:rPr>
            </w:pPr>
            <w:r w:rsidRPr="00ED5670">
              <w:rPr>
                <w:rFonts w:ascii="Times New Roman" w:hAnsi="Times New Roman" w:cs="Times New Roman"/>
                <w:sz w:val="24"/>
                <w:szCs w:val="24"/>
              </w:rPr>
              <w:t>National TV</w:t>
            </w:r>
          </w:p>
        </w:tc>
        <w:tc>
          <w:tcPr>
            <w:tcW w:w="590" w:type="dxa"/>
            <w:tcBorders>
              <w:left w:val="nil"/>
            </w:tcBorders>
            <w:vAlign w:val="center"/>
          </w:tcPr>
          <w:p w14:paraId="6EF8538A" w14:textId="2C39A08A" w:rsidR="007E4D80" w:rsidRPr="00ED5670" w:rsidRDefault="00190EEC" w:rsidP="00BC782D">
            <w:pPr>
              <w:jc w:val="right"/>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2</w:t>
            </w:r>
          </w:p>
        </w:tc>
        <w:tc>
          <w:tcPr>
            <w:tcW w:w="180" w:type="dxa"/>
            <w:vAlign w:val="center"/>
          </w:tcPr>
          <w:p w14:paraId="47A9D2DD" w14:textId="77777777" w:rsidR="007E4D80" w:rsidRPr="00ED5670" w:rsidRDefault="00190EEC" w:rsidP="007E4D80">
            <w:pPr>
              <w:rPr>
                <w:rFonts w:ascii="Times New Roman" w:hAnsi="Times New Roman" w:cs="Times New Roman"/>
                <w:sz w:val="24"/>
                <w:szCs w:val="24"/>
                <w:vertAlign w:val="superscript"/>
              </w:rPr>
            </w:pPr>
            <w:r w:rsidRPr="00ED5670">
              <w:rPr>
                <w:rFonts w:ascii="Times New Roman" w:hAnsi="Times New Roman" w:cs="Times New Roman"/>
                <w:sz w:val="24"/>
                <w:szCs w:val="24"/>
                <w:vertAlign w:val="superscript"/>
              </w:rPr>
              <w:t>*</w:t>
            </w:r>
          </w:p>
        </w:tc>
        <w:tc>
          <w:tcPr>
            <w:tcW w:w="630" w:type="dxa"/>
            <w:vAlign w:val="center"/>
          </w:tcPr>
          <w:p w14:paraId="590B3A55" w14:textId="39D08F65" w:rsidR="007E4D80" w:rsidRPr="00ED5670" w:rsidRDefault="00190EEC" w:rsidP="007E4D80">
            <w:pPr>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1</w:t>
            </w:r>
            <w:r w:rsidRPr="00ED5670">
              <w:rPr>
                <w:rFonts w:ascii="Times New Roman" w:hAnsi="Times New Roman" w:cs="Times New Roman"/>
                <w:sz w:val="24"/>
                <w:szCs w:val="24"/>
              </w:rPr>
              <w:t>)</w:t>
            </w:r>
          </w:p>
        </w:tc>
        <w:tc>
          <w:tcPr>
            <w:tcW w:w="630" w:type="dxa"/>
            <w:tcBorders>
              <w:left w:val="nil"/>
            </w:tcBorders>
            <w:shd w:val="clear" w:color="auto" w:fill="FFFFFF"/>
            <w:vAlign w:val="center"/>
          </w:tcPr>
          <w:p w14:paraId="1EC9A4C0" w14:textId="1119F78D" w:rsidR="007E4D80" w:rsidRPr="00ED5670" w:rsidRDefault="00C3123B" w:rsidP="007E4D80">
            <w:pPr>
              <w:ind w:left="60"/>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tcBorders>
              <w:left w:val="nil"/>
            </w:tcBorders>
            <w:vAlign w:val="center"/>
          </w:tcPr>
          <w:p w14:paraId="38C2135F" w14:textId="77777777" w:rsidR="007E4D80" w:rsidRPr="00ED5670" w:rsidRDefault="007E4D80" w:rsidP="007E4D80">
            <w:pPr>
              <w:rPr>
                <w:rFonts w:ascii="Times New Roman" w:hAnsi="Times New Roman" w:cs="Times New Roman"/>
                <w:sz w:val="24"/>
                <w:szCs w:val="24"/>
                <w:vertAlign w:val="superscript"/>
              </w:rPr>
            </w:pPr>
          </w:p>
        </w:tc>
        <w:tc>
          <w:tcPr>
            <w:tcW w:w="720" w:type="dxa"/>
            <w:tcBorders>
              <w:left w:val="nil"/>
            </w:tcBorders>
            <w:shd w:val="clear" w:color="auto" w:fill="FFFFFF"/>
            <w:vAlign w:val="center"/>
          </w:tcPr>
          <w:p w14:paraId="086DF124" w14:textId="2C3A983E" w:rsidR="007E4D80" w:rsidRPr="00ED5670" w:rsidRDefault="00C3123B" w:rsidP="007E4D80">
            <w:pPr>
              <w:ind w:left="-68" w:right="60" w:firstLine="60"/>
              <w:rPr>
                <w:rFonts w:ascii="Times New Roman" w:hAnsi="Times New Roman" w:cs="Times New Roman"/>
                <w:sz w:val="24"/>
                <w:szCs w:val="24"/>
              </w:rPr>
            </w:pPr>
            <w:r w:rsidRPr="00ED5670">
              <w:rPr>
                <w:rFonts w:ascii="Times New Roman" w:hAnsi="Times New Roman" w:cs="Times New Roman"/>
                <w:sz w:val="24"/>
                <w:szCs w:val="24"/>
              </w:rPr>
              <w:t>(0.0)</w:t>
            </w:r>
          </w:p>
        </w:tc>
        <w:tc>
          <w:tcPr>
            <w:tcW w:w="540" w:type="dxa"/>
            <w:tcBorders>
              <w:left w:val="nil"/>
            </w:tcBorders>
            <w:vAlign w:val="center"/>
          </w:tcPr>
          <w:p w14:paraId="7CC8AC72" w14:textId="5EEF48F4" w:rsidR="007E4D80" w:rsidRPr="00ED5670" w:rsidRDefault="001E0941" w:rsidP="007E4D80">
            <w:pPr>
              <w:jc w:val="right"/>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1</w:t>
            </w:r>
          </w:p>
        </w:tc>
        <w:tc>
          <w:tcPr>
            <w:tcW w:w="180" w:type="dxa"/>
            <w:vAlign w:val="center"/>
          </w:tcPr>
          <w:p w14:paraId="398C7E5C" w14:textId="77777777" w:rsidR="007E4D80" w:rsidRPr="00ED5670" w:rsidRDefault="007E4D80" w:rsidP="007E4D80">
            <w:pPr>
              <w:rPr>
                <w:rFonts w:ascii="Times New Roman" w:hAnsi="Times New Roman" w:cs="Times New Roman"/>
                <w:sz w:val="24"/>
                <w:szCs w:val="24"/>
                <w:vertAlign w:val="superscript"/>
              </w:rPr>
            </w:pPr>
          </w:p>
        </w:tc>
        <w:tc>
          <w:tcPr>
            <w:tcW w:w="720" w:type="dxa"/>
            <w:tcBorders>
              <w:right w:val="single" w:sz="4" w:space="0" w:color="auto"/>
            </w:tcBorders>
            <w:vAlign w:val="center"/>
          </w:tcPr>
          <w:p w14:paraId="5DD86D75" w14:textId="1CCEAEF4" w:rsidR="007E4D80" w:rsidRPr="00ED5670" w:rsidRDefault="001E0941" w:rsidP="007E4D80">
            <w:pPr>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1</w:t>
            </w:r>
            <w:r w:rsidRPr="00ED5670">
              <w:rPr>
                <w:rFonts w:ascii="Times New Roman" w:hAnsi="Times New Roman" w:cs="Times New Roman"/>
                <w:sz w:val="24"/>
                <w:szCs w:val="24"/>
              </w:rPr>
              <w:t>)</w:t>
            </w:r>
          </w:p>
        </w:tc>
        <w:tc>
          <w:tcPr>
            <w:tcW w:w="630" w:type="dxa"/>
            <w:tcBorders>
              <w:left w:val="single" w:sz="4" w:space="0" w:color="auto"/>
            </w:tcBorders>
            <w:vAlign w:val="center"/>
          </w:tcPr>
          <w:p w14:paraId="52EBF9C5" w14:textId="401A9936" w:rsidR="007E4D80" w:rsidRPr="00ED5670" w:rsidRDefault="00125876" w:rsidP="007E4D80">
            <w:pPr>
              <w:jc w:val="right"/>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2</w:t>
            </w:r>
          </w:p>
        </w:tc>
        <w:tc>
          <w:tcPr>
            <w:tcW w:w="180" w:type="dxa"/>
            <w:vAlign w:val="center"/>
          </w:tcPr>
          <w:p w14:paraId="41D9D35B" w14:textId="77777777" w:rsidR="007E4D80" w:rsidRPr="00ED5670" w:rsidRDefault="00125876" w:rsidP="007E4D80">
            <w:pPr>
              <w:rPr>
                <w:rFonts w:ascii="Times New Roman" w:hAnsi="Times New Roman" w:cs="Times New Roman"/>
                <w:sz w:val="24"/>
                <w:szCs w:val="24"/>
                <w:vertAlign w:val="superscript"/>
              </w:rPr>
            </w:pPr>
            <w:r w:rsidRPr="00ED5670">
              <w:rPr>
                <w:rFonts w:ascii="Times New Roman" w:hAnsi="Times New Roman" w:cs="Times New Roman"/>
                <w:sz w:val="24"/>
                <w:szCs w:val="24"/>
                <w:vertAlign w:val="superscript"/>
              </w:rPr>
              <w:t>*</w:t>
            </w:r>
          </w:p>
        </w:tc>
        <w:tc>
          <w:tcPr>
            <w:tcW w:w="720" w:type="dxa"/>
            <w:vAlign w:val="center"/>
          </w:tcPr>
          <w:p w14:paraId="5C8E2D43" w14:textId="57748CE6" w:rsidR="007E4D80" w:rsidRPr="00ED5670" w:rsidRDefault="00125876" w:rsidP="007E4D80">
            <w:pPr>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1</w:t>
            </w:r>
            <w:r w:rsidRPr="00ED5670">
              <w:rPr>
                <w:rFonts w:ascii="Times New Roman" w:hAnsi="Times New Roman" w:cs="Times New Roman"/>
                <w:sz w:val="24"/>
                <w:szCs w:val="24"/>
              </w:rPr>
              <w:t>)</w:t>
            </w:r>
          </w:p>
        </w:tc>
        <w:tc>
          <w:tcPr>
            <w:tcW w:w="630" w:type="dxa"/>
            <w:vAlign w:val="center"/>
          </w:tcPr>
          <w:p w14:paraId="556B500F" w14:textId="2D4E3D0E" w:rsidR="007E4D80" w:rsidRPr="00ED5670" w:rsidRDefault="00973CB4" w:rsidP="007E4D80">
            <w:pPr>
              <w:ind w:left="60"/>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vAlign w:val="center"/>
          </w:tcPr>
          <w:p w14:paraId="10EB3ECC" w14:textId="77777777" w:rsidR="007E4D80" w:rsidRPr="00ED5670" w:rsidRDefault="007E4D80" w:rsidP="007E4D80">
            <w:pPr>
              <w:rPr>
                <w:rFonts w:ascii="Times New Roman" w:hAnsi="Times New Roman" w:cs="Times New Roman"/>
                <w:sz w:val="24"/>
                <w:szCs w:val="24"/>
                <w:vertAlign w:val="superscript"/>
              </w:rPr>
            </w:pPr>
          </w:p>
        </w:tc>
        <w:tc>
          <w:tcPr>
            <w:tcW w:w="720" w:type="dxa"/>
            <w:vAlign w:val="center"/>
          </w:tcPr>
          <w:p w14:paraId="2BD4C871" w14:textId="7E913552" w:rsidR="007E4D80" w:rsidRPr="00ED5670" w:rsidRDefault="00973CB4" w:rsidP="007E4D80">
            <w:pPr>
              <w:ind w:left="-68" w:right="60" w:firstLine="60"/>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0</w:t>
            </w:r>
            <w:r w:rsidRPr="00ED5670">
              <w:rPr>
                <w:rFonts w:ascii="Times New Roman" w:hAnsi="Times New Roman" w:cs="Times New Roman"/>
                <w:sz w:val="24"/>
                <w:szCs w:val="24"/>
              </w:rPr>
              <w:t>)</w:t>
            </w:r>
          </w:p>
        </w:tc>
        <w:tc>
          <w:tcPr>
            <w:tcW w:w="630" w:type="dxa"/>
            <w:vAlign w:val="center"/>
          </w:tcPr>
          <w:p w14:paraId="1D1A5099" w14:textId="23B780F4" w:rsidR="007E4D80" w:rsidRPr="00ED5670" w:rsidRDefault="0097606B" w:rsidP="007E4D80">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vAlign w:val="center"/>
          </w:tcPr>
          <w:p w14:paraId="1592C43E" w14:textId="77777777" w:rsidR="007E4D80" w:rsidRPr="00ED5670" w:rsidRDefault="007E4D80" w:rsidP="007E4D80">
            <w:pPr>
              <w:rPr>
                <w:rFonts w:ascii="Times New Roman" w:hAnsi="Times New Roman" w:cs="Times New Roman"/>
                <w:sz w:val="24"/>
                <w:szCs w:val="24"/>
                <w:vertAlign w:val="superscript"/>
              </w:rPr>
            </w:pPr>
          </w:p>
        </w:tc>
        <w:tc>
          <w:tcPr>
            <w:tcW w:w="720" w:type="dxa"/>
            <w:vAlign w:val="center"/>
          </w:tcPr>
          <w:p w14:paraId="3A7F3D04" w14:textId="51DAD559" w:rsidR="007E4D80" w:rsidRPr="00ED5670" w:rsidRDefault="0097606B" w:rsidP="007E4D80">
            <w:pPr>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1</w:t>
            </w:r>
            <w:r w:rsidRPr="00ED5670">
              <w:rPr>
                <w:rFonts w:ascii="Times New Roman" w:hAnsi="Times New Roman" w:cs="Times New Roman"/>
                <w:sz w:val="24"/>
                <w:szCs w:val="24"/>
              </w:rPr>
              <w:t>)</w:t>
            </w:r>
          </w:p>
        </w:tc>
      </w:tr>
      <w:tr w:rsidR="007E4D80" w:rsidRPr="00ED5670" w14:paraId="68B117CE" w14:textId="77777777" w:rsidTr="00D35B90">
        <w:tc>
          <w:tcPr>
            <w:tcW w:w="2279" w:type="dxa"/>
          </w:tcPr>
          <w:p w14:paraId="4C0B9CCD" w14:textId="77777777" w:rsidR="007E4D80" w:rsidRPr="00ED5670" w:rsidRDefault="007E4D80" w:rsidP="007E4D80">
            <w:pPr>
              <w:jc w:val="right"/>
              <w:rPr>
                <w:rFonts w:ascii="Times New Roman" w:hAnsi="Times New Roman" w:cs="Times New Roman"/>
                <w:sz w:val="24"/>
                <w:szCs w:val="24"/>
              </w:rPr>
            </w:pPr>
            <w:r w:rsidRPr="00ED5670">
              <w:rPr>
                <w:rFonts w:ascii="Times New Roman" w:hAnsi="Times New Roman" w:cs="Times New Roman"/>
                <w:sz w:val="24"/>
                <w:szCs w:val="24"/>
              </w:rPr>
              <w:t>Local TV</w:t>
            </w:r>
          </w:p>
        </w:tc>
        <w:tc>
          <w:tcPr>
            <w:tcW w:w="590" w:type="dxa"/>
            <w:tcBorders>
              <w:left w:val="nil"/>
            </w:tcBorders>
            <w:vAlign w:val="center"/>
          </w:tcPr>
          <w:p w14:paraId="748B4367" w14:textId="5337A6D3" w:rsidR="007E4D80" w:rsidRPr="00ED5670" w:rsidRDefault="00190EEC" w:rsidP="00BC782D">
            <w:pPr>
              <w:jc w:val="right"/>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1</w:t>
            </w:r>
          </w:p>
        </w:tc>
        <w:tc>
          <w:tcPr>
            <w:tcW w:w="180" w:type="dxa"/>
            <w:vAlign w:val="center"/>
          </w:tcPr>
          <w:p w14:paraId="1DA5CBF1" w14:textId="77777777" w:rsidR="007E4D80" w:rsidRPr="00ED5670" w:rsidRDefault="007E4D80" w:rsidP="007E4D80">
            <w:pPr>
              <w:rPr>
                <w:rFonts w:ascii="Times New Roman" w:hAnsi="Times New Roman" w:cs="Times New Roman"/>
                <w:sz w:val="24"/>
                <w:szCs w:val="24"/>
                <w:vertAlign w:val="superscript"/>
              </w:rPr>
            </w:pPr>
          </w:p>
        </w:tc>
        <w:tc>
          <w:tcPr>
            <w:tcW w:w="630" w:type="dxa"/>
            <w:vAlign w:val="center"/>
          </w:tcPr>
          <w:p w14:paraId="7C8DAA66" w14:textId="5017FC0F" w:rsidR="007E4D80" w:rsidRPr="00ED5670" w:rsidRDefault="00E77DDF" w:rsidP="007E4D80">
            <w:pPr>
              <w:rPr>
                <w:rFonts w:ascii="Times New Roman" w:hAnsi="Times New Roman" w:cs="Times New Roman"/>
                <w:sz w:val="24"/>
                <w:szCs w:val="24"/>
              </w:rPr>
            </w:pPr>
            <w:r w:rsidRPr="00ED5670">
              <w:rPr>
                <w:rFonts w:ascii="Times New Roman" w:hAnsi="Times New Roman" w:cs="Times New Roman"/>
                <w:sz w:val="24"/>
                <w:szCs w:val="24"/>
              </w:rPr>
              <w:t>(0.</w:t>
            </w:r>
            <w:r>
              <w:rPr>
                <w:rFonts w:ascii="Times New Roman" w:hAnsi="Times New Roman" w:cs="Times New Roman"/>
                <w:sz w:val="24"/>
                <w:szCs w:val="24"/>
              </w:rPr>
              <w:t>1</w:t>
            </w:r>
            <w:r w:rsidRPr="00ED5670">
              <w:rPr>
                <w:rFonts w:ascii="Times New Roman" w:hAnsi="Times New Roman" w:cs="Times New Roman"/>
                <w:sz w:val="24"/>
                <w:szCs w:val="24"/>
              </w:rPr>
              <w:t>)</w:t>
            </w:r>
          </w:p>
        </w:tc>
        <w:tc>
          <w:tcPr>
            <w:tcW w:w="630" w:type="dxa"/>
            <w:tcBorders>
              <w:left w:val="nil"/>
            </w:tcBorders>
            <w:shd w:val="clear" w:color="auto" w:fill="FFFFFF"/>
            <w:vAlign w:val="center"/>
          </w:tcPr>
          <w:p w14:paraId="61CF00B1" w14:textId="432DA942" w:rsidR="007E4D80" w:rsidRPr="00ED5670" w:rsidRDefault="00C3123B" w:rsidP="007E4D80">
            <w:pPr>
              <w:ind w:left="60"/>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tcBorders>
              <w:left w:val="nil"/>
            </w:tcBorders>
            <w:vAlign w:val="center"/>
          </w:tcPr>
          <w:p w14:paraId="5D5A6708" w14:textId="77777777" w:rsidR="007E4D80" w:rsidRPr="00ED5670" w:rsidRDefault="007E4D80" w:rsidP="007E4D80">
            <w:pPr>
              <w:rPr>
                <w:rFonts w:ascii="Times New Roman" w:hAnsi="Times New Roman" w:cs="Times New Roman"/>
                <w:sz w:val="24"/>
                <w:szCs w:val="24"/>
                <w:vertAlign w:val="superscript"/>
              </w:rPr>
            </w:pPr>
          </w:p>
        </w:tc>
        <w:tc>
          <w:tcPr>
            <w:tcW w:w="720" w:type="dxa"/>
            <w:tcBorders>
              <w:left w:val="nil"/>
            </w:tcBorders>
            <w:shd w:val="clear" w:color="auto" w:fill="FFFFFF"/>
            <w:vAlign w:val="center"/>
          </w:tcPr>
          <w:p w14:paraId="702F8AD9" w14:textId="49C332B3" w:rsidR="007E4D80" w:rsidRPr="00ED5670" w:rsidRDefault="00C3123B" w:rsidP="007E4D80">
            <w:pPr>
              <w:ind w:left="-68" w:right="60" w:firstLine="60"/>
              <w:rPr>
                <w:rFonts w:ascii="Times New Roman" w:hAnsi="Times New Roman" w:cs="Times New Roman"/>
                <w:sz w:val="24"/>
                <w:szCs w:val="24"/>
              </w:rPr>
            </w:pPr>
            <w:r w:rsidRPr="00ED5670">
              <w:rPr>
                <w:rFonts w:ascii="Times New Roman" w:hAnsi="Times New Roman" w:cs="Times New Roman"/>
                <w:sz w:val="24"/>
                <w:szCs w:val="24"/>
              </w:rPr>
              <w:t>(0.0)</w:t>
            </w:r>
          </w:p>
        </w:tc>
        <w:tc>
          <w:tcPr>
            <w:tcW w:w="540" w:type="dxa"/>
            <w:tcBorders>
              <w:left w:val="nil"/>
            </w:tcBorders>
            <w:vAlign w:val="center"/>
          </w:tcPr>
          <w:p w14:paraId="6AEEAB14" w14:textId="607CE22E" w:rsidR="007E4D80" w:rsidRPr="00ED5670" w:rsidRDefault="001E0941" w:rsidP="007E4D80">
            <w:pPr>
              <w:jc w:val="right"/>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1</w:t>
            </w:r>
          </w:p>
        </w:tc>
        <w:tc>
          <w:tcPr>
            <w:tcW w:w="180" w:type="dxa"/>
            <w:vAlign w:val="center"/>
          </w:tcPr>
          <w:p w14:paraId="61260F08" w14:textId="77777777" w:rsidR="007E4D80" w:rsidRPr="00ED5670" w:rsidRDefault="007E4D80" w:rsidP="007E4D80">
            <w:pPr>
              <w:rPr>
                <w:rFonts w:ascii="Times New Roman" w:hAnsi="Times New Roman" w:cs="Times New Roman"/>
                <w:sz w:val="24"/>
                <w:szCs w:val="24"/>
                <w:vertAlign w:val="superscript"/>
              </w:rPr>
            </w:pPr>
          </w:p>
        </w:tc>
        <w:tc>
          <w:tcPr>
            <w:tcW w:w="720" w:type="dxa"/>
            <w:tcBorders>
              <w:right w:val="single" w:sz="4" w:space="0" w:color="auto"/>
            </w:tcBorders>
            <w:vAlign w:val="center"/>
          </w:tcPr>
          <w:p w14:paraId="0C1B8DFC" w14:textId="31FDE0CB" w:rsidR="007E4D80" w:rsidRPr="00ED5670" w:rsidRDefault="001E0941" w:rsidP="007E4D80">
            <w:pPr>
              <w:rPr>
                <w:rFonts w:ascii="Times New Roman" w:hAnsi="Times New Roman" w:cs="Times New Roman"/>
                <w:sz w:val="24"/>
                <w:szCs w:val="24"/>
              </w:rPr>
            </w:pPr>
            <w:r w:rsidRPr="00ED5670">
              <w:rPr>
                <w:rFonts w:ascii="Times New Roman" w:hAnsi="Times New Roman" w:cs="Times New Roman"/>
                <w:sz w:val="24"/>
                <w:szCs w:val="24"/>
              </w:rPr>
              <w:t>(0.0)</w:t>
            </w:r>
          </w:p>
        </w:tc>
        <w:tc>
          <w:tcPr>
            <w:tcW w:w="630" w:type="dxa"/>
            <w:tcBorders>
              <w:left w:val="single" w:sz="4" w:space="0" w:color="auto"/>
            </w:tcBorders>
            <w:vAlign w:val="center"/>
          </w:tcPr>
          <w:p w14:paraId="1822BB7D" w14:textId="73A59CAA" w:rsidR="007E4D80" w:rsidRPr="00ED5670" w:rsidRDefault="00125876" w:rsidP="007E4D80">
            <w:pPr>
              <w:jc w:val="right"/>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1</w:t>
            </w:r>
          </w:p>
        </w:tc>
        <w:tc>
          <w:tcPr>
            <w:tcW w:w="180" w:type="dxa"/>
            <w:vAlign w:val="center"/>
          </w:tcPr>
          <w:p w14:paraId="077F7412" w14:textId="77777777" w:rsidR="007E4D80" w:rsidRPr="00ED5670" w:rsidRDefault="007E4D80" w:rsidP="007E4D80">
            <w:pPr>
              <w:rPr>
                <w:rFonts w:ascii="Times New Roman" w:hAnsi="Times New Roman" w:cs="Times New Roman"/>
                <w:sz w:val="24"/>
                <w:szCs w:val="24"/>
                <w:vertAlign w:val="superscript"/>
              </w:rPr>
            </w:pPr>
          </w:p>
        </w:tc>
        <w:tc>
          <w:tcPr>
            <w:tcW w:w="720" w:type="dxa"/>
            <w:vAlign w:val="center"/>
          </w:tcPr>
          <w:p w14:paraId="3F9478DB" w14:textId="33782C8E" w:rsidR="007E4D80" w:rsidRPr="00ED5670" w:rsidRDefault="00125876" w:rsidP="007E4D80">
            <w:pPr>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1</w:t>
            </w:r>
            <w:r w:rsidRPr="00ED5670">
              <w:rPr>
                <w:rFonts w:ascii="Times New Roman" w:hAnsi="Times New Roman" w:cs="Times New Roman"/>
                <w:sz w:val="24"/>
                <w:szCs w:val="24"/>
              </w:rPr>
              <w:t>)</w:t>
            </w:r>
          </w:p>
        </w:tc>
        <w:tc>
          <w:tcPr>
            <w:tcW w:w="630" w:type="dxa"/>
            <w:vAlign w:val="center"/>
          </w:tcPr>
          <w:p w14:paraId="3DED4ABE" w14:textId="245214BC" w:rsidR="007E4D80" w:rsidRPr="00ED5670" w:rsidRDefault="00973CB4" w:rsidP="007E4D80">
            <w:pPr>
              <w:ind w:left="60"/>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vAlign w:val="center"/>
          </w:tcPr>
          <w:p w14:paraId="5359250D" w14:textId="77777777" w:rsidR="007E4D80" w:rsidRPr="00ED5670" w:rsidRDefault="007E4D80" w:rsidP="007E4D80">
            <w:pPr>
              <w:rPr>
                <w:rFonts w:ascii="Times New Roman" w:hAnsi="Times New Roman" w:cs="Times New Roman"/>
                <w:sz w:val="24"/>
                <w:szCs w:val="24"/>
                <w:vertAlign w:val="superscript"/>
              </w:rPr>
            </w:pPr>
          </w:p>
        </w:tc>
        <w:tc>
          <w:tcPr>
            <w:tcW w:w="720" w:type="dxa"/>
            <w:vAlign w:val="center"/>
          </w:tcPr>
          <w:p w14:paraId="1DEF4F3F" w14:textId="7BF23F45" w:rsidR="007E4D80" w:rsidRPr="00ED5670" w:rsidRDefault="00973CB4" w:rsidP="007E4D80">
            <w:pPr>
              <w:ind w:left="-68" w:right="60" w:firstLine="60"/>
              <w:rPr>
                <w:rFonts w:ascii="Times New Roman" w:hAnsi="Times New Roman" w:cs="Times New Roman"/>
                <w:sz w:val="24"/>
                <w:szCs w:val="24"/>
              </w:rPr>
            </w:pPr>
            <w:r w:rsidRPr="00ED5670">
              <w:rPr>
                <w:rFonts w:ascii="Times New Roman" w:hAnsi="Times New Roman" w:cs="Times New Roman"/>
                <w:sz w:val="24"/>
                <w:szCs w:val="24"/>
              </w:rPr>
              <w:t>(0.0)</w:t>
            </w:r>
          </w:p>
        </w:tc>
        <w:tc>
          <w:tcPr>
            <w:tcW w:w="630" w:type="dxa"/>
            <w:vAlign w:val="center"/>
          </w:tcPr>
          <w:p w14:paraId="00BFF078" w14:textId="17722524" w:rsidR="007E4D80" w:rsidRPr="00ED5670" w:rsidRDefault="0097606B" w:rsidP="007E4D80">
            <w:pPr>
              <w:jc w:val="right"/>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1</w:t>
            </w:r>
          </w:p>
        </w:tc>
        <w:tc>
          <w:tcPr>
            <w:tcW w:w="180" w:type="dxa"/>
            <w:vAlign w:val="center"/>
          </w:tcPr>
          <w:p w14:paraId="5E78D122" w14:textId="77777777" w:rsidR="007E4D80" w:rsidRPr="00ED5670" w:rsidRDefault="007E4D80" w:rsidP="007E4D80">
            <w:pPr>
              <w:rPr>
                <w:rFonts w:ascii="Times New Roman" w:hAnsi="Times New Roman" w:cs="Times New Roman"/>
                <w:sz w:val="24"/>
                <w:szCs w:val="24"/>
                <w:vertAlign w:val="superscript"/>
              </w:rPr>
            </w:pPr>
          </w:p>
        </w:tc>
        <w:tc>
          <w:tcPr>
            <w:tcW w:w="720" w:type="dxa"/>
            <w:vAlign w:val="center"/>
          </w:tcPr>
          <w:p w14:paraId="5BFBDF44" w14:textId="6C7678C0" w:rsidR="007E4D80" w:rsidRPr="00ED5670" w:rsidRDefault="0097606B" w:rsidP="007E4D80">
            <w:pPr>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0</w:t>
            </w:r>
            <w:r w:rsidRPr="00ED5670">
              <w:rPr>
                <w:rFonts w:ascii="Times New Roman" w:hAnsi="Times New Roman" w:cs="Times New Roman"/>
                <w:sz w:val="24"/>
                <w:szCs w:val="24"/>
              </w:rPr>
              <w:t>)</w:t>
            </w:r>
          </w:p>
        </w:tc>
      </w:tr>
      <w:tr w:rsidR="00E77DDF" w:rsidRPr="00ED5670" w14:paraId="6C2B0FAE" w14:textId="77777777" w:rsidTr="00BC782D">
        <w:tc>
          <w:tcPr>
            <w:tcW w:w="2279" w:type="dxa"/>
          </w:tcPr>
          <w:p w14:paraId="6CEB2D73" w14:textId="77777777" w:rsidR="00E77DDF" w:rsidRPr="00ED5670" w:rsidRDefault="00E77DDF" w:rsidP="00E77DDF">
            <w:pPr>
              <w:jc w:val="right"/>
              <w:rPr>
                <w:rFonts w:ascii="Times New Roman" w:hAnsi="Times New Roman" w:cs="Times New Roman"/>
                <w:sz w:val="24"/>
                <w:szCs w:val="24"/>
              </w:rPr>
            </w:pPr>
            <w:r w:rsidRPr="00ED5670">
              <w:rPr>
                <w:rFonts w:ascii="Times New Roman" w:hAnsi="Times New Roman" w:cs="Times New Roman"/>
                <w:sz w:val="24"/>
                <w:szCs w:val="24"/>
              </w:rPr>
              <w:t>Website</w:t>
            </w:r>
          </w:p>
        </w:tc>
        <w:tc>
          <w:tcPr>
            <w:tcW w:w="590" w:type="dxa"/>
            <w:tcBorders>
              <w:left w:val="nil"/>
            </w:tcBorders>
            <w:vAlign w:val="center"/>
          </w:tcPr>
          <w:p w14:paraId="153B7909" w14:textId="180357A9" w:rsidR="00E77DDF" w:rsidRPr="00ED5670" w:rsidRDefault="00E77DDF" w:rsidP="00E77DDF">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vAlign w:val="center"/>
          </w:tcPr>
          <w:p w14:paraId="259F033F" w14:textId="77777777" w:rsidR="00E77DDF" w:rsidRPr="00ED5670" w:rsidRDefault="00E77DDF" w:rsidP="00E77DDF">
            <w:pPr>
              <w:rPr>
                <w:rFonts w:ascii="Times New Roman" w:hAnsi="Times New Roman" w:cs="Times New Roman"/>
                <w:sz w:val="24"/>
                <w:szCs w:val="24"/>
                <w:vertAlign w:val="superscript"/>
              </w:rPr>
            </w:pPr>
          </w:p>
        </w:tc>
        <w:tc>
          <w:tcPr>
            <w:tcW w:w="630" w:type="dxa"/>
          </w:tcPr>
          <w:p w14:paraId="604C4B78" w14:textId="5346B640" w:rsidR="00E77DDF" w:rsidRPr="00ED5670" w:rsidRDefault="00E77DDF" w:rsidP="00E77DDF">
            <w:pPr>
              <w:rPr>
                <w:rFonts w:ascii="Times New Roman" w:hAnsi="Times New Roman" w:cs="Times New Roman"/>
                <w:sz w:val="24"/>
                <w:szCs w:val="24"/>
              </w:rPr>
            </w:pPr>
            <w:r w:rsidRPr="00055CF1">
              <w:rPr>
                <w:rFonts w:ascii="Times New Roman" w:hAnsi="Times New Roman" w:cs="Times New Roman"/>
                <w:sz w:val="24"/>
                <w:szCs w:val="24"/>
              </w:rPr>
              <w:t>(0.1)</w:t>
            </w:r>
          </w:p>
        </w:tc>
        <w:tc>
          <w:tcPr>
            <w:tcW w:w="630" w:type="dxa"/>
            <w:tcBorders>
              <w:left w:val="nil"/>
            </w:tcBorders>
            <w:shd w:val="clear" w:color="auto" w:fill="FFFFFF"/>
            <w:vAlign w:val="center"/>
          </w:tcPr>
          <w:p w14:paraId="69F834A6" w14:textId="5ACA9681" w:rsidR="00E77DDF" w:rsidRPr="00ED5670" w:rsidRDefault="00E77DDF" w:rsidP="00E77DDF">
            <w:pPr>
              <w:ind w:left="60"/>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tcBorders>
              <w:left w:val="nil"/>
            </w:tcBorders>
            <w:vAlign w:val="center"/>
          </w:tcPr>
          <w:p w14:paraId="7208C062" w14:textId="77777777" w:rsidR="00E77DDF" w:rsidRPr="00ED5670" w:rsidRDefault="00E77DDF" w:rsidP="00E77DDF">
            <w:pPr>
              <w:rPr>
                <w:rFonts w:ascii="Times New Roman" w:hAnsi="Times New Roman" w:cs="Times New Roman"/>
                <w:sz w:val="24"/>
                <w:szCs w:val="24"/>
                <w:vertAlign w:val="superscript"/>
              </w:rPr>
            </w:pPr>
          </w:p>
        </w:tc>
        <w:tc>
          <w:tcPr>
            <w:tcW w:w="720" w:type="dxa"/>
            <w:tcBorders>
              <w:left w:val="nil"/>
            </w:tcBorders>
            <w:shd w:val="clear" w:color="auto" w:fill="FFFFFF"/>
            <w:vAlign w:val="center"/>
          </w:tcPr>
          <w:p w14:paraId="54C96803" w14:textId="28FCCA3A" w:rsidR="00E77DDF" w:rsidRPr="00ED5670" w:rsidRDefault="00E77DDF" w:rsidP="00E77DDF">
            <w:pPr>
              <w:ind w:right="60"/>
              <w:rPr>
                <w:rFonts w:ascii="Times New Roman" w:hAnsi="Times New Roman" w:cs="Times New Roman"/>
                <w:sz w:val="24"/>
                <w:szCs w:val="24"/>
              </w:rPr>
            </w:pPr>
            <w:r w:rsidRPr="00ED5670">
              <w:rPr>
                <w:rFonts w:ascii="Times New Roman" w:hAnsi="Times New Roman" w:cs="Times New Roman"/>
                <w:sz w:val="24"/>
                <w:szCs w:val="24"/>
              </w:rPr>
              <w:t>(0.0)</w:t>
            </w:r>
          </w:p>
        </w:tc>
        <w:tc>
          <w:tcPr>
            <w:tcW w:w="540" w:type="dxa"/>
            <w:tcBorders>
              <w:left w:val="nil"/>
            </w:tcBorders>
            <w:vAlign w:val="center"/>
          </w:tcPr>
          <w:p w14:paraId="4DA81108" w14:textId="04E6D41D" w:rsidR="00E77DDF" w:rsidRPr="00ED5670" w:rsidRDefault="00E77DDF" w:rsidP="00E77DDF">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vAlign w:val="center"/>
          </w:tcPr>
          <w:p w14:paraId="43A246DC" w14:textId="77777777" w:rsidR="00E77DDF" w:rsidRPr="00ED5670" w:rsidRDefault="00E77DDF" w:rsidP="00E77DDF">
            <w:pPr>
              <w:rPr>
                <w:rFonts w:ascii="Times New Roman" w:hAnsi="Times New Roman" w:cs="Times New Roman"/>
                <w:sz w:val="24"/>
                <w:szCs w:val="24"/>
                <w:vertAlign w:val="superscript"/>
              </w:rPr>
            </w:pPr>
          </w:p>
        </w:tc>
        <w:tc>
          <w:tcPr>
            <w:tcW w:w="720" w:type="dxa"/>
            <w:tcBorders>
              <w:right w:val="single" w:sz="4" w:space="0" w:color="auto"/>
            </w:tcBorders>
            <w:vAlign w:val="center"/>
          </w:tcPr>
          <w:p w14:paraId="43852F6D" w14:textId="65D8AB01" w:rsidR="00E77DDF" w:rsidRPr="00ED5670" w:rsidRDefault="00E77DDF" w:rsidP="00E77DDF">
            <w:pPr>
              <w:rPr>
                <w:rFonts w:ascii="Times New Roman" w:hAnsi="Times New Roman" w:cs="Times New Roman"/>
                <w:sz w:val="24"/>
                <w:szCs w:val="24"/>
              </w:rPr>
            </w:pPr>
            <w:r w:rsidRPr="00ED5670">
              <w:rPr>
                <w:rFonts w:ascii="Times New Roman" w:hAnsi="Times New Roman" w:cs="Times New Roman"/>
                <w:sz w:val="24"/>
                <w:szCs w:val="24"/>
              </w:rPr>
              <w:t>(0</w:t>
            </w:r>
            <w:r>
              <w:rPr>
                <w:rFonts w:ascii="Times New Roman" w:hAnsi="Times New Roman" w:cs="Times New Roman"/>
                <w:sz w:val="24"/>
                <w:szCs w:val="24"/>
              </w:rPr>
              <w:t>.</w:t>
            </w:r>
            <w:r w:rsidRPr="00ED5670">
              <w:rPr>
                <w:rFonts w:ascii="Times New Roman" w:hAnsi="Times New Roman" w:cs="Times New Roman"/>
                <w:sz w:val="24"/>
                <w:szCs w:val="24"/>
              </w:rPr>
              <w:t>0)</w:t>
            </w:r>
          </w:p>
        </w:tc>
        <w:tc>
          <w:tcPr>
            <w:tcW w:w="630" w:type="dxa"/>
            <w:tcBorders>
              <w:left w:val="single" w:sz="4" w:space="0" w:color="auto"/>
            </w:tcBorders>
            <w:vAlign w:val="center"/>
          </w:tcPr>
          <w:p w14:paraId="677949B4" w14:textId="44253109" w:rsidR="00E77DDF" w:rsidRPr="00ED5670" w:rsidRDefault="00E77DDF" w:rsidP="00E77DDF">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vAlign w:val="center"/>
          </w:tcPr>
          <w:p w14:paraId="330D67D1" w14:textId="77777777" w:rsidR="00E77DDF" w:rsidRPr="00ED5670" w:rsidRDefault="00E77DDF" w:rsidP="00E77DDF">
            <w:pPr>
              <w:rPr>
                <w:rFonts w:ascii="Times New Roman" w:hAnsi="Times New Roman" w:cs="Times New Roman"/>
                <w:sz w:val="24"/>
                <w:szCs w:val="24"/>
                <w:vertAlign w:val="superscript"/>
              </w:rPr>
            </w:pPr>
          </w:p>
        </w:tc>
        <w:tc>
          <w:tcPr>
            <w:tcW w:w="720" w:type="dxa"/>
            <w:vAlign w:val="center"/>
          </w:tcPr>
          <w:p w14:paraId="24548635" w14:textId="61D700C8" w:rsidR="00E77DDF" w:rsidRPr="00ED5670" w:rsidRDefault="00E77DDF" w:rsidP="00E77DDF">
            <w:pPr>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1</w:t>
            </w:r>
            <w:r w:rsidRPr="00ED5670">
              <w:rPr>
                <w:rFonts w:ascii="Times New Roman" w:hAnsi="Times New Roman" w:cs="Times New Roman"/>
                <w:sz w:val="24"/>
                <w:szCs w:val="24"/>
              </w:rPr>
              <w:t>)</w:t>
            </w:r>
          </w:p>
        </w:tc>
        <w:tc>
          <w:tcPr>
            <w:tcW w:w="630" w:type="dxa"/>
            <w:vAlign w:val="center"/>
          </w:tcPr>
          <w:p w14:paraId="59AD6B74" w14:textId="1045E2AF" w:rsidR="00E77DDF" w:rsidRPr="00ED5670" w:rsidRDefault="00E77DDF" w:rsidP="00E77DDF">
            <w:pPr>
              <w:ind w:left="60"/>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vAlign w:val="center"/>
          </w:tcPr>
          <w:p w14:paraId="6D0036ED" w14:textId="77777777" w:rsidR="00E77DDF" w:rsidRPr="00ED5670" w:rsidRDefault="00E77DDF" w:rsidP="00E77DDF">
            <w:pPr>
              <w:rPr>
                <w:rFonts w:ascii="Times New Roman" w:hAnsi="Times New Roman" w:cs="Times New Roman"/>
                <w:sz w:val="24"/>
                <w:szCs w:val="24"/>
                <w:vertAlign w:val="superscript"/>
              </w:rPr>
            </w:pPr>
          </w:p>
        </w:tc>
        <w:tc>
          <w:tcPr>
            <w:tcW w:w="720" w:type="dxa"/>
            <w:vAlign w:val="center"/>
          </w:tcPr>
          <w:p w14:paraId="3C48109E" w14:textId="641607DF" w:rsidR="00E77DDF" w:rsidRPr="00ED5670" w:rsidRDefault="00E77DDF" w:rsidP="00E77DDF">
            <w:pPr>
              <w:ind w:right="60"/>
              <w:rPr>
                <w:rFonts w:ascii="Times New Roman" w:hAnsi="Times New Roman" w:cs="Times New Roman"/>
                <w:sz w:val="24"/>
                <w:szCs w:val="24"/>
              </w:rPr>
            </w:pPr>
            <w:r w:rsidRPr="00ED5670">
              <w:rPr>
                <w:rFonts w:ascii="Times New Roman" w:hAnsi="Times New Roman" w:cs="Times New Roman"/>
                <w:sz w:val="24"/>
                <w:szCs w:val="24"/>
              </w:rPr>
              <w:t>(0.0)</w:t>
            </w:r>
          </w:p>
        </w:tc>
        <w:tc>
          <w:tcPr>
            <w:tcW w:w="630" w:type="dxa"/>
            <w:vAlign w:val="center"/>
          </w:tcPr>
          <w:p w14:paraId="33B2543E" w14:textId="3C38EDF9" w:rsidR="00E77DDF" w:rsidRPr="00ED5670" w:rsidRDefault="00E77DDF" w:rsidP="00E77DDF">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vAlign w:val="center"/>
          </w:tcPr>
          <w:p w14:paraId="5B569601" w14:textId="77777777" w:rsidR="00E77DDF" w:rsidRPr="00ED5670" w:rsidRDefault="00E77DDF" w:rsidP="00E77DDF">
            <w:pPr>
              <w:rPr>
                <w:rFonts w:ascii="Times New Roman" w:hAnsi="Times New Roman" w:cs="Times New Roman"/>
                <w:sz w:val="24"/>
                <w:szCs w:val="24"/>
                <w:vertAlign w:val="superscript"/>
              </w:rPr>
            </w:pPr>
          </w:p>
        </w:tc>
        <w:tc>
          <w:tcPr>
            <w:tcW w:w="720" w:type="dxa"/>
            <w:vAlign w:val="center"/>
          </w:tcPr>
          <w:p w14:paraId="23C58925" w14:textId="6F0E3BE0" w:rsidR="00E77DDF" w:rsidRPr="00ED5670" w:rsidRDefault="00E77DDF" w:rsidP="00E77DDF">
            <w:pPr>
              <w:rPr>
                <w:rFonts w:ascii="Times New Roman" w:hAnsi="Times New Roman" w:cs="Times New Roman"/>
                <w:sz w:val="24"/>
                <w:szCs w:val="24"/>
              </w:rPr>
            </w:pPr>
            <w:r w:rsidRPr="00ED5670">
              <w:rPr>
                <w:rFonts w:ascii="Times New Roman" w:hAnsi="Times New Roman" w:cs="Times New Roman"/>
                <w:sz w:val="24"/>
                <w:szCs w:val="24"/>
              </w:rPr>
              <w:t>(0.0)</w:t>
            </w:r>
          </w:p>
        </w:tc>
      </w:tr>
      <w:tr w:rsidR="00E77DDF" w:rsidRPr="00ED5670" w14:paraId="41815A4B" w14:textId="77777777" w:rsidTr="00BC782D">
        <w:tc>
          <w:tcPr>
            <w:tcW w:w="2279" w:type="dxa"/>
          </w:tcPr>
          <w:p w14:paraId="4B056BBD" w14:textId="77777777" w:rsidR="00E77DDF" w:rsidRPr="00ED5670" w:rsidRDefault="00E77DDF" w:rsidP="00E77DDF">
            <w:pPr>
              <w:jc w:val="right"/>
              <w:rPr>
                <w:rFonts w:ascii="Times New Roman" w:hAnsi="Times New Roman" w:cs="Times New Roman"/>
                <w:sz w:val="24"/>
                <w:szCs w:val="24"/>
              </w:rPr>
            </w:pPr>
            <w:r w:rsidRPr="00ED5670">
              <w:rPr>
                <w:rFonts w:ascii="Times New Roman" w:hAnsi="Times New Roman" w:cs="Times New Roman"/>
                <w:sz w:val="24"/>
                <w:szCs w:val="24"/>
              </w:rPr>
              <w:t>App</w:t>
            </w:r>
          </w:p>
        </w:tc>
        <w:tc>
          <w:tcPr>
            <w:tcW w:w="590" w:type="dxa"/>
            <w:tcBorders>
              <w:left w:val="nil"/>
            </w:tcBorders>
            <w:vAlign w:val="center"/>
          </w:tcPr>
          <w:p w14:paraId="2A03104C" w14:textId="101BF916" w:rsidR="00E77DDF" w:rsidRPr="00ED5670" w:rsidRDefault="00E77DDF" w:rsidP="00E77DDF">
            <w:pPr>
              <w:jc w:val="right"/>
              <w:rPr>
                <w:rFonts w:ascii="Times New Roman" w:hAnsi="Times New Roman" w:cs="Times New Roman"/>
                <w:sz w:val="24"/>
                <w:szCs w:val="24"/>
              </w:rPr>
            </w:pPr>
            <w:r w:rsidRPr="00ED5670">
              <w:rPr>
                <w:rFonts w:ascii="Times New Roman" w:hAnsi="Times New Roman" w:cs="Times New Roman"/>
                <w:sz w:val="24"/>
                <w:szCs w:val="24"/>
              </w:rPr>
              <w:t>-0.</w:t>
            </w:r>
            <w:r>
              <w:rPr>
                <w:rFonts w:ascii="Times New Roman" w:hAnsi="Times New Roman" w:cs="Times New Roman"/>
                <w:sz w:val="24"/>
                <w:szCs w:val="24"/>
              </w:rPr>
              <w:t>1</w:t>
            </w:r>
          </w:p>
        </w:tc>
        <w:tc>
          <w:tcPr>
            <w:tcW w:w="180" w:type="dxa"/>
            <w:vAlign w:val="center"/>
          </w:tcPr>
          <w:p w14:paraId="5294F6E5" w14:textId="77777777" w:rsidR="00E77DDF" w:rsidRPr="00ED5670" w:rsidRDefault="00E77DDF" w:rsidP="00E77DDF">
            <w:pPr>
              <w:rPr>
                <w:rFonts w:ascii="Times New Roman" w:hAnsi="Times New Roman" w:cs="Times New Roman"/>
                <w:sz w:val="24"/>
                <w:szCs w:val="24"/>
                <w:vertAlign w:val="superscript"/>
              </w:rPr>
            </w:pPr>
          </w:p>
        </w:tc>
        <w:tc>
          <w:tcPr>
            <w:tcW w:w="630" w:type="dxa"/>
          </w:tcPr>
          <w:p w14:paraId="37D08D61" w14:textId="1C2F8C73" w:rsidR="00E77DDF" w:rsidRPr="00ED5670" w:rsidRDefault="00E77DDF" w:rsidP="00E77DDF">
            <w:pPr>
              <w:rPr>
                <w:rFonts w:ascii="Times New Roman" w:hAnsi="Times New Roman" w:cs="Times New Roman"/>
                <w:sz w:val="24"/>
                <w:szCs w:val="24"/>
              </w:rPr>
            </w:pPr>
            <w:r w:rsidRPr="00055CF1">
              <w:rPr>
                <w:rFonts w:ascii="Times New Roman" w:hAnsi="Times New Roman" w:cs="Times New Roman"/>
                <w:sz w:val="24"/>
                <w:szCs w:val="24"/>
              </w:rPr>
              <w:t>(0.1)</w:t>
            </w:r>
          </w:p>
        </w:tc>
        <w:tc>
          <w:tcPr>
            <w:tcW w:w="630" w:type="dxa"/>
            <w:tcBorders>
              <w:left w:val="nil"/>
            </w:tcBorders>
            <w:shd w:val="clear" w:color="auto" w:fill="FFFFFF"/>
            <w:vAlign w:val="center"/>
          </w:tcPr>
          <w:p w14:paraId="56CC8213" w14:textId="672BC7E1" w:rsidR="00E77DDF" w:rsidRPr="00ED5670" w:rsidRDefault="00E77DDF" w:rsidP="00E77DDF">
            <w:pPr>
              <w:ind w:left="60"/>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tcBorders>
              <w:left w:val="nil"/>
            </w:tcBorders>
            <w:vAlign w:val="center"/>
          </w:tcPr>
          <w:p w14:paraId="7EA709CF" w14:textId="77777777" w:rsidR="00E77DDF" w:rsidRPr="00ED5670" w:rsidRDefault="00E77DDF" w:rsidP="00E77DDF">
            <w:pPr>
              <w:rPr>
                <w:rFonts w:ascii="Times New Roman" w:hAnsi="Times New Roman" w:cs="Times New Roman"/>
                <w:sz w:val="24"/>
                <w:szCs w:val="24"/>
                <w:vertAlign w:val="superscript"/>
              </w:rPr>
            </w:pPr>
          </w:p>
        </w:tc>
        <w:tc>
          <w:tcPr>
            <w:tcW w:w="720" w:type="dxa"/>
            <w:tcBorders>
              <w:left w:val="nil"/>
            </w:tcBorders>
            <w:shd w:val="clear" w:color="auto" w:fill="FFFFFF"/>
            <w:vAlign w:val="center"/>
          </w:tcPr>
          <w:p w14:paraId="69305484" w14:textId="159FF41C" w:rsidR="00E77DDF" w:rsidRPr="00ED5670" w:rsidRDefault="00E77DDF" w:rsidP="00E77DDF">
            <w:pPr>
              <w:ind w:left="-158" w:right="60" w:firstLine="158"/>
              <w:rPr>
                <w:rFonts w:ascii="Times New Roman" w:hAnsi="Times New Roman" w:cs="Times New Roman"/>
                <w:sz w:val="24"/>
                <w:szCs w:val="24"/>
              </w:rPr>
            </w:pPr>
            <w:r w:rsidRPr="00ED5670">
              <w:rPr>
                <w:rFonts w:ascii="Times New Roman" w:hAnsi="Times New Roman" w:cs="Times New Roman"/>
                <w:sz w:val="24"/>
                <w:szCs w:val="24"/>
              </w:rPr>
              <w:t>(0.0)</w:t>
            </w:r>
          </w:p>
        </w:tc>
        <w:tc>
          <w:tcPr>
            <w:tcW w:w="540" w:type="dxa"/>
            <w:tcBorders>
              <w:left w:val="nil"/>
            </w:tcBorders>
            <w:vAlign w:val="center"/>
          </w:tcPr>
          <w:p w14:paraId="7E2731C7" w14:textId="346482D5" w:rsidR="00E77DDF" w:rsidRPr="00ED5670" w:rsidRDefault="00E77DDF" w:rsidP="00E77DDF">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vAlign w:val="center"/>
          </w:tcPr>
          <w:p w14:paraId="40AD99BA" w14:textId="77777777" w:rsidR="00E77DDF" w:rsidRPr="00ED5670" w:rsidRDefault="00E77DDF" w:rsidP="00E77DDF">
            <w:pPr>
              <w:rPr>
                <w:rFonts w:ascii="Times New Roman" w:hAnsi="Times New Roman" w:cs="Times New Roman"/>
                <w:sz w:val="24"/>
                <w:szCs w:val="24"/>
                <w:vertAlign w:val="superscript"/>
              </w:rPr>
            </w:pPr>
          </w:p>
        </w:tc>
        <w:tc>
          <w:tcPr>
            <w:tcW w:w="720" w:type="dxa"/>
            <w:tcBorders>
              <w:right w:val="single" w:sz="4" w:space="0" w:color="auto"/>
            </w:tcBorders>
            <w:vAlign w:val="center"/>
          </w:tcPr>
          <w:p w14:paraId="5EEF46EA" w14:textId="0EFBE2C0" w:rsidR="00E77DDF" w:rsidRPr="00ED5670" w:rsidRDefault="00E77DDF" w:rsidP="00E77DDF">
            <w:pPr>
              <w:rPr>
                <w:rFonts w:ascii="Times New Roman" w:hAnsi="Times New Roman" w:cs="Times New Roman"/>
                <w:sz w:val="24"/>
                <w:szCs w:val="24"/>
              </w:rPr>
            </w:pPr>
            <w:r w:rsidRPr="00ED5670">
              <w:rPr>
                <w:rFonts w:ascii="Times New Roman" w:hAnsi="Times New Roman" w:cs="Times New Roman"/>
                <w:sz w:val="24"/>
                <w:szCs w:val="24"/>
              </w:rPr>
              <w:t>(0.0)</w:t>
            </w:r>
          </w:p>
        </w:tc>
        <w:tc>
          <w:tcPr>
            <w:tcW w:w="630" w:type="dxa"/>
            <w:tcBorders>
              <w:left w:val="single" w:sz="4" w:space="0" w:color="auto"/>
            </w:tcBorders>
            <w:vAlign w:val="center"/>
          </w:tcPr>
          <w:p w14:paraId="1C8070C0" w14:textId="70368A28" w:rsidR="00E77DDF" w:rsidRPr="00ED5670" w:rsidRDefault="00E77DDF" w:rsidP="00E77DDF">
            <w:pPr>
              <w:jc w:val="right"/>
              <w:rPr>
                <w:rFonts w:ascii="Times New Roman" w:hAnsi="Times New Roman" w:cs="Times New Roman"/>
                <w:sz w:val="24"/>
                <w:szCs w:val="24"/>
              </w:rPr>
            </w:pPr>
            <w:r w:rsidRPr="00ED5670">
              <w:rPr>
                <w:rFonts w:ascii="Times New Roman" w:hAnsi="Times New Roman" w:cs="Times New Roman"/>
                <w:sz w:val="24"/>
                <w:szCs w:val="24"/>
              </w:rPr>
              <w:t>-0.1</w:t>
            </w:r>
          </w:p>
        </w:tc>
        <w:tc>
          <w:tcPr>
            <w:tcW w:w="180" w:type="dxa"/>
            <w:vAlign w:val="center"/>
          </w:tcPr>
          <w:p w14:paraId="06724541" w14:textId="77777777" w:rsidR="00E77DDF" w:rsidRPr="00ED5670" w:rsidRDefault="00E77DDF" w:rsidP="00E77DDF">
            <w:pPr>
              <w:rPr>
                <w:rFonts w:ascii="Times New Roman" w:hAnsi="Times New Roman" w:cs="Times New Roman"/>
                <w:sz w:val="24"/>
                <w:szCs w:val="24"/>
                <w:vertAlign w:val="superscript"/>
              </w:rPr>
            </w:pPr>
            <w:r w:rsidRPr="00ED5670">
              <w:rPr>
                <w:rFonts w:ascii="Times New Roman" w:hAnsi="Times New Roman" w:cs="Times New Roman"/>
                <w:sz w:val="24"/>
                <w:szCs w:val="24"/>
                <w:vertAlign w:val="superscript"/>
              </w:rPr>
              <w:t>*</w:t>
            </w:r>
          </w:p>
        </w:tc>
        <w:tc>
          <w:tcPr>
            <w:tcW w:w="720" w:type="dxa"/>
            <w:vAlign w:val="center"/>
          </w:tcPr>
          <w:p w14:paraId="68D7775F" w14:textId="775F1963" w:rsidR="00E77DDF" w:rsidRPr="00ED5670" w:rsidRDefault="00E77DDF" w:rsidP="00E77DDF">
            <w:pPr>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1</w:t>
            </w:r>
            <w:r w:rsidRPr="00ED5670">
              <w:rPr>
                <w:rFonts w:ascii="Times New Roman" w:hAnsi="Times New Roman" w:cs="Times New Roman"/>
                <w:sz w:val="24"/>
                <w:szCs w:val="24"/>
              </w:rPr>
              <w:t>)</w:t>
            </w:r>
          </w:p>
        </w:tc>
        <w:tc>
          <w:tcPr>
            <w:tcW w:w="630" w:type="dxa"/>
            <w:vAlign w:val="center"/>
          </w:tcPr>
          <w:p w14:paraId="2D0B7086" w14:textId="165DEAB8" w:rsidR="00E77DDF" w:rsidRPr="00ED5670" w:rsidRDefault="00E77DDF" w:rsidP="00E77DDF">
            <w:pPr>
              <w:ind w:left="60"/>
              <w:jc w:val="right"/>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.1</w:t>
            </w:r>
          </w:p>
        </w:tc>
        <w:tc>
          <w:tcPr>
            <w:tcW w:w="180" w:type="dxa"/>
            <w:vAlign w:val="center"/>
          </w:tcPr>
          <w:p w14:paraId="2AE88592" w14:textId="77777777" w:rsidR="00E77DDF" w:rsidRPr="00ED5670" w:rsidRDefault="00E77DDF" w:rsidP="00E77DDF">
            <w:pPr>
              <w:rPr>
                <w:rFonts w:ascii="Times New Roman" w:hAnsi="Times New Roman" w:cs="Times New Roman"/>
                <w:sz w:val="24"/>
                <w:szCs w:val="24"/>
                <w:vertAlign w:val="superscript"/>
              </w:rPr>
            </w:pPr>
          </w:p>
        </w:tc>
        <w:tc>
          <w:tcPr>
            <w:tcW w:w="720" w:type="dxa"/>
            <w:vAlign w:val="center"/>
          </w:tcPr>
          <w:p w14:paraId="3558F10E" w14:textId="2C026325" w:rsidR="00E77DDF" w:rsidRPr="00ED5670" w:rsidRDefault="00E77DDF" w:rsidP="00E77DDF">
            <w:pPr>
              <w:ind w:left="-158" w:right="60" w:firstLine="158"/>
              <w:rPr>
                <w:rFonts w:ascii="Times New Roman" w:hAnsi="Times New Roman" w:cs="Times New Roman"/>
                <w:sz w:val="24"/>
                <w:szCs w:val="24"/>
              </w:rPr>
            </w:pPr>
            <w:r w:rsidRPr="00ED5670">
              <w:rPr>
                <w:rFonts w:ascii="Times New Roman" w:hAnsi="Times New Roman" w:cs="Times New Roman"/>
                <w:sz w:val="24"/>
                <w:szCs w:val="24"/>
              </w:rPr>
              <w:t>(0.0)</w:t>
            </w:r>
          </w:p>
        </w:tc>
        <w:tc>
          <w:tcPr>
            <w:tcW w:w="630" w:type="dxa"/>
            <w:vAlign w:val="center"/>
          </w:tcPr>
          <w:p w14:paraId="302476B6" w14:textId="72A25529" w:rsidR="00E77DDF" w:rsidRPr="00ED5670" w:rsidRDefault="00E77DDF" w:rsidP="00E77DDF">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vAlign w:val="center"/>
          </w:tcPr>
          <w:p w14:paraId="01EAE8AE" w14:textId="77777777" w:rsidR="00E77DDF" w:rsidRPr="00ED5670" w:rsidRDefault="00E77DDF" w:rsidP="00E77DDF">
            <w:pPr>
              <w:rPr>
                <w:rFonts w:ascii="Times New Roman" w:hAnsi="Times New Roman" w:cs="Times New Roman"/>
                <w:sz w:val="24"/>
                <w:szCs w:val="24"/>
                <w:vertAlign w:val="superscript"/>
              </w:rPr>
            </w:pPr>
          </w:p>
        </w:tc>
        <w:tc>
          <w:tcPr>
            <w:tcW w:w="720" w:type="dxa"/>
            <w:vAlign w:val="center"/>
          </w:tcPr>
          <w:p w14:paraId="2BED1668" w14:textId="58A9F41D" w:rsidR="00E77DDF" w:rsidRPr="00ED5670" w:rsidRDefault="00E77DDF" w:rsidP="00E77DDF">
            <w:pPr>
              <w:rPr>
                <w:rFonts w:ascii="Times New Roman" w:hAnsi="Times New Roman" w:cs="Times New Roman"/>
                <w:sz w:val="24"/>
                <w:szCs w:val="24"/>
              </w:rPr>
            </w:pPr>
            <w:r w:rsidRPr="00ED5670">
              <w:rPr>
                <w:rFonts w:ascii="Times New Roman" w:hAnsi="Times New Roman" w:cs="Times New Roman"/>
                <w:sz w:val="24"/>
                <w:szCs w:val="24"/>
              </w:rPr>
              <w:t>(0.0)</w:t>
            </w:r>
          </w:p>
        </w:tc>
      </w:tr>
      <w:tr w:rsidR="00E77DDF" w:rsidRPr="00ED5670" w14:paraId="5E5D0A16" w14:textId="77777777" w:rsidTr="00BC782D">
        <w:tc>
          <w:tcPr>
            <w:tcW w:w="2279" w:type="dxa"/>
          </w:tcPr>
          <w:p w14:paraId="1A71B6CE" w14:textId="77777777" w:rsidR="00E77DDF" w:rsidRPr="00ED5670" w:rsidRDefault="00E77DDF" w:rsidP="00E77DDF">
            <w:pPr>
              <w:jc w:val="right"/>
              <w:rPr>
                <w:rFonts w:ascii="Times New Roman" w:hAnsi="Times New Roman" w:cs="Times New Roman"/>
                <w:sz w:val="24"/>
                <w:szCs w:val="24"/>
              </w:rPr>
            </w:pPr>
            <w:r w:rsidRPr="00ED5670">
              <w:rPr>
                <w:rFonts w:ascii="Times New Roman" w:hAnsi="Times New Roman" w:cs="Times New Roman"/>
                <w:sz w:val="24"/>
                <w:szCs w:val="24"/>
              </w:rPr>
              <w:t>Social network</w:t>
            </w:r>
          </w:p>
        </w:tc>
        <w:tc>
          <w:tcPr>
            <w:tcW w:w="590" w:type="dxa"/>
            <w:tcBorders>
              <w:left w:val="nil"/>
            </w:tcBorders>
            <w:vAlign w:val="center"/>
          </w:tcPr>
          <w:p w14:paraId="177EC239" w14:textId="0B06DDDF" w:rsidR="00E77DDF" w:rsidRPr="00ED5670" w:rsidRDefault="00E77DDF" w:rsidP="00E77DDF">
            <w:pPr>
              <w:jc w:val="right"/>
              <w:rPr>
                <w:rFonts w:ascii="Times New Roman" w:hAnsi="Times New Roman" w:cs="Times New Roman"/>
                <w:sz w:val="24"/>
                <w:szCs w:val="24"/>
              </w:rPr>
            </w:pPr>
            <w:r w:rsidRPr="00ED5670">
              <w:rPr>
                <w:rFonts w:ascii="Times New Roman" w:hAnsi="Times New Roman" w:cs="Times New Roman"/>
                <w:sz w:val="24"/>
                <w:szCs w:val="24"/>
              </w:rPr>
              <w:t>0.</w:t>
            </w:r>
            <w:r>
              <w:rPr>
                <w:rFonts w:ascii="Times New Roman" w:hAnsi="Times New Roman" w:cs="Times New Roman"/>
                <w:sz w:val="24"/>
                <w:szCs w:val="24"/>
              </w:rPr>
              <w:t>1</w:t>
            </w:r>
          </w:p>
        </w:tc>
        <w:tc>
          <w:tcPr>
            <w:tcW w:w="180" w:type="dxa"/>
            <w:vAlign w:val="center"/>
          </w:tcPr>
          <w:p w14:paraId="74EDBFD3" w14:textId="77777777" w:rsidR="00E77DDF" w:rsidRPr="00ED5670" w:rsidRDefault="00E77DDF" w:rsidP="00E77DDF">
            <w:pPr>
              <w:rPr>
                <w:rFonts w:ascii="Times New Roman" w:hAnsi="Times New Roman" w:cs="Times New Roman"/>
                <w:sz w:val="24"/>
                <w:szCs w:val="24"/>
                <w:vertAlign w:val="superscript"/>
              </w:rPr>
            </w:pPr>
          </w:p>
        </w:tc>
        <w:tc>
          <w:tcPr>
            <w:tcW w:w="630" w:type="dxa"/>
          </w:tcPr>
          <w:p w14:paraId="5FE4E78E" w14:textId="217A659E" w:rsidR="00E77DDF" w:rsidRPr="00ED5670" w:rsidRDefault="00E77DDF" w:rsidP="00E77DDF">
            <w:pPr>
              <w:rPr>
                <w:rFonts w:ascii="Times New Roman" w:hAnsi="Times New Roman" w:cs="Times New Roman"/>
                <w:sz w:val="24"/>
                <w:szCs w:val="24"/>
              </w:rPr>
            </w:pPr>
            <w:r w:rsidRPr="00055CF1">
              <w:rPr>
                <w:rFonts w:ascii="Times New Roman" w:hAnsi="Times New Roman" w:cs="Times New Roman"/>
                <w:sz w:val="24"/>
                <w:szCs w:val="24"/>
              </w:rPr>
              <w:t>(0.1)</w:t>
            </w:r>
          </w:p>
        </w:tc>
        <w:tc>
          <w:tcPr>
            <w:tcW w:w="630" w:type="dxa"/>
            <w:tcBorders>
              <w:left w:val="nil"/>
            </w:tcBorders>
            <w:shd w:val="clear" w:color="auto" w:fill="FFFFFF"/>
            <w:vAlign w:val="center"/>
          </w:tcPr>
          <w:p w14:paraId="6B940D9F" w14:textId="6F991B50" w:rsidR="00E77DDF" w:rsidRPr="00ED5670" w:rsidRDefault="00E77DDF" w:rsidP="00E77DDF">
            <w:pPr>
              <w:ind w:left="60"/>
              <w:jc w:val="right"/>
              <w:rPr>
                <w:rFonts w:ascii="Times New Roman" w:hAnsi="Times New Roman" w:cs="Times New Roman"/>
                <w:sz w:val="24"/>
                <w:szCs w:val="24"/>
              </w:rPr>
            </w:pPr>
            <w:r w:rsidRPr="00ED5670">
              <w:rPr>
                <w:rFonts w:ascii="Times New Roman" w:hAnsi="Times New Roman" w:cs="Times New Roman"/>
                <w:sz w:val="24"/>
                <w:szCs w:val="24"/>
              </w:rPr>
              <w:t>0.</w:t>
            </w:r>
            <w:r>
              <w:rPr>
                <w:rFonts w:ascii="Times New Roman" w:hAnsi="Times New Roman" w:cs="Times New Roman"/>
                <w:sz w:val="24"/>
                <w:szCs w:val="24"/>
              </w:rPr>
              <w:t>1</w:t>
            </w:r>
          </w:p>
        </w:tc>
        <w:tc>
          <w:tcPr>
            <w:tcW w:w="180" w:type="dxa"/>
            <w:tcBorders>
              <w:left w:val="nil"/>
            </w:tcBorders>
            <w:vAlign w:val="center"/>
          </w:tcPr>
          <w:p w14:paraId="29DB8134" w14:textId="77777777" w:rsidR="00E77DDF" w:rsidRPr="00ED5670" w:rsidRDefault="00E77DDF" w:rsidP="00E77DDF">
            <w:pPr>
              <w:rPr>
                <w:rFonts w:ascii="Times New Roman" w:hAnsi="Times New Roman" w:cs="Times New Roman"/>
                <w:sz w:val="24"/>
                <w:szCs w:val="24"/>
                <w:vertAlign w:val="superscript"/>
              </w:rPr>
            </w:pPr>
          </w:p>
        </w:tc>
        <w:tc>
          <w:tcPr>
            <w:tcW w:w="720" w:type="dxa"/>
            <w:tcBorders>
              <w:left w:val="nil"/>
            </w:tcBorders>
            <w:shd w:val="clear" w:color="auto" w:fill="FFFFFF"/>
            <w:vAlign w:val="center"/>
          </w:tcPr>
          <w:p w14:paraId="64F865DB" w14:textId="5FB9BFC0" w:rsidR="00E77DDF" w:rsidRPr="00ED5670" w:rsidRDefault="00E77DDF" w:rsidP="00E77DDF">
            <w:pPr>
              <w:ind w:left="-158" w:right="60" w:firstLine="158"/>
              <w:rPr>
                <w:rFonts w:ascii="Times New Roman" w:hAnsi="Times New Roman" w:cs="Times New Roman"/>
                <w:sz w:val="24"/>
                <w:szCs w:val="24"/>
              </w:rPr>
            </w:pPr>
            <w:r w:rsidRPr="00ED5670">
              <w:rPr>
                <w:rFonts w:ascii="Times New Roman" w:hAnsi="Times New Roman" w:cs="Times New Roman"/>
                <w:sz w:val="24"/>
                <w:szCs w:val="24"/>
              </w:rPr>
              <w:t>(0.0)</w:t>
            </w:r>
          </w:p>
        </w:tc>
        <w:tc>
          <w:tcPr>
            <w:tcW w:w="540" w:type="dxa"/>
            <w:tcBorders>
              <w:left w:val="nil"/>
            </w:tcBorders>
            <w:vAlign w:val="center"/>
          </w:tcPr>
          <w:p w14:paraId="286864B7" w14:textId="73FE13F8" w:rsidR="00E77DDF" w:rsidRPr="00ED5670" w:rsidRDefault="00E77DDF" w:rsidP="00E77DDF">
            <w:pPr>
              <w:jc w:val="right"/>
              <w:rPr>
                <w:rFonts w:ascii="Times New Roman" w:hAnsi="Times New Roman" w:cs="Times New Roman"/>
                <w:sz w:val="24"/>
                <w:szCs w:val="24"/>
              </w:rPr>
            </w:pPr>
            <w:r w:rsidRPr="00ED5670">
              <w:rPr>
                <w:rFonts w:ascii="Times New Roman" w:hAnsi="Times New Roman" w:cs="Times New Roman"/>
                <w:sz w:val="24"/>
                <w:szCs w:val="24"/>
              </w:rPr>
              <w:t>0.</w:t>
            </w:r>
            <w:r>
              <w:rPr>
                <w:rFonts w:ascii="Times New Roman" w:hAnsi="Times New Roman" w:cs="Times New Roman"/>
                <w:sz w:val="24"/>
                <w:szCs w:val="24"/>
              </w:rPr>
              <w:t>1</w:t>
            </w:r>
          </w:p>
        </w:tc>
        <w:tc>
          <w:tcPr>
            <w:tcW w:w="180" w:type="dxa"/>
            <w:vAlign w:val="center"/>
          </w:tcPr>
          <w:p w14:paraId="47EC985F" w14:textId="77777777" w:rsidR="00E77DDF" w:rsidRPr="00ED5670" w:rsidRDefault="00E77DDF" w:rsidP="00E77DDF">
            <w:pPr>
              <w:rPr>
                <w:rFonts w:ascii="Times New Roman" w:hAnsi="Times New Roman" w:cs="Times New Roman"/>
                <w:sz w:val="24"/>
                <w:szCs w:val="24"/>
                <w:vertAlign w:val="superscript"/>
              </w:rPr>
            </w:pPr>
          </w:p>
        </w:tc>
        <w:tc>
          <w:tcPr>
            <w:tcW w:w="720" w:type="dxa"/>
            <w:tcBorders>
              <w:right w:val="single" w:sz="4" w:space="0" w:color="auto"/>
            </w:tcBorders>
            <w:vAlign w:val="center"/>
          </w:tcPr>
          <w:p w14:paraId="5A9E50D2" w14:textId="75510E85" w:rsidR="00E77DDF" w:rsidRPr="00ED5670" w:rsidRDefault="00E77DDF" w:rsidP="00E77DDF">
            <w:pPr>
              <w:rPr>
                <w:rFonts w:ascii="Times New Roman" w:hAnsi="Times New Roman" w:cs="Times New Roman"/>
                <w:sz w:val="24"/>
                <w:szCs w:val="24"/>
              </w:rPr>
            </w:pPr>
            <w:r w:rsidRPr="00ED5670">
              <w:rPr>
                <w:rFonts w:ascii="Times New Roman" w:hAnsi="Times New Roman" w:cs="Times New Roman"/>
                <w:sz w:val="24"/>
                <w:szCs w:val="24"/>
              </w:rPr>
              <w:t>(0.0)</w:t>
            </w:r>
          </w:p>
        </w:tc>
        <w:tc>
          <w:tcPr>
            <w:tcW w:w="630" w:type="dxa"/>
            <w:tcBorders>
              <w:left w:val="single" w:sz="4" w:space="0" w:color="auto"/>
            </w:tcBorders>
            <w:vAlign w:val="center"/>
          </w:tcPr>
          <w:p w14:paraId="068F801A" w14:textId="41A70737" w:rsidR="00E77DDF" w:rsidRPr="00ED5670" w:rsidRDefault="00E77DDF" w:rsidP="00E77DDF">
            <w:pPr>
              <w:jc w:val="right"/>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1</w:t>
            </w:r>
          </w:p>
        </w:tc>
        <w:tc>
          <w:tcPr>
            <w:tcW w:w="180" w:type="dxa"/>
            <w:vAlign w:val="center"/>
          </w:tcPr>
          <w:p w14:paraId="4A3229EE" w14:textId="77777777" w:rsidR="00E77DDF" w:rsidRPr="00ED5670" w:rsidRDefault="00E77DDF" w:rsidP="00E77DDF">
            <w:pPr>
              <w:rPr>
                <w:rFonts w:ascii="Times New Roman" w:hAnsi="Times New Roman" w:cs="Times New Roman"/>
                <w:sz w:val="24"/>
                <w:szCs w:val="24"/>
                <w:vertAlign w:val="superscript"/>
              </w:rPr>
            </w:pPr>
          </w:p>
        </w:tc>
        <w:tc>
          <w:tcPr>
            <w:tcW w:w="720" w:type="dxa"/>
            <w:vAlign w:val="center"/>
          </w:tcPr>
          <w:p w14:paraId="017F6A0E" w14:textId="3FCCAF68" w:rsidR="00E77DDF" w:rsidRPr="00ED5670" w:rsidRDefault="00E77DDF" w:rsidP="00E77DDF">
            <w:pPr>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1</w:t>
            </w:r>
            <w:r w:rsidRPr="00ED5670">
              <w:rPr>
                <w:rFonts w:ascii="Times New Roman" w:hAnsi="Times New Roman" w:cs="Times New Roman"/>
                <w:sz w:val="24"/>
                <w:szCs w:val="24"/>
              </w:rPr>
              <w:t>)</w:t>
            </w:r>
          </w:p>
        </w:tc>
        <w:tc>
          <w:tcPr>
            <w:tcW w:w="630" w:type="dxa"/>
            <w:vAlign w:val="center"/>
          </w:tcPr>
          <w:p w14:paraId="10143F5B" w14:textId="2A720E3C" w:rsidR="00E77DDF" w:rsidRPr="00ED5670" w:rsidRDefault="00E77DDF" w:rsidP="00E77DDF">
            <w:pPr>
              <w:ind w:left="60"/>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vAlign w:val="center"/>
          </w:tcPr>
          <w:p w14:paraId="73CF363C" w14:textId="77777777" w:rsidR="00E77DDF" w:rsidRPr="00ED5670" w:rsidRDefault="00E77DDF" w:rsidP="00E77DDF">
            <w:pPr>
              <w:rPr>
                <w:rFonts w:ascii="Times New Roman" w:hAnsi="Times New Roman" w:cs="Times New Roman"/>
                <w:sz w:val="24"/>
                <w:szCs w:val="24"/>
                <w:vertAlign w:val="superscript"/>
              </w:rPr>
            </w:pPr>
          </w:p>
        </w:tc>
        <w:tc>
          <w:tcPr>
            <w:tcW w:w="720" w:type="dxa"/>
            <w:vAlign w:val="center"/>
          </w:tcPr>
          <w:p w14:paraId="6F609FA1" w14:textId="7498EB63" w:rsidR="00E77DDF" w:rsidRPr="00ED5670" w:rsidRDefault="00E77DDF" w:rsidP="00E77DDF">
            <w:pPr>
              <w:ind w:left="-158" w:right="60" w:firstLine="158"/>
              <w:rPr>
                <w:rFonts w:ascii="Times New Roman" w:hAnsi="Times New Roman" w:cs="Times New Roman"/>
                <w:sz w:val="24"/>
                <w:szCs w:val="24"/>
              </w:rPr>
            </w:pPr>
            <w:r w:rsidRPr="00ED5670">
              <w:rPr>
                <w:rFonts w:ascii="Times New Roman" w:hAnsi="Times New Roman" w:cs="Times New Roman"/>
                <w:sz w:val="24"/>
                <w:szCs w:val="24"/>
              </w:rPr>
              <w:t>(0.0)</w:t>
            </w:r>
          </w:p>
        </w:tc>
        <w:tc>
          <w:tcPr>
            <w:tcW w:w="630" w:type="dxa"/>
            <w:vAlign w:val="center"/>
          </w:tcPr>
          <w:p w14:paraId="68D8E76F" w14:textId="298B1BC5" w:rsidR="00E77DDF" w:rsidRPr="00ED5670" w:rsidRDefault="00E77DDF" w:rsidP="00E77DDF">
            <w:pPr>
              <w:jc w:val="right"/>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1</w:t>
            </w:r>
          </w:p>
        </w:tc>
        <w:tc>
          <w:tcPr>
            <w:tcW w:w="180" w:type="dxa"/>
            <w:vAlign w:val="center"/>
          </w:tcPr>
          <w:p w14:paraId="64338894" w14:textId="77777777" w:rsidR="00E77DDF" w:rsidRPr="00ED5670" w:rsidRDefault="00E77DDF" w:rsidP="00E77DDF">
            <w:pPr>
              <w:rPr>
                <w:rFonts w:ascii="Times New Roman" w:hAnsi="Times New Roman" w:cs="Times New Roman"/>
                <w:sz w:val="24"/>
                <w:szCs w:val="24"/>
                <w:vertAlign w:val="superscript"/>
              </w:rPr>
            </w:pPr>
          </w:p>
        </w:tc>
        <w:tc>
          <w:tcPr>
            <w:tcW w:w="720" w:type="dxa"/>
            <w:vAlign w:val="center"/>
          </w:tcPr>
          <w:p w14:paraId="280B8E41" w14:textId="58B51022" w:rsidR="00E77DDF" w:rsidRPr="00ED5670" w:rsidRDefault="00E77DDF" w:rsidP="00E77DDF">
            <w:pPr>
              <w:rPr>
                <w:rFonts w:ascii="Times New Roman" w:hAnsi="Times New Roman" w:cs="Times New Roman"/>
                <w:sz w:val="24"/>
                <w:szCs w:val="24"/>
              </w:rPr>
            </w:pPr>
            <w:r w:rsidRPr="00ED5670">
              <w:rPr>
                <w:rFonts w:ascii="Times New Roman" w:hAnsi="Times New Roman" w:cs="Times New Roman"/>
                <w:sz w:val="24"/>
                <w:szCs w:val="24"/>
              </w:rPr>
              <w:t>(0.0)</w:t>
            </w:r>
          </w:p>
        </w:tc>
      </w:tr>
      <w:tr w:rsidR="00E77DDF" w:rsidRPr="00ED5670" w14:paraId="3F3D2CD5" w14:textId="77777777" w:rsidTr="00BC782D">
        <w:tc>
          <w:tcPr>
            <w:tcW w:w="2279" w:type="dxa"/>
          </w:tcPr>
          <w:p w14:paraId="3258C9DB" w14:textId="77777777" w:rsidR="00E77DDF" w:rsidRPr="00ED5670" w:rsidRDefault="00E77DDF" w:rsidP="00E77DDF">
            <w:pPr>
              <w:jc w:val="right"/>
              <w:rPr>
                <w:rFonts w:ascii="Times New Roman" w:hAnsi="Times New Roman" w:cs="Times New Roman"/>
                <w:sz w:val="24"/>
                <w:szCs w:val="24"/>
              </w:rPr>
            </w:pPr>
            <w:r w:rsidRPr="00ED5670">
              <w:rPr>
                <w:rFonts w:ascii="Times New Roman" w:hAnsi="Times New Roman" w:cs="Times New Roman"/>
                <w:sz w:val="24"/>
                <w:szCs w:val="24"/>
              </w:rPr>
              <w:t>Friend</w:t>
            </w:r>
          </w:p>
        </w:tc>
        <w:tc>
          <w:tcPr>
            <w:tcW w:w="590" w:type="dxa"/>
            <w:tcBorders>
              <w:left w:val="nil"/>
            </w:tcBorders>
            <w:vAlign w:val="center"/>
          </w:tcPr>
          <w:p w14:paraId="1344A490" w14:textId="3538D1B4" w:rsidR="00E77DDF" w:rsidRPr="00ED5670" w:rsidRDefault="00E77DDF" w:rsidP="00E77DDF">
            <w:pPr>
              <w:jc w:val="right"/>
              <w:rPr>
                <w:rFonts w:ascii="Times New Roman" w:hAnsi="Times New Roman" w:cs="Times New Roman"/>
                <w:sz w:val="24"/>
                <w:szCs w:val="24"/>
              </w:rPr>
            </w:pPr>
            <w:r w:rsidRPr="00ED5670">
              <w:rPr>
                <w:rFonts w:ascii="Times New Roman" w:hAnsi="Times New Roman" w:cs="Times New Roman"/>
                <w:sz w:val="24"/>
                <w:szCs w:val="24"/>
              </w:rPr>
              <w:t>0.</w:t>
            </w:r>
            <w:r>
              <w:rPr>
                <w:rFonts w:ascii="Times New Roman" w:hAnsi="Times New Roman" w:cs="Times New Roman"/>
                <w:sz w:val="24"/>
                <w:szCs w:val="24"/>
              </w:rPr>
              <w:t>1</w:t>
            </w:r>
          </w:p>
        </w:tc>
        <w:tc>
          <w:tcPr>
            <w:tcW w:w="180" w:type="dxa"/>
            <w:vAlign w:val="center"/>
          </w:tcPr>
          <w:p w14:paraId="4B69DF29" w14:textId="77777777" w:rsidR="00E77DDF" w:rsidRPr="00ED5670" w:rsidRDefault="00E77DDF" w:rsidP="00E77DDF">
            <w:pPr>
              <w:rPr>
                <w:rFonts w:ascii="Times New Roman" w:hAnsi="Times New Roman" w:cs="Times New Roman"/>
                <w:sz w:val="24"/>
                <w:szCs w:val="24"/>
                <w:vertAlign w:val="superscript"/>
              </w:rPr>
            </w:pPr>
          </w:p>
        </w:tc>
        <w:tc>
          <w:tcPr>
            <w:tcW w:w="630" w:type="dxa"/>
          </w:tcPr>
          <w:p w14:paraId="37A3003C" w14:textId="5FD1A8B3" w:rsidR="00E77DDF" w:rsidRPr="00ED5670" w:rsidRDefault="00E77DDF" w:rsidP="00E77DDF">
            <w:pPr>
              <w:rPr>
                <w:rFonts w:ascii="Times New Roman" w:hAnsi="Times New Roman" w:cs="Times New Roman"/>
                <w:sz w:val="24"/>
                <w:szCs w:val="24"/>
              </w:rPr>
            </w:pPr>
            <w:r w:rsidRPr="00055CF1">
              <w:rPr>
                <w:rFonts w:ascii="Times New Roman" w:hAnsi="Times New Roman" w:cs="Times New Roman"/>
                <w:sz w:val="24"/>
                <w:szCs w:val="24"/>
              </w:rPr>
              <w:t>(0.1)</w:t>
            </w:r>
          </w:p>
        </w:tc>
        <w:tc>
          <w:tcPr>
            <w:tcW w:w="630" w:type="dxa"/>
            <w:tcBorders>
              <w:left w:val="nil"/>
            </w:tcBorders>
            <w:shd w:val="clear" w:color="auto" w:fill="FFFFFF"/>
            <w:vAlign w:val="center"/>
          </w:tcPr>
          <w:p w14:paraId="034CDD8F" w14:textId="0941D1B8" w:rsidR="00E77DDF" w:rsidRPr="00ED5670" w:rsidRDefault="00E77DDF" w:rsidP="00E77DDF">
            <w:pPr>
              <w:ind w:left="60"/>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tcBorders>
              <w:left w:val="nil"/>
            </w:tcBorders>
            <w:vAlign w:val="center"/>
          </w:tcPr>
          <w:p w14:paraId="36DC6FAC" w14:textId="77777777" w:rsidR="00E77DDF" w:rsidRPr="00ED5670" w:rsidRDefault="00E77DDF" w:rsidP="00E77DDF">
            <w:pPr>
              <w:rPr>
                <w:rFonts w:ascii="Times New Roman" w:hAnsi="Times New Roman" w:cs="Times New Roman"/>
                <w:sz w:val="24"/>
                <w:szCs w:val="24"/>
                <w:vertAlign w:val="superscript"/>
              </w:rPr>
            </w:pPr>
          </w:p>
        </w:tc>
        <w:tc>
          <w:tcPr>
            <w:tcW w:w="720" w:type="dxa"/>
            <w:tcBorders>
              <w:left w:val="nil"/>
            </w:tcBorders>
            <w:shd w:val="clear" w:color="auto" w:fill="FFFFFF"/>
            <w:vAlign w:val="center"/>
          </w:tcPr>
          <w:p w14:paraId="41B4E038" w14:textId="3D172888" w:rsidR="00E77DDF" w:rsidRPr="00ED5670" w:rsidRDefault="00E77DDF" w:rsidP="00E77DDF">
            <w:pPr>
              <w:ind w:left="-158" w:right="60" w:firstLine="158"/>
              <w:rPr>
                <w:rFonts w:ascii="Times New Roman" w:hAnsi="Times New Roman" w:cs="Times New Roman"/>
                <w:sz w:val="24"/>
                <w:szCs w:val="24"/>
              </w:rPr>
            </w:pPr>
            <w:r w:rsidRPr="00ED5670">
              <w:rPr>
                <w:rFonts w:ascii="Times New Roman" w:hAnsi="Times New Roman" w:cs="Times New Roman"/>
                <w:sz w:val="24"/>
                <w:szCs w:val="24"/>
              </w:rPr>
              <w:t>(0.0)</w:t>
            </w:r>
          </w:p>
        </w:tc>
        <w:tc>
          <w:tcPr>
            <w:tcW w:w="540" w:type="dxa"/>
            <w:tcBorders>
              <w:left w:val="nil"/>
            </w:tcBorders>
            <w:vAlign w:val="center"/>
          </w:tcPr>
          <w:p w14:paraId="530AA0CE" w14:textId="3C7AB516" w:rsidR="00E77DDF" w:rsidRPr="00ED5670" w:rsidRDefault="00E77DDF" w:rsidP="00E77DDF">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vAlign w:val="center"/>
          </w:tcPr>
          <w:p w14:paraId="59C7DE38" w14:textId="77777777" w:rsidR="00E77DDF" w:rsidRPr="00ED5670" w:rsidRDefault="00E77DDF" w:rsidP="00E77DDF">
            <w:pPr>
              <w:rPr>
                <w:rFonts w:ascii="Times New Roman" w:hAnsi="Times New Roman" w:cs="Times New Roman"/>
                <w:sz w:val="24"/>
                <w:szCs w:val="24"/>
                <w:vertAlign w:val="superscript"/>
              </w:rPr>
            </w:pPr>
          </w:p>
        </w:tc>
        <w:tc>
          <w:tcPr>
            <w:tcW w:w="720" w:type="dxa"/>
            <w:tcBorders>
              <w:right w:val="single" w:sz="4" w:space="0" w:color="auto"/>
            </w:tcBorders>
            <w:vAlign w:val="center"/>
          </w:tcPr>
          <w:p w14:paraId="63A4ECF3" w14:textId="4A81D200" w:rsidR="00E77DDF" w:rsidRPr="00ED5670" w:rsidRDefault="00E77DDF" w:rsidP="00E77DDF">
            <w:pPr>
              <w:rPr>
                <w:rFonts w:ascii="Times New Roman" w:hAnsi="Times New Roman" w:cs="Times New Roman"/>
                <w:sz w:val="24"/>
                <w:szCs w:val="24"/>
              </w:rPr>
            </w:pPr>
            <w:r w:rsidRPr="00ED5670">
              <w:rPr>
                <w:rFonts w:ascii="Times New Roman" w:hAnsi="Times New Roman" w:cs="Times New Roman"/>
                <w:sz w:val="24"/>
                <w:szCs w:val="24"/>
              </w:rPr>
              <w:t>(0.0)</w:t>
            </w:r>
          </w:p>
        </w:tc>
        <w:tc>
          <w:tcPr>
            <w:tcW w:w="630" w:type="dxa"/>
            <w:tcBorders>
              <w:left w:val="single" w:sz="4" w:space="0" w:color="auto"/>
            </w:tcBorders>
            <w:vAlign w:val="center"/>
          </w:tcPr>
          <w:p w14:paraId="4923019D" w14:textId="71622F00" w:rsidR="00E77DDF" w:rsidRPr="00ED5670" w:rsidRDefault="00E77DDF" w:rsidP="00E77DDF">
            <w:pPr>
              <w:jc w:val="right"/>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0</w:t>
            </w:r>
          </w:p>
        </w:tc>
        <w:tc>
          <w:tcPr>
            <w:tcW w:w="180" w:type="dxa"/>
            <w:vAlign w:val="center"/>
          </w:tcPr>
          <w:p w14:paraId="5F01CDFB" w14:textId="77777777" w:rsidR="00E77DDF" w:rsidRPr="00ED5670" w:rsidRDefault="00E77DDF" w:rsidP="00E77DDF">
            <w:pPr>
              <w:rPr>
                <w:rFonts w:ascii="Times New Roman" w:hAnsi="Times New Roman" w:cs="Times New Roman"/>
                <w:sz w:val="24"/>
                <w:szCs w:val="24"/>
                <w:vertAlign w:val="superscript"/>
              </w:rPr>
            </w:pPr>
          </w:p>
        </w:tc>
        <w:tc>
          <w:tcPr>
            <w:tcW w:w="720" w:type="dxa"/>
            <w:vAlign w:val="center"/>
          </w:tcPr>
          <w:p w14:paraId="6348103D" w14:textId="5EB20D82" w:rsidR="00E77DDF" w:rsidRPr="00ED5670" w:rsidRDefault="00E77DDF" w:rsidP="00E77DDF">
            <w:pPr>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1</w:t>
            </w:r>
            <w:r w:rsidRPr="00ED5670">
              <w:rPr>
                <w:rFonts w:ascii="Times New Roman" w:hAnsi="Times New Roman" w:cs="Times New Roman"/>
                <w:sz w:val="24"/>
                <w:szCs w:val="24"/>
              </w:rPr>
              <w:t>)</w:t>
            </w:r>
          </w:p>
        </w:tc>
        <w:tc>
          <w:tcPr>
            <w:tcW w:w="630" w:type="dxa"/>
            <w:vAlign w:val="center"/>
          </w:tcPr>
          <w:p w14:paraId="5EA3F03D" w14:textId="6FBD0D77" w:rsidR="00E77DDF" w:rsidRPr="00ED5670" w:rsidRDefault="00E77DDF" w:rsidP="00E77DDF">
            <w:pPr>
              <w:ind w:left="60"/>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vAlign w:val="center"/>
          </w:tcPr>
          <w:p w14:paraId="52444C92" w14:textId="77777777" w:rsidR="00E77DDF" w:rsidRPr="00ED5670" w:rsidRDefault="00E77DDF" w:rsidP="00E77DDF">
            <w:pPr>
              <w:rPr>
                <w:rFonts w:ascii="Times New Roman" w:hAnsi="Times New Roman" w:cs="Times New Roman"/>
                <w:sz w:val="24"/>
                <w:szCs w:val="24"/>
                <w:vertAlign w:val="superscript"/>
              </w:rPr>
            </w:pPr>
          </w:p>
        </w:tc>
        <w:tc>
          <w:tcPr>
            <w:tcW w:w="720" w:type="dxa"/>
            <w:vAlign w:val="center"/>
          </w:tcPr>
          <w:p w14:paraId="213A52E9" w14:textId="42BA74E2" w:rsidR="00E77DDF" w:rsidRPr="00ED5670" w:rsidRDefault="00E77DDF" w:rsidP="00E77DDF">
            <w:pPr>
              <w:ind w:left="-158" w:right="60" w:firstLine="158"/>
              <w:rPr>
                <w:rFonts w:ascii="Times New Roman" w:hAnsi="Times New Roman" w:cs="Times New Roman"/>
                <w:sz w:val="24"/>
                <w:szCs w:val="24"/>
              </w:rPr>
            </w:pPr>
            <w:r w:rsidRPr="00ED5670">
              <w:rPr>
                <w:rFonts w:ascii="Times New Roman" w:hAnsi="Times New Roman" w:cs="Times New Roman"/>
                <w:sz w:val="24"/>
                <w:szCs w:val="24"/>
              </w:rPr>
              <w:t>(0.0)</w:t>
            </w:r>
          </w:p>
        </w:tc>
        <w:tc>
          <w:tcPr>
            <w:tcW w:w="630" w:type="dxa"/>
            <w:vAlign w:val="center"/>
          </w:tcPr>
          <w:p w14:paraId="558B6E43" w14:textId="0622D640" w:rsidR="00E77DDF" w:rsidRPr="00ED5670" w:rsidRDefault="00E77DDF" w:rsidP="00E77DDF">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vAlign w:val="center"/>
          </w:tcPr>
          <w:p w14:paraId="6111F454" w14:textId="77777777" w:rsidR="00E77DDF" w:rsidRPr="00ED5670" w:rsidRDefault="00E77DDF" w:rsidP="00E77DDF">
            <w:pPr>
              <w:rPr>
                <w:rFonts w:ascii="Times New Roman" w:hAnsi="Times New Roman" w:cs="Times New Roman"/>
                <w:sz w:val="24"/>
                <w:szCs w:val="24"/>
                <w:vertAlign w:val="superscript"/>
              </w:rPr>
            </w:pPr>
          </w:p>
        </w:tc>
        <w:tc>
          <w:tcPr>
            <w:tcW w:w="720" w:type="dxa"/>
            <w:vAlign w:val="center"/>
          </w:tcPr>
          <w:p w14:paraId="08D71B40" w14:textId="0182080E" w:rsidR="00E77DDF" w:rsidRPr="00ED5670" w:rsidRDefault="00E77DDF" w:rsidP="00E77DDF">
            <w:pPr>
              <w:rPr>
                <w:rFonts w:ascii="Times New Roman" w:hAnsi="Times New Roman" w:cs="Times New Roman"/>
                <w:sz w:val="24"/>
                <w:szCs w:val="24"/>
              </w:rPr>
            </w:pPr>
            <w:r w:rsidRPr="00ED5670">
              <w:rPr>
                <w:rFonts w:ascii="Times New Roman" w:hAnsi="Times New Roman" w:cs="Times New Roman"/>
                <w:sz w:val="24"/>
                <w:szCs w:val="24"/>
              </w:rPr>
              <w:t>(0.0)</w:t>
            </w:r>
          </w:p>
        </w:tc>
      </w:tr>
      <w:tr w:rsidR="00E77DDF" w:rsidRPr="00ED5670" w14:paraId="5A8EE5A8" w14:textId="77777777" w:rsidTr="00BC782D">
        <w:tc>
          <w:tcPr>
            <w:tcW w:w="2279" w:type="dxa"/>
          </w:tcPr>
          <w:p w14:paraId="28EDC544" w14:textId="77777777" w:rsidR="00E77DDF" w:rsidRPr="00ED5670" w:rsidRDefault="00E77DDF" w:rsidP="00E77DDF">
            <w:pPr>
              <w:jc w:val="right"/>
              <w:rPr>
                <w:rFonts w:ascii="Times New Roman" w:hAnsi="Times New Roman" w:cs="Times New Roman"/>
                <w:sz w:val="24"/>
                <w:szCs w:val="24"/>
              </w:rPr>
            </w:pPr>
            <w:r w:rsidRPr="00ED5670">
              <w:rPr>
                <w:rFonts w:ascii="Times New Roman" w:hAnsi="Times New Roman" w:cs="Times New Roman"/>
                <w:sz w:val="24"/>
                <w:szCs w:val="24"/>
              </w:rPr>
              <w:t>Family</w:t>
            </w:r>
          </w:p>
        </w:tc>
        <w:tc>
          <w:tcPr>
            <w:tcW w:w="590" w:type="dxa"/>
            <w:tcBorders>
              <w:left w:val="nil"/>
            </w:tcBorders>
            <w:vAlign w:val="center"/>
          </w:tcPr>
          <w:p w14:paraId="44B58C08" w14:textId="747BBA67" w:rsidR="00E77DDF" w:rsidRPr="00ED5670" w:rsidRDefault="00E77DDF" w:rsidP="00E77DDF">
            <w:pPr>
              <w:jc w:val="right"/>
              <w:rPr>
                <w:rFonts w:ascii="Times New Roman" w:hAnsi="Times New Roman" w:cs="Times New Roman"/>
                <w:sz w:val="24"/>
                <w:szCs w:val="24"/>
              </w:rPr>
            </w:pPr>
            <w:r w:rsidRPr="00ED5670">
              <w:rPr>
                <w:rFonts w:ascii="Times New Roman" w:hAnsi="Times New Roman" w:cs="Times New Roman"/>
                <w:sz w:val="24"/>
                <w:szCs w:val="24"/>
              </w:rPr>
              <w:t>-0.</w:t>
            </w:r>
            <w:r>
              <w:rPr>
                <w:rFonts w:ascii="Times New Roman" w:hAnsi="Times New Roman" w:cs="Times New Roman"/>
                <w:sz w:val="24"/>
                <w:szCs w:val="24"/>
              </w:rPr>
              <w:t>0</w:t>
            </w:r>
          </w:p>
        </w:tc>
        <w:tc>
          <w:tcPr>
            <w:tcW w:w="180" w:type="dxa"/>
            <w:vAlign w:val="center"/>
          </w:tcPr>
          <w:p w14:paraId="03C9EFF1" w14:textId="77777777" w:rsidR="00E77DDF" w:rsidRPr="00ED5670" w:rsidRDefault="00E77DDF" w:rsidP="00E77DDF">
            <w:pPr>
              <w:rPr>
                <w:rFonts w:ascii="Times New Roman" w:hAnsi="Times New Roman" w:cs="Times New Roman"/>
                <w:sz w:val="24"/>
                <w:szCs w:val="24"/>
                <w:vertAlign w:val="superscript"/>
              </w:rPr>
            </w:pPr>
          </w:p>
        </w:tc>
        <w:tc>
          <w:tcPr>
            <w:tcW w:w="630" w:type="dxa"/>
          </w:tcPr>
          <w:p w14:paraId="7506ACA4" w14:textId="49AAFFE6" w:rsidR="00E77DDF" w:rsidRPr="00ED5670" w:rsidRDefault="00E77DDF" w:rsidP="00E77DDF">
            <w:pPr>
              <w:rPr>
                <w:rFonts w:ascii="Times New Roman" w:hAnsi="Times New Roman" w:cs="Times New Roman"/>
                <w:sz w:val="24"/>
                <w:szCs w:val="24"/>
              </w:rPr>
            </w:pPr>
            <w:r w:rsidRPr="00055CF1">
              <w:rPr>
                <w:rFonts w:ascii="Times New Roman" w:hAnsi="Times New Roman" w:cs="Times New Roman"/>
                <w:sz w:val="24"/>
                <w:szCs w:val="24"/>
              </w:rPr>
              <w:t>(0.1)</w:t>
            </w:r>
          </w:p>
        </w:tc>
        <w:tc>
          <w:tcPr>
            <w:tcW w:w="630" w:type="dxa"/>
            <w:tcBorders>
              <w:left w:val="nil"/>
            </w:tcBorders>
            <w:shd w:val="clear" w:color="auto" w:fill="FFFFFF"/>
            <w:vAlign w:val="center"/>
          </w:tcPr>
          <w:p w14:paraId="1C1A0358" w14:textId="4027F0F3" w:rsidR="00E77DDF" w:rsidRPr="00ED5670" w:rsidRDefault="00E77DDF" w:rsidP="00E77DDF">
            <w:pPr>
              <w:ind w:left="60"/>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tcBorders>
              <w:left w:val="nil"/>
            </w:tcBorders>
            <w:vAlign w:val="center"/>
          </w:tcPr>
          <w:p w14:paraId="2CFF12DF" w14:textId="77777777" w:rsidR="00E77DDF" w:rsidRPr="00ED5670" w:rsidRDefault="00E77DDF" w:rsidP="00E77DDF">
            <w:pPr>
              <w:rPr>
                <w:rFonts w:ascii="Times New Roman" w:hAnsi="Times New Roman" w:cs="Times New Roman"/>
                <w:sz w:val="24"/>
                <w:szCs w:val="24"/>
                <w:vertAlign w:val="superscript"/>
              </w:rPr>
            </w:pPr>
          </w:p>
        </w:tc>
        <w:tc>
          <w:tcPr>
            <w:tcW w:w="720" w:type="dxa"/>
            <w:tcBorders>
              <w:left w:val="nil"/>
            </w:tcBorders>
            <w:shd w:val="clear" w:color="auto" w:fill="FFFFFF"/>
            <w:vAlign w:val="center"/>
          </w:tcPr>
          <w:p w14:paraId="5083CEED" w14:textId="57535E50" w:rsidR="00E77DDF" w:rsidRPr="00ED5670" w:rsidRDefault="00E77DDF" w:rsidP="00E77DDF">
            <w:pPr>
              <w:ind w:right="60"/>
              <w:rPr>
                <w:rFonts w:ascii="Times New Roman" w:hAnsi="Times New Roman" w:cs="Times New Roman"/>
                <w:sz w:val="24"/>
                <w:szCs w:val="24"/>
              </w:rPr>
            </w:pPr>
            <w:r w:rsidRPr="00ED5670">
              <w:rPr>
                <w:rFonts w:ascii="Times New Roman" w:hAnsi="Times New Roman" w:cs="Times New Roman"/>
                <w:sz w:val="24"/>
                <w:szCs w:val="24"/>
              </w:rPr>
              <w:t>(0.0)</w:t>
            </w:r>
          </w:p>
        </w:tc>
        <w:tc>
          <w:tcPr>
            <w:tcW w:w="540" w:type="dxa"/>
            <w:tcBorders>
              <w:left w:val="nil"/>
            </w:tcBorders>
            <w:vAlign w:val="center"/>
          </w:tcPr>
          <w:p w14:paraId="6BA632BC" w14:textId="3455FA35" w:rsidR="00E77DDF" w:rsidRPr="00ED5670" w:rsidRDefault="00E77DDF" w:rsidP="00E77DDF">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vAlign w:val="center"/>
          </w:tcPr>
          <w:p w14:paraId="61F551ED" w14:textId="77777777" w:rsidR="00E77DDF" w:rsidRPr="00ED5670" w:rsidRDefault="00E77DDF" w:rsidP="00E77DDF">
            <w:pPr>
              <w:rPr>
                <w:rFonts w:ascii="Times New Roman" w:hAnsi="Times New Roman" w:cs="Times New Roman"/>
                <w:sz w:val="24"/>
                <w:szCs w:val="24"/>
                <w:vertAlign w:val="superscript"/>
              </w:rPr>
            </w:pPr>
          </w:p>
        </w:tc>
        <w:tc>
          <w:tcPr>
            <w:tcW w:w="720" w:type="dxa"/>
            <w:tcBorders>
              <w:right w:val="single" w:sz="4" w:space="0" w:color="auto"/>
            </w:tcBorders>
            <w:vAlign w:val="center"/>
          </w:tcPr>
          <w:p w14:paraId="1B54E637" w14:textId="616C803E" w:rsidR="00E77DDF" w:rsidRPr="00ED5670" w:rsidRDefault="00E77DDF" w:rsidP="00E77DDF">
            <w:pPr>
              <w:rPr>
                <w:rFonts w:ascii="Times New Roman" w:hAnsi="Times New Roman" w:cs="Times New Roman"/>
                <w:sz w:val="24"/>
                <w:szCs w:val="24"/>
              </w:rPr>
            </w:pPr>
            <w:r w:rsidRPr="00ED5670">
              <w:rPr>
                <w:rFonts w:ascii="Times New Roman" w:hAnsi="Times New Roman" w:cs="Times New Roman"/>
                <w:sz w:val="24"/>
                <w:szCs w:val="24"/>
              </w:rPr>
              <w:t>(0.0)</w:t>
            </w:r>
          </w:p>
        </w:tc>
        <w:tc>
          <w:tcPr>
            <w:tcW w:w="630" w:type="dxa"/>
            <w:tcBorders>
              <w:left w:val="single" w:sz="4" w:space="0" w:color="auto"/>
            </w:tcBorders>
            <w:vAlign w:val="center"/>
          </w:tcPr>
          <w:p w14:paraId="23107BC9" w14:textId="1A80C52F" w:rsidR="00E77DDF" w:rsidRPr="00ED5670" w:rsidRDefault="00E77DDF" w:rsidP="00E77DDF">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vAlign w:val="center"/>
          </w:tcPr>
          <w:p w14:paraId="4A69A383" w14:textId="77777777" w:rsidR="00E77DDF" w:rsidRPr="00ED5670" w:rsidRDefault="00E77DDF" w:rsidP="00E77DDF">
            <w:pPr>
              <w:rPr>
                <w:rFonts w:ascii="Times New Roman" w:hAnsi="Times New Roman" w:cs="Times New Roman"/>
                <w:sz w:val="24"/>
                <w:szCs w:val="24"/>
                <w:vertAlign w:val="superscript"/>
              </w:rPr>
            </w:pPr>
          </w:p>
        </w:tc>
        <w:tc>
          <w:tcPr>
            <w:tcW w:w="720" w:type="dxa"/>
            <w:vAlign w:val="center"/>
          </w:tcPr>
          <w:p w14:paraId="51B2BC18" w14:textId="59195CD0" w:rsidR="00E77DDF" w:rsidRPr="00ED5670" w:rsidRDefault="00E77DDF" w:rsidP="00E77DDF">
            <w:pPr>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1</w:t>
            </w:r>
            <w:r w:rsidRPr="00ED5670">
              <w:rPr>
                <w:rFonts w:ascii="Times New Roman" w:hAnsi="Times New Roman" w:cs="Times New Roman"/>
                <w:sz w:val="24"/>
                <w:szCs w:val="24"/>
              </w:rPr>
              <w:t>)</w:t>
            </w:r>
          </w:p>
        </w:tc>
        <w:tc>
          <w:tcPr>
            <w:tcW w:w="630" w:type="dxa"/>
            <w:vAlign w:val="center"/>
          </w:tcPr>
          <w:p w14:paraId="50E6C6F3" w14:textId="3D0A6F01" w:rsidR="00E77DDF" w:rsidRPr="00ED5670" w:rsidRDefault="00E77DDF" w:rsidP="00E77DDF">
            <w:pPr>
              <w:ind w:left="60"/>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vAlign w:val="center"/>
          </w:tcPr>
          <w:p w14:paraId="406B3723" w14:textId="77777777" w:rsidR="00E77DDF" w:rsidRPr="00ED5670" w:rsidRDefault="00E77DDF" w:rsidP="00E77DDF">
            <w:pPr>
              <w:rPr>
                <w:rFonts w:ascii="Times New Roman" w:hAnsi="Times New Roman" w:cs="Times New Roman"/>
                <w:sz w:val="24"/>
                <w:szCs w:val="24"/>
                <w:vertAlign w:val="superscript"/>
              </w:rPr>
            </w:pPr>
          </w:p>
        </w:tc>
        <w:tc>
          <w:tcPr>
            <w:tcW w:w="720" w:type="dxa"/>
            <w:vAlign w:val="center"/>
          </w:tcPr>
          <w:p w14:paraId="6C2F11E7" w14:textId="5451523A" w:rsidR="00E77DDF" w:rsidRPr="00ED5670" w:rsidRDefault="00E77DDF" w:rsidP="00E77DDF">
            <w:pPr>
              <w:ind w:right="60"/>
              <w:rPr>
                <w:rFonts w:ascii="Times New Roman" w:hAnsi="Times New Roman" w:cs="Times New Roman"/>
                <w:sz w:val="24"/>
                <w:szCs w:val="24"/>
              </w:rPr>
            </w:pPr>
            <w:r w:rsidRPr="00ED5670">
              <w:rPr>
                <w:rFonts w:ascii="Times New Roman" w:hAnsi="Times New Roman" w:cs="Times New Roman"/>
                <w:sz w:val="24"/>
                <w:szCs w:val="24"/>
              </w:rPr>
              <w:t>(0.0)</w:t>
            </w:r>
          </w:p>
        </w:tc>
        <w:tc>
          <w:tcPr>
            <w:tcW w:w="630" w:type="dxa"/>
            <w:vAlign w:val="center"/>
          </w:tcPr>
          <w:p w14:paraId="64CEC31A" w14:textId="4ECC653E" w:rsidR="00E77DDF" w:rsidRPr="00ED5670" w:rsidRDefault="00E77DDF" w:rsidP="00E77DDF">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vAlign w:val="center"/>
          </w:tcPr>
          <w:p w14:paraId="6B1FA3C5" w14:textId="77777777" w:rsidR="00E77DDF" w:rsidRPr="00ED5670" w:rsidRDefault="00E77DDF" w:rsidP="00E77DDF">
            <w:pPr>
              <w:rPr>
                <w:rFonts w:ascii="Times New Roman" w:hAnsi="Times New Roman" w:cs="Times New Roman"/>
                <w:sz w:val="24"/>
                <w:szCs w:val="24"/>
                <w:vertAlign w:val="superscript"/>
              </w:rPr>
            </w:pPr>
          </w:p>
        </w:tc>
        <w:tc>
          <w:tcPr>
            <w:tcW w:w="720" w:type="dxa"/>
            <w:vAlign w:val="center"/>
          </w:tcPr>
          <w:p w14:paraId="37DAA8EA" w14:textId="1254E420" w:rsidR="00E77DDF" w:rsidRPr="00ED5670" w:rsidRDefault="00E77DDF" w:rsidP="00E77DDF">
            <w:pPr>
              <w:rPr>
                <w:rFonts w:ascii="Times New Roman" w:hAnsi="Times New Roman" w:cs="Times New Roman"/>
                <w:sz w:val="24"/>
                <w:szCs w:val="24"/>
              </w:rPr>
            </w:pPr>
            <w:r w:rsidRPr="00ED5670">
              <w:rPr>
                <w:rFonts w:ascii="Times New Roman" w:hAnsi="Times New Roman" w:cs="Times New Roman"/>
                <w:sz w:val="24"/>
                <w:szCs w:val="24"/>
              </w:rPr>
              <w:t>(0.0)</w:t>
            </w:r>
          </w:p>
        </w:tc>
      </w:tr>
      <w:tr w:rsidR="004B0FF9" w:rsidRPr="00ED5670" w14:paraId="2AC99A8D" w14:textId="77777777" w:rsidTr="00D35B90">
        <w:tc>
          <w:tcPr>
            <w:tcW w:w="2279" w:type="dxa"/>
          </w:tcPr>
          <w:p w14:paraId="370D5744" w14:textId="77777777" w:rsidR="004B0FF9" w:rsidRPr="00ED5670" w:rsidRDefault="004B0FF9" w:rsidP="0084653C">
            <w:pPr>
              <w:jc w:val="right"/>
              <w:rPr>
                <w:rFonts w:ascii="Times New Roman" w:hAnsi="Times New Roman" w:cs="Times New Roman"/>
                <w:sz w:val="24"/>
                <w:szCs w:val="24"/>
              </w:rPr>
            </w:pPr>
            <w:r w:rsidRPr="00ED5670">
              <w:rPr>
                <w:rFonts w:ascii="Times New Roman" w:hAnsi="Times New Roman" w:cs="Times New Roman"/>
                <w:sz w:val="24"/>
                <w:szCs w:val="24"/>
              </w:rPr>
              <w:t xml:space="preserve">Past week news </w:t>
            </w:r>
          </w:p>
        </w:tc>
        <w:tc>
          <w:tcPr>
            <w:tcW w:w="590" w:type="dxa"/>
            <w:tcBorders>
              <w:left w:val="nil"/>
            </w:tcBorders>
            <w:vAlign w:val="center"/>
          </w:tcPr>
          <w:p w14:paraId="15D9A180" w14:textId="5DC068FA" w:rsidR="004B0FF9" w:rsidRPr="00ED5670" w:rsidRDefault="00190EEC" w:rsidP="0084653C">
            <w:pPr>
              <w:jc w:val="right"/>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1</w:t>
            </w:r>
          </w:p>
        </w:tc>
        <w:tc>
          <w:tcPr>
            <w:tcW w:w="180" w:type="dxa"/>
            <w:vAlign w:val="center"/>
          </w:tcPr>
          <w:p w14:paraId="59155E26" w14:textId="77777777" w:rsidR="004B0FF9" w:rsidRPr="00ED5670" w:rsidRDefault="004B0FF9" w:rsidP="0084653C">
            <w:pPr>
              <w:rPr>
                <w:rFonts w:ascii="Times New Roman" w:hAnsi="Times New Roman" w:cs="Times New Roman"/>
                <w:sz w:val="24"/>
                <w:szCs w:val="24"/>
                <w:vertAlign w:val="superscript"/>
              </w:rPr>
            </w:pPr>
          </w:p>
        </w:tc>
        <w:tc>
          <w:tcPr>
            <w:tcW w:w="630" w:type="dxa"/>
            <w:vAlign w:val="center"/>
          </w:tcPr>
          <w:p w14:paraId="23C9CFEB" w14:textId="3988385B" w:rsidR="004B0FF9" w:rsidRPr="00ED5670" w:rsidRDefault="00190EEC" w:rsidP="0084653C">
            <w:pPr>
              <w:rPr>
                <w:rFonts w:ascii="Times New Roman" w:hAnsi="Times New Roman" w:cs="Times New Roman"/>
                <w:sz w:val="24"/>
                <w:szCs w:val="24"/>
              </w:rPr>
            </w:pPr>
            <w:r w:rsidRPr="00ED5670">
              <w:rPr>
                <w:rFonts w:ascii="Times New Roman" w:hAnsi="Times New Roman" w:cs="Times New Roman"/>
                <w:sz w:val="24"/>
                <w:szCs w:val="24"/>
              </w:rPr>
              <w:t>(0.0)</w:t>
            </w:r>
          </w:p>
        </w:tc>
        <w:tc>
          <w:tcPr>
            <w:tcW w:w="630" w:type="dxa"/>
            <w:tcBorders>
              <w:left w:val="nil"/>
            </w:tcBorders>
            <w:shd w:val="clear" w:color="auto" w:fill="FFFFFF"/>
            <w:vAlign w:val="center"/>
          </w:tcPr>
          <w:p w14:paraId="103A245E" w14:textId="39E6C65D" w:rsidR="004B0FF9" w:rsidRPr="00ED5670" w:rsidRDefault="00C3123B" w:rsidP="0084653C">
            <w:pPr>
              <w:ind w:left="60"/>
              <w:jc w:val="right"/>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1</w:t>
            </w:r>
          </w:p>
        </w:tc>
        <w:tc>
          <w:tcPr>
            <w:tcW w:w="180" w:type="dxa"/>
            <w:tcBorders>
              <w:left w:val="nil"/>
            </w:tcBorders>
            <w:vAlign w:val="center"/>
          </w:tcPr>
          <w:p w14:paraId="2191F441" w14:textId="77777777" w:rsidR="004B0FF9" w:rsidRPr="00ED5670" w:rsidRDefault="00C3123B" w:rsidP="0084653C">
            <w:pPr>
              <w:rPr>
                <w:rFonts w:ascii="Times New Roman" w:hAnsi="Times New Roman" w:cs="Times New Roman"/>
                <w:sz w:val="24"/>
                <w:szCs w:val="24"/>
                <w:vertAlign w:val="superscript"/>
              </w:rPr>
            </w:pPr>
            <w:r w:rsidRPr="00ED5670">
              <w:rPr>
                <w:rFonts w:ascii="Times New Roman" w:hAnsi="Times New Roman" w:cs="Times New Roman"/>
                <w:sz w:val="24"/>
                <w:szCs w:val="24"/>
                <w:vertAlign w:val="superscript"/>
              </w:rPr>
              <w:t>*</w:t>
            </w:r>
          </w:p>
        </w:tc>
        <w:tc>
          <w:tcPr>
            <w:tcW w:w="720" w:type="dxa"/>
            <w:tcBorders>
              <w:left w:val="nil"/>
            </w:tcBorders>
            <w:shd w:val="clear" w:color="auto" w:fill="FFFFFF"/>
            <w:vAlign w:val="center"/>
          </w:tcPr>
          <w:p w14:paraId="77542DBD" w14:textId="6554A650" w:rsidR="004B0FF9" w:rsidRPr="00ED5670" w:rsidRDefault="00C3123B" w:rsidP="0084653C">
            <w:pPr>
              <w:ind w:right="60"/>
              <w:rPr>
                <w:rFonts w:ascii="Times New Roman" w:hAnsi="Times New Roman" w:cs="Times New Roman"/>
                <w:sz w:val="24"/>
                <w:szCs w:val="24"/>
              </w:rPr>
            </w:pPr>
            <w:r w:rsidRPr="00ED5670">
              <w:rPr>
                <w:rFonts w:ascii="Times New Roman" w:hAnsi="Times New Roman" w:cs="Times New Roman"/>
                <w:sz w:val="24"/>
                <w:szCs w:val="24"/>
              </w:rPr>
              <w:t>(0.0)</w:t>
            </w:r>
          </w:p>
        </w:tc>
        <w:tc>
          <w:tcPr>
            <w:tcW w:w="540" w:type="dxa"/>
            <w:tcBorders>
              <w:left w:val="nil"/>
            </w:tcBorders>
            <w:vAlign w:val="center"/>
          </w:tcPr>
          <w:p w14:paraId="736B9A7A" w14:textId="7B7D44AB" w:rsidR="004B0FF9" w:rsidRPr="00ED5670" w:rsidRDefault="001E0941" w:rsidP="0084653C">
            <w:pPr>
              <w:jc w:val="right"/>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1</w:t>
            </w:r>
          </w:p>
        </w:tc>
        <w:tc>
          <w:tcPr>
            <w:tcW w:w="180" w:type="dxa"/>
            <w:vAlign w:val="center"/>
          </w:tcPr>
          <w:p w14:paraId="02122D0A" w14:textId="77777777" w:rsidR="004B0FF9" w:rsidRPr="00ED5670" w:rsidRDefault="001E0941" w:rsidP="0084653C">
            <w:pPr>
              <w:rPr>
                <w:rFonts w:ascii="Times New Roman" w:hAnsi="Times New Roman" w:cs="Times New Roman"/>
                <w:sz w:val="24"/>
                <w:szCs w:val="24"/>
                <w:vertAlign w:val="superscript"/>
              </w:rPr>
            </w:pPr>
            <w:r w:rsidRPr="00ED5670">
              <w:rPr>
                <w:rFonts w:ascii="Times New Roman" w:hAnsi="Times New Roman" w:cs="Times New Roman"/>
                <w:sz w:val="24"/>
                <w:szCs w:val="24"/>
                <w:vertAlign w:val="superscript"/>
              </w:rPr>
              <w:t>*</w:t>
            </w:r>
          </w:p>
        </w:tc>
        <w:tc>
          <w:tcPr>
            <w:tcW w:w="720" w:type="dxa"/>
            <w:tcBorders>
              <w:right w:val="single" w:sz="4" w:space="0" w:color="auto"/>
            </w:tcBorders>
            <w:vAlign w:val="center"/>
          </w:tcPr>
          <w:p w14:paraId="0E568FB5" w14:textId="0FC04CC2" w:rsidR="004B0FF9" w:rsidRPr="00ED5670" w:rsidRDefault="001E0941" w:rsidP="0084653C">
            <w:pPr>
              <w:rPr>
                <w:rFonts w:ascii="Times New Roman" w:hAnsi="Times New Roman" w:cs="Times New Roman"/>
                <w:sz w:val="24"/>
                <w:szCs w:val="24"/>
              </w:rPr>
            </w:pPr>
            <w:r w:rsidRPr="00ED5670">
              <w:rPr>
                <w:rFonts w:ascii="Times New Roman" w:hAnsi="Times New Roman" w:cs="Times New Roman"/>
                <w:sz w:val="24"/>
                <w:szCs w:val="24"/>
              </w:rPr>
              <w:t>(0.0)</w:t>
            </w:r>
          </w:p>
        </w:tc>
        <w:tc>
          <w:tcPr>
            <w:tcW w:w="630" w:type="dxa"/>
            <w:tcBorders>
              <w:left w:val="single" w:sz="4" w:space="0" w:color="auto"/>
            </w:tcBorders>
            <w:vAlign w:val="center"/>
          </w:tcPr>
          <w:p w14:paraId="29D3D9A4" w14:textId="5F4D7309" w:rsidR="004B0FF9" w:rsidRPr="00ED5670" w:rsidRDefault="00125876" w:rsidP="0084653C">
            <w:pPr>
              <w:jc w:val="right"/>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1</w:t>
            </w:r>
          </w:p>
        </w:tc>
        <w:tc>
          <w:tcPr>
            <w:tcW w:w="180" w:type="dxa"/>
            <w:vAlign w:val="center"/>
          </w:tcPr>
          <w:p w14:paraId="3F512C9D" w14:textId="77777777" w:rsidR="004B0FF9" w:rsidRPr="00ED5670" w:rsidRDefault="004B0FF9" w:rsidP="0084653C">
            <w:pPr>
              <w:rPr>
                <w:rFonts w:ascii="Times New Roman" w:hAnsi="Times New Roman" w:cs="Times New Roman"/>
                <w:sz w:val="24"/>
                <w:szCs w:val="24"/>
                <w:vertAlign w:val="superscript"/>
              </w:rPr>
            </w:pPr>
          </w:p>
        </w:tc>
        <w:tc>
          <w:tcPr>
            <w:tcW w:w="720" w:type="dxa"/>
            <w:vAlign w:val="center"/>
          </w:tcPr>
          <w:p w14:paraId="28295A2E" w14:textId="394301D4" w:rsidR="004B0FF9" w:rsidRPr="00ED5670" w:rsidRDefault="00125876" w:rsidP="0084653C">
            <w:pPr>
              <w:rPr>
                <w:rFonts w:ascii="Times New Roman" w:hAnsi="Times New Roman" w:cs="Times New Roman"/>
                <w:sz w:val="24"/>
                <w:szCs w:val="24"/>
              </w:rPr>
            </w:pPr>
            <w:r w:rsidRPr="00ED5670">
              <w:rPr>
                <w:rFonts w:ascii="Times New Roman" w:hAnsi="Times New Roman" w:cs="Times New Roman"/>
                <w:sz w:val="24"/>
                <w:szCs w:val="24"/>
              </w:rPr>
              <w:t>(0.0)</w:t>
            </w:r>
          </w:p>
        </w:tc>
        <w:tc>
          <w:tcPr>
            <w:tcW w:w="630" w:type="dxa"/>
            <w:vAlign w:val="center"/>
          </w:tcPr>
          <w:p w14:paraId="557553B4" w14:textId="5AA9E886" w:rsidR="004B0FF9" w:rsidRPr="00ED5670" w:rsidRDefault="00973CB4" w:rsidP="0084653C">
            <w:pPr>
              <w:ind w:left="60"/>
              <w:jc w:val="right"/>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1</w:t>
            </w:r>
          </w:p>
        </w:tc>
        <w:tc>
          <w:tcPr>
            <w:tcW w:w="180" w:type="dxa"/>
            <w:vAlign w:val="center"/>
          </w:tcPr>
          <w:p w14:paraId="1118F4B0" w14:textId="77777777" w:rsidR="004B0FF9" w:rsidRPr="00ED5670" w:rsidRDefault="004B0FF9" w:rsidP="0084653C">
            <w:pPr>
              <w:rPr>
                <w:rFonts w:ascii="Times New Roman" w:hAnsi="Times New Roman" w:cs="Times New Roman"/>
                <w:sz w:val="24"/>
                <w:szCs w:val="24"/>
                <w:vertAlign w:val="superscript"/>
              </w:rPr>
            </w:pPr>
          </w:p>
        </w:tc>
        <w:tc>
          <w:tcPr>
            <w:tcW w:w="720" w:type="dxa"/>
            <w:vAlign w:val="center"/>
          </w:tcPr>
          <w:p w14:paraId="056FC4AE" w14:textId="434A3399" w:rsidR="004B0FF9" w:rsidRPr="00ED5670" w:rsidRDefault="00973CB4" w:rsidP="0084653C">
            <w:pPr>
              <w:ind w:right="60"/>
              <w:rPr>
                <w:rFonts w:ascii="Times New Roman" w:hAnsi="Times New Roman" w:cs="Times New Roman"/>
                <w:sz w:val="24"/>
                <w:szCs w:val="24"/>
              </w:rPr>
            </w:pPr>
            <w:r w:rsidRPr="00ED5670">
              <w:rPr>
                <w:rFonts w:ascii="Times New Roman" w:hAnsi="Times New Roman" w:cs="Times New Roman"/>
                <w:sz w:val="24"/>
                <w:szCs w:val="24"/>
              </w:rPr>
              <w:t>(0.0)</w:t>
            </w:r>
          </w:p>
        </w:tc>
        <w:tc>
          <w:tcPr>
            <w:tcW w:w="630" w:type="dxa"/>
            <w:vAlign w:val="center"/>
          </w:tcPr>
          <w:p w14:paraId="2BD8F84A" w14:textId="10AA4309" w:rsidR="004B0FF9" w:rsidRPr="00ED5670" w:rsidRDefault="0097606B" w:rsidP="0084653C">
            <w:pPr>
              <w:jc w:val="right"/>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1</w:t>
            </w:r>
          </w:p>
        </w:tc>
        <w:tc>
          <w:tcPr>
            <w:tcW w:w="180" w:type="dxa"/>
            <w:vAlign w:val="center"/>
          </w:tcPr>
          <w:p w14:paraId="3DBA07C0" w14:textId="77777777" w:rsidR="004B0FF9" w:rsidRPr="00ED5670" w:rsidRDefault="0097606B" w:rsidP="0084653C">
            <w:pPr>
              <w:rPr>
                <w:rFonts w:ascii="Times New Roman" w:hAnsi="Times New Roman" w:cs="Times New Roman"/>
                <w:sz w:val="24"/>
                <w:szCs w:val="24"/>
                <w:vertAlign w:val="superscript"/>
              </w:rPr>
            </w:pPr>
            <w:r w:rsidRPr="00ED5670">
              <w:rPr>
                <w:rFonts w:ascii="Times New Roman" w:hAnsi="Times New Roman" w:cs="Times New Roman"/>
                <w:sz w:val="24"/>
                <w:szCs w:val="24"/>
                <w:vertAlign w:val="superscript"/>
              </w:rPr>
              <w:t>*</w:t>
            </w:r>
          </w:p>
        </w:tc>
        <w:tc>
          <w:tcPr>
            <w:tcW w:w="720" w:type="dxa"/>
            <w:vAlign w:val="center"/>
          </w:tcPr>
          <w:p w14:paraId="24C81490" w14:textId="6EDA6A90" w:rsidR="004B0FF9" w:rsidRPr="00ED5670" w:rsidRDefault="0097606B" w:rsidP="0084653C">
            <w:pPr>
              <w:rPr>
                <w:rFonts w:ascii="Times New Roman" w:hAnsi="Times New Roman" w:cs="Times New Roman"/>
                <w:sz w:val="24"/>
                <w:szCs w:val="24"/>
              </w:rPr>
            </w:pPr>
            <w:r w:rsidRPr="00ED5670">
              <w:rPr>
                <w:rFonts w:ascii="Times New Roman" w:hAnsi="Times New Roman" w:cs="Times New Roman"/>
                <w:sz w:val="24"/>
                <w:szCs w:val="24"/>
              </w:rPr>
              <w:t>(0.0)</w:t>
            </w:r>
          </w:p>
        </w:tc>
      </w:tr>
      <w:tr w:rsidR="004B0FF9" w:rsidRPr="00ED5670" w14:paraId="71D793FF" w14:textId="77777777" w:rsidTr="00D35B90">
        <w:tc>
          <w:tcPr>
            <w:tcW w:w="2279" w:type="dxa"/>
          </w:tcPr>
          <w:p w14:paraId="133ADC95" w14:textId="77777777" w:rsidR="004B0FF9" w:rsidRPr="00ED5670" w:rsidRDefault="004B0FF9" w:rsidP="0084653C">
            <w:pPr>
              <w:jc w:val="right"/>
              <w:rPr>
                <w:rFonts w:ascii="Times New Roman" w:hAnsi="Times New Roman" w:cs="Times New Roman"/>
                <w:sz w:val="24"/>
                <w:szCs w:val="24"/>
              </w:rPr>
            </w:pPr>
            <w:r w:rsidRPr="00ED5670">
              <w:rPr>
                <w:rFonts w:ascii="Times New Roman" w:hAnsi="Times New Roman" w:cs="Times New Roman"/>
                <w:sz w:val="24"/>
                <w:szCs w:val="24"/>
              </w:rPr>
              <w:t>Perceived risk</w:t>
            </w:r>
          </w:p>
        </w:tc>
        <w:tc>
          <w:tcPr>
            <w:tcW w:w="590" w:type="dxa"/>
            <w:tcBorders>
              <w:left w:val="nil"/>
            </w:tcBorders>
            <w:vAlign w:val="center"/>
          </w:tcPr>
          <w:p w14:paraId="542CECEF" w14:textId="77777777" w:rsidR="004B0FF9" w:rsidRPr="00ED5670" w:rsidRDefault="004B0FF9" w:rsidP="0084653C">
            <w:pPr>
              <w:jc w:val="right"/>
              <w:rPr>
                <w:rFonts w:ascii="Times New Roman" w:hAnsi="Times New Roman" w:cs="Times New Roman"/>
                <w:sz w:val="24"/>
                <w:szCs w:val="24"/>
              </w:rPr>
            </w:pPr>
          </w:p>
        </w:tc>
        <w:tc>
          <w:tcPr>
            <w:tcW w:w="180" w:type="dxa"/>
            <w:vAlign w:val="center"/>
          </w:tcPr>
          <w:p w14:paraId="5A8A7E7D" w14:textId="77777777" w:rsidR="004B0FF9" w:rsidRPr="00ED5670" w:rsidRDefault="004B0FF9" w:rsidP="0084653C">
            <w:pPr>
              <w:rPr>
                <w:rFonts w:ascii="Times New Roman" w:hAnsi="Times New Roman" w:cs="Times New Roman"/>
                <w:sz w:val="24"/>
                <w:szCs w:val="24"/>
                <w:vertAlign w:val="superscript"/>
              </w:rPr>
            </w:pPr>
          </w:p>
        </w:tc>
        <w:tc>
          <w:tcPr>
            <w:tcW w:w="630" w:type="dxa"/>
            <w:vAlign w:val="center"/>
          </w:tcPr>
          <w:p w14:paraId="0E23704F" w14:textId="77777777" w:rsidR="004B0FF9" w:rsidRPr="00ED5670" w:rsidRDefault="004B0FF9" w:rsidP="0084653C">
            <w:pPr>
              <w:rPr>
                <w:rFonts w:ascii="Times New Roman" w:hAnsi="Times New Roman" w:cs="Times New Roman"/>
                <w:sz w:val="24"/>
                <w:szCs w:val="24"/>
              </w:rPr>
            </w:pPr>
          </w:p>
        </w:tc>
        <w:tc>
          <w:tcPr>
            <w:tcW w:w="630" w:type="dxa"/>
            <w:tcBorders>
              <w:left w:val="nil"/>
            </w:tcBorders>
            <w:shd w:val="clear" w:color="auto" w:fill="FFFFFF"/>
            <w:vAlign w:val="center"/>
          </w:tcPr>
          <w:p w14:paraId="00983396" w14:textId="77777777" w:rsidR="004B0FF9" w:rsidRPr="00ED5670" w:rsidRDefault="004B0FF9" w:rsidP="0084653C">
            <w:pPr>
              <w:ind w:left="60"/>
              <w:jc w:val="right"/>
              <w:rPr>
                <w:rFonts w:ascii="Times New Roman" w:hAnsi="Times New Roman" w:cs="Times New Roman"/>
                <w:sz w:val="24"/>
                <w:szCs w:val="24"/>
              </w:rPr>
            </w:pPr>
          </w:p>
        </w:tc>
        <w:tc>
          <w:tcPr>
            <w:tcW w:w="180" w:type="dxa"/>
            <w:tcBorders>
              <w:left w:val="nil"/>
            </w:tcBorders>
            <w:vAlign w:val="center"/>
          </w:tcPr>
          <w:p w14:paraId="69FFAD66" w14:textId="77777777" w:rsidR="004B0FF9" w:rsidRPr="00ED5670" w:rsidRDefault="004B0FF9" w:rsidP="0084653C">
            <w:pPr>
              <w:rPr>
                <w:rFonts w:ascii="Times New Roman" w:hAnsi="Times New Roman" w:cs="Times New Roman"/>
                <w:sz w:val="24"/>
                <w:szCs w:val="24"/>
                <w:vertAlign w:val="superscript"/>
              </w:rPr>
            </w:pPr>
          </w:p>
        </w:tc>
        <w:tc>
          <w:tcPr>
            <w:tcW w:w="720" w:type="dxa"/>
            <w:tcBorders>
              <w:left w:val="nil"/>
            </w:tcBorders>
            <w:shd w:val="clear" w:color="auto" w:fill="FFFFFF"/>
            <w:vAlign w:val="center"/>
          </w:tcPr>
          <w:p w14:paraId="10AC0CD5" w14:textId="77777777" w:rsidR="004B0FF9" w:rsidRPr="00ED5670" w:rsidRDefault="004B0FF9" w:rsidP="0084653C">
            <w:pPr>
              <w:ind w:right="60"/>
              <w:rPr>
                <w:rFonts w:ascii="Times New Roman" w:hAnsi="Times New Roman" w:cs="Times New Roman"/>
                <w:sz w:val="24"/>
                <w:szCs w:val="24"/>
              </w:rPr>
            </w:pPr>
          </w:p>
        </w:tc>
        <w:tc>
          <w:tcPr>
            <w:tcW w:w="540" w:type="dxa"/>
            <w:tcBorders>
              <w:left w:val="nil"/>
            </w:tcBorders>
            <w:shd w:val="clear" w:color="auto" w:fill="auto"/>
            <w:vAlign w:val="center"/>
          </w:tcPr>
          <w:p w14:paraId="3375001A" w14:textId="77777777" w:rsidR="004B0FF9" w:rsidRPr="00ED5670" w:rsidRDefault="004B0FF9" w:rsidP="0084653C">
            <w:pPr>
              <w:jc w:val="right"/>
              <w:rPr>
                <w:rFonts w:ascii="Times New Roman" w:hAnsi="Times New Roman" w:cs="Times New Roman"/>
                <w:sz w:val="24"/>
                <w:szCs w:val="24"/>
              </w:rPr>
            </w:pPr>
          </w:p>
        </w:tc>
        <w:tc>
          <w:tcPr>
            <w:tcW w:w="180" w:type="dxa"/>
            <w:shd w:val="clear" w:color="auto" w:fill="auto"/>
            <w:vAlign w:val="center"/>
          </w:tcPr>
          <w:p w14:paraId="2A91AC2E" w14:textId="77777777" w:rsidR="004B0FF9" w:rsidRPr="00ED5670" w:rsidRDefault="004B0FF9" w:rsidP="0084653C">
            <w:pPr>
              <w:rPr>
                <w:rFonts w:ascii="Times New Roman" w:hAnsi="Times New Roman" w:cs="Times New Roman"/>
                <w:sz w:val="24"/>
                <w:szCs w:val="24"/>
                <w:vertAlign w:val="superscript"/>
              </w:rPr>
            </w:pPr>
          </w:p>
        </w:tc>
        <w:tc>
          <w:tcPr>
            <w:tcW w:w="720" w:type="dxa"/>
            <w:tcBorders>
              <w:right w:val="single" w:sz="4" w:space="0" w:color="auto"/>
            </w:tcBorders>
            <w:shd w:val="clear" w:color="auto" w:fill="auto"/>
            <w:vAlign w:val="center"/>
          </w:tcPr>
          <w:p w14:paraId="3187262C" w14:textId="77777777" w:rsidR="004B0FF9" w:rsidRPr="00ED5670" w:rsidRDefault="004B0FF9" w:rsidP="0084653C">
            <w:pPr>
              <w:rPr>
                <w:rFonts w:ascii="Times New Roman" w:hAnsi="Times New Roman" w:cs="Times New Roman"/>
                <w:sz w:val="24"/>
                <w:szCs w:val="24"/>
              </w:rPr>
            </w:pPr>
          </w:p>
        </w:tc>
        <w:tc>
          <w:tcPr>
            <w:tcW w:w="630" w:type="dxa"/>
            <w:tcBorders>
              <w:left w:val="single" w:sz="4" w:space="0" w:color="auto"/>
            </w:tcBorders>
            <w:vAlign w:val="center"/>
          </w:tcPr>
          <w:p w14:paraId="28D02813" w14:textId="4C36FC4A" w:rsidR="004B0FF9" w:rsidRPr="00ED5670" w:rsidRDefault="00125876" w:rsidP="0084653C">
            <w:pPr>
              <w:jc w:val="right"/>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2</w:t>
            </w:r>
          </w:p>
        </w:tc>
        <w:tc>
          <w:tcPr>
            <w:tcW w:w="180" w:type="dxa"/>
            <w:vAlign w:val="center"/>
          </w:tcPr>
          <w:p w14:paraId="549E1C52" w14:textId="77777777" w:rsidR="004B0FF9" w:rsidRPr="00ED5670" w:rsidRDefault="00125876" w:rsidP="0084653C">
            <w:pPr>
              <w:rPr>
                <w:rFonts w:ascii="Times New Roman" w:hAnsi="Times New Roman" w:cs="Times New Roman"/>
                <w:sz w:val="24"/>
                <w:szCs w:val="24"/>
                <w:vertAlign w:val="superscript"/>
              </w:rPr>
            </w:pPr>
            <w:r w:rsidRPr="00ED5670">
              <w:rPr>
                <w:rFonts w:ascii="Times New Roman" w:hAnsi="Times New Roman" w:cs="Times New Roman"/>
                <w:sz w:val="24"/>
                <w:szCs w:val="24"/>
                <w:vertAlign w:val="superscript"/>
              </w:rPr>
              <w:t>*</w:t>
            </w:r>
          </w:p>
        </w:tc>
        <w:tc>
          <w:tcPr>
            <w:tcW w:w="720" w:type="dxa"/>
            <w:vAlign w:val="center"/>
          </w:tcPr>
          <w:p w14:paraId="50B15133" w14:textId="747984F6" w:rsidR="004B0FF9" w:rsidRPr="00ED5670" w:rsidRDefault="00125876" w:rsidP="0084653C">
            <w:pPr>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1</w:t>
            </w:r>
            <w:r w:rsidRPr="00ED5670">
              <w:rPr>
                <w:rFonts w:ascii="Times New Roman" w:hAnsi="Times New Roman" w:cs="Times New Roman"/>
                <w:sz w:val="24"/>
                <w:szCs w:val="24"/>
              </w:rPr>
              <w:t>)</w:t>
            </w:r>
          </w:p>
        </w:tc>
        <w:tc>
          <w:tcPr>
            <w:tcW w:w="630" w:type="dxa"/>
            <w:vAlign w:val="center"/>
          </w:tcPr>
          <w:p w14:paraId="3D850272" w14:textId="74EEC8A6" w:rsidR="004B0FF9" w:rsidRPr="00ED5670" w:rsidRDefault="00973CB4" w:rsidP="0084653C">
            <w:pPr>
              <w:ind w:left="60"/>
              <w:jc w:val="right"/>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1</w:t>
            </w:r>
          </w:p>
        </w:tc>
        <w:tc>
          <w:tcPr>
            <w:tcW w:w="180" w:type="dxa"/>
            <w:vAlign w:val="center"/>
          </w:tcPr>
          <w:p w14:paraId="32BB9EFD" w14:textId="77777777" w:rsidR="004B0FF9" w:rsidRPr="00ED5670" w:rsidRDefault="004B0FF9" w:rsidP="0084653C">
            <w:pPr>
              <w:rPr>
                <w:rFonts w:ascii="Times New Roman" w:hAnsi="Times New Roman" w:cs="Times New Roman"/>
                <w:sz w:val="24"/>
                <w:szCs w:val="24"/>
                <w:vertAlign w:val="superscript"/>
              </w:rPr>
            </w:pPr>
          </w:p>
        </w:tc>
        <w:tc>
          <w:tcPr>
            <w:tcW w:w="720" w:type="dxa"/>
            <w:vAlign w:val="center"/>
          </w:tcPr>
          <w:p w14:paraId="62CF2600" w14:textId="07948F1B" w:rsidR="004B0FF9" w:rsidRPr="00ED5670" w:rsidRDefault="00973CB4" w:rsidP="0084653C">
            <w:pPr>
              <w:ind w:right="60"/>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1</w:t>
            </w:r>
            <w:r w:rsidRPr="00ED5670">
              <w:rPr>
                <w:rFonts w:ascii="Times New Roman" w:hAnsi="Times New Roman" w:cs="Times New Roman"/>
                <w:sz w:val="24"/>
                <w:szCs w:val="24"/>
              </w:rPr>
              <w:t>)</w:t>
            </w:r>
          </w:p>
        </w:tc>
        <w:tc>
          <w:tcPr>
            <w:tcW w:w="630" w:type="dxa"/>
            <w:vAlign w:val="center"/>
          </w:tcPr>
          <w:p w14:paraId="3FF1C2E3" w14:textId="6942A997" w:rsidR="004B0FF9" w:rsidRPr="00ED5670" w:rsidRDefault="0097606B" w:rsidP="0084653C">
            <w:pPr>
              <w:jc w:val="right"/>
              <w:rPr>
                <w:rFonts w:ascii="Times New Roman" w:hAnsi="Times New Roman" w:cs="Times New Roman"/>
                <w:sz w:val="24"/>
                <w:szCs w:val="24"/>
              </w:rPr>
            </w:pPr>
            <w:r w:rsidRPr="00ED5670">
              <w:rPr>
                <w:rFonts w:ascii="Times New Roman" w:hAnsi="Times New Roman" w:cs="Times New Roman"/>
                <w:sz w:val="24"/>
                <w:szCs w:val="24"/>
              </w:rPr>
              <w:t>0.1</w:t>
            </w:r>
          </w:p>
        </w:tc>
        <w:tc>
          <w:tcPr>
            <w:tcW w:w="180" w:type="dxa"/>
            <w:vAlign w:val="center"/>
          </w:tcPr>
          <w:p w14:paraId="38CE6617" w14:textId="77777777" w:rsidR="004B0FF9" w:rsidRPr="00ED5670" w:rsidRDefault="00C0596B" w:rsidP="0084653C">
            <w:pPr>
              <w:rPr>
                <w:rFonts w:ascii="Times New Roman" w:hAnsi="Times New Roman" w:cs="Times New Roman"/>
                <w:sz w:val="24"/>
                <w:szCs w:val="24"/>
                <w:vertAlign w:val="superscript"/>
              </w:rPr>
            </w:pPr>
            <w:r w:rsidRPr="00ED5670">
              <w:rPr>
                <w:rFonts w:ascii="Times New Roman" w:hAnsi="Times New Roman" w:cs="Times New Roman"/>
                <w:sz w:val="24"/>
                <w:szCs w:val="24"/>
                <w:vertAlign w:val="superscript"/>
              </w:rPr>
              <w:t>*</w:t>
            </w:r>
          </w:p>
        </w:tc>
        <w:tc>
          <w:tcPr>
            <w:tcW w:w="720" w:type="dxa"/>
            <w:vAlign w:val="center"/>
          </w:tcPr>
          <w:p w14:paraId="612F6236" w14:textId="3D70FB32" w:rsidR="004B0FF9" w:rsidRPr="00ED5670" w:rsidRDefault="0097606B" w:rsidP="0084653C">
            <w:pPr>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1</w:t>
            </w:r>
            <w:r w:rsidRPr="00ED5670">
              <w:rPr>
                <w:rFonts w:ascii="Times New Roman" w:hAnsi="Times New Roman" w:cs="Times New Roman"/>
                <w:sz w:val="24"/>
                <w:szCs w:val="24"/>
              </w:rPr>
              <w:t>)</w:t>
            </w:r>
          </w:p>
        </w:tc>
      </w:tr>
      <w:tr w:rsidR="004B0FF9" w:rsidRPr="00ED5670" w14:paraId="55FB5F74" w14:textId="77777777" w:rsidTr="00D35B90">
        <w:tc>
          <w:tcPr>
            <w:tcW w:w="2279" w:type="dxa"/>
          </w:tcPr>
          <w:p w14:paraId="76558A6E" w14:textId="77777777" w:rsidR="004B0FF9" w:rsidRPr="00ED5670" w:rsidRDefault="004B0FF9" w:rsidP="007E4D80">
            <w:pPr>
              <w:jc w:val="right"/>
              <w:rPr>
                <w:rFonts w:ascii="Times New Roman" w:hAnsi="Times New Roman" w:cs="Times New Roman"/>
                <w:sz w:val="24"/>
                <w:szCs w:val="24"/>
              </w:rPr>
            </w:pPr>
            <w:r w:rsidRPr="00ED5670">
              <w:rPr>
                <w:rFonts w:ascii="Times New Roman" w:hAnsi="Times New Roman" w:cs="Times New Roman"/>
                <w:sz w:val="24"/>
                <w:szCs w:val="24"/>
              </w:rPr>
              <w:t xml:space="preserve">Perceived preparation </w:t>
            </w:r>
          </w:p>
        </w:tc>
        <w:tc>
          <w:tcPr>
            <w:tcW w:w="590" w:type="dxa"/>
            <w:tcBorders>
              <w:left w:val="nil"/>
            </w:tcBorders>
            <w:vAlign w:val="center"/>
          </w:tcPr>
          <w:p w14:paraId="4AAC9446" w14:textId="77777777" w:rsidR="004B0FF9" w:rsidRPr="00ED5670" w:rsidRDefault="004B0FF9" w:rsidP="0084653C">
            <w:pPr>
              <w:jc w:val="right"/>
              <w:rPr>
                <w:rFonts w:ascii="Times New Roman" w:hAnsi="Times New Roman" w:cs="Times New Roman"/>
                <w:sz w:val="24"/>
                <w:szCs w:val="24"/>
              </w:rPr>
            </w:pPr>
          </w:p>
        </w:tc>
        <w:tc>
          <w:tcPr>
            <w:tcW w:w="180" w:type="dxa"/>
            <w:vAlign w:val="center"/>
          </w:tcPr>
          <w:p w14:paraId="59C11413" w14:textId="77777777" w:rsidR="004B0FF9" w:rsidRPr="00ED5670" w:rsidRDefault="004B0FF9" w:rsidP="0084653C">
            <w:pPr>
              <w:rPr>
                <w:rFonts w:ascii="Times New Roman" w:hAnsi="Times New Roman" w:cs="Times New Roman"/>
                <w:sz w:val="24"/>
                <w:szCs w:val="24"/>
                <w:vertAlign w:val="superscript"/>
              </w:rPr>
            </w:pPr>
          </w:p>
        </w:tc>
        <w:tc>
          <w:tcPr>
            <w:tcW w:w="630" w:type="dxa"/>
            <w:vAlign w:val="center"/>
          </w:tcPr>
          <w:p w14:paraId="5F2C0427" w14:textId="77777777" w:rsidR="004B0FF9" w:rsidRPr="00ED5670" w:rsidRDefault="004B0FF9" w:rsidP="0084653C">
            <w:pPr>
              <w:rPr>
                <w:rFonts w:ascii="Times New Roman" w:hAnsi="Times New Roman" w:cs="Times New Roman"/>
                <w:sz w:val="24"/>
                <w:szCs w:val="24"/>
              </w:rPr>
            </w:pPr>
          </w:p>
        </w:tc>
        <w:tc>
          <w:tcPr>
            <w:tcW w:w="630" w:type="dxa"/>
            <w:tcBorders>
              <w:left w:val="nil"/>
            </w:tcBorders>
            <w:shd w:val="clear" w:color="auto" w:fill="FFFFFF"/>
            <w:vAlign w:val="center"/>
          </w:tcPr>
          <w:p w14:paraId="36A8318C" w14:textId="77777777" w:rsidR="004B0FF9" w:rsidRPr="00ED5670" w:rsidRDefault="004B0FF9" w:rsidP="0084653C">
            <w:pPr>
              <w:ind w:left="60"/>
              <w:jc w:val="right"/>
              <w:rPr>
                <w:rFonts w:ascii="Times New Roman" w:hAnsi="Times New Roman" w:cs="Times New Roman"/>
                <w:sz w:val="24"/>
                <w:szCs w:val="24"/>
              </w:rPr>
            </w:pPr>
          </w:p>
        </w:tc>
        <w:tc>
          <w:tcPr>
            <w:tcW w:w="180" w:type="dxa"/>
            <w:tcBorders>
              <w:left w:val="nil"/>
            </w:tcBorders>
            <w:vAlign w:val="center"/>
          </w:tcPr>
          <w:p w14:paraId="6D81987B" w14:textId="77777777" w:rsidR="004B0FF9" w:rsidRPr="00ED5670" w:rsidRDefault="004B0FF9" w:rsidP="0084653C">
            <w:pPr>
              <w:rPr>
                <w:rFonts w:ascii="Times New Roman" w:hAnsi="Times New Roman" w:cs="Times New Roman"/>
                <w:sz w:val="24"/>
                <w:szCs w:val="24"/>
                <w:vertAlign w:val="superscript"/>
              </w:rPr>
            </w:pPr>
          </w:p>
        </w:tc>
        <w:tc>
          <w:tcPr>
            <w:tcW w:w="720" w:type="dxa"/>
            <w:tcBorders>
              <w:left w:val="nil"/>
            </w:tcBorders>
            <w:shd w:val="clear" w:color="auto" w:fill="FFFFFF"/>
            <w:vAlign w:val="center"/>
          </w:tcPr>
          <w:p w14:paraId="1FC3919C" w14:textId="77777777" w:rsidR="004B0FF9" w:rsidRPr="00ED5670" w:rsidRDefault="004B0FF9" w:rsidP="0084653C">
            <w:pPr>
              <w:ind w:right="60"/>
              <w:rPr>
                <w:rFonts w:ascii="Times New Roman" w:hAnsi="Times New Roman" w:cs="Times New Roman"/>
                <w:sz w:val="24"/>
                <w:szCs w:val="24"/>
              </w:rPr>
            </w:pPr>
          </w:p>
        </w:tc>
        <w:tc>
          <w:tcPr>
            <w:tcW w:w="540" w:type="dxa"/>
            <w:tcBorders>
              <w:left w:val="nil"/>
            </w:tcBorders>
            <w:shd w:val="clear" w:color="auto" w:fill="auto"/>
            <w:vAlign w:val="center"/>
          </w:tcPr>
          <w:p w14:paraId="2CB5C8F1" w14:textId="77777777" w:rsidR="004B0FF9" w:rsidRPr="00ED5670" w:rsidRDefault="004B0FF9" w:rsidP="0084653C">
            <w:pPr>
              <w:jc w:val="right"/>
              <w:rPr>
                <w:rFonts w:ascii="Times New Roman" w:hAnsi="Times New Roman" w:cs="Times New Roman"/>
                <w:sz w:val="24"/>
                <w:szCs w:val="24"/>
              </w:rPr>
            </w:pPr>
          </w:p>
        </w:tc>
        <w:tc>
          <w:tcPr>
            <w:tcW w:w="180" w:type="dxa"/>
            <w:shd w:val="clear" w:color="auto" w:fill="auto"/>
            <w:vAlign w:val="center"/>
          </w:tcPr>
          <w:p w14:paraId="54EA9307" w14:textId="77777777" w:rsidR="004B0FF9" w:rsidRPr="00ED5670" w:rsidRDefault="004B0FF9" w:rsidP="0084653C">
            <w:pPr>
              <w:rPr>
                <w:rFonts w:ascii="Times New Roman" w:hAnsi="Times New Roman" w:cs="Times New Roman"/>
                <w:sz w:val="24"/>
                <w:szCs w:val="24"/>
                <w:vertAlign w:val="superscript"/>
              </w:rPr>
            </w:pPr>
          </w:p>
        </w:tc>
        <w:tc>
          <w:tcPr>
            <w:tcW w:w="720" w:type="dxa"/>
            <w:tcBorders>
              <w:right w:val="single" w:sz="4" w:space="0" w:color="auto"/>
            </w:tcBorders>
            <w:shd w:val="clear" w:color="auto" w:fill="auto"/>
            <w:vAlign w:val="center"/>
          </w:tcPr>
          <w:p w14:paraId="46174657" w14:textId="77777777" w:rsidR="004B0FF9" w:rsidRPr="00ED5670" w:rsidRDefault="004B0FF9" w:rsidP="0084653C">
            <w:pPr>
              <w:rPr>
                <w:rFonts w:ascii="Times New Roman" w:hAnsi="Times New Roman" w:cs="Times New Roman"/>
                <w:sz w:val="24"/>
                <w:szCs w:val="24"/>
              </w:rPr>
            </w:pPr>
          </w:p>
        </w:tc>
        <w:tc>
          <w:tcPr>
            <w:tcW w:w="630" w:type="dxa"/>
            <w:tcBorders>
              <w:left w:val="single" w:sz="4" w:space="0" w:color="auto"/>
            </w:tcBorders>
            <w:vAlign w:val="center"/>
          </w:tcPr>
          <w:p w14:paraId="05F2466F" w14:textId="326171E0" w:rsidR="004B0FF9" w:rsidRPr="00ED5670" w:rsidRDefault="00125876" w:rsidP="0084653C">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vAlign w:val="center"/>
          </w:tcPr>
          <w:p w14:paraId="3A84C719" w14:textId="77777777" w:rsidR="004B0FF9" w:rsidRPr="00ED5670" w:rsidRDefault="004B0FF9" w:rsidP="0084653C">
            <w:pPr>
              <w:rPr>
                <w:rFonts w:ascii="Times New Roman" w:hAnsi="Times New Roman" w:cs="Times New Roman"/>
                <w:sz w:val="24"/>
                <w:szCs w:val="24"/>
                <w:vertAlign w:val="superscript"/>
              </w:rPr>
            </w:pPr>
          </w:p>
        </w:tc>
        <w:tc>
          <w:tcPr>
            <w:tcW w:w="720" w:type="dxa"/>
            <w:vAlign w:val="center"/>
          </w:tcPr>
          <w:p w14:paraId="12D6DB75" w14:textId="5F5A6781" w:rsidR="004B0FF9" w:rsidRPr="00ED5670" w:rsidRDefault="00125876" w:rsidP="0084653C">
            <w:pPr>
              <w:rPr>
                <w:rFonts w:ascii="Times New Roman" w:hAnsi="Times New Roman" w:cs="Times New Roman"/>
                <w:sz w:val="24"/>
                <w:szCs w:val="24"/>
              </w:rPr>
            </w:pPr>
            <w:r w:rsidRPr="00ED5670">
              <w:rPr>
                <w:rFonts w:ascii="Times New Roman" w:hAnsi="Times New Roman" w:cs="Times New Roman"/>
                <w:sz w:val="24"/>
                <w:szCs w:val="24"/>
              </w:rPr>
              <w:t>(0.1)</w:t>
            </w:r>
          </w:p>
        </w:tc>
        <w:tc>
          <w:tcPr>
            <w:tcW w:w="630" w:type="dxa"/>
            <w:vAlign w:val="center"/>
          </w:tcPr>
          <w:p w14:paraId="57ADD505" w14:textId="2A41A47E" w:rsidR="004B0FF9" w:rsidRPr="00ED5670" w:rsidRDefault="00973CB4" w:rsidP="0084653C">
            <w:pPr>
              <w:ind w:left="60"/>
              <w:jc w:val="right"/>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2</w:t>
            </w:r>
          </w:p>
        </w:tc>
        <w:tc>
          <w:tcPr>
            <w:tcW w:w="180" w:type="dxa"/>
            <w:vAlign w:val="center"/>
          </w:tcPr>
          <w:p w14:paraId="42D1FF87" w14:textId="77777777" w:rsidR="004B0FF9" w:rsidRPr="00ED5670" w:rsidRDefault="004B0FF9" w:rsidP="0084653C">
            <w:pPr>
              <w:rPr>
                <w:rFonts w:ascii="Times New Roman" w:hAnsi="Times New Roman" w:cs="Times New Roman"/>
                <w:sz w:val="24"/>
                <w:szCs w:val="24"/>
                <w:vertAlign w:val="superscript"/>
              </w:rPr>
            </w:pPr>
          </w:p>
        </w:tc>
        <w:tc>
          <w:tcPr>
            <w:tcW w:w="720" w:type="dxa"/>
            <w:vAlign w:val="center"/>
          </w:tcPr>
          <w:p w14:paraId="0D44A84D" w14:textId="33504D71" w:rsidR="004B0FF9" w:rsidRPr="00ED5670" w:rsidRDefault="00973CB4" w:rsidP="0084653C">
            <w:pPr>
              <w:ind w:right="60"/>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1</w:t>
            </w:r>
            <w:r w:rsidRPr="00ED5670">
              <w:rPr>
                <w:rFonts w:ascii="Times New Roman" w:hAnsi="Times New Roman" w:cs="Times New Roman"/>
                <w:sz w:val="24"/>
                <w:szCs w:val="24"/>
              </w:rPr>
              <w:t>)</w:t>
            </w:r>
          </w:p>
        </w:tc>
        <w:tc>
          <w:tcPr>
            <w:tcW w:w="630" w:type="dxa"/>
            <w:vAlign w:val="center"/>
          </w:tcPr>
          <w:p w14:paraId="1DF945AD" w14:textId="2AB7AF76" w:rsidR="004B0FF9" w:rsidRPr="00ED5670" w:rsidRDefault="0097606B" w:rsidP="0084653C">
            <w:pPr>
              <w:jc w:val="right"/>
              <w:rPr>
                <w:rFonts w:ascii="Times New Roman" w:hAnsi="Times New Roman" w:cs="Times New Roman"/>
                <w:sz w:val="24"/>
                <w:szCs w:val="24"/>
              </w:rPr>
            </w:pPr>
            <w:r w:rsidRPr="00ED5670">
              <w:rPr>
                <w:rFonts w:ascii="Times New Roman" w:hAnsi="Times New Roman" w:cs="Times New Roman"/>
                <w:sz w:val="24"/>
                <w:szCs w:val="24"/>
              </w:rPr>
              <w:t>0.1</w:t>
            </w:r>
          </w:p>
        </w:tc>
        <w:tc>
          <w:tcPr>
            <w:tcW w:w="180" w:type="dxa"/>
            <w:vAlign w:val="center"/>
          </w:tcPr>
          <w:p w14:paraId="7EF2BE0F" w14:textId="77777777" w:rsidR="004B0FF9" w:rsidRPr="00ED5670" w:rsidRDefault="004B0FF9" w:rsidP="0084653C">
            <w:pPr>
              <w:rPr>
                <w:rFonts w:ascii="Times New Roman" w:hAnsi="Times New Roman" w:cs="Times New Roman"/>
                <w:sz w:val="24"/>
                <w:szCs w:val="24"/>
                <w:vertAlign w:val="superscript"/>
              </w:rPr>
            </w:pPr>
          </w:p>
        </w:tc>
        <w:tc>
          <w:tcPr>
            <w:tcW w:w="720" w:type="dxa"/>
            <w:vAlign w:val="center"/>
          </w:tcPr>
          <w:p w14:paraId="417238D7" w14:textId="63D2F950" w:rsidR="004B0FF9" w:rsidRPr="00ED5670" w:rsidRDefault="0097606B" w:rsidP="0084653C">
            <w:pPr>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1</w:t>
            </w:r>
            <w:r w:rsidRPr="00ED5670">
              <w:rPr>
                <w:rFonts w:ascii="Times New Roman" w:hAnsi="Times New Roman" w:cs="Times New Roman"/>
                <w:sz w:val="24"/>
                <w:szCs w:val="24"/>
              </w:rPr>
              <w:t>)</w:t>
            </w:r>
          </w:p>
        </w:tc>
      </w:tr>
      <w:tr w:rsidR="004B0FF9" w:rsidRPr="00ED5670" w14:paraId="25A04D52" w14:textId="77777777" w:rsidTr="00D35B90">
        <w:tc>
          <w:tcPr>
            <w:tcW w:w="2279" w:type="dxa"/>
          </w:tcPr>
          <w:p w14:paraId="2789CCB1" w14:textId="77777777" w:rsidR="004B0FF9" w:rsidRPr="00ED5670" w:rsidRDefault="004B0FF9" w:rsidP="007E4D80">
            <w:pPr>
              <w:jc w:val="right"/>
              <w:rPr>
                <w:rFonts w:ascii="Times New Roman" w:hAnsi="Times New Roman" w:cs="Times New Roman"/>
                <w:sz w:val="24"/>
                <w:szCs w:val="24"/>
              </w:rPr>
            </w:pPr>
            <w:r w:rsidRPr="00ED5670">
              <w:rPr>
                <w:rFonts w:ascii="Times New Roman" w:hAnsi="Times New Roman" w:cs="Times New Roman"/>
                <w:sz w:val="24"/>
                <w:szCs w:val="24"/>
              </w:rPr>
              <w:t xml:space="preserve">Perceived prevention </w:t>
            </w:r>
          </w:p>
        </w:tc>
        <w:tc>
          <w:tcPr>
            <w:tcW w:w="590" w:type="dxa"/>
            <w:tcBorders>
              <w:left w:val="nil"/>
            </w:tcBorders>
            <w:vAlign w:val="center"/>
          </w:tcPr>
          <w:p w14:paraId="6C7E7D30" w14:textId="77777777" w:rsidR="004B0FF9" w:rsidRPr="00ED5670" w:rsidRDefault="004B0FF9" w:rsidP="0084653C">
            <w:pPr>
              <w:jc w:val="right"/>
              <w:rPr>
                <w:rFonts w:ascii="Times New Roman" w:hAnsi="Times New Roman" w:cs="Times New Roman"/>
                <w:sz w:val="24"/>
                <w:szCs w:val="24"/>
              </w:rPr>
            </w:pPr>
          </w:p>
        </w:tc>
        <w:tc>
          <w:tcPr>
            <w:tcW w:w="180" w:type="dxa"/>
            <w:vAlign w:val="center"/>
          </w:tcPr>
          <w:p w14:paraId="4B9580F0" w14:textId="77777777" w:rsidR="004B0FF9" w:rsidRPr="00ED5670" w:rsidRDefault="004B0FF9" w:rsidP="0084653C">
            <w:pPr>
              <w:rPr>
                <w:rFonts w:ascii="Times New Roman" w:hAnsi="Times New Roman" w:cs="Times New Roman"/>
                <w:sz w:val="24"/>
                <w:szCs w:val="24"/>
                <w:vertAlign w:val="superscript"/>
              </w:rPr>
            </w:pPr>
          </w:p>
        </w:tc>
        <w:tc>
          <w:tcPr>
            <w:tcW w:w="630" w:type="dxa"/>
            <w:vAlign w:val="center"/>
          </w:tcPr>
          <w:p w14:paraId="4180639C" w14:textId="77777777" w:rsidR="004B0FF9" w:rsidRPr="00ED5670" w:rsidRDefault="004B0FF9" w:rsidP="0084653C">
            <w:pPr>
              <w:rPr>
                <w:rFonts w:ascii="Times New Roman" w:hAnsi="Times New Roman" w:cs="Times New Roman"/>
                <w:sz w:val="24"/>
                <w:szCs w:val="24"/>
              </w:rPr>
            </w:pPr>
          </w:p>
        </w:tc>
        <w:tc>
          <w:tcPr>
            <w:tcW w:w="630" w:type="dxa"/>
            <w:tcBorders>
              <w:left w:val="nil"/>
            </w:tcBorders>
            <w:shd w:val="clear" w:color="auto" w:fill="FFFFFF"/>
            <w:vAlign w:val="center"/>
          </w:tcPr>
          <w:p w14:paraId="757A2B24" w14:textId="77777777" w:rsidR="004B0FF9" w:rsidRPr="00ED5670" w:rsidRDefault="004B0FF9" w:rsidP="0084653C">
            <w:pPr>
              <w:ind w:left="60"/>
              <w:jc w:val="right"/>
              <w:rPr>
                <w:rFonts w:ascii="Times New Roman" w:hAnsi="Times New Roman" w:cs="Times New Roman"/>
                <w:sz w:val="24"/>
                <w:szCs w:val="24"/>
              </w:rPr>
            </w:pPr>
          </w:p>
        </w:tc>
        <w:tc>
          <w:tcPr>
            <w:tcW w:w="180" w:type="dxa"/>
            <w:tcBorders>
              <w:left w:val="nil"/>
            </w:tcBorders>
            <w:vAlign w:val="center"/>
          </w:tcPr>
          <w:p w14:paraId="6AD5EB41" w14:textId="77777777" w:rsidR="004B0FF9" w:rsidRPr="00ED5670" w:rsidRDefault="004B0FF9" w:rsidP="0084653C">
            <w:pPr>
              <w:rPr>
                <w:rFonts w:ascii="Times New Roman" w:hAnsi="Times New Roman" w:cs="Times New Roman"/>
                <w:sz w:val="24"/>
                <w:szCs w:val="24"/>
                <w:vertAlign w:val="superscript"/>
              </w:rPr>
            </w:pPr>
          </w:p>
        </w:tc>
        <w:tc>
          <w:tcPr>
            <w:tcW w:w="720" w:type="dxa"/>
            <w:tcBorders>
              <w:left w:val="nil"/>
            </w:tcBorders>
            <w:shd w:val="clear" w:color="auto" w:fill="FFFFFF"/>
            <w:vAlign w:val="center"/>
          </w:tcPr>
          <w:p w14:paraId="2BAEFB19" w14:textId="77777777" w:rsidR="004B0FF9" w:rsidRPr="00ED5670" w:rsidRDefault="004B0FF9" w:rsidP="0084653C">
            <w:pPr>
              <w:ind w:right="60"/>
              <w:rPr>
                <w:rFonts w:ascii="Times New Roman" w:hAnsi="Times New Roman" w:cs="Times New Roman"/>
                <w:sz w:val="24"/>
                <w:szCs w:val="24"/>
              </w:rPr>
            </w:pPr>
          </w:p>
        </w:tc>
        <w:tc>
          <w:tcPr>
            <w:tcW w:w="540" w:type="dxa"/>
            <w:tcBorders>
              <w:left w:val="nil"/>
            </w:tcBorders>
            <w:shd w:val="clear" w:color="auto" w:fill="auto"/>
            <w:vAlign w:val="center"/>
          </w:tcPr>
          <w:p w14:paraId="72E3C9DE" w14:textId="77777777" w:rsidR="004B0FF9" w:rsidRPr="00ED5670" w:rsidRDefault="004B0FF9" w:rsidP="0084653C">
            <w:pPr>
              <w:jc w:val="right"/>
              <w:rPr>
                <w:rFonts w:ascii="Times New Roman" w:hAnsi="Times New Roman" w:cs="Times New Roman"/>
                <w:sz w:val="24"/>
                <w:szCs w:val="24"/>
              </w:rPr>
            </w:pPr>
          </w:p>
        </w:tc>
        <w:tc>
          <w:tcPr>
            <w:tcW w:w="180" w:type="dxa"/>
            <w:shd w:val="clear" w:color="auto" w:fill="auto"/>
            <w:vAlign w:val="center"/>
          </w:tcPr>
          <w:p w14:paraId="27C4370C" w14:textId="77777777" w:rsidR="004B0FF9" w:rsidRPr="00ED5670" w:rsidRDefault="004B0FF9" w:rsidP="0084653C">
            <w:pPr>
              <w:rPr>
                <w:rFonts w:ascii="Times New Roman" w:hAnsi="Times New Roman" w:cs="Times New Roman"/>
                <w:sz w:val="24"/>
                <w:szCs w:val="24"/>
                <w:vertAlign w:val="superscript"/>
              </w:rPr>
            </w:pPr>
          </w:p>
        </w:tc>
        <w:tc>
          <w:tcPr>
            <w:tcW w:w="720" w:type="dxa"/>
            <w:tcBorders>
              <w:right w:val="single" w:sz="4" w:space="0" w:color="auto"/>
            </w:tcBorders>
            <w:shd w:val="clear" w:color="auto" w:fill="auto"/>
            <w:vAlign w:val="center"/>
          </w:tcPr>
          <w:p w14:paraId="2D808254" w14:textId="77777777" w:rsidR="004B0FF9" w:rsidRPr="00ED5670" w:rsidRDefault="004B0FF9" w:rsidP="0084653C">
            <w:pPr>
              <w:rPr>
                <w:rFonts w:ascii="Times New Roman" w:hAnsi="Times New Roman" w:cs="Times New Roman"/>
                <w:sz w:val="24"/>
                <w:szCs w:val="24"/>
              </w:rPr>
            </w:pPr>
          </w:p>
        </w:tc>
        <w:tc>
          <w:tcPr>
            <w:tcW w:w="630" w:type="dxa"/>
            <w:tcBorders>
              <w:left w:val="single" w:sz="4" w:space="0" w:color="auto"/>
            </w:tcBorders>
            <w:vAlign w:val="center"/>
          </w:tcPr>
          <w:p w14:paraId="3614A87B" w14:textId="2FB35BCA" w:rsidR="004B0FF9" w:rsidRPr="00ED5670" w:rsidRDefault="00125876" w:rsidP="0084653C">
            <w:pPr>
              <w:jc w:val="right"/>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5</w:t>
            </w:r>
          </w:p>
        </w:tc>
        <w:tc>
          <w:tcPr>
            <w:tcW w:w="180" w:type="dxa"/>
            <w:vAlign w:val="center"/>
          </w:tcPr>
          <w:p w14:paraId="519059F6" w14:textId="77777777" w:rsidR="004B0FF9" w:rsidRPr="00ED5670" w:rsidRDefault="00125876" w:rsidP="0084653C">
            <w:pPr>
              <w:rPr>
                <w:rFonts w:ascii="Times New Roman" w:hAnsi="Times New Roman" w:cs="Times New Roman"/>
                <w:sz w:val="24"/>
                <w:szCs w:val="24"/>
                <w:vertAlign w:val="superscript"/>
              </w:rPr>
            </w:pPr>
            <w:r w:rsidRPr="00ED5670">
              <w:rPr>
                <w:rFonts w:ascii="Times New Roman" w:hAnsi="Times New Roman" w:cs="Times New Roman"/>
                <w:sz w:val="24"/>
                <w:szCs w:val="24"/>
                <w:vertAlign w:val="superscript"/>
              </w:rPr>
              <w:t>*</w:t>
            </w:r>
          </w:p>
        </w:tc>
        <w:tc>
          <w:tcPr>
            <w:tcW w:w="720" w:type="dxa"/>
            <w:vAlign w:val="center"/>
          </w:tcPr>
          <w:p w14:paraId="29D8260F" w14:textId="0ED5132D" w:rsidR="004B0FF9" w:rsidRPr="00ED5670" w:rsidRDefault="00125876" w:rsidP="0084653C">
            <w:pPr>
              <w:rPr>
                <w:rFonts w:ascii="Times New Roman" w:hAnsi="Times New Roman" w:cs="Times New Roman"/>
                <w:sz w:val="24"/>
                <w:szCs w:val="24"/>
              </w:rPr>
            </w:pPr>
            <w:r w:rsidRPr="00ED5670">
              <w:rPr>
                <w:rFonts w:ascii="Times New Roman" w:hAnsi="Times New Roman" w:cs="Times New Roman"/>
                <w:sz w:val="24"/>
                <w:szCs w:val="24"/>
              </w:rPr>
              <w:t>(0.2)</w:t>
            </w:r>
          </w:p>
        </w:tc>
        <w:tc>
          <w:tcPr>
            <w:tcW w:w="630" w:type="dxa"/>
            <w:vAlign w:val="center"/>
          </w:tcPr>
          <w:p w14:paraId="6438D24E" w14:textId="1F4D6111" w:rsidR="004B0FF9" w:rsidRPr="00ED5670" w:rsidRDefault="00973CB4" w:rsidP="0084653C">
            <w:pPr>
              <w:ind w:left="60"/>
              <w:jc w:val="right"/>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1</w:t>
            </w:r>
          </w:p>
        </w:tc>
        <w:tc>
          <w:tcPr>
            <w:tcW w:w="180" w:type="dxa"/>
            <w:vAlign w:val="center"/>
          </w:tcPr>
          <w:p w14:paraId="72E8F7C3" w14:textId="77777777" w:rsidR="004B0FF9" w:rsidRPr="00ED5670" w:rsidRDefault="004B0FF9" w:rsidP="0084653C">
            <w:pPr>
              <w:rPr>
                <w:rFonts w:ascii="Times New Roman" w:hAnsi="Times New Roman" w:cs="Times New Roman"/>
                <w:sz w:val="24"/>
                <w:szCs w:val="24"/>
                <w:vertAlign w:val="superscript"/>
              </w:rPr>
            </w:pPr>
          </w:p>
        </w:tc>
        <w:tc>
          <w:tcPr>
            <w:tcW w:w="720" w:type="dxa"/>
            <w:vAlign w:val="center"/>
          </w:tcPr>
          <w:p w14:paraId="6E75F696" w14:textId="76919A18" w:rsidR="004B0FF9" w:rsidRPr="00ED5670" w:rsidRDefault="00973CB4" w:rsidP="0084653C">
            <w:pPr>
              <w:ind w:right="60"/>
              <w:rPr>
                <w:rFonts w:ascii="Times New Roman" w:hAnsi="Times New Roman" w:cs="Times New Roman"/>
                <w:sz w:val="24"/>
                <w:szCs w:val="24"/>
              </w:rPr>
            </w:pPr>
            <w:r w:rsidRPr="00ED5670">
              <w:rPr>
                <w:rFonts w:ascii="Times New Roman" w:hAnsi="Times New Roman" w:cs="Times New Roman"/>
                <w:sz w:val="24"/>
                <w:szCs w:val="24"/>
              </w:rPr>
              <w:t>(</w:t>
            </w:r>
            <w:r w:rsidR="00C02CBA" w:rsidRPr="00ED5670">
              <w:rPr>
                <w:rFonts w:ascii="Times New Roman" w:hAnsi="Times New Roman" w:cs="Times New Roman"/>
                <w:sz w:val="24"/>
                <w:szCs w:val="24"/>
              </w:rPr>
              <w:t>0.1)</w:t>
            </w:r>
          </w:p>
        </w:tc>
        <w:tc>
          <w:tcPr>
            <w:tcW w:w="630" w:type="dxa"/>
            <w:vAlign w:val="center"/>
          </w:tcPr>
          <w:p w14:paraId="3E81D759" w14:textId="4AD19184" w:rsidR="004B0FF9" w:rsidRPr="00ED5670" w:rsidRDefault="0097606B" w:rsidP="0084653C">
            <w:pPr>
              <w:jc w:val="right"/>
              <w:rPr>
                <w:rFonts w:ascii="Times New Roman" w:hAnsi="Times New Roman" w:cs="Times New Roman"/>
                <w:sz w:val="24"/>
                <w:szCs w:val="24"/>
              </w:rPr>
            </w:pPr>
            <w:r w:rsidRPr="00ED5670">
              <w:rPr>
                <w:rFonts w:ascii="Times New Roman" w:hAnsi="Times New Roman" w:cs="Times New Roman"/>
                <w:sz w:val="24"/>
                <w:szCs w:val="24"/>
              </w:rPr>
              <w:t>0.2</w:t>
            </w:r>
          </w:p>
        </w:tc>
        <w:tc>
          <w:tcPr>
            <w:tcW w:w="180" w:type="dxa"/>
            <w:vAlign w:val="center"/>
          </w:tcPr>
          <w:p w14:paraId="162F38BE" w14:textId="77777777" w:rsidR="004B0FF9" w:rsidRPr="00ED5670" w:rsidRDefault="004B0FF9" w:rsidP="0084653C">
            <w:pPr>
              <w:rPr>
                <w:rFonts w:ascii="Times New Roman" w:hAnsi="Times New Roman" w:cs="Times New Roman"/>
                <w:sz w:val="24"/>
                <w:szCs w:val="24"/>
                <w:vertAlign w:val="superscript"/>
              </w:rPr>
            </w:pPr>
          </w:p>
        </w:tc>
        <w:tc>
          <w:tcPr>
            <w:tcW w:w="720" w:type="dxa"/>
            <w:vAlign w:val="center"/>
          </w:tcPr>
          <w:p w14:paraId="2CA08879" w14:textId="64C84619" w:rsidR="004B0FF9" w:rsidRPr="00ED5670" w:rsidRDefault="0097606B" w:rsidP="0084653C">
            <w:pPr>
              <w:rPr>
                <w:rFonts w:ascii="Times New Roman" w:hAnsi="Times New Roman" w:cs="Times New Roman"/>
                <w:sz w:val="24"/>
                <w:szCs w:val="24"/>
              </w:rPr>
            </w:pPr>
            <w:r w:rsidRPr="00ED5670">
              <w:rPr>
                <w:rFonts w:ascii="Times New Roman" w:hAnsi="Times New Roman" w:cs="Times New Roman"/>
                <w:sz w:val="24"/>
                <w:szCs w:val="24"/>
              </w:rPr>
              <w:t>(0.1)</w:t>
            </w:r>
          </w:p>
        </w:tc>
      </w:tr>
      <w:tr w:rsidR="004B0FF9" w:rsidRPr="00ED5670" w14:paraId="09AF491C" w14:textId="77777777" w:rsidTr="00D35B90">
        <w:tc>
          <w:tcPr>
            <w:tcW w:w="2279" w:type="dxa"/>
          </w:tcPr>
          <w:p w14:paraId="11C30195" w14:textId="77777777" w:rsidR="004B0FF9" w:rsidRPr="00ED5670" w:rsidRDefault="004B0FF9" w:rsidP="0084653C">
            <w:pPr>
              <w:jc w:val="right"/>
              <w:rPr>
                <w:rFonts w:ascii="Times New Roman" w:hAnsi="Times New Roman" w:cs="Times New Roman"/>
                <w:sz w:val="24"/>
                <w:szCs w:val="24"/>
              </w:rPr>
            </w:pPr>
            <w:r w:rsidRPr="00ED5670">
              <w:rPr>
                <w:rFonts w:ascii="Times New Roman" w:hAnsi="Times New Roman" w:cs="Times New Roman"/>
                <w:sz w:val="24"/>
                <w:szCs w:val="24"/>
              </w:rPr>
              <w:t>Age</w:t>
            </w:r>
          </w:p>
        </w:tc>
        <w:tc>
          <w:tcPr>
            <w:tcW w:w="590" w:type="dxa"/>
            <w:tcBorders>
              <w:left w:val="nil"/>
            </w:tcBorders>
            <w:vAlign w:val="center"/>
          </w:tcPr>
          <w:p w14:paraId="01206CDA" w14:textId="7236226B" w:rsidR="004B0FF9" w:rsidRPr="00ED5670" w:rsidRDefault="00190EEC" w:rsidP="0084653C">
            <w:pPr>
              <w:jc w:val="right"/>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0</w:t>
            </w:r>
          </w:p>
        </w:tc>
        <w:tc>
          <w:tcPr>
            <w:tcW w:w="180" w:type="dxa"/>
            <w:vAlign w:val="center"/>
          </w:tcPr>
          <w:p w14:paraId="53FC91C1" w14:textId="77777777" w:rsidR="004B0FF9" w:rsidRPr="00ED5670" w:rsidRDefault="004B0FF9" w:rsidP="0084653C">
            <w:pPr>
              <w:rPr>
                <w:rFonts w:ascii="Times New Roman" w:hAnsi="Times New Roman" w:cs="Times New Roman"/>
                <w:sz w:val="24"/>
                <w:szCs w:val="24"/>
                <w:vertAlign w:val="superscript"/>
              </w:rPr>
            </w:pPr>
          </w:p>
        </w:tc>
        <w:tc>
          <w:tcPr>
            <w:tcW w:w="630" w:type="dxa"/>
            <w:vAlign w:val="center"/>
          </w:tcPr>
          <w:p w14:paraId="1B70798D" w14:textId="21D34DF2" w:rsidR="004B0FF9" w:rsidRPr="00ED5670" w:rsidRDefault="00190EEC" w:rsidP="0084653C">
            <w:pPr>
              <w:rPr>
                <w:rFonts w:ascii="Times New Roman" w:hAnsi="Times New Roman" w:cs="Times New Roman"/>
                <w:sz w:val="24"/>
                <w:szCs w:val="24"/>
              </w:rPr>
            </w:pPr>
            <w:r w:rsidRPr="00ED5670">
              <w:rPr>
                <w:rFonts w:ascii="Times New Roman" w:hAnsi="Times New Roman" w:cs="Times New Roman"/>
                <w:sz w:val="24"/>
                <w:szCs w:val="24"/>
              </w:rPr>
              <w:t>(0.0)</w:t>
            </w:r>
          </w:p>
        </w:tc>
        <w:tc>
          <w:tcPr>
            <w:tcW w:w="630" w:type="dxa"/>
            <w:tcBorders>
              <w:left w:val="nil"/>
            </w:tcBorders>
            <w:shd w:val="clear" w:color="auto" w:fill="FFFFFF"/>
            <w:vAlign w:val="center"/>
          </w:tcPr>
          <w:p w14:paraId="44F3CC65" w14:textId="4262061F" w:rsidR="004B0FF9" w:rsidRPr="00ED5670" w:rsidRDefault="00C3123B" w:rsidP="0084653C">
            <w:pPr>
              <w:ind w:left="60"/>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tcBorders>
              <w:left w:val="nil"/>
            </w:tcBorders>
            <w:vAlign w:val="center"/>
          </w:tcPr>
          <w:p w14:paraId="57F5250B" w14:textId="77777777" w:rsidR="004B0FF9" w:rsidRPr="00ED5670" w:rsidRDefault="00C3123B" w:rsidP="0084653C">
            <w:pPr>
              <w:rPr>
                <w:rFonts w:ascii="Times New Roman" w:hAnsi="Times New Roman" w:cs="Times New Roman"/>
                <w:sz w:val="24"/>
                <w:szCs w:val="24"/>
                <w:vertAlign w:val="superscript"/>
              </w:rPr>
            </w:pPr>
            <w:r w:rsidRPr="00ED5670">
              <w:rPr>
                <w:rFonts w:ascii="Times New Roman" w:hAnsi="Times New Roman" w:cs="Times New Roman"/>
                <w:sz w:val="24"/>
                <w:szCs w:val="24"/>
                <w:vertAlign w:val="superscript"/>
              </w:rPr>
              <w:t>**</w:t>
            </w:r>
          </w:p>
        </w:tc>
        <w:tc>
          <w:tcPr>
            <w:tcW w:w="720" w:type="dxa"/>
            <w:tcBorders>
              <w:left w:val="nil"/>
            </w:tcBorders>
            <w:shd w:val="clear" w:color="auto" w:fill="FFFFFF"/>
            <w:vAlign w:val="center"/>
          </w:tcPr>
          <w:p w14:paraId="729AF57A" w14:textId="4591987F" w:rsidR="004B0FF9" w:rsidRPr="00ED5670" w:rsidRDefault="00C3123B" w:rsidP="0084653C">
            <w:pPr>
              <w:ind w:right="60"/>
              <w:rPr>
                <w:rFonts w:ascii="Times New Roman" w:hAnsi="Times New Roman" w:cs="Times New Roman"/>
                <w:sz w:val="24"/>
                <w:szCs w:val="24"/>
              </w:rPr>
            </w:pPr>
            <w:r w:rsidRPr="00ED5670">
              <w:rPr>
                <w:rFonts w:ascii="Times New Roman" w:hAnsi="Times New Roman" w:cs="Times New Roman"/>
                <w:sz w:val="24"/>
                <w:szCs w:val="24"/>
              </w:rPr>
              <w:t>(0.0)</w:t>
            </w:r>
          </w:p>
        </w:tc>
        <w:tc>
          <w:tcPr>
            <w:tcW w:w="540" w:type="dxa"/>
            <w:tcBorders>
              <w:left w:val="nil"/>
            </w:tcBorders>
            <w:shd w:val="clear" w:color="auto" w:fill="auto"/>
            <w:vAlign w:val="center"/>
          </w:tcPr>
          <w:p w14:paraId="3DC84B65" w14:textId="7D9413AE" w:rsidR="004B0FF9" w:rsidRPr="00ED5670" w:rsidRDefault="001E0941" w:rsidP="0084653C">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shd w:val="clear" w:color="auto" w:fill="auto"/>
            <w:vAlign w:val="center"/>
          </w:tcPr>
          <w:p w14:paraId="4801481E" w14:textId="77777777" w:rsidR="004B0FF9" w:rsidRPr="00ED5670" w:rsidRDefault="001E0941" w:rsidP="0084653C">
            <w:pPr>
              <w:rPr>
                <w:rFonts w:ascii="Times New Roman" w:hAnsi="Times New Roman" w:cs="Times New Roman"/>
                <w:sz w:val="24"/>
                <w:szCs w:val="24"/>
                <w:vertAlign w:val="superscript"/>
              </w:rPr>
            </w:pPr>
            <w:r w:rsidRPr="00ED5670">
              <w:rPr>
                <w:rFonts w:ascii="Times New Roman" w:hAnsi="Times New Roman" w:cs="Times New Roman"/>
                <w:sz w:val="24"/>
                <w:szCs w:val="24"/>
                <w:vertAlign w:val="superscript"/>
              </w:rPr>
              <w:t>*</w:t>
            </w:r>
          </w:p>
        </w:tc>
        <w:tc>
          <w:tcPr>
            <w:tcW w:w="720" w:type="dxa"/>
            <w:tcBorders>
              <w:right w:val="single" w:sz="4" w:space="0" w:color="auto"/>
            </w:tcBorders>
            <w:shd w:val="clear" w:color="auto" w:fill="auto"/>
            <w:vAlign w:val="center"/>
          </w:tcPr>
          <w:p w14:paraId="74388C59" w14:textId="34C3E85B" w:rsidR="004B0FF9" w:rsidRPr="00ED5670" w:rsidRDefault="001E0941" w:rsidP="0084653C">
            <w:pPr>
              <w:rPr>
                <w:rFonts w:ascii="Times New Roman" w:hAnsi="Times New Roman" w:cs="Times New Roman"/>
                <w:sz w:val="24"/>
                <w:szCs w:val="24"/>
              </w:rPr>
            </w:pPr>
            <w:r w:rsidRPr="00ED5670">
              <w:rPr>
                <w:rFonts w:ascii="Times New Roman" w:hAnsi="Times New Roman" w:cs="Times New Roman"/>
                <w:sz w:val="24"/>
                <w:szCs w:val="24"/>
              </w:rPr>
              <w:t>(0.0)</w:t>
            </w:r>
          </w:p>
        </w:tc>
        <w:tc>
          <w:tcPr>
            <w:tcW w:w="630" w:type="dxa"/>
            <w:tcBorders>
              <w:left w:val="single" w:sz="4" w:space="0" w:color="auto"/>
            </w:tcBorders>
            <w:vAlign w:val="center"/>
          </w:tcPr>
          <w:p w14:paraId="386D304A" w14:textId="5AB5C57F" w:rsidR="004B0FF9" w:rsidRPr="00ED5670" w:rsidRDefault="00125876" w:rsidP="0084653C">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vAlign w:val="center"/>
          </w:tcPr>
          <w:p w14:paraId="4FE24765" w14:textId="77777777" w:rsidR="004B0FF9" w:rsidRPr="00ED5670" w:rsidRDefault="004B0FF9" w:rsidP="0084653C">
            <w:pPr>
              <w:rPr>
                <w:rFonts w:ascii="Times New Roman" w:hAnsi="Times New Roman" w:cs="Times New Roman"/>
                <w:sz w:val="24"/>
                <w:szCs w:val="24"/>
                <w:vertAlign w:val="superscript"/>
              </w:rPr>
            </w:pPr>
          </w:p>
        </w:tc>
        <w:tc>
          <w:tcPr>
            <w:tcW w:w="720" w:type="dxa"/>
            <w:vAlign w:val="center"/>
          </w:tcPr>
          <w:p w14:paraId="36D9D698" w14:textId="0A667C32" w:rsidR="004B0FF9" w:rsidRPr="00ED5670" w:rsidRDefault="00125876" w:rsidP="0084653C">
            <w:pPr>
              <w:rPr>
                <w:rFonts w:ascii="Times New Roman" w:hAnsi="Times New Roman" w:cs="Times New Roman"/>
                <w:sz w:val="24"/>
                <w:szCs w:val="24"/>
              </w:rPr>
            </w:pPr>
            <w:r w:rsidRPr="00ED5670">
              <w:rPr>
                <w:rFonts w:ascii="Times New Roman" w:hAnsi="Times New Roman" w:cs="Times New Roman"/>
                <w:sz w:val="24"/>
                <w:szCs w:val="24"/>
              </w:rPr>
              <w:t>(0.0)</w:t>
            </w:r>
          </w:p>
        </w:tc>
        <w:tc>
          <w:tcPr>
            <w:tcW w:w="630" w:type="dxa"/>
            <w:vAlign w:val="center"/>
          </w:tcPr>
          <w:p w14:paraId="5E0A4415" w14:textId="18B74296" w:rsidR="004B0FF9" w:rsidRPr="00ED5670" w:rsidRDefault="00973CB4" w:rsidP="0084653C">
            <w:pPr>
              <w:ind w:left="60"/>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vAlign w:val="center"/>
          </w:tcPr>
          <w:p w14:paraId="4AE2C2AE" w14:textId="77777777" w:rsidR="004B0FF9" w:rsidRPr="00ED5670" w:rsidRDefault="004B0FF9" w:rsidP="0084653C">
            <w:pPr>
              <w:rPr>
                <w:rFonts w:ascii="Times New Roman" w:hAnsi="Times New Roman" w:cs="Times New Roman"/>
                <w:sz w:val="24"/>
                <w:szCs w:val="24"/>
                <w:vertAlign w:val="superscript"/>
              </w:rPr>
            </w:pPr>
          </w:p>
        </w:tc>
        <w:tc>
          <w:tcPr>
            <w:tcW w:w="720" w:type="dxa"/>
            <w:vAlign w:val="center"/>
          </w:tcPr>
          <w:p w14:paraId="78535A02" w14:textId="498245B7" w:rsidR="004B0FF9" w:rsidRPr="00ED5670" w:rsidRDefault="00C02CBA" w:rsidP="0084653C">
            <w:pPr>
              <w:ind w:right="60"/>
              <w:rPr>
                <w:rFonts w:ascii="Times New Roman" w:hAnsi="Times New Roman" w:cs="Times New Roman"/>
                <w:sz w:val="24"/>
                <w:szCs w:val="24"/>
              </w:rPr>
            </w:pPr>
            <w:r w:rsidRPr="00ED5670">
              <w:rPr>
                <w:rFonts w:ascii="Times New Roman" w:hAnsi="Times New Roman" w:cs="Times New Roman"/>
                <w:sz w:val="24"/>
                <w:szCs w:val="24"/>
              </w:rPr>
              <w:t>(0.0)</w:t>
            </w:r>
          </w:p>
        </w:tc>
        <w:tc>
          <w:tcPr>
            <w:tcW w:w="630" w:type="dxa"/>
            <w:vAlign w:val="center"/>
          </w:tcPr>
          <w:p w14:paraId="30B105E6" w14:textId="25B9536D" w:rsidR="004B0FF9" w:rsidRPr="00ED5670" w:rsidRDefault="0097606B" w:rsidP="0084653C">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vAlign w:val="center"/>
          </w:tcPr>
          <w:p w14:paraId="123C161C" w14:textId="77777777" w:rsidR="004B0FF9" w:rsidRPr="00ED5670" w:rsidRDefault="00C0596B" w:rsidP="0084653C">
            <w:pPr>
              <w:rPr>
                <w:rFonts w:ascii="Times New Roman" w:hAnsi="Times New Roman" w:cs="Times New Roman"/>
                <w:sz w:val="24"/>
                <w:szCs w:val="24"/>
                <w:vertAlign w:val="superscript"/>
              </w:rPr>
            </w:pPr>
            <w:r w:rsidRPr="00ED5670">
              <w:rPr>
                <w:rFonts w:ascii="Times New Roman" w:hAnsi="Times New Roman" w:cs="Times New Roman"/>
                <w:sz w:val="24"/>
                <w:szCs w:val="24"/>
                <w:vertAlign w:val="superscript"/>
              </w:rPr>
              <w:t>*</w:t>
            </w:r>
          </w:p>
        </w:tc>
        <w:tc>
          <w:tcPr>
            <w:tcW w:w="720" w:type="dxa"/>
            <w:vAlign w:val="center"/>
          </w:tcPr>
          <w:p w14:paraId="2628E393" w14:textId="51C23D2F" w:rsidR="004B0FF9" w:rsidRPr="00ED5670" w:rsidRDefault="0097606B" w:rsidP="0084653C">
            <w:pPr>
              <w:rPr>
                <w:rFonts w:ascii="Times New Roman" w:hAnsi="Times New Roman" w:cs="Times New Roman"/>
                <w:sz w:val="24"/>
                <w:szCs w:val="24"/>
              </w:rPr>
            </w:pPr>
            <w:r w:rsidRPr="00ED5670">
              <w:rPr>
                <w:rFonts w:ascii="Times New Roman" w:hAnsi="Times New Roman" w:cs="Times New Roman"/>
                <w:sz w:val="24"/>
                <w:szCs w:val="24"/>
              </w:rPr>
              <w:t>(0.0)</w:t>
            </w:r>
          </w:p>
        </w:tc>
      </w:tr>
      <w:tr w:rsidR="004B0FF9" w:rsidRPr="00ED5670" w14:paraId="6E0A080A" w14:textId="77777777" w:rsidTr="00D35B90">
        <w:tc>
          <w:tcPr>
            <w:tcW w:w="2279" w:type="dxa"/>
          </w:tcPr>
          <w:p w14:paraId="24946E52" w14:textId="77777777" w:rsidR="004B0FF9" w:rsidRPr="00ED5670" w:rsidRDefault="004B0FF9" w:rsidP="0084653C">
            <w:pPr>
              <w:jc w:val="right"/>
              <w:rPr>
                <w:rFonts w:ascii="Times New Roman" w:hAnsi="Times New Roman" w:cs="Times New Roman"/>
                <w:sz w:val="24"/>
                <w:szCs w:val="24"/>
              </w:rPr>
            </w:pPr>
            <w:r w:rsidRPr="00ED5670">
              <w:rPr>
                <w:rFonts w:ascii="Times New Roman" w:hAnsi="Times New Roman" w:cs="Times New Roman"/>
                <w:sz w:val="24"/>
                <w:szCs w:val="24"/>
              </w:rPr>
              <w:t>Male</w:t>
            </w:r>
          </w:p>
        </w:tc>
        <w:tc>
          <w:tcPr>
            <w:tcW w:w="590" w:type="dxa"/>
            <w:tcBorders>
              <w:left w:val="nil"/>
            </w:tcBorders>
            <w:vAlign w:val="center"/>
          </w:tcPr>
          <w:p w14:paraId="6D590DA3" w14:textId="23B223F2" w:rsidR="004B0FF9" w:rsidRPr="00ED5670" w:rsidRDefault="00190EEC" w:rsidP="0084653C">
            <w:pPr>
              <w:jc w:val="right"/>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3</w:t>
            </w:r>
          </w:p>
        </w:tc>
        <w:tc>
          <w:tcPr>
            <w:tcW w:w="180" w:type="dxa"/>
            <w:vAlign w:val="center"/>
          </w:tcPr>
          <w:p w14:paraId="0C6D1BDB" w14:textId="77777777" w:rsidR="004B0FF9" w:rsidRPr="00ED5670" w:rsidRDefault="004B0FF9" w:rsidP="0084653C">
            <w:pPr>
              <w:rPr>
                <w:rFonts w:ascii="Times New Roman" w:hAnsi="Times New Roman" w:cs="Times New Roman"/>
                <w:sz w:val="24"/>
                <w:szCs w:val="24"/>
                <w:vertAlign w:val="superscript"/>
              </w:rPr>
            </w:pPr>
          </w:p>
        </w:tc>
        <w:tc>
          <w:tcPr>
            <w:tcW w:w="630" w:type="dxa"/>
            <w:vAlign w:val="center"/>
          </w:tcPr>
          <w:p w14:paraId="50D25AED" w14:textId="0419B5A9" w:rsidR="004B0FF9" w:rsidRPr="00ED5670" w:rsidRDefault="00190EEC" w:rsidP="0084653C">
            <w:pPr>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2</w:t>
            </w:r>
            <w:r w:rsidRPr="00ED5670">
              <w:rPr>
                <w:rFonts w:ascii="Times New Roman" w:hAnsi="Times New Roman" w:cs="Times New Roman"/>
                <w:sz w:val="24"/>
                <w:szCs w:val="24"/>
              </w:rPr>
              <w:t>)</w:t>
            </w:r>
          </w:p>
        </w:tc>
        <w:tc>
          <w:tcPr>
            <w:tcW w:w="630" w:type="dxa"/>
            <w:tcBorders>
              <w:left w:val="nil"/>
            </w:tcBorders>
            <w:shd w:val="clear" w:color="auto" w:fill="FFFFFF"/>
            <w:vAlign w:val="center"/>
          </w:tcPr>
          <w:p w14:paraId="30F7230B" w14:textId="695AD774" w:rsidR="004B0FF9" w:rsidRPr="00ED5670" w:rsidRDefault="00C3123B" w:rsidP="0084653C">
            <w:pPr>
              <w:ind w:left="60"/>
              <w:jc w:val="right"/>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1</w:t>
            </w:r>
          </w:p>
        </w:tc>
        <w:tc>
          <w:tcPr>
            <w:tcW w:w="180" w:type="dxa"/>
            <w:tcBorders>
              <w:left w:val="nil"/>
            </w:tcBorders>
            <w:vAlign w:val="center"/>
          </w:tcPr>
          <w:p w14:paraId="14083AE2" w14:textId="77777777" w:rsidR="004B0FF9" w:rsidRPr="00ED5670" w:rsidRDefault="004B0FF9" w:rsidP="0084653C">
            <w:pPr>
              <w:rPr>
                <w:rFonts w:ascii="Times New Roman" w:hAnsi="Times New Roman" w:cs="Times New Roman"/>
                <w:sz w:val="24"/>
                <w:szCs w:val="24"/>
                <w:vertAlign w:val="superscript"/>
              </w:rPr>
            </w:pPr>
          </w:p>
        </w:tc>
        <w:tc>
          <w:tcPr>
            <w:tcW w:w="720" w:type="dxa"/>
            <w:tcBorders>
              <w:left w:val="nil"/>
            </w:tcBorders>
            <w:shd w:val="clear" w:color="auto" w:fill="FFFFFF"/>
            <w:vAlign w:val="center"/>
          </w:tcPr>
          <w:p w14:paraId="1AC7BA6F" w14:textId="5D086CC8" w:rsidR="004B0FF9" w:rsidRPr="00ED5670" w:rsidRDefault="00C3123B" w:rsidP="0084653C">
            <w:pPr>
              <w:ind w:right="60"/>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1</w:t>
            </w:r>
            <w:r w:rsidRPr="00ED5670">
              <w:rPr>
                <w:rFonts w:ascii="Times New Roman" w:hAnsi="Times New Roman" w:cs="Times New Roman"/>
                <w:sz w:val="24"/>
                <w:szCs w:val="24"/>
              </w:rPr>
              <w:t>)</w:t>
            </w:r>
          </w:p>
        </w:tc>
        <w:tc>
          <w:tcPr>
            <w:tcW w:w="540" w:type="dxa"/>
            <w:tcBorders>
              <w:left w:val="nil"/>
            </w:tcBorders>
            <w:shd w:val="clear" w:color="auto" w:fill="auto"/>
            <w:vAlign w:val="center"/>
          </w:tcPr>
          <w:p w14:paraId="7B47EEFD" w14:textId="27422739" w:rsidR="004B0FF9" w:rsidRPr="00ED5670" w:rsidRDefault="001E0941" w:rsidP="0084653C">
            <w:pPr>
              <w:jc w:val="right"/>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2</w:t>
            </w:r>
          </w:p>
        </w:tc>
        <w:tc>
          <w:tcPr>
            <w:tcW w:w="180" w:type="dxa"/>
            <w:shd w:val="clear" w:color="auto" w:fill="auto"/>
            <w:vAlign w:val="center"/>
          </w:tcPr>
          <w:p w14:paraId="11A868BB" w14:textId="77777777" w:rsidR="004B0FF9" w:rsidRPr="00ED5670" w:rsidRDefault="004B0FF9" w:rsidP="0084653C">
            <w:pPr>
              <w:rPr>
                <w:rFonts w:ascii="Times New Roman" w:hAnsi="Times New Roman" w:cs="Times New Roman"/>
                <w:sz w:val="24"/>
                <w:szCs w:val="24"/>
                <w:vertAlign w:val="superscript"/>
              </w:rPr>
            </w:pPr>
          </w:p>
        </w:tc>
        <w:tc>
          <w:tcPr>
            <w:tcW w:w="720" w:type="dxa"/>
            <w:tcBorders>
              <w:right w:val="single" w:sz="4" w:space="0" w:color="auto"/>
            </w:tcBorders>
            <w:shd w:val="clear" w:color="auto" w:fill="auto"/>
            <w:vAlign w:val="center"/>
          </w:tcPr>
          <w:p w14:paraId="04C69B7D" w14:textId="2FE78522" w:rsidR="004B0FF9" w:rsidRPr="00ED5670" w:rsidRDefault="001E0941" w:rsidP="0084653C">
            <w:pPr>
              <w:rPr>
                <w:rFonts w:ascii="Times New Roman" w:hAnsi="Times New Roman" w:cs="Times New Roman"/>
                <w:sz w:val="24"/>
                <w:szCs w:val="24"/>
              </w:rPr>
            </w:pPr>
            <w:r w:rsidRPr="00ED5670">
              <w:rPr>
                <w:rFonts w:ascii="Times New Roman" w:hAnsi="Times New Roman" w:cs="Times New Roman"/>
                <w:sz w:val="24"/>
                <w:szCs w:val="24"/>
              </w:rPr>
              <w:t>(0.1)</w:t>
            </w:r>
          </w:p>
        </w:tc>
        <w:tc>
          <w:tcPr>
            <w:tcW w:w="630" w:type="dxa"/>
            <w:tcBorders>
              <w:left w:val="single" w:sz="4" w:space="0" w:color="auto"/>
            </w:tcBorders>
            <w:vAlign w:val="center"/>
          </w:tcPr>
          <w:p w14:paraId="5247BDCF" w14:textId="5FEB3182" w:rsidR="004B0FF9" w:rsidRPr="00ED5670" w:rsidRDefault="00125876" w:rsidP="0084653C">
            <w:pPr>
              <w:jc w:val="right"/>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3</w:t>
            </w:r>
          </w:p>
        </w:tc>
        <w:tc>
          <w:tcPr>
            <w:tcW w:w="180" w:type="dxa"/>
            <w:vAlign w:val="center"/>
          </w:tcPr>
          <w:p w14:paraId="25499F45" w14:textId="77777777" w:rsidR="004B0FF9" w:rsidRPr="00ED5670" w:rsidRDefault="00125876" w:rsidP="0084653C">
            <w:pPr>
              <w:rPr>
                <w:rFonts w:ascii="Times New Roman" w:hAnsi="Times New Roman" w:cs="Times New Roman"/>
                <w:sz w:val="24"/>
                <w:szCs w:val="24"/>
                <w:vertAlign w:val="superscript"/>
              </w:rPr>
            </w:pPr>
            <w:r w:rsidRPr="00ED5670">
              <w:rPr>
                <w:rFonts w:ascii="Times New Roman" w:hAnsi="Times New Roman" w:cs="Times New Roman"/>
                <w:sz w:val="24"/>
                <w:szCs w:val="24"/>
                <w:vertAlign w:val="superscript"/>
              </w:rPr>
              <w:t>*</w:t>
            </w:r>
          </w:p>
        </w:tc>
        <w:tc>
          <w:tcPr>
            <w:tcW w:w="720" w:type="dxa"/>
            <w:vAlign w:val="center"/>
          </w:tcPr>
          <w:p w14:paraId="146FD137" w14:textId="5CD71EFE" w:rsidR="004B0FF9" w:rsidRPr="00ED5670" w:rsidRDefault="00125876" w:rsidP="0084653C">
            <w:pPr>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2</w:t>
            </w:r>
            <w:r w:rsidRPr="00ED5670">
              <w:rPr>
                <w:rFonts w:ascii="Times New Roman" w:hAnsi="Times New Roman" w:cs="Times New Roman"/>
                <w:sz w:val="24"/>
                <w:szCs w:val="24"/>
              </w:rPr>
              <w:t>)</w:t>
            </w:r>
          </w:p>
        </w:tc>
        <w:tc>
          <w:tcPr>
            <w:tcW w:w="630" w:type="dxa"/>
            <w:vAlign w:val="center"/>
          </w:tcPr>
          <w:p w14:paraId="20B9F8D5" w14:textId="43CCDD26" w:rsidR="004B0FF9" w:rsidRPr="00ED5670" w:rsidRDefault="00973CB4" w:rsidP="0084653C">
            <w:pPr>
              <w:ind w:left="60"/>
              <w:jc w:val="right"/>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1</w:t>
            </w:r>
          </w:p>
        </w:tc>
        <w:tc>
          <w:tcPr>
            <w:tcW w:w="180" w:type="dxa"/>
            <w:vAlign w:val="center"/>
          </w:tcPr>
          <w:p w14:paraId="198BD2A8" w14:textId="77777777" w:rsidR="004B0FF9" w:rsidRPr="00ED5670" w:rsidRDefault="004B0FF9" w:rsidP="0084653C">
            <w:pPr>
              <w:rPr>
                <w:rFonts w:ascii="Times New Roman" w:hAnsi="Times New Roman" w:cs="Times New Roman"/>
                <w:sz w:val="24"/>
                <w:szCs w:val="24"/>
                <w:vertAlign w:val="superscript"/>
              </w:rPr>
            </w:pPr>
          </w:p>
        </w:tc>
        <w:tc>
          <w:tcPr>
            <w:tcW w:w="720" w:type="dxa"/>
            <w:vAlign w:val="center"/>
          </w:tcPr>
          <w:p w14:paraId="241D3141" w14:textId="254CE3B5" w:rsidR="004B0FF9" w:rsidRPr="00ED5670" w:rsidRDefault="00C02CBA" w:rsidP="0084653C">
            <w:pPr>
              <w:ind w:right="60"/>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1</w:t>
            </w:r>
            <w:r w:rsidRPr="00ED5670">
              <w:rPr>
                <w:rFonts w:ascii="Times New Roman" w:hAnsi="Times New Roman" w:cs="Times New Roman"/>
                <w:sz w:val="24"/>
                <w:szCs w:val="24"/>
              </w:rPr>
              <w:t>)</w:t>
            </w:r>
          </w:p>
        </w:tc>
        <w:tc>
          <w:tcPr>
            <w:tcW w:w="630" w:type="dxa"/>
            <w:vAlign w:val="center"/>
          </w:tcPr>
          <w:p w14:paraId="0EF74343" w14:textId="11C8559F" w:rsidR="004B0FF9" w:rsidRPr="00ED5670" w:rsidRDefault="0097606B" w:rsidP="0084653C">
            <w:pPr>
              <w:jc w:val="right"/>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2</w:t>
            </w:r>
          </w:p>
        </w:tc>
        <w:tc>
          <w:tcPr>
            <w:tcW w:w="180" w:type="dxa"/>
            <w:vAlign w:val="center"/>
          </w:tcPr>
          <w:p w14:paraId="3EDC211B" w14:textId="77777777" w:rsidR="004B0FF9" w:rsidRPr="00ED5670" w:rsidRDefault="004B0FF9" w:rsidP="0084653C">
            <w:pPr>
              <w:rPr>
                <w:rFonts w:ascii="Times New Roman" w:hAnsi="Times New Roman" w:cs="Times New Roman"/>
                <w:sz w:val="24"/>
                <w:szCs w:val="24"/>
                <w:vertAlign w:val="superscript"/>
              </w:rPr>
            </w:pPr>
          </w:p>
        </w:tc>
        <w:tc>
          <w:tcPr>
            <w:tcW w:w="720" w:type="dxa"/>
            <w:vAlign w:val="center"/>
          </w:tcPr>
          <w:p w14:paraId="1DEED264" w14:textId="4D897773" w:rsidR="004B0FF9" w:rsidRPr="00ED5670" w:rsidRDefault="0097606B" w:rsidP="0084653C">
            <w:pPr>
              <w:rPr>
                <w:rFonts w:ascii="Times New Roman" w:hAnsi="Times New Roman" w:cs="Times New Roman"/>
                <w:sz w:val="24"/>
                <w:szCs w:val="24"/>
              </w:rPr>
            </w:pPr>
            <w:r w:rsidRPr="00ED5670">
              <w:rPr>
                <w:rFonts w:ascii="Times New Roman" w:hAnsi="Times New Roman" w:cs="Times New Roman"/>
                <w:sz w:val="24"/>
                <w:szCs w:val="24"/>
              </w:rPr>
              <w:t>(0.1)</w:t>
            </w:r>
          </w:p>
        </w:tc>
      </w:tr>
      <w:tr w:rsidR="004B0FF9" w:rsidRPr="00ED5670" w14:paraId="4DA6E3BF" w14:textId="77777777" w:rsidTr="00D35B90">
        <w:tc>
          <w:tcPr>
            <w:tcW w:w="2279" w:type="dxa"/>
          </w:tcPr>
          <w:p w14:paraId="11E34CF0" w14:textId="77777777" w:rsidR="004B0FF9" w:rsidRPr="00ED5670" w:rsidRDefault="004B0FF9" w:rsidP="0084653C">
            <w:pPr>
              <w:jc w:val="right"/>
              <w:rPr>
                <w:rFonts w:ascii="Times New Roman" w:hAnsi="Times New Roman" w:cs="Times New Roman"/>
                <w:sz w:val="24"/>
                <w:szCs w:val="24"/>
              </w:rPr>
            </w:pPr>
            <w:r w:rsidRPr="00ED5670">
              <w:rPr>
                <w:rFonts w:ascii="Times New Roman" w:hAnsi="Times New Roman" w:cs="Times New Roman"/>
                <w:sz w:val="24"/>
                <w:szCs w:val="24"/>
              </w:rPr>
              <w:t>Household gun owner</w:t>
            </w:r>
          </w:p>
        </w:tc>
        <w:tc>
          <w:tcPr>
            <w:tcW w:w="590" w:type="dxa"/>
            <w:tcBorders>
              <w:left w:val="nil"/>
            </w:tcBorders>
            <w:vAlign w:val="center"/>
          </w:tcPr>
          <w:p w14:paraId="580B5CD7" w14:textId="2DB84395" w:rsidR="004B0FF9" w:rsidRPr="00ED5670" w:rsidRDefault="00190EEC" w:rsidP="0084653C">
            <w:pPr>
              <w:jc w:val="right"/>
              <w:rPr>
                <w:rFonts w:ascii="Times New Roman" w:hAnsi="Times New Roman" w:cs="Times New Roman"/>
                <w:sz w:val="24"/>
                <w:szCs w:val="24"/>
              </w:rPr>
            </w:pPr>
            <w:r w:rsidRPr="00ED5670">
              <w:rPr>
                <w:rFonts w:ascii="Times New Roman" w:hAnsi="Times New Roman" w:cs="Times New Roman"/>
                <w:sz w:val="24"/>
                <w:szCs w:val="24"/>
              </w:rPr>
              <w:t>0.2</w:t>
            </w:r>
          </w:p>
        </w:tc>
        <w:tc>
          <w:tcPr>
            <w:tcW w:w="180" w:type="dxa"/>
            <w:vAlign w:val="center"/>
          </w:tcPr>
          <w:p w14:paraId="46F59326" w14:textId="77777777" w:rsidR="004B0FF9" w:rsidRPr="00ED5670" w:rsidRDefault="004B0FF9" w:rsidP="0084653C">
            <w:pPr>
              <w:rPr>
                <w:rFonts w:ascii="Times New Roman" w:hAnsi="Times New Roman" w:cs="Times New Roman"/>
                <w:sz w:val="24"/>
                <w:szCs w:val="24"/>
                <w:vertAlign w:val="superscript"/>
              </w:rPr>
            </w:pPr>
          </w:p>
        </w:tc>
        <w:tc>
          <w:tcPr>
            <w:tcW w:w="630" w:type="dxa"/>
            <w:vAlign w:val="center"/>
          </w:tcPr>
          <w:p w14:paraId="561AF9FC" w14:textId="11056593" w:rsidR="004B0FF9" w:rsidRPr="00ED5670" w:rsidRDefault="00190EEC" w:rsidP="0084653C">
            <w:pPr>
              <w:rPr>
                <w:rFonts w:ascii="Times New Roman" w:hAnsi="Times New Roman" w:cs="Times New Roman"/>
                <w:sz w:val="24"/>
                <w:szCs w:val="24"/>
              </w:rPr>
            </w:pPr>
            <w:r w:rsidRPr="00ED5670">
              <w:rPr>
                <w:rFonts w:ascii="Times New Roman" w:hAnsi="Times New Roman" w:cs="Times New Roman"/>
                <w:sz w:val="24"/>
                <w:szCs w:val="24"/>
              </w:rPr>
              <w:t>(0.1)</w:t>
            </w:r>
          </w:p>
        </w:tc>
        <w:tc>
          <w:tcPr>
            <w:tcW w:w="630" w:type="dxa"/>
            <w:tcBorders>
              <w:left w:val="nil"/>
            </w:tcBorders>
            <w:shd w:val="clear" w:color="auto" w:fill="FFFFFF"/>
            <w:vAlign w:val="center"/>
          </w:tcPr>
          <w:p w14:paraId="63F528F0" w14:textId="171685F5" w:rsidR="004B0FF9" w:rsidRPr="00ED5670" w:rsidRDefault="00C3123B" w:rsidP="0084653C">
            <w:pPr>
              <w:ind w:left="60"/>
              <w:jc w:val="right"/>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2</w:t>
            </w:r>
          </w:p>
        </w:tc>
        <w:tc>
          <w:tcPr>
            <w:tcW w:w="180" w:type="dxa"/>
            <w:tcBorders>
              <w:left w:val="nil"/>
            </w:tcBorders>
            <w:vAlign w:val="center"/>
          </w:tcPr>
          <w:p w14:paraId="4F306AB6" w14:textId="77777777" w:rsidR="004B0FF9" w:rsidRPr="00ED5670" w:rsidRDefault="004B0FF9" w:rsidP="0084653C">
            <w:pPr>
              <w:rPr>
                <w:rFonts w:ascii="Times New Roman" w:hAnsi="Times New Roman" w:cs="Times New Roman"/>
                <w:sz w:val="24"/>
                <w:szCs w:val="24"/>
                <w:vertAlign w:val="superscript"/>
              </w:rPr>
            </w:pPr>
          </w:p>
        </w:tc>
        <w:tc>
          <w:tcPr>
            <w:tcW w:w="720" w:type="dxa"/>
            <w:tcBorders>
              <w:left w:val="nil"/>
            </w:tcBorders>
            <w:shd w:val="clear" w:color="auto" w:fill="FFFFFF"/>
            <w:vAlign w:val="center"/>
          </w:tcPr>
          <w:p w14:paraId="0F7A94B2" w14:textId="561DBB67" w:rsidR="004B0FF9" w:rsidRPr="00ED5670" w:rsidRDefault="00C3123B" w:rsidP="0084653C">
            <w:pPr>
              <w:ind w:right="60"/>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1</w:t>
            </w:r>
            <w:r w:rsidRPr="00ED5670">
              <w:rPr>
                <w:rFonts w:ascii="Times New Roman" w:hAnsi="Times New Roman" w:cs="Times New Roman"/>
                <w:sz w:val="24"/>
                <w:szCs w:val="24"/>
              </w:rPr>
              <w:t>)</w:t>
            </w:r>
          </w:p>
        </w:tc>
        <w:tc>
          <w:tcPr>
            <w:tcW w:w="540" w:type="dxa"/>
            <w:tcBorders>
              <w:left w:val="nil"/>
            </w:tcBorders>
            <w:shd w:val="clear" w:color="auto" w:fill="auto"/>
            <w:vAlign w:val="center"/>
          </w:tcPr>
          <w:p w14:paraId="6CA73C90" w14:textId="4DAB4F7C" w:rsidR="004B0FF9" w:rsidRPr="00ED5670" w:rsidRDefault="001E0941" w:rsidP="0084653C">
            <w:pPr>
              <w:jc w:val="right"/>
              <w:rPr>
                <w:rFonts w:ascii="Times New Roman" w:hAnsi="Times New Roman" w:cs="Times New Roman"/>
                <w:sz w:val="24"/>
                <w:szCs w:val="24"/>
              </w:rPr>
            </w:pPr>
            <w:r w:rsidRPr="00ED5670">
              <w:rPr>
                <w:rFonts w:ascii="Times New Roman" w:hAnsi="Times New Roman" w:cs="Times New Roman"/>
                <w:sz w:val="24"/>
                <w:szCs w:val="24"/>
              </w:rPr>
              <w:t>0.2</w:t>
            </w:r>
          </w:p>
        </w:tc>
        <w:tc>
          <w:tcPr>
            <w:tcW w:w="180" w:type="dxa"/>
            <w:shd w:val="clear" w:color="auto" w:fill="auto"/>
            <w:vAlign w:val="center"/>
          </w:tcPr>
          <w:p w14:paraId="66CB6096" w14:textId="77777777" w:rsidR="004B0FF9" w:rsidRPr="00ED5670" w:rsidRDefault="001E0941" w:rsidP="0084653C">
            <w:pPr>
              <w:rPr>
                <w:rFonts w:ascii="Times New Roman" w:hAnsi="Times New Roman" w:cs="Times New Roman"/>
                <w:sz w:val="24"/>
                <w:szCs w:val="24"/>
                <w:vertAlign w:val="superscript"/>
              </w:rPr>
            </w:pPr>
            <w:r w:rsidRPr="00ED5670">
              <w:rPr>
                <w:rFonts w:ascii="Times New Roman" w:hAnsi="Times New Roman" w:cs="Times New Roman"/>
                <w:sz w:val="24"/>
                <w:szCs w:val="24"/>
                <w:vertAlign w:val="superscript"/>
              </w:rPr>
              <w:t>*</w:t>
            </w:r>
          </w:p>
        </w:tc>
        <w:tc>
          <w:tcPr>
            <w:tcW w:w="720" w:type="dxa"/>
            <w:tcBorders>
              <w:right w:val="single" w:sz="4" w:space="0" w:color="auto"/>
            </w:tcBorders>
            <w:shd w:val="clear" w:color="auto" w:fill="auto"/>
            <w:vAlign w:val="center"/>
          </w:tcPr>
          <w:p w14:paraId="2345597F" w14:textId="4015258F" w:rsidR="004B0FF9" w:rsidRPr="00ED5670" w:rsidRDefault="001E0941" w:rsidP="0084653C">
            <w:pPr>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1</w:t>
            </w:r>
            <w:r w:rsidRPr="00ED5670">
              <w:rPr>
                <w:rFonts w:ascii="Times New Roman" w:hAnsi="Times New Roman" w:cs="Times New Roman"/>
                <w:sz w:val="24"/>
                <w:szCs w:val="24"/>
              </w:rPr>
              <w:t>)</w:t>
            </w:r>
          </w:p>
        </w:tc>
        <w:tc>
          <w:tcPr>
            <w:tcW w:w="630" w:type="dxa"/>
            <w:tcBorders>
              <w:left w:val="single" w:sz="4" w:space="0" w:color="auto"/>
            </w:tcBorders>
            <w:vAlign w:val="center"/>
          </w:tcPr>
          <w:p w14:paraId="36873268" w14:textId="064EACCE" w:rsidR="004B0FF9" w:rsidRPr="00ED5670" w:rsidRDefault="00125876" w:rsidP="0084653C">
            <w:pPr>
              <w:jc w:val="right"/>
              <w:rPr>
                <w:rFonts w:ascii="Times New Roman" w:hAnsi="Times New Roman" w:cs="Times New Roman"/>
                <w:sz w:val="24"/>
                <w:szCs w:val="24"/>
              </w:rPr>
            </w:pPr>
            <w:r w:rsidRPr="00ED5670">
              <w:rPr>
                <w:rFonts w:ascii="Times New Roman" w:hAnsi="Times New Roman" w:cs="Times New Roman"/>
                <w:sz w:val="24"/>
                <w:szCs w:val="24"/>
              </w:rPr>
              <w:t>0.2</w:t>
            </w:r>
          </w:p>
        </w:tc>
        <w:tc>
          <w:tcPr>
            <w:tcW w:w="180" w:type="dxa"/>
            <w:vAlign w:val="center"/>
          </w:tcPr>
          <w:p w14:paraId="7BA58E61" w14:textId="77777777" w:rsidR="004B0FF9" w:rsidRPr="00ED5670" w:rsidRDefault="004B0FF9" w:rsidP="0084653C">
            <w:pPr>
              <w:rPr>
                <w:rFonts w:ascii="Times New Roman" w:hAnsi="Times New Roman" w:cs="Times New Roman"/>
                <w:sz w:val="24"/>
                <w:szCs w:val="24"/>
                <w:vertAlign w:val="superscript"/>
              </w:rPr>
            </w:pPr>
          </w:p>
        </w:tc>
        <w:tc>
          <w:tcPr>
            <w:tcW w:w="720" w:type="dxa"/>
            <w:vAlign w:val="center"/>
          </w:tcPr>
          <w:p w14:paraId="19540DD6" w14:textId="134803C0" w:rsidR="004B0FF9" w:rsidRPr="00ED5670" w:rsidRDefault="00125876" w:rsidP="0084653C">
            <w:pPr>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2</w:t>
            </w:r>
            <w:r w:rsidRPr="00ED5670">
              <w:rPr>
                <w:rFonts w:ascii="Times New Roman" w:hAnsi="Times New Roman" w:cs="Times New Roman"/>
                <w:sz w:val="24"/>
                <w:szCs w:val="24"/>
              </w:rPr>
              <w:t>)</w:t>
            </w:r>
          </w:p>
        </w:tc>
        <w:tc>
          <w:tcPr>
            <w:tcW w:w="630" w:type="dxa"/>
            <w:vAlign w:val="center"/>
          </w:tcPr>
          <w:p w14:paraId="48A3821D" w14:textId="4CC496F8" w:rsidR="004B0FF9" w:rsidRPr="00ED5670" w:rsidRDefault="00973CB4" w:rsidP="0084653C">
            <w:pPr>
              <w:ind w:left="60"/>
              <w:jc w:val="right"/>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1</w:t>
            </w:r>
          </w:p>
        </w:tc>
        <w:tc>
          <w:tcPr>
            <w:tcW w:w="180" w:type="dxa"/>
            <w:vAlign w:val="center"/>
          </w:tcPr>
          <w:p w14:paraId="43C3754A" w14:textId="77777777" w:rsidR="004B0FF9" w:rsidRPr="00ED5670" w:rsidRDefault="004B0FF9" w:rsidP="0084653C">
            <w:pPr>
              <w:rPr>
                <w:rFonts w:ascii="Times New Roman" w:hAnsi="Times New Roman" w:cs="Times New Roman"/>
                <w:sz w:val="24"/>
                <w:szCs w:val="24"/>
                <w:vertAlign w:val="superscript"/>
              </w:rPr>
            </w:pPr>
          </w:p>
        </w:tc>
        <w:tc>
          <w:tcPr>
            <w:tcW w:w="720" w:type="dxa"/>
            <w:vAlign w:val="center"/>
          </w:tcPr>
          <w:p w14:paraId="3C778128" w14:textId="2CE0871B" w:rsidR="004B0FF9" w:rsidRPr="00ED5670" w:rsidRDefault="00C02CBA" w:rsidP="0084653C">
            <w:pPr>
              <w:ind w:right="60"/>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1</w:t>
            </w:r>
            <w:r w:rsidRPr="00ED5670">
              <w:rPr>
                <w:rFonts w:ascii="Times New Roman" w:hAnsi="Times New Roman" w:cs="Times New Roman"/>
                <w:sz w:val="24"/>
                <w:szCs w:val="24"/>
              </w:rPr>
              <w:t>)</w:t>
            </w:r>
          </w:p>
        </w:tc>
        <w:tc>
          <w:tcPr>
            <w:tcW w:w="630" w:type="dxa"/>
            <w:vAlign w:val="center"/>
          </w:tcPr>
          <w:p w14:paraId="4FA2BD3D" w14:textId="27538EFC" w:rsidR="004B0FF9" w:rsidRPr="00ED5670" w:rsidRDefault="0097606B" w:rsidP="0084653C">
            <w:pPr>
              <w:jc w:val="right"/>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2</w:t>
            </w:r>
          </w:p>
        </w:tc>
        <w:tc>
          <w:tcPr>
            <w:tcW w:w="180" w:type="dxa"/>
            <w:vAlign w:val="center"/>
          </w:tcPr>
          <w:p w14:paraId="3142A19B" w14:textId="77777777" w:rsidR="004B0FF9" w:rsidRPr="00ED5670" w:rsidRDefault="004B0FF9" w:rsidP="0084653C">
            <w:pPr>
              <w:rPr>
                <w:rFonts w:ascii="Times New Roman" w:hAnsi="Times New Roman" w:cs="Times New Roman"/>
                <w:sz w:val="24"/>
                <w:szCs w:val="24"/>
                <w:vertAlign w:val="superscript"/>
              </w:rPr>
            </w:pPr>
          </w:p>
        </w:tc>
        <w:tc>
          <w:tcPr>
            <w:tcW w:w="720" w:type="dxa"/>
            <w:vAlign w:val="center"/>
          </w:tcPr>
          <w:p w14:paraId="643E85FB" w14:textId="4BA11B42" w:rsidR="004B0FF9" w:rsidRPr="00ED5670" w:rsidRDefault="0097606B" w:rsidP="0084653C">
            <w:pPr>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1</w:t>
            </w:r>
            <w:r w:rsidRPr="00ED5670">
              <w:rPr>
                <w:rFonts w:ascii="Times New Roman" w:hAnsi="Times New Roman" w:cs="Times New Roman"/>
                <w:sz w:val="24"/>
                <w:szCs w:val="24"/>
              </w:rPr>
              <w:t>)</w:t>
            </w:r>
          </w:p>
        </w:tc>
      </w:tr>
      <w:tr w:rsidR="004B0FF9" w:rsidRPr="00ED5670" w14:paraId="1CE1C871" w14:textId="77777777" w:rsidTr="00D35B90">
        <w:tc>
          <w:tcPr>
            <w:tcW w:w="2279" w:type="dxa"/>
          </w:tcPr>
          <w:p w14:paraId="167BF001" w14:textId="77777777" w:rsidR="004B0FF9" w:rsidRPr="00ED5670" w:rsidRDefault="004B0FF9" w:rsidP="0084653C">
            <w:pPr>
              <w:jc w:val="right"/>
              <w:rPr>
                <w:rFonts w:ascii="Times New Roman" w:hAnsi="Times New Roman" w:cs="Times New Roman"/>
                <w:sz w:val="24"/>
                <w:szCs w:val="24"/>
              </w:rPr>
            </w:pPr>
            <w:r w:rsidRPr="00ED5670">
              <w:rPr>
                <w:rFonts w:ascii="Times New Roman" w:hAnsi="Times New Roman" w:cs="Times New Roman"/>
                <w:sz w:val="24"/>
                <w:szCs w:val="24"/>
              </w:rPr>
              <w:t>Prior crime victim</w:t>
            </w:r>
          </w:p>
        </w:tc>
        <w:tc>
          <w:tcPr>
            <w:tcW w:w="590" w:type="dxa"/>
            <w:tcBorders>
              <w:left w:val="nil"/>
            </w:tcBorders>
            <w:vAlign w:val="center"/>
          </w:tcPr>
          <w:p w14:paraId="2BB31322" w14:textId="7E9F9847" w:rsidR="004B0FF9" w:rsidRPr="00ED5670" w:rsidRDefault="00190EEC" w:rsidP="0084653C">
            <w:pPr>
              <w:jc w:val="right"/>
              <w:rPr>
                <w:rFonts w:ascii="Times New Roman" w:hAnsi="Times New Roman" w:cs="Times New Roman"/>
                <w:sz w:val="24"/>
                <w:szCs w:val="24"/>
              </w:rPr>
            </w:pPr>
            <w:r w:rsidRPr="00ED5670">
              <w:rPr>
                <w:rFonts w:ascii="Times New Roman" w:hAnsi="Times New Roman" w:cs="Times New Roman"/>
                <w:sz w:val="24"/>
                <w:szCs w:val="24"/>
              </w:rPr>
              <w:t>0.6</w:t>
            </w:r>
          </w:p>
        </w:tc>
        <w:tc>
          <w:tcPr>
            <w:tcW w:w="180" w:type="dxa"/>
            <w:vAlign w:val="center"/>
          </w:tcPr>
          <w:p w14:paraId="0FF1BEBF" w14:textId="77777777" w:rsidR="004B0FF9" w:rsidRPr="00ED5670" w:rsidRDefault="00190EEC" w:rsidP="0084653C">
            <w:pPr>
              <w:rPr>
                <w:rFonts w:ascii="Times New Roman" w:hAnsi="Times New Roman" w:cs="Times New Roman"/>
                <w:sz w:val="24"/>
                <w:szCs w:val="24"/>
                <w:vertAlign w:val="superscript"/>
              </w:rPr>
            </w:pPr>
            <w:r w:rsidRPr="00ED5670">
              <w:rPr>
                <w:rFonts w:ascii="Times New Roman" w:hAnsi="Times New Roman" w:cs="Times New Roman"/>
                <w:sz w:val="24"/>
                <w:szCs w:val="24"/>
                <w:vertAlign w:val="superscript"/>
              </w:rPr>
              <w:t>**</w:t>
            </w:r>
          </w:p>
        </w:tc>
        <w:tc>
          <w:tcPr>
            <w:tcW w:w="630" w:type="dxa"/>
            <w:vAlign w:val="center"/>
          </w:tcPr>
          <w:p w14:paraId="482F4C20" w14:textId="4BA1CBCF" w:rsidR="004B0FF9" w:rsidRPr="00ED5670" w:rsidRDefault="00190EEC" w:rsidP="0084653C">
            <w:pPr>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2</w:t>
            </w:r>
            <w:r w:rsidRPr="00ED5670">
              <w:rPr>
                <w:rFonts w:ascii="Times New Roman" w:hAnsi="Times New Roman" w:cs="Times New Roman"/>
                <w:sz w:val="24"/>
                <w:szCs w:val="24"/>
              </w:rPr>
              <w:t>)</w:t>
            </w:r>
          </w:p>
        </w:tc>
        <w:tc>
          <w:tcPr>
            <w:tcW w:w="630" w:type="dxa"/>
            <w:tcBorders>
              <w:left w:val="nil"/>
            </w:tcBorders>
            <w:shd w:val="clear" w:color="auto" w:fill="FFFFFF"/>
            <w:vAlign w:val="center"/>
          </w:tcPr>
          <w:p w14:paraId="59883DF1" w14:textId="1914B352" w:rsidR="004B0FF9" w:rsidRPr="00ED5670" w:rsidRDefault="00C3123B" w:rsidP="0084653C">
            <w:pPr>
              <w:ind w:left="60"/>
              <w:jc w:val="right"/>
              <w:rPr>
                <w:rFonts w:ascii="Times New Roman" w:hAnsi="Times New Roman" w:cs="Times New Roman"/>
                <w:sz w:val="24"/>
                <w:szCs w:val="24"/>
              </w:rPr>
            </w:pPr>
            <w:r w:rsidRPr="00ED5670">
              <w:rPr>
                <w:rFonts w:ascii="Times New Roman" w:hAnsi="Times New Roman" w:cs="Times New Roman"/>
                <w:sz w:val="24"/>
                <w:szCs w:val="24"/>
              </w:rPr>
              <w:t>0.4</w:t>
            </w:r>
          </w:p>
        </w:tc>
        <w:tc>
          <w:tcPr>
            <w:tcW w:w="180" w:type="dxa"/>
            <w:tcBorders>
              <w:left w:val="nil"/>
            </w:tcBorders>
            <w:vAlign w:val="center"/>
          </w:tcPr>
          <w:p w14:paraId="5ABD29FB" w14:textId="77777777" w:rsidR="004B0FF9" w:rsidRPr="00ED5670" w:rsidRDefault="00C3123B" w:rsidP="0084653C">
            <w:pPr>
              <w:rPr>
                <w:rFonts w:ascii="Times New Roman" w:hAnsi="Times New Roman" w:cs="Times New Roman"/>
                <w:sz w:val="24"/>
                <w:szCs w:val="24"/>
                <w:vertAlign w:val="superscript"/>
              </w:rPr>
            </w:pPr>
            <w:r w:rsidRPr="00ED5670">
              <w:rPr>
                <w:rFonts w:ascii="Times New Roman" w:hAnsi="Times New Roman" w:cs="Times New Roman"/>
                <w:sz w:val="24"/>
                <w:szCs w:val="24"/>
                <w:vertAlign w:val="superscript"/>
              </w:rPr>
              <w:t>**</w:t>
            </w:r>
          </w:p>
        </w:tc>
        <w:tc>
          <w:tcPr>
            <w:tcW w:w="720" w:type="dxa"/>
            <w:tcBorders>
              <w:left w:val="nil"/>
            </w:tcBorders>
            <w:shd w:val="clear" w:color="auto" w:fill="FFFFFF"/>
            <w:vAlign w:val="center"/>
          </w:tcPr>
          <w:p w14:paraId="26005D73" w14:textId="4A301293" w:rsidR="004B0FF9" w:rsidRPr="00ED5670" w:rsidRDefault="00C3123B" w:rsidP="0084653C">
            <w:pPr>
              <w:ind w:right="60"/>
              <w:rPr>
                <w:rFonts w:ascii="Times New Roman" w:hAnsi="Times New Roman" w:cs="Times New Roman"/>
                <w:sz w:val="24"/>
                <w:szCs w:val="24"/>
              </w:rPr>
            </w:pPr>
            <w:r w:rsidRPr="00ED5670">
              <w:rPr>
                <w:rFonts w:ascii="Times New Roman" w:hAnsi="Times New Roman" w:cs="Times New Roman"/>
                <w:sz w:val="24"/>
                <w:szCs w:val="24"/>
              </w:rPr>
              <w:t>(0.1)</w:t>
            </w:r>
          </w:p>
        </w:tc>
        <w:tc>
          <w:tcPr>
            <w:tcW w:w="540" w:type="dxa"/>
            <w:tcBorders>
              <w:left w:val="nil"/>
            </w:tcBorders>
            <w:shd w:val="clear" w:color="auto" w:fill="auto"/>
            <w:vAlign w:val="center"/>
          </w:tcPr>
          <w:p w14:paraId="770DC164" w14:textId="31457DAD" w:rsidR="004B0FF9" w:rsidRPr="00ED5670" w:rsidRDefault="001E0941" w:rsidP="0084653C">
            <w:pPr>
              <w:jc w:val="right"/>
              <w:rPr>
                <w:rFonts w:ascii="Times New Roman" w:hAnsi="Times New Roman" w:cs="Times New Roman"/>
                <w:sz w:val="24"/>
                <w:szCs w:val="24"/>
              </w:rPr>
            </w:pPr>
            <w:r w:rsidRPr="00ED5670">
              <w:rPr>
                <w:rFonts w:ascii="Times New Roman" w:hAnsi="Times New Roman" w:cs="Times New Roman"/>
                <w:sz w:val="24"/>
                <w:szCs w:val="24"/>
              </w:rPr>
              <w:t>0.5</w:t>
            </w:r>
          </w:p>
        </w:tc>
        <w:tc>
          <w:tcPr>
            <w:tcW w:w="180" w:type="dxa"/>
            <w:shd w:val="clear" w:color="auto" w:fill="auto"/>
            <w:vAlign w:val="center"/>
          </w:tcPr>
          <w:p w14:paraId="65C11781" w14:textId="77777777" w:rsidR="004B0FF9" w:rsidRPr="00ED5670" w:rsidRDefault="001E0941" w:rsidP="0084653C">
            <w:pPr>
              <w:rPr>
                <w:rFonts w:ascii="Times New Roman" w:hAnsi="Times New Roman" w:cs="Times New Roman"/>
                <w:sz w:val="24"/>
                <w:szCs w:val="24"/>
                <w:vertAlign w:val="superscript"/>
              </w:rPr>
            </w:pPr>
            <w:r w:rsidRPr="00ED5670">
              <w:rPr>
                <w:rFonts w:ascii="Times New Roman" w:hAnsi="Times New Roman" w:cs="Times New Roman"/>
                <w:sz w:val="24"/>
                <w:szCs w:val="24"/>
                <w:vertAlign w:val="superscript"/>
              </w:rPr>
              <w:t>**</w:t>
            </w:r>
          </w:p>
        </w:tc>
        <w:tc>
          <w:tcPr>
            <w:tcW w:w="720" w:type="dxa"/>
            <w:tcBorders>
              <w:right w:val="single" w:sz="4" w:space="0" w:color="auto"/>
            </w:tcBorders>
            <w:shd w:val="clear" w:color="auto" w:fill="auto"/>
            <w:vAlign w:val="center"/>
          </w:tcPr>
          <w:p w14:paraId="3BAFAB92" w14:textId="51F31B61" w:rsidR="004B0FF9" w:rsidRPr="00ED5670" w:rsidRDefault="001E0941" w:rsidP="0084653C">
            <w:pPr>
              <w:rPr>
                <w:rFonts w:ascii="Times New Roman" w:hAnsi="Times New Roman" w:cs="Times New Roman"/>
                <w:sz w:val="24"/>
                <w:szCs w:val="24"/>
              </w:rPr>
            </w:pPr>
            <w:r w:rsidRPr="00ED5670">
              <w:rPr>
                <w:rFonts w:ascii="Times New Roman" w:hAnsi="Times New Roman" w:cs="Times New Roman"/>
                <w:sz w:val="24"/>
                <w:szCs w:val="24"/>
              </w:rPr>
              <w:t>(0.1)</w:t>
            </w:r>
          </w:p>
        </w:tc>
        <w:tc>
          <w:tcPr>
            <w:tcW w:w="630" w:type="dxa"/>
            <w:tcBorders>
              <w:left w:val="single" w:sz="4" w:space="0" w:color="auto"/>
            </w:tcBorders>
            <w:vAlign w:val="center"/>
          </w:tcPr>
          <w:p w14:paraId="5D55D59B" w14:textId="766E47A7" w:rsidR="004B0FF9" w:rsidRPr="00ED5670" w:rsidRDefault="00125876" w:rsidP="0084653C">
            <w:pPr>
              <w:jc w:val="right"/>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7</w:t>
            </w:r>
          </w:p>
        </w:tc>
        <w:tc>
          <w:tcPr>
            <w:tcW w:w="180" w:type="dxa"/>
            <w:vAlign w:val="center"/>
          </w:tcPr>
          <w:p w14:paraId="40F085C8" w14:textId="77777777" w:rsidR="004B0FF9" w:rsidRPr="00ED5670" w:rsidRDefault="00125876" w:rsidP="0084653C">
            <w:pPr>
              <w:rPr>
                <w:rFonts w:ascii="Times New Roman" w:hAnsi="Times New Roman" w:cs="Times New Roman"/>
                <w:sz w:val="24"/>
                <w:szCs w:val="24"/>
                <w:vertAlign w:val="superscript"/>
              </w:rPr>
            </w:pPr>
            <w:r w:rsidRPr="00ED5670">
              <w:rPr>
                <w:rFonts w:ascii="Times New Roman" w:hAnsi="Times New Roman" w:cs="Times New Roman"/>
                <w:sz w:val="24"/>
                <w:szCs w:val="24"/>
                <w:vertAlign w:val="superscript"/>
              </w:rPr>
              <w:t>**</w:t>
            </w:r>
          </w:p>
        </w:tc>
        <w:tc>
          <w:tcPr>
            <w:tcW w:w="720" w:type="dxa"/>
            <w:vAlign w:val="center"/>
          </w:tcPr>
          <w:p w14:paraId="664927C4" w14:textId="7FBFD5B0" w:rsidR="004B0FF9" w:rsidRPr="00ED5670" w:rsidRDefault="00125876" w:rsidP="0084653C">
            <w:pPr>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2</w:t>
            </w:r>
            <w:r w:rsidRPr="00ED5670">
              <w:rPr>
                <w:rFonts w:ascii="Times New Roman" w:hAnsi="Times New Roman" w:cs="Times New Roman"/>
                <w:sz w:val="24"/>
                <w:szCs w:val="24"/>
              </w:rPr>
              <w:t>)</w:t>
            </w:r>
          </w:p>
        </w:tc>
        <w:tc>
          <w:tcPr>
            <w:tcW w:w="630" w:type="dxa"/>
            <w:vAlign w:val="center"/>
          </w:tcPr>
          <w:p w14:paraId="1F876970" w14:textId="7D75C33C" w:rsidR="004B0FF9" w:rsidRPr="00ED5670" w:rsidRDefault="00973CB4" w:rsidP="0084653C">
            <w:pPr>
              <w:ind w:left="60"/>
              <w:jc w:val="right"/>
              <w:rPr>
                <w:rFonts w:ascii="Times New Roman" w:hAnsi="Times New Roman" w:cs="Times New Roman"/>
                <w:sz w:val="24"/>
                <w:szCs w:val="24"/>
              </w:rPr>
            </w:pPr>
            <w:r w:rsidRPr="00ED5670">
              <w:rPr>
                <w:rFonts w:ascii="Times New Roman" w:hAnsi="Times New Roman" w:cs="Times New Roman"/>
                <w:sz w:val="24"/>
                <w:szCs w:val="24"/>
              </w:rPr>
              <w:t>0.4</w:t>
            </w:r>
          </w:p>
        </w:tc>
        <w:tc>
          <w:tcPr>
            <w:tcW w:w="180" w:type="dxa"/>
            <w:vAlign w:val="center"/>
          </w:tcPr>
          <w:p w14:paraId="28E4C25C" w14:textId="77777777" w:rsidR="004B0FF9" w:rsidRPr="00ED5670" w:rsidRDefault="004B0FF9" w:rsidP="0084653C">
            <w:pPr>
              <w:rPr>
                <w:rFonts w:ascii="Times New Roman" w:hAnsi="Times New Roman" w:cs="Times New Roman"/>
                <w:sz w:val="24"/>
                <w:szCs w:val="24"/>
                <w:vertAlign w:val="superscript"/>
              </w:rPr>
            </w:pPr>
          </w:p>
        </w:tc>
        <w:tc>
          <w:tcPr>
            <w:tcW w:w="720" w:type="dxa"/>
            <w:vAlign w:val="center"/>
          </w:tcPr>
          <w:p w14:paraId="6B0100A3" w14:textId="29CFD035" w:rsidR="004B0FF9" w:rsidRPr="00ED5670" w:rsidRDefault="00C02CBA" w:rsidP="0084653C">
            <w:pPr>
              <w:ind w:right="60"/>
              <w:rPr>
                <w:rFonts w:ascii="Times New Roman" w:hAnsi="Times New Roman" w:cs="Times New Roman"/>
                <w:sz w:val="24"/>
                <w:szCs w:val="24"/>
              </w:rPr>
            </w:pPr>
            <w:r w:rsidRPr="00ED5670">
              <w:rPr>
                <w:rFonts w:ascii="Times New Roman" w:hAnsi="Times New Roman" w:cs="Times New Roman"/>
                <w:sz w:val="24"/>
                <w:szCs w:val="24"/>
              </w:rPr>
              <w:t>(0.1)</w:t>
            </w:r>
          </w:p>
        </w:tc>
        <w:tc>
          <w:tcPr>
            <w:tcW w:w="630" w:type="dxa"/>
            <w:vAlign w:val="center"/>
          </w:tcPr>
          <w:p w14:paraId="2082566B" w14:textId="24733B07" w:rsidR="004B0FF9" w:rsidRPr="00ED5670" w:rsidRDefault="0097606B" w:rsidP="0084653C">
            <w:pPr>
              <w:jc w:val="right"/>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6</w:t>
            </w:r>
          </w:p>
        </w:tc>
        <w:tc>
          <w:tcPr>
            <w:tcW w:w="180" w:type="dxa"/>
            <w:vAlign w:val="center"/>
          </w:tcPr>
          <w:p w14:paraId="4339FB3F" w14:textId="77777777" w:rsidR="004B0FF9" w:rsidRPr="00ED5670" w:rsidRDefault="00C0596B" w:rsidP="0084653C">
            <w:pPr>
              <w:rPr>
                <w:rFonts w:ascii="Times New Roman" w:hAnsi="Times New Roman" w:cs="Times New Roman"/>
                <w:sz w:val="24"/>
                <w:szCs w:val="24"/>
                <w:vertAlign w:val="superscript"/>
              </w:rPr>
            </w:pPr>
            <w:r w:rsidRPr="00ED5670">
              <w:rPr>
                <w:rFonts w:ascii="Times New Roman" w:hAnsi="Times New Roman" w:cs="Times New Roman"/>
                <w:sz w:val="24"/>
                <w:szCs w:val="24"/>
                <w:vertAlign w:val="superscript"/>
              </w:rPr>
              <w:t>**</w:t>
            </w:r>
          </w:p>
        </w:tc>
        <w:tc>
          <w:tcPr>
            <w:tcW w:w="720" w:type="dxa"/>
            <w:vAlign w:val="center"/>
          </w:tcPr>
          <w:p w14:paraId="22687874" w14:textId="73AC30BD" w:rsidR="004B0FF9" w:rsidRPr="00ED5670" w:rsidRDefault="0097606B" w:rsidP="0084653C">
            <w:pPr>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1</w:t>
            </w:r>
            <w:r w:rsidRPr="00ED5670">
              <w:rPr>
                <w:rFonts w:ascii="Times New Roman" w:hAnsi="Times New Roman" w:cs="Times New Roman"/>
                <w:sz w:val="24"/>
                <w:szCs w:val="24"/>
              </w:rPr>
              <w:t>)</w:t>
            </w:r>
          </w:p>
        </w:tc>
      </w:tr>
      <w:tr w:rsidR="004B0FF9" w:rsidRPr="00ED5670" w14:paraId="26AC8DC2" w14:textId="77777777" w:rsidTr="00D35B90">
        <w:tc>
          <w:tcPr>
            <w:tcW w:w="2279" w:type="dxa"/>
          </w:tcPr>
          <w:p w14:paraId="1CD369C6" w14:textId="77777777" w:rsidR="004B0FF9" w:rsidRPr="00ED5670" w:rsidRDefault="004B0FF9" w:rsidP="0084653C">
            <w:pPr>
              <w:jc w:val="right"/>
              <w:rPr>
                <w:rFonts w:ascii="Times New Roman" w:hAnsi="Times New Roman" w:cs="Times New Roman"/>
                <w:sz w:val="24"/>
                <w:szCs w:val="24"/>
              </w:rPr>
            </w:pPr>
            <w:r w:rsidRPr="00ED5670">
              <w:rPr>
                <w:rFonts w:ascii="Times New Roman" w:hAnsi="Times New Roman" w:cs="Times New Roman"/>
                <w:sz w:val="24"/>
                <w:szCs w:val="24"/>
              </w:rPr>
              <w:t>Black</w:t>
            </w:r>
          </w:p>
        </w:tc>
        <w:tc>
          <w:tcPr>
            <w:tcW w:w="590" w:type="dxa"/>
            <w:tcBorders>
              <w:left w:val="nil"/>
            </w:tcBorders>
            <w:vAlign w:val="center"/>
          </w:tcPr>
          <w:p w14:paraId="758D98C8" w14:textId="2FD6C184" w:rsidR="004B0FF9" w:rsidRPr="00ED5670" w:rsidRDefault="00190EEC" w:rsidP="0084653C">
            <w:pPr>
              <w:jc w:val="right"/>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1</w:t>
            </w:r>
          </w:p>
        </w:tc>
        <w:tc>
          <w:tcPr>
            <w:tcW w:w="180" w:type="dxa"/>
            <w:vAlign w:val="center"/>
          </w:tcPr>
          <w:p w14:paraId="542B3847" w14:textId="77777777" w:rsidR="004B0FF9" w:rsidRPr="00ED5670" w:rsidRDefault="004B0FF9" w:rsidP="0084653C">
            <w:pPr>
              <w:rPr>
                <w:rFonts w:ascii="Times New Roman" w:hAnsi="Times New Roman" w:cs="Times New Roman"/>
                <w:sz w:val="24"/>
                <w:szCs w:val="24"/>
                <w:vertAlign w:val="superscript"/>
              </w:rPr>
            </w:pPr>
          </w:p>
        </w:tc>
        <w:tc>
          <w:tcPr>
            <w:tcW w:w="630" w:type="dxa"/>
            <w:vAlign w:val="center"/>
          </w:tcPr>
          <w:p w14:paraId="191ACCF1" w14:textId="5CCAAC5C" w:rsidR="004B0FF9" w:rsidRPr="00ED5670" w:rsidRDefault="00190EEC" w:rsidP="0084653C">
            <w:pPr>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2</w:t>
            </w:r>
            <w:r w:rsidRPr="00ED5670">
              <w:rPr>
                <w:rFonts w:ascii="Times New Roman" w:hAnsi="Times New Roman" w:cs="Times New Roman"/>
                <w:sz w:val="24"/>
                <w:szCs w:val="24"/>
              </w:rPr>
              <w:t>)</w:t>
            </w:r>
          </w:p>
        </w:tc>
        <w:tc>
          <w:tcPr>
            <w:tcW w:w="630" w:type="dxa"/>
            <w:tcBorders>
              <w:left w:val="nil"/>
            </w:tcBorders>
            <w:shd w:val="clear" w:color="auto" w:fill="FFFFFF"/>
            <w:vAlign w:val="center"/>
          </w:tcPr>
          <w:p w14:paraId="34350887" w14:textId="6643233B" w:rsidR="004B0FF9" w:rsidRPr="00ED5670" w:rsidRDefault="00C3123B" w:rsidP="0084653C">
            <w:pPr>
              <w:ind w:left="60"/>
              <w:jc w:val="right"/>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2</w:t>
            </w:r>
          </w:p>
        </w:tc>
        <w:tc>
          <w:tcPr>
            <w:tcW w:w="180" w:type="dxa"/>
            <w:tcBorders>
              <w:left w:val="nil"/>
            </w:tcBorders>
            <w:vAlign w:val="center"/>
          </w:tcPr>
          <w:p w14:paraId="7194E7C0" w14:textId="77777777" w:rsidR="004B0FF9" w:rsidRPr="00ED5670" w:rsidRDefault="004B0FF9" w:rsidP="0084653C">
            <w:pPr>
              <w:rPr>
                <w:rFonts w:ascii="Times New Roman" w:hAnsi="Times New Roman" w:cs="Times New Roman"/>
                <w:sz w:val="24"/>
                <w:szCs w:val="24"/>
                <w:vertAlign w:val="superscript"/>
              </w:rPr>
            </w:pPr>
          </w:p>
        </w:tc>
        <w:tc>
          <w:tcPr>
            <w:tcW w:w="720" w:type="dxa"/>
            <w:tcBorders>
              <w:left w:val="nil"/>
            </w:tcBorders>
            <w:shd w:val="clear" w:color="auto" w:fill="FFFFFF"/>
            <w:vAlign w:val="center"/>
          </w:tcPr>
          <w:p w14:paraId="788BA03D" w14:textId="38AB7828" w:rsidR="004B0FF9" w:rsidRPr="00ED5670" w:rsidRDefault="00C3123B" w:rsidP="0084653C">
            <w:pPr>
              <w:ind w:right="60"/>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2</w:t>
            </w:r>
            <w:r w:rsidRPr="00ED5670">
              <w:rPr>
                <w:rFonts w:ascii="Times New Roman" w:hAnsi="Times New Roman" w:cs="Times New Roman"/>
                <w:sz w:val="24"/>
                <w:szCs w:val="24"/>
              </w:rPr>
              <w:t>)</w:t>
            </w:r>
          </w:p>
        </w:tc>
        <w:tc>
          <w:tcPr>
            <w:tcW w:w="540" w:type="dxa"/>
            <w:tcBorders>
              <w:left w:val="nil"/>
            </w:tcBorders>
            <w:shd w:val="clear" w:color="auto" w:fill="auto"/>
            <w:vAlign w:val="center"/>
          </w:tcPr>
          <w:p w14:paraId="1F8F4F28" w14:textId="252D7BB0" w:rsidR="004B0FF9" w:rsidRPr="00ED5670" w:rsidRDefault="001E0941" w:rsidP="0084653C">
            <w:pPr>
              <w:jc w:val="right"/>
              <w:rPr>
                <w:rFonts w:ascii="Times New Roman" w:hAnsi="Times New Roman" w:cs="Times New Roman"/>
                <w:sz w:val="24"/>
                <w:szCs w:val="24"/>
              </w:rPr>
            </w:pPr>
            <w:r w:rsidRPr="00ED5670">
              <w:rPr>
                <w:rFonts w:ascii="Times New Roman" w:hAnsi="Times New Roman" w:cs="Times New Roman"/>
                <w:sz w:val="24"/>
                <w:szCs w:val="24"/>
              </w:rPr>
              <w:t>-0.1</w:t>
            </w:r>
          </w:p>
        </w:tc>
        <w:tc>
          <w:tcPr>
            <w:tcW w:w="180" w:type="dxa"/>
            <w:shd w:val="clear" w:color="auto" w:fill="auto"/>
            <w:vAlign w:val="center"/>
          </w:tcPr>
          <w:p w14:paraId="57DC62E8" w14:textId="77777777" w:rsidR="004B0FF9" w:rsidRPr="00ED5670" w:rsidRDefault="004B0FF9" w:rsidP="0084653C">
            <w:pPr>
              <w:rPr>
                <w:rFonts w:ascii="Times New Roman" w:hAnsi="Times New Roman" w:cs="Times New Roman"/>
                <w:sz w:val="24"/>
                <w:szCs w:val="24"/>
                <w:vertAlign w:val="superscript"/>
              </w:rPr>
            </w:pPr>
          </w:p>
        </w:tc>
        <w:tc>
          <w:tcPr>
            <w:tcW w:w="720" w:type="dxa"/>
            <w:tcBorders>
              <w:right w:val="single" w:sz="4" w:space="0" w:color="auto"/>
            </w:tcBorders>
            <w:shd w:val="clear" w:color="auto" w:fill="auto"/>
            <w:vAlign w:val="center"/>
          </w:tcPr>
          <w:p w14:paraId="3CCB5305" w14:textId="5CEECAA7" w:rsidR="004B0FF9" w:rsidRPr="00ED5670" w:rsidRDefault="001E0941" w:rsidP="0084653C">
            <w:pPr>
              <w:rPr>
                <w:rFonts w:ascii="Times New Roman" w:hAnsi="Times New Roman" w:cs="Times New Roman"/>
                <w:sz w:val="24"/>
                <w:szCs w:val="24"/>
              </w:rPr>
            </w:pPr>
            <w:r w:rsidRPr="00ED5670">
              <w:rPr>
                <w:rFonts w:ascii="Times New Roman" w:hAnsi="Times New Roman" w:cs="Times New Roman"/>
                <w:sz w:val="24"/>
                <w:szCs w:val="24"/>
              </w:rPr>
              <w:t>(0.1)</w:t>
            </w:r>
          </w:p>
        </w:tc>
        <w:tc>
          <w:tcPr>
            <w:tcW w:w="630" w:type="dxa"/>
            <w:tcBorders>
              <w:left w:val="single" w:sz="4" w:space="0" w:color="auto"/>
            </w:tcBorders>
            <w:vAlign w:val="center"/>
          </w:tcPr>
          <w:p w14:paraId="5F3CC081" w14:textId="4FE15FF4" w:rsidR="004B0FF9" w:rsidRPr="00ED5670" w:rsidRDefault="00125876" w:rsidP="0084653C">
            <w:pPr>
              <w:jc w:val="right"/>
              <w:rPr>
                <w:rFonts w:ascii="Times New Roman" w:hAnsi="Times New Roman" w:cs="Times New Roman"/>
                <w:sz w:val="24"/>
                <w:szCs w:val="24"/>
              </w:rPr>
            </w:pPr>
            <w:r w:rsidRPr="00ED5670">
              <w:rPr>
                <w:rFonts w:ascii="Times New Roman" w:hAnsi="Times New Roman" w:cs="Times New Roman"/>
                <w:sz w:val="24"/>
                <w:szCs w:val="24"/>
              </w:rPr>
              <w:t>-0.1</w:t>
            </w:r>
          </w:p>
        </w:tc>
        <w:tc>
          <w:tcPr>
            <w:tcW w:w="180" w:type="dxa"/>
            <w:vAlign w:val="center"/>
          </w:tcPr>
          <w:p w14:paraId="38B1FEF6" w14:textId="77777777" w:rsidR="004B0FF9" w:rsidRPr="00ED5670" w:rsidRDefault="004B0FF9" w:rsidP="0084653C">
            <w:pPr>
              <w:rPr>
                <w:rFonts w:ascii="Times New Roman" w:hAnsi="Times New Roman" w:cs="Times New Roman"/>
                <w:sz w:val="24"/>
                <w:szCs w:val="24"/>
                <w:vertAlign w:val="superscript"/>
              </w:rPr>
            </w:pPr>
          </w:p>
        </w:tc>
        <w:tc>
          <w:tcPr>
            <w:tcW w:w="720" w:type="dxa"/>
            <w:vAlign w:val="center"/>
          </w:tcPr>
          <w:p w14:paraId="1F8F0500" w14:textId="142AF414" w:rsidR="004B0FF9" w:rsidRPr="00ED5670" w:rsidRDefault="00125876" w:rsidP="0084653C">
            <w:pPr>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2</w:t>
            </w:r>
            <w:r w:rsidRPr="00ED5670">
              <w:rPr>
                <w:rFonts w:ascii="Times New Roman" w:hAnsi="Times New Roman" w:cs="Times New Roman"/>
                <w:sz w:val="24"/>
                <w:szCs w:val="24"/>
              </w:rPr>
              <w:t>)</w:t>
            </w:r>
          </w:p>
        </w:tc>
        <w:tc>
          <w:tcPr>
            <w:tcW w:w="630" w:type="dxa"/>
            <w:vAlign w:val="center"/>
          </w:tcPr>
          <w:p w14:paraId="4CBF9E7A" w14:textId="4EE24DF9" w:rsidR="004B0FF9" w:rsidRPr="00ED5670" w:rsidRDefault="00973CB4" w:rsidP="0084653C">
            <w:pPr>
              <w:ind w:left="60"/>
              <w:jc w:val="right"/>
              <w:rPr>
                <w:rFonts w:ascii="Times New Roman" w:hAnsi="Times New Roman" w:cs="Times New Roman"/>
                <w:sz w:val="24"/>
                <w:szCs w:val="24"/>
              </w:rPr>
            </w:pPr>
            <w:r w:rsidRPr="00ED5670">
              <w:rPr>
                <w:rFonts w:ascii="Times New Roman" w:hAnsi="Times New Roman" w:cs="Times New Roman"/>
                <w:sz w:val="24"/>
                <w:szCs w:val="24"/>
              </w:rPr>
              <w:t>-0.2</w:t>
            </w:r>
          </w:p>
        </w:tc>
        <w:tc>
          <w:tcPr>
            <w:tcW w:w="180" w:type="dxa"/>
            <w:vAlign w:val="center"/>
          </w:tcPr>
          <w:p w14:paraId="6E2F811D" w14:textId="77777777" w:rsidR="004B0FF9" w:rsidRPr="00ED5670" w:rsidRDefault="004B0FF9" w:rsidP="0084653C">
            <w:pPr>
              <w:rPr>
                <w:rFonts w:ascii="Times New Roman" w:hAnsi="Times New Roman" w:cs="Times New Roman"/>
                <w:sz w:val="24"/>
                <w:szCs w:val="24"/>
                <w:vertAlign w:val="superscript"/>
              </w:rPr>
            </w:pPr>
          </w:p>
        </w:tc>
        <w:tc>
          <w:tcPr>
            <w:tcW w:w="720" w:type="dxa"/>
            <w:vAlign w:val="center"/>
          </w:tcPr>
          <w:p w14:paraId="2F792AB9" w14:textId="5AD637D3" w:rsidR="004B0FF9" w:rsidRPr="00ED5670" w:rsidRDefault="00C02CBA" w:rsidP="0084653C">
            <w:pPr>
              <w:ind w:right="60"/>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2</w:t>
            </w:r>
            <w:r w:rsidRPr="00ED5670">
              <w:rPr>
                <w:rFonts w:ascii="Times New Roman" w:hAnsi="Times New Roman" w:cs="Times New Roman"/>
                <w:sz w:val="24"/>
                <w:szCs w:val="24"/>
              </w:rPr>
              <w:t>)</w:t>
            </w:r>
          </w:p>
        </w:tc>
        <w:tc>
          <w:tcPr>
            <w:tcW w:w="630" w:type="dxa"/>
            <w:vAlign w:val="center"/>
          </w:tcPr>
          <w:p w14:paraId="5668D858" w14:textId="672888D8" w:rsidR="004B0FF9" w:rsidRPr="00ED5670" w:rsidRDefault="0097606B" w:rsidP="0084653C">
            <w:pPr>
              <w:jc w:val="right"/>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2</w:t>
            </w:r>
          </w:p>
        </w:tc>
        <w:tc>
          <w:tcPr>
            <w:tcW w:w="180" w:type="dxa"/>
            <w:vAlign w:val="center"/>
          </w:tcPr>
          <w:p w14:paraId="0F407958" w14:textId="77777777" w:rsidR="004B0FF9" w:rsidRPr="00ED5670" w:rsidRDefault="004B0FF9" w:rsidP="0084653C">
            <w:pPr>
              <w:rPr>
                <w:rFonts w:ascii="Times New Roman" w:hAnsi="Times New Roman" w:cs="Times New Roman"/>
                <w:sz w:val="24"/>
                <w:szCs w:val="24"/>
                <w:vertAlign w:val="superscript"/>
              </w:rPr>
            </w:pPr>
          </w:p>
        </w:tc>
        <w:tc>
          <w:tcPr>
            <w:tcW w:w="720" w:type="dxa"/>
            <w:vAlign w:val="center"/>
          </w:tcPr>
          <w:p w14:paraId="377BE27C" w14:textId="1916B597" w:rsidR="004B0FF9" w:rsidRPr="00ED5670" w:rsidRDefault="0097606B" w:rsidP="0084653C">
            <w:pPr>
              <w:rPr>
                <w:rFonts w:ascii="Times New Roman" w:hAnsi="Times New Roman" w:cs="Times New Roman"/>
                <w:sz w:val="24"/>
                <w:szCs w:val="24"/>
              </w:rPr>
            </w:pPr>
            <w:r w:rsidRPr="00ED5670">
              <w:rPr>
                <w:rFonts w:ascii="Times New Roman" w:hAnsi="Times New Roman" w:cs="Times New Roman"/>
                <w:sz w:val="24"/>
                <w:szCs w:val="24"/>
              </w:rPr>
              <w:t>(0.1)</w:t>
            </w:r>
          </w:p>
        </w:tc>
      </w:tr>
      <w:tr w:rsidR="004B0FF9" w:rsidRPr="00ED5670" w14:paraId="2E3969D3" w14:textId="77777777" w:rsidTr="00D35B90">
        <w:tc>
          <w:tcPr>
            <w:tcW w:w="2279" w:type="dxa"/>
          </w:tcPr>
          <w:p w14:paraId="44C715BB" w14:textId="77777777" w:rsidR="004B0FF9" w:rsidRPr="00ED5670" w:rsidRDefault="004B0FF9" w:rsidP="0084653C">
            <w:pPr>
              <w:jc w:val="right"/>
              <w:rPr>
                <w:rFonts w:ascii="Times New Roman" w:hAnsi="Times New Roman" w:cs="Times New Roman"/>
                <w:sz w:val="24"/>
                <w:szCs w:val="24"/>
              </w:rPr>
            </w:pPr>
            <w:r w:rsidRPr="00ED5670">
              <w:rPr>
                <w:rFonts w:ascii="Times New Roman" w:hAnsi="Times New Roman" w:cs="Times New Roman"/>
                <w:sz w:val="24"/>
                <w:szCs w:val="24"/>
              </w:rPr>
              <w:t>Asian</w:t>
            </w:r>
          </w:p>
        </w:tc>
        <w:tc>
          <w:tcPr>
            <w:tcW w:w="590" w:type="dxa"/>
            <w:tcBorders>
              <w:left w:val="nil"/>
            </w:tcBorders>
            <w:vAlign w:val="center"/>
          </w:tcPr>
          <w:p w14:paraId="24998100" w14:textId="174123A5" w:rsidR="004B0FF9" w:rsidRPr="00ED5670" w:rsidRDefault="00190EEC" w:rsidP="0084653C">
            <w:pPr>
              <w:jc w:val="right"/>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1</w:t>
            </w:r>
          </w:p>
        </w:tc>
        <w:tc>
          <w:tcPr>
            <w:tcW w:w="180" w:type="dxa"/>
            <w:vAlign w:val="center"/>
          </w:tcPr>
          <w:p w14:paraId="2FF69D37" w14:textId="77777777" w:rsidR="004B0FF9" w:rsidRPr="00ED5670" w:rsidRDefault="004B0FF9" w:rsidP="0084653C">
            <w:pPr>
              <w:rPr>
                <w:rFonts w:ascii="Times New Roman" w:hAnsi="Times New Roman" w:cs="Times New Roman"/>
                <w:sz w:val="24"/>
                <w:szCs w:val="24"/>
                <w:vertAlign w:val="superscript"/>
              </w:rPr>
            </w:pPr>
          </w:p>
        </w:tc>
        <w:tc>
          <w:tcPr>
            <w:tcW w:w="630" w:type="dxa"/>
            <w:vAlign w:val="center"/>
          </w:tcPr>
          <w:p w14:paraId="22FA1402" w14:textId="390136DA" w:rsidR="004B0FF9" w:rsidRPr="00ED5670" w:rsidRDefault="00190EEC" w:rsidP="0084653C">
            <w:pPr>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3</w:t>
            </w:r>
            <w:r w:rsidRPr="00ED5670">
              <w:rPr>
                <w:rFonts w:ascii="Times New Roman" w:hAnsi="Times New Roman" w:cs="Times New Roman"/>
                <w:sz w:val="24"/>
                <w:szCs w:val="24"/>
              </w:rPr>
              <w:t>)</w:t>
            </w:r>
          </w:p>
        </w:tc>
        <w:tc>
          <w:tcPr>
            <w:tcW w:w="630" w:type="dxa"/>
            <w:tcBorders>
              <w:left w:val="nil"/>
            </w:tcBorders>
            <w:shd w:val="clear" w:color="auto" w:fill="FFFFFF"/>
            <w:vAlign w:val="center"/>
          </w:tcPr>
          <w:p w14:paraId="6EDE6013" w14:textId="7EA20EBA" w:rsidR="004B0FF9" w:rsidRPr="00ED5670" w:rsidRDefault="00C3123B" w:rsidP="0084653C">
            <w:pPr>
              <w:ind w:left="60"/>
              <w:jc w:val="right"/>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2</w:t>
            </w:r>
          </w:p>
        </w:tc>
        <w:tc>
          <w:tcPr>
            <w:tcW w:w="180" w:type="dxa"/>
            <w:tcBorders>
              <w:left w:val="nil"/>
            </w:tcBorders>
            <w:vAlign w:val="center"/>
          </w:tcPr>
          <w:p w14:paraId="6418A074" w14:textId="77777777" w:rsidR="004B0FF9" w:rsidRPr="00ED5670" w:rsidRDefault="004B0FF9" w:rsidP="0084653C">
            <w:pPr>
              <w:rPr>
                <w:rFonts w:ascii="Times New Roman" w:hAnsi="Times New Roman" w:cs="Times New Roman"/>
                <w:sz w:val="24"/>
                <w:szCs w:val="24"/>
                <w:vertAlign w:val="superscript"/>
              </w:rPr>
            </w:pPr>
          </w:p>
        </w:tc>
        <w:tc>
          <w:tcPr>
            <w:tcW w:w="720" w:type="dxa"/>
            <w:tcBorders>
              <w:left w:val="nil"/>
            </w:tcBorders>
            <w:shd w:val="clear" w:color="auto" w:fill="FFFFFF"/>
            <w:vAlign w:val="center"/>
          </w:tcPr>
          <w:p w14:paraId="1FD05D2E" w14:textId="2A1BE4FE" w:rsidR="004B0FF9" w:rsidRPr="00ED5670" w:rsidRDefault="00C3123B" w:rsidP="0084653C">
            <w:pPr>
              <w:ind w:right="60"/>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2</w:t>
            </w:r>
            <w:r w:rsidRPr="00ED5670">
              <w:rPr>
                <w:rFonts w:ascii="Times New Roman" w:hAnsi="Times New Roman" w:cs="Times New Roman"/>
                <w:sz w:val="24"/>
                <w:szCs w:val="24"/>
              </w:rPr>
              <w:t>)</w:t>
            </w:r>
          </w:p>
        </w:tc>
        <w:tc>
          <w:tcPr>
            <w:tcW w:w="540" w:type="dxa"/>
            <w:tcBorders>
              <w:left w:val="nil"/>
            </w:tcBorders>
            <w:shd w:val="clear" w:color="auto" w:fill="auto"/>
            <w:vAlign w:val="center"/>
          </w:tcPr>
          <w:p w14:paraId="17937BCA" w14:textId="0B2C9BA6" w:rsidR="004B0FF9" w:rsidRPr="00ED5670" w:rsidRDefault="001E0941" w:rsidP="0084653C">
            <w:pPr>
              <w:jc w:val="right"/>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2</w:t>
            </w:r>
          </w:p>
        </w:tc>
        <w:tc>
          <w:tcPr>
            <w:tcW w:w="180" w:type="dxa"/>
            <w:shd w:val="clear" w:color="auto" w:fill="auto"/>
            <w:vAlign w:val="center"/>
          </w:tcPr>
          <w:p w14:paraId="1000B234" w14:textId="77777777" w:rsidR="004B0FF9" w:rsidRPr="00ED5670" w:rsidRDefault="004B0FF9" w:rsidP="0084653C">
            <w:pPr>
              <w:rPr>
                <w:rFonts w:ascii="Times New Roman" w:hAnsi="Times New Roman" w:cs="Times New Roman"/>
                <w:sz w:val="24"/>
                <w:szCs w:val="24"/>
                <w:vertAlign w:val="superscript"/>
              </w:rPr>
            </w:pPr>
          </w:p>
        </w:tc>
        <w:tc>
          <w:tcPr>
            <w:tcW w:w="720" w:type="dxa"/>
            <w:tcBorders>
              <w:right w:val="single" w:sz="4" w:space="0" w:color="auto"/>
            </w:tcBorders>
            <w:shd w:val="clear" w:color="auto" w:fill="auto"/>
            <w:vAlign w:val="center"/>
          </w:tcPr>
          <w:p w14:paraId="05C122C0" w14:textId="495BEBB2" w:rsidR="004B0FF9" w:rsidRPr="00ED5670" w:rsidRDefault="001E0941" w:rsidP="0084653C">
            <w:pPr>
              <w:rPr>
                <w:rFonts w:ascii="Times New Roman" w:hAnsi="Times New Roman" w:cs="Times New Roman"/>
                <w:sz w:val="24"/>
                <w:szCs w:val="24"/>
              </w:rPr>
            </w:pPr>
            <w:r w:rsidRPr="00ED5670">
              <w:rPr>
                <w:rFonts w:ascii="Times New Roman" w:hAnsi="Times New Roman" w:cs="Times New Roman"/>
                <w:sz w:val="24"/>
                <w:szCs w:val="24"/>
              </w:rPr>
              <w:t>(0.2)</w:t>
            </w:r>
          </w:p>
        </w:tc>
        <w:tc>
          <w:tcPr>
            <w:tcW w:w="630" w:type="dxa"/>
            <w:tcBorders>
              <w:left w:val="single" w:sz="4" w:space="0" w:color="auto"/>
            </w:tcBorders>
            <w:vAlign w:val="center"/>
          </w:tcPr>
          <w:p w14:paraId="5D5ED985" w14:textId="666DF4F0" w:rsidR="004B0FF9" w:rsidRPr="00ED5670" w:rsidRDefault="00125876" w:rsidP="0084653C">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vAlign w:val="center"/>
          </w:tcPr>
          <w:p w14:paraId="1ACB9EE2" w14:textId="77777777" w:rsidR="004B0FF9" w:rsidRPr="00ED5670" w:rsidRDefault="004B0FF9" w:rsidP="0084653C">
            <w:pPr>
              <w:rPr>
                <w:rFonts w:ascii="Times New Roman" w:hAnsi="Times New Roman" w:cs="Times New Roman"/>
                <w:sz w:val="24"/>
                <w:szCs w:val="24"/>
                <w:vertAlign w:val="superscript"/>
              </w:rPr>
            </w:pPr>
          </w:p>
        </w:tc>
        <w:tc>
          <w:tcPr>
            <w:tcW w:w="720" w:type="dxa"/>
            <w:vAlign w:val="center"/>
          </w:tcPr>
          <w:p w14:paraId="109AF63B" w14:textId="235A7CE5" w:rsidR="004B0FF9" w:rsidRPr="00ED5670" w:rsidRDefault="00125876" w:rsidP="0084653C">
            <w:pPr>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3</w:t>
            </w:r>
            <w:r w:rsidRPr="00ED5670">
              <w:rPr>
                <w:rFonts w:ascii="Times New Roman" w:hAnsi="Times New Roman" w:cs="Times New Roman"/>
                <w:sz w:val="24"/>
                <w:szCs w:val="24"/>
              </w:rPr>
              <w:t>)</w:t>
            </w:r>
          </w:p>
        </w:tc>
        <w:tc>
          <w:tcPr>
            <w:tcW w:w="630" w:type="dxa"/>
            <w:vAlign w:val="center"/>
          </w:tcPr>
          <w:p w14:paraId="23E4FCC4" w14:textId="617631A2" w:rsidR="004B0FF9" w:rsidRPr="00ED5670" w:rsidRDefault="00973CB4" w:rsidP="0084653C">
            <w:pPr>
              <w:ind w:left="60"/>
              <w:jc w:val="right"/>
              <w:rPr>
                <w:rFonts w:ascii="Times New Roman" w:hAnsi="Times New Roman" w:cs="Times New Roman"/>
                <w:sz w:val="24"/>
                <w:szCs w:val="24"/>
              </w:rPr>
            </w:pPr>
            <w:r w:rsidRPr="00ED5670">
              <w:rPr>
                <w:rFonts w:ascii="Times New Roman" w:hAnsi="Times New Roman" w:cs="Times New Roman"/>
                <w:sz w:val="24"/>
                <w:szCs w:val="24"/>
              </w:rPr>
              <w:t>-0.1</w:t>
            </w:r>
          </w:p>
        </w:tc>
        <w:tc>
          <w:tcPr>
            <w:tcW w:w="180" w:type="dxa"/>
            <w:vAlign w:val="center"/>
          </w:tcPr>
          <w:p w14:paraId="22C1C20C" w14:textId="77777777" w:rsidR="004B0FF9" w:rsidRPr="00ED5670" w:rsidRDefault="004B0FF9" w:rsidP="0084653C">
            <w:pPr>
              <w:rPr>
                <w:rFonts w:ascii="Times New Roman" w:hAnsi="Times New Roman" w:cs="Times New Roman"/>
                <w:sz w:val="24"/>
                <w:szCs w:val="24"/>
                <w:vertAlign w:val="superscript"/>
              </w:rPr>
            </w:pPr>
          </w:p>
        </w:tc>
        <w:tc>
          <w:tcPr>
            <w:tcW w:w="720" w:type="dxa"/>
            <w:vAlign w:val="center"/>
          </w:tcPr>
          <w:p w14:paraId="7E3E0DD6" w14:textId="0E5B08E5" w:rsidR="004B0FF9" w:rsidRPr="00ED5670" w:rsidRDefault="00C02CBA" w:rsidP="0084653C">
            <w:pPr>
              <w:ind w:right="60"/>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2</w:t>
            </w:r>
            <w:r w:rsidRPr="00ED5670">
              <w:rPr>
                <w:rFonts w:ascii="Times New Roman" w:hAnsi="Times New Roman" w:cs="Times New Roman"/>
                <w:sz w:val="24"/>
                <w:szCs w:val="24"/>
              </w:rPr>
              <w:t>)</w:t>
            </w:r>
          </w:p>
        </w:tc>
        <w:tc>
          <w:tcPr>
            <w:tcW w:w="630" w:type="dxa"/>
            <w:vAlign w:val="center"/>
          </w:tcPr>
          <w:p w14:paraId="2DA5D5E3" w14:textId="5570E207" w:rsidR="004B0FF9" w:rsidRPr="00ED5670" w:rsidRDefault="0097606B" w:rsidP="0084653C">
            <w:pPr>
              <w:jc w:val="right"/>
              <w:rPr>
                <w:rFonts w:ascii="Times New Roman" w:hAnsi="Times New Roman" w:cs="Times New Roman"/>
                <w:sz w:val="24"/>
                <w:szCs w:val="24"/>
              </w:rPr>
            </w:pPr>
            <w:r w:rsidRPr="00ED5670">
              <w:rPr>
                <w:rFonts w:ascii="Times New Roman" w:hAnsi="Times New Roman" w:cs="Times New Roman"/>
                <w:sz w:val="24"/>
                <w:szCs w:val="24"/>
              </w:rPr>
              <w:t>-0.1</w:t>
            </w:r>
          </w:p>
        </w:tc>
        <w:tc>
          <w:tcPr>
            <w:tcW w:w="180" w:type="dxa"/>
            <w:vAlign w:val="center"/>
          </w:tcPr>
          <w:p w14:paraId="4E0B24C7" w14:textId="77777777" w:rsidR="004B0FF9" w:rsidRPr="00ED5670" w:rsidRDefault="004B0FF9" w:rsidP="0084653C">
            <w:pPr>
              <w:rPr>
                <w:rFonts w:ascii="Times New Roman" w:hAnsi="Times New Roman" w:cs="Times New Roman"/>
                <w:sz w:val="24"/>
                <w:szCs w:val="24"/>
                <w:vertAlign w:val="superscript"/>
              </w:rPr>
            </w:pPr>
          </w:p>
        </w:tc>
        <w:tc>
          <w:tcPr>
            <w:tcW w:w="720" w:type="dxa"/>
            <w:vAlign w:val="center"/>
          </w:tcPr>
          <w:p w14:paraId="1C8ED2CB" w14:textId="669C0028" w:rsidR="004B0FF9" w:rsidRPr="00ED5670" w:rsidRDefault="0097606B" w:rsidP="0084653C">
            <w:pPr>
              <w:rPr>
                <w:rFonts w:ascii="Times New Roman" w:hAnsi="Times New Roman" w:cs="Times New Roman"/>
                <w:sz w:val="24"/>
                <w:szCs w:val="24"/>
              </w:rPr>
            </w:pPr>
            <w:r w:rsidRPr="00ED5670">
              <w:rPr>
                <w:rFonts w:ascii="Times New Roman" w:hAnsi="Times New Roman" w:cs="Times New Roman"/>
                <w:sz w:val="24"/>
                <w:szCs w:val="24"/>
              </w:rPr>
              <w:t>(0.2)</w:t>
            </w:r>
          </w:p>
        </w:tc>
      </w:tr>
      <w:tr w:rsidR="004B0FF9" w:rsidRPr="00ED5670" w14:paraId="1E7C3694" w14:textId="77777777" w:rsidTr="00D35B90">
        <w:tc>
          <w:tcPr>
            <w:tcW w:w="2279" w:type="dxa"/>
          </w:tcPr>
          <w:p w14:paraId="6B9D8058" w14:textId="77777777" w:rsidR="004B0FF9" w:rsidRPr="00ED5670" w:rsidRDefault="004B0FF9" w:rsidP="0084653C">
            <w:pPr>
              <w:jc w:val="right"/>
              <w:rPr>
                <w:rFonts w:ascii="Times New Roman" w:hAnsi="Times New Roman" w:cs="Times New Roman"/>
                <w:sz w:val="24"/>
                <w:szCs w:val="24"/>
              </w:rPr>
            </w:pPr>
            <w:r w:rsidRPr="00ED5670">
              <w:rPr>
                <w:rFonts w:ascii="Times New Roman" w:hAnsi="Times New Roman" w:cs="Times New Roman"/>
                <w:sz w:val="24"/>
                <w:szCs w:val="24"/>
              </w:rPr>
              <w:t>Hispanic</w:t>
            </w:r>
          </w:p>
        </w:tc>
        <w:tc>
          <w:tcPr>
            <w:tcW w:w="590" w:type="dxa"/>
            <w:tcBorders>
              <w:left w:val="nil"/>
            </w:tcBorders>
            <w:vAlign w:val="center"/>
          </w:tcPr>
          <w:p w14:paraId="14518EC2" w14:textId="09BEE1AA" w:rsidR="004B0FF9" w:rsidRPr="00ED5670" w:rsidRDefault="00190EEC" w:rsidP="0084653C">
            <w:pPr>
              <w:jc w:val="right"/>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4</w:t>
            </w:r>
          </w:p>
        </w:tc>
        <w:tc>
          <w:tcPr>
            <w:tcW w:w="180" w:type="dxa"/>
            <w:vAlign w:val="center"/>
          </w:tcPr>
          <w:p w14:paraId="17DE536A" w14:textId="77777777" w:rsidR="004B0FF9" w:rsidRPr="00ED5670" w:rsidRDefault="004B0FF9" w:rsidP="0084653C">
            <w:pPr>
              <w:rPr>
                <w:rFonts w:ascii="Times New Roman" w:hAnsi="Times New Roman" w:cs="Times New Roman"/>
                <w:sz w:val="24"/>
                <w:szCs w:val="24"/>
                <w:vertAlign w:val="superscript"/>
              </w:rPr>
            </w:pPr>
          </w:p>
        </w:tc>
        <w:tc>
          <w:tcPr>
            <w:tcW w:w="630" w:type="dxa"/>
            <w:vAlign w:val="center"/>
          </w:tcPr>
          <w:p w14:paraId="4732C00E" w14:textId="7AE3F625" w:rsidR="004B0FF9" w:rsidRPr="00ED5670" w:rsidRDefault="00190EEC" w:rsidP="0084653C">
            <w:pPr>
              <w:rPr>
                <w:rFonts w:ascii="Times New Roman" w:hAnsi="Times New Roman" w:cs="Times New Roman"/>
                <w:sz w:val="24"/>
                <w:szCs w:val="24"/>
              </w:rPr>
            </w:pPr>
            <w:r w:rsidRPr="00ED5670">
              <w:rPr>
                <w:rFonts w:ascii="Times New Roman" w:hAnsi="Times New Roman" w:cs="Times New Roman"/>
                <w:sz w:val="24"/>
                <w:szCs w:val="24"/>
              </w:rPr>
              <w:t>(0.2)</w:t>
            </w:r>
          </w:p>
        </w:tc>
        <w:tc>
          <w:tcPr>
            <w:tcW w:w="630" w:type="dxa"/>
            <w:tcBorders>
              <w:left w:val="nil"/>
            </w:tcBorders>
            <w:shd w:val="clear" w:color="auto" w:fill="FFFFFF"/>
            <w:vAlign w:val="center"/>
          </w:tcPr>
          <w:p w14:paraId="00FEBBEC" w14:textId="1666DCE9" w:rsidR="004B0FF9" w:rsidRPr="00ED5670" w:rsidRDefault="00C3123B" w:rsidP="0084653C">
            <w:pPr>
              <w:ind w:left="60"/>
              <w:jc w:val="right"/>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1</w:t>
            </w:r>
          </w:p>
        </w:tc>
        <w:tc>
          <w:tcPr>
            <w:tcW w:w="180" w:type="dxa"/>
            <w:tcBorders>
              <w:left w:val="nil"/>
            </w:tcBorders>
            <w:vAlign w:val="center"/>
          </w:tcPr>
          <w:p w14:paraId="477BF040" w14:textId="77777777" w:rsidR="004B0FF9" w:rsidRPr="00ED5670" w:rsidRDefault="004B0FF9" w:rsidP="0084653C">
            <w:pPr>
              <w:rPr>
                <w:rFonts w:ascii="Times New Roman" w:hAnsi="Times New Roman" w:cs="Times New Roman"/>
                <w:sz w:val="24"/>
                <w:szCs w:val="24"/>
                <w:vertAlign w:val="superscript"/>
              </w:rPr>
            </w:pPr>
          </w:p>
        </w:tc>
        <w:tc>
          <w:tcPr>
            <w:tcW w:w="720" w:type="dxa"/>
            <w:tcBorders>
              <w:left w:val="nil"/>
            </w:tcBorders>
            <w:shd w:val="clear" w:color="auto" w:fill="FFFFFF"/>
            <w:vAlign w:val="center"/>
          </w:tcPr>
          <w:p w14:paraId="78BCA4D5" w14:textId="033586AD" w:rsidR="004B0FF9" w:rsidRPr="00ED5670" w:rsidRDefault="00C3123B" w:rsidP="0084653C">
            <w:pPr>
              <w:ind w:right="60"/>
              <w:rPr>
                <w:rFonts w:ascii="Times New Roman" w:hAnsi="Times New Roman" w:cs="Times New Roman"/>
                <w:sz w:val="24"/>
                <w:szCs w:val="24"/>
              </w:rPr>
            </w:pPr>
            <w:r w:rsidRPr="00ED5670">
              <w:rPr>
                <w:rFonts w:ascii="Times New Roman" w:hAnsi="Times New Roman" w:cs="Times New Roman"/>
                <w:sz w:val="24"/>
                <w:szCs w:val="24"/>
              </w:rPr>
              <w:t>(0.1)</w:t>
            </w:r>
          </w:p>
        </w:tc>
        <w:tc>
          <w:tcPr>
            <w:tcW w:w="540" w:type="dxa"/>
            <w:tcBorders>
              <w:left w:val="nil"/>
            </w:tcBorders>
            <w:shd w:val="clear" w:color="auto" w:fill="auto"/>
            <w:vAlign w:val="center"/>
          </w:tcPr>
          <w:p w14:paraId="780C8606" w14:textId="377C5EE2" w:rsidR="004B0FF9" w:rsidRPr="00ED5670" w:rsidRDefault="001E0941" w:rsidP="0084653C">
            <w:pPr>
              <w:jc w:val="right"/>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2</w:t>
            </w:r>
          </w:p>
        </w:tc>
        <w:tc>
          <w:tcPr>
            <w:tcW w:w="180" w:type="dxa"/>
            <w:shd w:val="clear" w:color="auto" w:fill="auto"/>
            <w:vAlign w:val="center"/>
          </w:tcPr>
          <w:p w14:paraId="137E7DC2" w14:textId="77777777" w:rsidR="004B0FF9" w:rsidRPr="00ED5670" w:rsidRDefault="004B0FF9" w:rsidP="0084653C">
            <w:pPr>
              <w:rPr>
                <w:rFonts w:ascii="Times New Roman" w:hAnsi="Times New Roman" w:cs="Times New Roman"/>
                <w:sz w:val="24"/>
                <w:szCs w:val="24"/>
                <w:vertAlign w:val="superscript"/>
              </w:rPr>
            </w:pPr>
          </w:p>
        </w:tc>
        <w:tc>
          <w:tcPr>
            <w:tcW w:w="720" w:type="dxa"/>
            <w:tcBorders>
              <w:right w:val="single" w:sz="4" w:space="0" w:color="auto"/>
            </w:tcBorders>
            <w:shd w:val="clear" w:color="auto" w:fill="auto"/>
            <w:vAlign w:val="center"/>
          </w:tcPr>
          <w:p w14:paraId="76AB2C67" w14:textId="3950DB3F" w:rsidR="004B0FF9" w:rsidRPr="00ED5670" w:rsidRDefault="001E0941" w:rsidP="0084653C">
            <w:pPr>
              <w:rPr>
                <w:rFonts w:ascii="Times New Roman" w:hAnsi="Times New Roman" w:cs="Times New Roman"/>
                <w:sz w:val="24"/>
                <w:szCs w:val="24"/>
              </w:rPr>
            </w:pPr>
            <w:r w:rsidRPr="00ED5670">
              <w:rPr>
                <w:rFonts w:ascii="Times New Roman" w:hAnsi="Times New Roman" w:cs="Times New Roman"/>
                <w:sz w:val="24"/>
                <w:szCs w:val="24"/>
              </w:rPr>
              <w:t>(0.1)</w:t>
            </w:r>
          </w:p>
        </w:tc>
        <w:tc>
          <w:tcPr>
            <w:tcW w:w="630" w:type="dxa"/>
            <w:tcBorders>
              <w:left w:val="single" w:sz="4" w:space="0" w:color="auto"/>
            </w:tcBorders>
            <w:vAlign w:val="center"/>
          </w:tcPr>
          <w:p w14:paraId="1FD35CB6" w14:textId="6DF7D3E1" w:rsidR="004B0FF9" w:rsidRPr="00ED5670" w:rsidRDefault="00125876" w:rsidP="0084653C">
            <w:pPr>
              <w:jc w:val="right"/>
              <w:rPr>
                <w:rFonts w:ascii="Times New Roman" w:hAnsi="Times New Roman" w:cs="Times New Roman"/>
                <w:sz w:val="24"/>
                <w:szCs w:val="24"/>
              </w:rPr>
            </w:pPr>
            <w:r w:rsidRPr="00ED5670">
              <w:rPr>
                <w:rFonts w:ascii="Times New Roman" w:hAnsi="Times New Roman" w:cs="Times New Roman"/>
                <w:sz w:val="24"/>
                <w:szCs w:val="24"/>
              </w:rPr>
              <w:t>-0.4</w:t>
            </w:r>
          </w:p>
        </w:tc>
        <w:tc>
          <w:tcPr>
            <w:tcW w:w="180" w:type="dxa"/>
            <w:vAlign w:val="center"/>
          </w:tcPr>
          <w:p w14:paraId="0A987E2C" w14:textId="77777777" w:rsidR="004B0FF9" w:rsidRPr="00ED5670" w:rsidRDefault="00125876" w:rsidP="0084653C">
            <w:pPr>
              <w:rPr>
                <w:rFonts w:ascii="Times New Roman" w:hAnsi="Times New Roman" w:cs="Times New Roman"/>
                <w:sz w:val="24"/>
                <w:szCs w:val="24"/>
                <w:vertAlign w:val="superscript"/>
              </w:rPr>
            </w:pPr>
            <w:r w:rsidRPr="00ED5670">
              <w:rPr>
                <w:rFonts w:ascii="Times New Roman" w:hAnsi="Times New Roman" w:cs="Times New Roman"/>
                <w:sz w:val="24"/>
                <w:szCs w:val="24"/>
                <w:vertAlign w:val="superscript"/>
              </w:rPr>
              <w:t>*</w:t>
            </w:r>
          </w:p>
        </w:tc>
        <w:tc>
          <w:tcPr>
            <w:tcW w:w="720" w:type="dxa"/>
            <w:vAlign w:val="center"/>
          </w:tcPr>
          <w:p w14:paraId="172D1F79" w14:textId="57885054" w:rsidR="004B0FF9" w:rsidRPr="00ED5670" w:rsidRDefault="00125876" w:rsidP="0084653C">
            <w:pPr>
              <w:rPr>
                <w:rFonts w:ascii="Times New Roman" w:hAnsi="Times New Roman" w:cs="Times New Roman"/>
                <w:sz w:val="24"/>
                <w:szCs w:val="24"/>
              </w:rPr>
            </w:pPr>
            <w:r w:rsidRPr="00ED5670">
              <w:rPr>
                <w:rFonts w:ascii="Times New Roman" w:hAnsi="Times New Roman" w:cs="Times New Roman"/>
                <w:sz w:val="24"/>
                <w:szCs w:val="24"/>
              </w:rPr>
              <w:t>(0.2)</w:t>
            </w:r>
          </w:p>
        </w:tc>
        <w:tc>
          <w:tcPr>
            <w:tcW w:w="630" w:type="dxa"/>
            <w:vAlign w:val="center"/>
          </w:tcPr>
          <w:p w14:paraId="391D355B" w14:textId="237E8E71" w:rsidR="004B0FF9" w:rsidRPr="00ED5670" w:rsidRDefault="00973CB4" w:rsidP="0084653C">
            <w:pPr>
              <w:ind w:left="60"/>
              <w:jc w:val="right"/>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1</w:t>
            </w:r>
          </w:p>
        </w:tc>
        <w:tc>
          <w:tcPr>
            <w:tcW w:w="180" w:type="dxa"/>
            <w:vAlign w:val="center"/>
          </w:tcPr>
          <w:p w14:paraId="3094BA14" w14:textId="77777777" w:rsidR="004B0FF9" w:rsidRPr="00ED5670" w:rsidRDefault="004B0FF9" w:rsidP="0084653C">
            <w:pPr>
              <w:rPr>
                <w:rFonts w:ascii="Times New Roman" w:hAnsi="Times New Roman" w:cs="Times New Roman"/>
                <w:sz w:val="24"/>
                <w:szCs w:val="24"/>
                <w:vertAlign w:val="superscript"/>
              </w:rPr>
            </w:pPr>
          </w:p>
        </w:tc>
        <w:tc>
          <w:tcPr>
            <w:tcW w:w="720" w:type="dxa"/>
            <w:vAlign w:val="center"/>
          </w:tcPr>
          <w:p w14:paraId="54B358D2" w14:textId="492B5C6B" w:rsidR="004B0FF9" w:rsidRPr="00ED5670" w:rsidRDefault="00C02CBA" w:rsidP="0084653C">
            <w:pPr>
              <w:ind w:right="60"/>
              <w:rPr>
                <w:rFonts w:ascii="Times New Roman" w:hAnsi="Times New Roman" w:cs="Times New Roman"/>
                <w:sz w:val="24"/>
                <w:szCs w:val="24"/>
              </w:rPr>
            </w:pPr>
            <w:r w:rsidRPr="00ED5670">
              <w:rPr>
                <w:rFonts w:ascii="Times New Roman" w:hAnsi="Times New Roman" w:cs="Times New Roman"/>
                <w:sz w:val="24"/>
                <w:szCs w:val="24"/>
              </w:rPr>
              <w:t>(0.1)</w:t>
            </w:r>
          </w:p>
        </w:tc>
        <w:tc>
          <w:tcPr>
            <w:tcW w:w="630" w:type="dxa"/>
            <w:vAlign w:val="center"/>
          </w:tcPr>
          <w:p w14:paraId="7F635C08" w14:textId="1F8546C5" w:rsidR="004B0FF9" w:rsidRPr="00ED5670" w:rsidRDefault="0097606B" w:rsidP="0084653C">
            <w:pPr>
              <w:jc w:val="right"/>
              <w:rPr>
                <w:rFonts w:ascii="Times New Roman" w:hAnsi="Times New Roman" w:cs="Times New Roman"/>
                <w:sz w:val="24"/>
                <w:szCs w:val="24"/>
              </w:rPr>
            </w:pPr>
            <w:r w:rsidRPr="00ED5670">
              <w:rPr>
                <w:rFonts w:ascii="Times New Roman" w:hAnsi="Times New Roman" w:cs="Times New Roman"/>
                <w:sz w:val="24"/>
                <w:szCs w:val="24"/>
              </w:rPr>
              <w:t>-0.2</w:t>
            </w:r>
          </w:p>
        </w:tc>
        <w:tc>
          <w:tcPr>
            <w:tcW w:w="180" w:type="dxa"/>
            <w:vAlign w:val="center"/>
          </w:tcPr>
          <w:p w14:paraId="21CEA6C1" w14:textId="77777777" w:rsidR="004B0FF9" w:rsidRPr="00ED5670" w:rsidRDefault="004B0FF9" w:rsidP="0084653C">
            <w:pPr>
              <w:rPr>
                <w:rFonts w:ascii="Times New Roman" w:hAnsi="Times New Roman" w:cs="Times New Roman"/>
                <w:sz w:val="24"/>
                <w:szCs w:val="24"/>
                <w:vertAlign w:val="superscript"/>
              </w:rPr>
            </w:pPr>
          </w:p>
        </w:tc>
        <w:tc>
          <w:tcPr>
            <w:tcW w:w="720" w:type="dxa"/>
            <w:vAlign w:val="center"/>
          </w:tcPr>
          <w:p w14:paraId="0FDFF9BB" w14:textId="56F8BB7F" w:rsidR="004B0FF9" w:rsidRPr="00ED5670" w:rsidRDefault="0097606B" w:rsidP="0084653C">
            <w:pPr>
              <w:rPr>
                <w:rFonts w:ascii="Times New Roman" w:hAnsi="Times New Roman" w:cs="Times New Roman"/>
                <w:sz w:val="24"/>
                <w:szCs w:val="24"/>
              </w:rPr>
            </w:pPr>
            <w:r w:rsidRPr="00ED5670">
              <w:rPr>
                <w:rFonts w:ascii="Times New Roman" w:hAnsi="Times New Roman" w:cs="Times New Roman"/>
                <w:sz w:val="24"/>
                <w:szCs w:val="24"/>
              </w:rPr>
              <w:t>(0.1)</w:t>
            </w:r>
          </w:p>
        </w:tc>
      </w:tr>
      <w:tr w:rsidR="004B0FF9" w:rsidRPr="00ED5670" w14:paraId="1FC44F1B" w14:textId="77777777" w:rsidTr="00D35B90">
        <w:tc>
          <w:tcPr>
            <w:tcW w:w="2279" w:type="dxa"/>
          </w:tcPr>
          <w:p w14:paraId="1E4695B9" w14:textId="77777777" w:rsidR="004B0FF9" w:rsidRPr="00ED5670" w:rsidRDefault="004B0FF9" w:rsidP="0084653C">
            <w:pPr>
              <w:jc w:val="right"/>
              <w:rPr>
                <w:rFonts w:ascii="Times New Roman" w:hAnsi="Times New Roman" w:cs="Times New Roman"/>
                <w:sz w:val="24"/>
                <w:szCs w:val="24"/>
              </w:rPr>
            </w:pPr>
            <w:r w:rsidRPr="00ED5670">
              <w:rPr>
                <w:rFonts w:ascii="Times New Roman" w:hAnsi="Times New Roman" w:cs="Times New Roman"/>
                <w:sz w:val="24"/>
                <w:szCs w:val="24"/>
              </w:rPr>
              <w:t>Income</w:t>
            </w:r>
          </w:p>
        </w:tc>
        <w:tc>
          <w:tcPr>
            <w:tcW w:w="590" w:type="dxa"/>
            <w:tcBorders>
              <w:left w:val="nil"/>
            </w:tcBorders>
            <w:vAlign w:val="center"/>
          </w:tcPr>
          <w:p w14:paraId="14EA9867" w14:textId="1F3DDF5D" w:rsidR="004B0FF9" w:rsidRPr="00ED5670" w:rsidRDefault="00190EEC" w:rsidP="0084653C">
            <w:pPr>
              <w:jc w:val="right"/>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1</w:t>
            </w:r>
          </w:p>
        </w:tc>
        <w:tc>
          <w:tcPr>
            <w:tcW w:w="180" w:type="dxa"/>
            <w:vAlign w:val="center"/>
          </w:tcPr>
          <w:p w14:paraId="06E551C2" w14:textId="77777777" w:rsidR="004B0FF9" w:rsidRPr="00ED5670" w:rsidRDefault="004B0FF9" w:rsidP="0084653C">
            <w:pPr>
              <w:rPr>
                <w:rFonts w:ascii="Times New Roman" w:hAnsi="Times New Roman" w:cs="Times New Roman"/>
                <w:sz w:val="24"/>
                <w:szCs w:val="24"/>
                <w:vertAlign w:val="superscript"/>
              </w:rPr>
            </w:pPr>
          </w:p>
        </w:tc>
        <w:tc>
          <w:tcPr>
            <w:tcW w:w="630" w:type="dxa"/>
            <w:vAlign w:val="center"/>
          </w:tcPr>
          <w:p w14:paraId="267E24A5" w14:textId="23AEBFAA" w:rsidR="004B0FF9" w:rsidRPr="00ED5670" w:rsidRDefault="00190EEC" w:rsidP="0084653C">
            <w:pPr>
              <w:rPr>
                <w:rFonts w:ascii="Times New Roman" w:hAnsi="Times New Roman" w:cs="Times New Roman"/>
                <w:sz w:val="24"/>
                <w:szCs w:val="24"/>
              </w:rPr>
            </w:pPr>
            <w:r w:rsidRPr="00ED5670">
              <w:rPr>
                <w:rFonts w:ascii="Times New Roman" w:hAnsi="Times New Roman" w:cs="Times New Roman"/>
                <w:sz w:val="24"/>
                <w:szCs w:val="24"/>
              </w:rPr>
              <w:t>(0.0)</w:t>
            </w:r>
          </w:p>
        </w:tc>
        <w:tc>
          <w:tcPr>
            <w:tcW w:w="630" w:type="dxa"/>
            <w:tcBorders>
              <w:left w:val="nil"/>
            </w:tcBorders>
            <w:shd w:val="clear" w:color="auto" w:fill="FFFFFF"/>
            <w:vAlign w:val="center"/>
          </w:tcPr>
          <w:p w14:paraId="50508503" w14:textId="01FB9E2D" w:rsidR="004B0FF9" w:rsidRPr="00ED5670" w:rsidRDefault="00C3123B" w:rsidP="0084653C">
            <w:pPr>
              <w:ind w:left="60"/>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tcBorders>
              <w:left w:val="nil"/>
            </w:tcBorders>
            <w:vAlign w:val="center"/>
          </w:tcPr>
          <w:p w14:paraId="3C0BB156" w14:textId="77777777" w:rsidR="004B0FF9" w:rsidRPr="00ED5670" w:rsidRDefault="004B0FF9" w:rsidP="0084653C">
            <w:pPr>
              <w:rPr>
                <w:rFonts w:ascii="Times New Roman" w:hAnsi="Times New Roman" w:cs="Times New Roman"/>
                <w:sz w:val="24"/>
                <w:szCs w:val="24"/>
                <w:vertAlign w:val="superscript"/>
              </w:rPr>
            </w:pPr>
          </w:p>
        </w:tc>
        <w:tc>
          <w:tcPr>
            <w:tcW w:w="720" w:type="dxa"/>
            <w:tcBorders>
              <w:left w:val="nil"/>
            </w:tcBorders>
            <w:shd w:val="clear" w:color="auto" w:fill="FFFFFF"/>
            <w:vAlign w:val="center"/>
          </w:tcPr>
          <w:p w14:paraId="279F03A4" w14:textId="2CEFC76A" w:rsidR="004B0FF9" w:rsidRPr="00ED5670" w:rsidRDefault="00C3123B" w:rsidP="0084653C">
            <w:pPr>
              <w:ind w:right="60"/>
              <w:rPr>
                <w:rFonts w:ascii="Times New Roman" w:hAnsi="Times New Roman" w:cs="Times New Roman"/>
                <w:sz w:val="24"/>
                <w:szCs w:val="24"/>
              </w:rPr>
            </w:pPr>
            <w:r w:rsidRPr="00ED5670">
              <w:rPr>
                <w:rFonts w:ascii="Times New Roman" w:hAnsi="Times New Roman" w:cs="Times New Roman"/>
                <w:sz w:val="24"/>
                <w:szCs w:val="24"/>
              </w:rPr>
              <w:t>(0.0)</w:t>
            </w:r>
          </w:p>
        </w:tc>
        <w:tc>
          <w:tcPr>
            <w:tcW w:w="540" w:type="dxa"/>
            <w:tcBorders>
              <w:left w:val="nil"/>
            </w:tcBorders>
            <w:shd w:val="clear" w:color="auto" w:fill="auto"/>
            <w:vAlign w:val="center"/>
          </w:tcPr>
          <w:p w14:paraId="1A5B646D" w14:textId="05C207A7" w:rsidR="004B0FF9" w:rsidRPr="00ED5670" w:rsidRDefault="001E0941" w:rsidP="0084653C">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shd w:val="clear" w:color="auto" w:fill="auto"/>
            <w:vAlign w:val="center"/>
          </w:tcPr>
          <w:p w14:paraId="3F2865C4" w14:textId="77777777" w:rsidR="004B0FF9" w:rsidRPr="00ED5670" w:rsidRDefault="004B0FF9" w:rsidP="0084653C">
            <w:pPr>
              <w:rPr>
                <w:rFonts w:ascii="Times New Roman" w:hAnsi="Times New Roman" w:cs="Times New Roman"/>
                <w:sz w:val="24"/>
                <w:szCs w:val="24"/>
                <w:vertAlign w:val="superscript"/>
              </w:rPr>
            </w:pPr>
          </w:p>
        </w:tc>
        <w:tc>
          <w:tcPr>
            <w:tcW w:w="720" w:type="dxa"/>
            <w:tcBorders>
              <w:right w:val="single" w:sz="4" w:space="0" w:color="auto"/>
            </w:tcBorders>
            <w:shd w:val="clear" w:color="auto" w:fill="auto"/>
            <w:vAlign w:val="center"/>
          </w:tcPr>
          <w:p w14:paraId="0BD4E493" w14:textId="7FAC497C" w:rsidR="004B0FF9" w:rsidRPr="00ED5670" w:rsidRDefault="001E0941" w:rsidP="0084653C">
            <w:pPr>
              <w:rPr>
                <w:rFonts w:ascii="Times New Roman" w:hAnsi="Times New Roman" w:cs="Times New Roman"/>
                <w:sz w:val="24"/>
                <w:szCs w:val="24"/>
              </w:rPr>
            </w:pPr>
            <w:r w:rsidRPr="00ED5670">
              <w:rPr>
                <w:rFonts w:ascii="Times New Roman" w:hAnsi="Times New Roman" w:cs="Times New Roman"/>
                <w:sz w:val="24"/>
                <w:szCs w:val="24"/>
              </w:rPr>
              <w:t>(0.0)</w:t>
            </w:r>
          </w:p>
        </w:tc>
        <w:tc>
          <w:tcPr>
            <w:tcW w:w="630" w:type="dxa"/>
            <w:tcBorders>
              <w:left w:val="single" w:sz="4" w:space="0" w:color="auto"/>
            </w:tcBorders>
            <w:vAlign w:val="center"/>
          </w:tcPr>
          <w:p w14:paraId="0151A31D" w14:textId="0F8C269E" w:rsidR="004B0FF9" w:rsidRPr="00ED5670" w:rsidRDefault="00125876" w:rsidP="0084653C">
            <w:pPr>
              <w:jc w:val="right"/>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0</w:t>
            </w:r>
          </w:p>
        </w:tc>
        <w:tc>
          <w:tcPr>
            <w:tcW w:w="180" w:type="dxa"/>
            <w:vAlign w:val="center"/>
          </w:tcPr>
          <w:p w14:paraId="33EB3C7E" w14:textId="77777777" w:rsidR="004B0FF9" w:rsidRPr="00ED5670" w:rsidRDefault="004B0FF9" w:rsidP="0084653C">
            <w:pPr>
              <w:rPr>
                <w:rFonts w:ascii="Times New Roman" w:hAnsi="Times New Roman" w:cs="Times New Roman"/>
                <w:sz w:val="24"/>
                <w:szCs w:val="24"/>
                <w:vertAlign w:val="superscript"/>
              </w:rPr>
            </w:pPr>
          </w:p>
        </w:tc>
        <w:tc>
          <w:tcPr>
            <w:tcW w:w="720" w:type="dxa"/>
            <w:vAlign w:val="center"/>
          </w:tcPr>
          <w:p w14:paraId="627C8703" w14:textId="0EB22596" w:rsidR="004B0FF9" w:rsidRPr="00ED5670" w:rsidRDefault="00125876" w:rsidP="0084653C">
            <w:pPr>
              <w:rPr>
                <w:rFonts w:ascii="Times New Roman" w:hAnsi="Times New Roman" w:cs="Times New Roman"/>
                <w:sz w:val="24"/>
                <w:szCs w:val="24"/>
              </w:rPr>
            </w:pPr>
            <w:r w:rsidRPr="00ED5670">
              <w:rPr>
                <w:rFonts w:ascii="Times New Roman" w:hAnsi="Times New Roman" w:cs="Times New Roman"/>
                <w:sz w:val="24"/>
                <w:szCs w:val="24"/>
              </w:rPr>
              <w:t>(0.0)</w:t>
            </w:r>
          </w:p>
        </w:tc>
        <w:tc>
          <w:tcPr>
            <w:tcW w:w="630" w:type="dxa"/>
            <w:vAlign w:val="center"/>
          </w:tcPr>
          <w:p w14:paraId="5E54703E" w14:textId="6358A915" w:rsidR="004B0FF9" w:rsidRPr="00ED5670" w:rsidRDefault="00973CB4" w:rsidP="0084653C">
            <w:pPr>
              <w:ind w:left="60"/>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vAlign w:val="center"/>
          </w:tcPr>
          <w:p w14:paraId="6862DD20" w14:textId="77777777" w:rsidR="004B0FF9" w:rsidRPr="00ED5670" w:rsidRDefault="004B0FF9" w:rsidP="0084653C">
            <w:pPr>
              <w:rPr>
                <w:rFonts w:ascii="Times New Roman" w:hAnsi="Times New Roman" w:cs="Times New Roman"/>
                <w:sz w:val="24"/>
                <w:szCs w:val="24"/>
                <w:vertAlign w:val="superscript"/>
              </w:rPr>
            </w:pPr>
          </w:p>
        </w:tc>
        <w:tc>
          <w:tcPr>
            <w:tcW w:w="720" w:type="dxa"/>
            <w:vAlign w:val="center"/>
          </w:tcPr>
          <w:p w14:paraId="33CA1654" w14:textId="5B5B704E" w:rsidR="004B0FF9" w:rsidRPr="00ED5670" w:rsidRDefault="00C02CBA" w:rsidP="0084653C">
            <w:pPr>
              <w:ind w:right="60"/>
              <w:rPr>
                <w:rFonts w:ascii="Times New Roman" w:hAnsi="Times New Roman" w:cs="Times New Roman"/>
                <w:sz w:val="24"/>
                <w:szCs w:val="24"/>
              </w:rPr>
            </w:pPr>
            <w:r w:rsidRPr="00ED5670">
              <w:rPr>
                <w:rFonts w:ascii="Times New Roman" w:hAnsi="Times New Roman" w:cs="Times New Roman"/>
                <w:sz w:val="24"/>
                <w:szCs w:val="24"/>
              </w:rPr>
              <w:t>(0.0)</w:t>
            </w:r>
          </w:p>
        </w:tc>
        <w:tc>
          <w:tcPr>
            <w:tcW w:w="630" w:type="dxa"/>
            <w:vAlign w:val="center"/>
          </w:tcPr>
          <w:p w14:paraId="6AC75819" w14:textId="5DF04CD5" w:rsidR="004B0FF9" w:rsidRPr="00ED5670" w:rsidRDefault="0097606B" w:rsidP="0084653C">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vAlign w:val="center"/>
          </w:tcPr>
          <w:p w14:paraId="7C8BB123" w14:textId="77777777" w:rsidR="004B0FF9" w:rsidRPr="00ED5670" w:rsidRDefault="004B0FF9" w:rsidP="0084653C">
            <w:pPr>
              <w:rPr>
                <w:rFonts w:ascii="Times New Roman" w:hAnsi="Times New Roman" w:cs="Times New Roman"/>
                <w:sz w:val="24"/>
                <w:szCs w:val="24"/>
                <w:vertAlign w:val="superscript"/>
              </w:rPr>
            </w:pPr>
          </w:p>
        </w:tc>
        <w:tc>
          <w:tcPr>
            <w:tcW w:w="720" w:type="dxa"/>
            <w:vAlign w:val="center"/>
          </w:tcPr>
          <w:p w14:paraId="161787E0" w14:textId="66C061D1" w:rsidR="004B0FF9" w:rsidRPr="00ED5670" w:rsidRDefault="0097606B" w:rsidP="0084653C">
            <w:pPr>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0</w:t>
            </w:r>
            <w:r w:rsidRPr="00ED5670">
              <w:rPr>
                <w:rFonts w:ascii="Times New Roman" w:hAnsi="Times New Roman" w:cs="Times New Roman"/>
                <w:sz w:val="24"/>
                <w:szCs w:val="24"/>
              </w:rPr>
              <w:t>)</w:t>
            </w:r>
          </w:p>
        </w:tc>
      </w:tr>
      <w:tr w:rsidR="004B0FF9" w:rsidRPr="00ED5670" w14:paraId="3CBEB4DA" w14:textId="77777777" w:rsidTr="00D35B90">
        <w:tc>
          <w:tcPr>
            <w:tcW w:w="2279" w:type="dxa"/>
          </w:tcPr>
          <w:p w14:paraId="491B7129" w14:textId="77777777" w:rsidR="004B0FF9" w:rsidRPr="00ED5670" w:rsidRDefault="004B0FF9" w:rsidP="0084653C">
            <w:pPr>
              <w:jc w:val="right"/>
              <w:rPr>
                <w:rFonts w:ascii="Times New Roman" w:hAnsi="Times New Roman" w:cs="Times New Roman"/>
                <w:sz w:val="24"/>
                <w:szCs w:val="24"/>
              </w:rPr>
            </w:pPr>
            <w:r w:rsidRPr="00ED5670">
              <w:rPr>
                <w:rFonts w:ascii="Times New Roman" w:hAnsi="Times New Roman" w:cs="Times New Roman"/>
                <w:sz w:val="24"/>
                <w:szCs w:val="24"/>
              </w:rPr>
              <w:t>Education</w:t>
            </w:r>
          </w:p>
        </w:tc>
        <w:tc>
          <w:tcPr>
            <w:tcW w:w="590" w:type="dxa"/>
            <w:tcBorders>
              <w:left w:val="nil"/>
            </w:tcBorders>
            <w:vAlign w:val="center"/>
          </w:tcPr>
          <w:p w14:paraId="3CD10E22" w14:textId="7D7571FA" w:rsidR="004B0FF9" w:rsidRPr="00ED5670" w:rsidRDefault="00190EEC" w:rsidP="0084653C">
            <w:pPr>
              <w:jc w:val="right"/>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0</w:t>
            </w:r>
          </w:p>
        </w:tc>
        <w:tc>
          <w:tcPr>
            <w:tcW w:w="180" w:type="dxa"/>
            <w:vAlign w:val="center"/>
          </w:tcPr>
          <w:p w14:paraId="3B17F8D5" w14:textId="77777777" w:rsidR="004B0FF9" w:rsidRPr="00ED5670" w:rsidRDefault="004B0FF9" w:rsidP="0084653C">
            <w:pPr>
              <w:rPr>
                <w:rFonts w:ascii="Times New Roman" w:hAnsi="Times New Roman" w:cs="Times New Roman"/>
                <w:sz w:val="24"/>
                <w:szCs w:val="24"/>
                <w:vertAlign w:val="superscript"/>
              </w:rPr>
            </w:pPr>
          </w:p>
        </w:tc>
        <w:tc>
          <w:tcPr>
            <w:tcW w:w="630" w:type="dxa"/>
            <w:vAlign w:val="center"/>
          </w:tcPr>
          <w:p w14:paraId="21B1CBFD" w14:textId="1DA288F8" w:rsidR="004B0FF9" w:rsidRPr="00ED5670" w:rsidRDefault="00190EEC" w:rsidP="0084653C">
            <w:pPr>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1</w:t>
            </w:r>
            <w:r w:rsidRPr="00ED5670">
              <w:rPr>
                <w:rFonts w:ascii="Times New Roman" w:hAnsi="Times New Roman" w:cs="Times New Roman"/>
                <w:sz w:val="24"/>
                <w:szCs w:val="24"/>
              </w:rPr>
              <w:t>)</w:t>
            </w:r>
          </w:p>
        </w:tc>
        <w:tc>
          <w:tcPr>
            <w:tcW w:w="630" w:type="dxa"/>
            <w:vAlign w:val="center"/>
          </w:tcPr>
          <w:p w14:paraId="3CEB5CC3" w14:textId="7F6D6363" w:rsidR="004B0FF9" w:rsidRPr="00ED5670" w:rsidRDefault="00C3123B" w:rsidP="0084653C">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vAlign w:val="center"/>
          </w:tcPr>
          <w:p w14:paraId="2C5272FE" w14:textId="77777777" w:rsidR="004B0FF9" w:rsidRPr="00ED5670" w:rsidRDefault="004B0FF9" w:rsidP="0084653C">
            <w:pPr>
              <w:jc w:val="center"/>
              <w:rPr>
                <w:rFonts w:ascii="Times New Roman" w:hAnsi="Times New Roman" w:cs="Times New Roman"/>
                <w:sz w:val="24"/>
                <w:szCs w:val="24"/>
                <w:vertAlign w:val="superscript"/>
              </w:rPr>
            </w:pPr>
          </w:p>
        </w:tc>
        <w:tc>
          <w:tcPr>
            <w:tcW w:w="720" w:type="dxa"/>
            <w:vAlign w:val="center"/>
          </w:tcPr>
          <w:p w14:paraId="72123F0E" w14:textId="228AD03E" w:rsidR="004B0FF9" w:rsidRPr="00ED5670" w:rsidRDefault="00C3123B" w:rsidP="0084653C">
            <w:pPr>
              <w:rPr>
                <w:rFonts w:ascii="Times New Roman" w:hAnsi="Times New Roman" w:cs="Times New Roman"/>
                <w:sz w:val="24"/>
                <w:szCs w:val="24"/>
              </w:rPr>
            </w:pPr>
            <w:r w:rsidRPr="00ED5670">
              <w:rPr>
                <w:rFonts w:ascii="Times New Roman" w:hAnsi="Times New Roman" w:cs="Times New Roman"/>
                <w:sz w:val="24"/>
                <w:szCs w:val="24"/>
              </w:rPr>
              <w:t>(0.0)</w:t>
            </w:r>
          </w:p>
        </w:tc>
        <w:tc>
          <w:tcPr>
            <w:tcW w:w="540" w:type="dxa"/>
            <w:tcBorders>
              <w:left w:val="nil"/>
            </w:tcBorders>
            <w:shd w:val="clear" w:color="auto" w:fill="auto"/>
            <w:vAlign w:val="center"/>
          </w:tcPr>
          <w:p w14:paraId="4109F28C" w14:textId="426396FE" w:rsidR="004B0FF9" w:rsidRPr="00ED5670" w:rsidRDefault="001E0941" w:rsidP="0084653C">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tcBorders>
              <w:left w:val="nil"/>
            </w:tcBorders>
            <w:shd w:val="clear" w:color="auto" w:fill="auto"/>
            <w:vAlign w:val="center"/>
          </w:tcPr>
          <w:p w14:paraId="35AAC571" w14:textId="77777777" w:rsidR="004B0FF9" w:rsidRPr="00ED5670" w:rsidRDefault="004B0FF9" w:rsidP="0084653C">
            <w:pPr>
              <w:rPr>
                <w:rFonts w:ascii="Times New Roman" w:hAnsi="Times New Roman" w:cs="Times New Roman"/>
                <w:sz w:val="24"/>
                <w:szCs w:val="24"/>
                <w:vertAlign w:val="superscript"/>
              </w:rPr>
            </w:pPr>
          </w:p>
        </w:tc>
        <w:tc>
          <w:tcPr>
            <w:tcW w:w="720" w:type="dxa"/>
            <w:tcBorders>
              <w:left w:val="nil"/>
              <w:right w:val="single" w:sz="4" w:space="0" w:color="auto"/>
            </w:tcBorders>
            <w:shd w:val="clear" w:color="auto" w:fill="auto"/>
            <w:vAlign w:val="center"/>
          </w:tcPr>
          <w:p w14:paraId="73655F0F" w14:textId="01A45828" w:rsidR="004B0FF9" w:rsidRPr="00ED5670" w:rsidRDefault="001E0941" w:rsidP="0084653C">
            <w:pPr>
              <w:rPr>
                <w:rFonts w:ascii="Times New Roman" w:hAnsi="Times New Roman" w:cs="Times New Roman"/>
                <w:sz w:val="24"/>
                <w:szCs w:val="24"/>
              </w:rPr>
            </w:pPr>
            <w:r w:rsidRPr="00ED5670">
              <w:rPr>
                <w:rFonts w:ascii="Times New Roman" w:hAnsi="Times New Roman" w:cs="Times New Roman"/>
                <w:sz w:val="24"/>
                <w:szCs w:val="24"/>
              </w:rPr>
              <w:t>(0.0)</w:t>
            </w:r>
          </w:p>
        </w:tc>
        <w:tc>
          <w:tcPr>
            <w:tcW w:w="630" w:type="dxa"/>
            <w:tcBorders>
              <w:left w:val="single" w:sz="4" w:space="0" w:color="auto"/>
            </w:tcBorders>
            <w:shd w:val="clear" w:color="auto" w:fill="FFFFFF"/>
            <w:vAlign w:val="center"/>
          </w:tcPr>
          <w:p w14:paraId="12FCA894" w14:textId="18D6ADC2" w:rsidR="004B0FF9" w:rsidRPr="00ED5670" w:rsidRDefault="00125876" w:rsidP="0084653C">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tcBorders>
              <w:left w:val="nil"/>
            </w:tcBorders>
            <w:shd w:val="clear" w:color="auto" w:fill="FFFFFF"/>
            <w:vAlign w:val="center"/>
          </w:tcPr>
          <w:p w14:paraId="01DBFF6D" w14:textId="77777777" w:rsidR="004B0FF9" w:rsidRPr="00ED5670" w:rsidRDefault="004B0FF9" w:rsidP="0084653C">
            <w:pPr>
              <w:rPr>
                <w:rFonts w:ascii="Times New Roman" w:hAnsi="Times New Roman" w:cs="Times New Roman"/>
                <w:sz w:val="24"/>
                <w:szCs w:val="24"/>
                <w:vertAlign w:val="superscript"/>
              </w:rPr>
            </w:pPr>
          </w:p>
        </w:tc>
        <w:tc>
          <w:tcPr>
            <w:tcW w:w="720" w:type="dxa"/>
            <w:tcBorders>
              <w:left w:val="nil"/>
            </w:tcBorders>
            <w:shd w:val="clear" w:color="auto" w:fill="FFFFFF"/>
            <w:vAlign w:val="center"/>
          </w:tcPr>
          <w:p w14:paraId="6FE29AEA" w14:textId="7ED499EE" w:rsidR="004B0FF9" w:rsidRPr="00ED5670" w:rsidRDefault="00125876" w:rsidP="0084653C">
            <w:pPr>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1</w:t>
            </w:r>
            <w:r w:rsidRPr="00ED5670">
              <w:rPr>
                <w:rFonts w:ascii="Times New Roman" w:hAnsi="Times New Roman" w:cs="Times New Roman"/>
                <w:sz w:val="24"/>
                <w:szCs w:val="24"/>
              </w:rPr>
              <w:t>)</w:t>
            </w:r>
          </w:p>
        </w:tc>
        <w:tc>
          <w:tcPr>
            <w:tcW w:w="630" w:type="dxa"/>
            <w:tcBorders>
              <w:left w:val="nil"/>
            </w:tcBorders>
            <w:shd w:val="clear" w:color="auto" w:fill="FFFFFF"/>
            <w:vAlign w:val="center"/>
          </w:tcPr>
          <w:p w14:paraId="635DE431" w14:textId="3D223C7B" w:rsidR="004B0FF9" w:rsidRPr="00ED5670" w:rsidRDefault="00973CB4" w:rsidP="0084653C">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tcBorders>
              <w:left w:val="nil"/>
            </w:tcBorders>
            <w:shd w:val="clear" w:color="auto" w:fill="FFFFFF"/>
            <w:vAlign w:val="center"/>
          </w:tcPr>
          <w:p w14:paraId="24080CD6" w14:textId="77777777" w:rsidR="004B0FF9" w:rsidRPr="00ED5670" w:rsidRDefault="004B0FF9" w:rsidP="0084653C">
            <w:pPr>
              <w:jc w:val="center"/>
              <w:rPr>
                <w:rFonts w:ascii="Times New Roman" w:hAnsi="Times New Roman" w:cs="Times New Roman"/>
                <w:sz w:val="24"/>
                <w:szCs w:val="24"/>
                <w:vertAlign w:val="superscript"/>
              </w:rPr>
            </w:pPr>
          </w:p>
        </w:tc>
        <w:tc>
          <w:tcPr>
            <w:tcW w:w="720" w:type="dxa"/>
            <w:tcBorders>
              <w:left w:val="nil"/>
            </w:tcBorders>
            <w:shd w:val="clear" w:color="auto" w:fill="FFFFFF"/>
            <w:vAlign w:val="center"/>
          </w:tcPr>
          <w:p w14:paraId="63E129D5" w14:textId="65770409" w:rsidR="004B0FF9" w:rsidRPr="00ED5670" w:rsidRDefault="00C02CBA" w:rsidP="0084653C">
            <w:pPr>
              <w:rPr>
                <w:rFonts w:ascii="Times New Roman" w:hAnsi="Times New Roman" w:cs="Times New Roman"/>
                <w:sz w:val="24"/>
                <w:szCs w:val="24"/>
              </w:rPr>
            </w:pPr>
            <w:r w:rsidRPr="00ED5670">
              <w:rPr>
                <w:rFonts w:ascii="Times New Roman" w:hAnsi="Times New Roman" w:cs="Times New Roman"/>
                <w:sz w:val="24"/>
                <w:szCs w:val="24"/>
              </w:rPr>
              <w:t>(0.0)</w:t>
            </w:r>
          </w:p>
        </w:tc>
        <w:tc>
          <w:tcPr>
            <w:tcW w:w="630" w:type="dxa"/>
            <w:tcBorders>
              <w:left w:val="nil"/>
            </w:tcBorders>
            <w:shd w:val="clear" w:color="auto" w:fill="FFFFFF"/>
            <w:vAlign w:val="center"/>
          </w:tcPr>
          <w:p w14:paraId="500EC424" w14:textId="21E2C6CE" w:rsidR="004B0FF9" w:rsidRPr="00ED5670" w:rsidRDefault="0097606B" w:rsidP="0084653C">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tcBorders>
              <w:left w:val="nil"/>
            </w:tcBorders>
            <w:shd w:val="clear" w:color="auto" w:fill="FFFFFF"/>
            <w:vAlign w:val="center"/>
          </w:tcPr>
          <w:p w14:paraId="61878B44" w14:textId="77777777" w:rsidR="004B0FF9" w:rsidRPr="00ED5670" w:rsidRDefault="004B0FF9" w:rsidP="0084653C">
            <w:pPr>
              <w:rPr>
                <w:rFonts w:ascii="Times New Roman" w:hAnsi="Times New Roman" w:cs="Times New Roman"/>
                <w:sz w:val="24"/>
                <w:szCs w:val="24"/>
                <w:vertAlign w:val="superscript"/>
              </w:rPr>
            </w:pPr>
          </w:p>
        </w:tc>
        <w:tc>
          <w:tcPr>
            <w:tcW w:w="720" w:type="dxa"/>
            <w:tcBorders>
              <w:left w:val="nil"/>
            </w:tcBorders>
            <w:shd w:val="clear" w:color="auto" w:fill="FFFFFF"/>
            <w:vAlign w:val="center"/>
          </w:tcPr>
          <w:p w14:paraId="27F6A904" w14:textId="13F19824" w:rsidR="004B0FF9" w:rsidRPr="00ED5670" w:rsidRDefault="0097606B" w:rsidP="0084653C">
            <w:pPr>
              <w:rPr>
                <w:rFonts w:ascii="Times New Roman" w:hAnsi="Times New Roman" w:cs="Times New Roman"/>
                <w:sz w:val="24"/>
                <w:szCs w:val="24"/>
              </w:rPr>
            </w:pPr>
            <w:r w:rsidRPr="00ED5670">
              <w:rPr>
                <w:rFonts w:ascii="Times New Roman" w:hAnsi="Times New Roman" w:cs="Times New Roman"/>
                <w:sz w:val="24"/>
                <w:szCs w:val="24"/>
              </w:rPr>
              <w:t>(0.0)</w:t>
            </w:r>
          </w:p>
        </w:tc>
      </w:tr>
      <w:tr w:rsidR="004B0FF9" w:rsidRPr="00ED5670" w14:paraId="0116DCDD" w14:textId="77777777" w:rsidTr="00D35B90">
        <w:tc>
          <w:tcPr>
            <w:tcW w:w="2279" w:type="dxa"/>
          </w:tcPr>
          <w:p w14:paraId="7B2CE416" w14:textId="77777777" w:rsidR="004B0FF9" w:rsidRPr="00ED5670" w:rsidRDefault="004B0FF9" w:rsidP="0084653C">
            <w:pPr>
              <w:jc w:val="right"/>
              <w:rPr>
                <w:rFonts w:ascii="Times New Roman" w:hAnsi="Times New Roman" w:cs="Times New Roman"/>
                <w:sz w:val="24"/>
                <w:szCs w:val="24"/>
              </w:rPr>
            </w:pPr>
            <w:r w:rsidRPr="00ED5670">
              <w:rPr>
                <w:rFonts w:ascii="Times New Roman" w:hAnsi="Times New Roman" w:cs="Times New Roman"/>
                <w:sz w:val="24"/>
                <w:szCs w:val="24"/>
              </w:rPr>
              <w:t>Single</w:t>
            </w:r>
          </w:p>
        </w:tc>
        <w:tc>
          <w:tcPr>
            <w:tcW w:w="590" w:type="dxa"/>
            <w:tcBorders>
              <w:left w:val="nil"/>
            </w:tcBorders>
            <w:vAlign w:val="center"/>
          </w:tcPr>
          <w:p w14:paraId="0437187B" w14:textId="3666659C" w:rsidR="004B0FF9" w:rsidRPr="00ED5670" w:rsidRDefault="00190EEC" w:rsidP="0084653C">
            <w:pPr>
              <w:jc w:val="right"/>
              <w:rPr>
                <w:rFonts w:ascii="Times New Roman" w:hAnsi="Times New Roman" w:cs="Times New Roman"/>
                <w:sz w:val="24"/>
                <w:szCs w:val="24"/>
              </w:rPr>
            </w:pPr>
            <w:r w:rsidRPr="00ED5670">
              <w:rPr>
                <w:rFonts w:ascii="Times New Roman" w:hAnsi="Times New Roman" w:cs="Times New Roman"/>
                <w:sz w:val="24"/>
                <w:szCs w:val="24"/>
              </w:rPr>
              <w:t>-0.3</w:t>
            </w:r>
          </w:p>
        </w:tc>
        <w:tc>
          <w:tcPr>
            <w:tcW w:w="180" w:type="dxa"/>
            <w:vAlign w:val="center"/>
          </w:tcPr>
          <w:p w14:paraId="50B2DD28" w14:textId="77777777" w:rsidR="004B0FF9" w:rsidRPr="00ED5670" w:rsidRDefault="00190EEC" w:rsidP="0084653C">
            <w:pPr>
              <w:rPr>
                <w:rFonts w:ascii="Times New Roman" w:hAnsi="Times New Roman" w:cs="Times New Roman"/>
                <w:sz w:val="24"/>
                <w:szCs w:val="24"/>
                <w:vertAlign w:val="superscript"/>
              </w:rPr>
            </w:pPr>
            <w:r w:rsidRPr="00ED5670">
              <w:rPr>
                <w:rFonts w:ascii="Times New Roman" w:hAnsi="Times New Roman" w:cs="Times New Roman"/>
                <w:sz w:val="24"/>
                <w:szCs w:val="24"/>
                <w:vertAlign w:val="superscript"/>
              </w:rPr>
              <w:t>*</w:t>
            </w:r>
          </w:p>
        </w:tc>
        <w:tc>
          <w:tcPr>
            <w:tcW w:w="630" w:type="dxa"/>
            <w:vAlign w:val="center"/>
          </w:tcPr>
          <w:p w14:paraId="78DB2364" w14:textId="1154E4EC" w:rsidR="004B0FF9" w:rsidRPr="00ED5670" w:rsidRDefault="00190EEC" w:rsidP="0084653C">
            <w:pPr>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2</w:t>
            </w:r>
            <w:r w:rsidRPr="00ED5670">
              <w:rPr>
                <w:rFonts w:ascii="Times New Roman" w:hAnsi="Times New Roman" w:cs="Times New Roman"/>
                <w:sz w:val="24"/>
                <w:szCs w:val="24"/>
              </w:rPr>
              <w:t>)</w:t>
            </w:r>
          </w:p>
        </w:tc>
        <w:tc>
          <w:tcPr>
            <w:tcW w:w="630" w:type="dxa"/>
            <w:vAlign w:val="center"/>
          </w:tcPr>
          <w:p w14:paraId="09E9A7B2" w14:textId="00DEDDA6" w:rsidR="004B0FF9" w:rsidRPr="00ED5670" w:rsidRDefault="00C3123B" w:rsidP="0084653C">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vAlign w:val="center"/>
          </w:tcPr>
          <w:p w14:paraId="63D30E96" w14:textId="77777777" w:rsidR="004B0FF9" w:rsidRPr="00ED5670" w:rsidRDefault="004B0FF9" w:rsidP="0084653C">
            <w:pPr>
              <w:jc w:val="center"/>
              <w:rPr>
                <w:rFonts w:ascii="Times New Roman" w:hAnsi="Times New Roman" w:cs="Times New Roman"/>
                <w:sz w:val="24"/>
                <w:szCs w:val="24"/>
                <w:vertAlign w:val="superscript"/>
              </w:rPr>
            </w:pPr>
          </w:p>
        </w:tc>
        <w:tc>
          <w:tcPr>
            <w:tcW w:w="720" w:type="dxa"/>
            <w:vAlign w:val="center"/>
          </w:tcPr>
          <w:p w14:paraId="32E36FCD" w14:textId="00E9C75B" w:rsidR="004B0FF9" w:rsidRPr="00ED5670" w:rsidRDefault="00C3123B" w:rsidP="0084653C">
            <w:pPr>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1</w:t>
            </w:r>
            <w:r w:rsidRPr="00ED5670">
              <w:rPr>
                <w:rFonts w:ascii="Times New Roman" w:hAnsi="Times New Roman" w:cs="Times New Roman"/>
                <w:sz w:val="24"/>
                <w:szCs w:val="24"/>
              </w:rPr>
              <w:t>)</w:t>
            </w:r>
          </w:p>
        </w:tc>
        <w:tc>
          <w:tcPr>
            <w:tcW w:w="540" w:type="dxa"/>
            <w:tcBorders>
              <w:left w:val="nil"/>
            </w:tcBorders>
            <w:shd w:val="clear" w:color="auto" w:fill="auto"/>
            <w:vAlign w:val="center"/>
          </w:tcPr>
          <w:p w14:paraId="5A44E71C" w14:textId="23919B52" w:rsidR="004B0FF9" w:rsidRPr="00ED5670" w:rsidRDefault="001E0941" w:rsidP="0084653C">
            <w:pPr>
              <w:jc w:val="right"/>
              <w:rPr>
                <w:rFonts w:ascii="Times New Roman" w:hAnsi="Times New Roman" w:cs="Times New Roman"/>
                <w:sz w:val="24"/>
                <w:szCs w:val="24"/>
              </w:rPr>
            </w:pPr>
            <w:r w:rsidRPr="00ED5670">
              <w:rPr>
                <w:rFonts w:ascii="Times New Roman" w:hAnsi="Times New Roman" w:cs="Times New Roman"/>
                <w:sz w:val="24"/>
                <w:szCs w:val="24"/>
              </w:rPr>
              <w:t>-0.1</w:t>
            </w:r>
          </w:p>
        </w:tc>
        <w:tc>
          <w:tcPr>
            <w:tcW w:w="180" w:type="dxa"/>
            <w:tcBorders>
              <w:left w:val="nil"/>
            </w:tcBorders>
            <w:shd w:val="clear" w:color="auto" w:fill="auto"/>
            <w:vAlign w:val="center"/>
          </w:tcPr>
          <w:p w14:paraId="2062FCA2" w14:textId="77777777" w:rsidR="004B0FF9" w:rsidRPr="00ED5670" w:rsidRDefault="004B0FF9" w:rsidP="0084653C">
            <w:pPr>
              <w:rPr>
                <w:rFonts w:ascii="Times New Roman" w:hAnsi="Times New Roman" w:cs="Times New Roman"/>
                <w:sz w:val="24"/>
                <w:szCs w:val="24"/>
                <w:vertAlign w:val="superscript"/>
              </w:rPr>
            </w:pPr>
          </w:p>
        </w:tc>
        <w:tc>
          <w:tcPr>
            <w:tcW w:w="720" w:type="dxa"/>
            <w:tcBorders>
              <w:left w:val="nil"/>
              <w:right w:val="single" w:sz="4" w:space="0" w:color="auto"/>
            </w:tcBorders>
            <w:shd w:val="clear" w:color="auto" w:fill="auto"/>
            <w:vAlign w:val="center"/>
          </w:tcPr>
          <w:p w14:paraId="10829611" w14:textId="24004CAD" w:rsidR="004B0FF9" w:rsidRPr="00ED5670" w:rsidRDefault="001E0941" w:rsidP="0084653C">
            <w:pPr>
              <w:rPr>
                <w:rFonts w:ascii="Times New Roman" w:hAnsi="Times New Roman" w:cs="Times New Roman"/>
                <w:sz w:val="24"/>
                <w:szCs w:val="24"/>
              </w:rPr>
            </w:pPr>
            <w:r w:rsidRPr="00ED5670">
              <w:rPr>
                <w:rFonts w:ascii="Times New Roman" w:hAnsi="Times New Roman" w:cs="Times New Roman"/>
                <w:sz w:val="24"/>
                <w:szCs w:val="24"/>
              </w:rPr>
              <w:t>(0.1)</w:t>
            </w:r>
          </w:p>
        </w:tc>
        <w:tc>
          <w:tcPr>
            <w:tcW w:w="630" w:type="dxa"/>
            <w:tcBorders>
              <w:left w:val="single" w:sz="4" w:space="0" w:color="auto"/>
            </w:tcBorders>
            <w:shd w:val="clear" w:color="auto" w:fill="FFFFFF"/>
            <w:vAlign w:val="center"/>
          </w:tcPr>
          <w:p w14:paraId="7CC3BB07" w14:textId="3A8A56A9" w:rsidR="004B0FF9" w:rsidRPr="00ED5670" w:rsidRDefault="00125876" w:rsidP="0084653C">
            <w:pPr>
              <w:jc w:val="right"/>
              <w:rPr>
                <w:rFonts w:ascii="Times New Roman" w:hAnsi="Times New Roman" w:cs="Times New Roman"/>
                <w:sz w:val="24"/>
                <w:szCs w:val="24"/>
              </w:rPr>
            </w:pPr>
            <w:r w:rsidRPr="00ED5670">
              <w:rPr>
                <w:rFonts w:ascii="Times New Roman" w:hAnsi="Times New Roman" w:cs="Times New Roman"/>
                <w:sz w:val="24"/>
                <w:szCs w:val="24"/>
              </w:rPr>
              <w:t>-0.3</w:t>
            </w:r>
          </w:p>
        </w:tc>
        <w:tc>
          <w:tcPr>
            <w:tcW w:w="180" w:type="dxa"/>
            <w:tcBorders>
              <w:left w:val="nil"/>
            </w:tcBorders>
            <w:shd w:val="clear" w:color="auto" w:fill="FFFFFF"/>
            <w:vAlign w:val="center"/>
          </w:tcPr>
          <w:p w14:paraId="7BEAE5DD" w14:textId="77777777" w:rsidR="004B0FF9" w:rsidRPr="00ED5670" w:rsidRDefault="004B0FF9" w:rsidP="0084653C">
            <w:pPr>
              <w:rPr>
                <w:rFonts w:ascii="Times New Roman" w:hAnsi="Times New Roman" w:cs="Times New Roman"/>
                <w:sz w:val="24"/>
                <w:szCs w:val="24"/>
                <w:vertAlign w:val="superscript"/>
              </w:rPr>
            </w:pPr>
          </w:p>
        </w:tc>
        <w:tc>
          <w:tcPr>
            <w:tcW w:w="720" w:type="dxa"/>
            <w:tcBorders>
              <w:left w:val="nil"/>
            </w:tcBorders>
            <w:shd w:val="clear" w:color="auto" w:fill="FFFFFF"/>
            <w:vAlign w:val="center"/>
          </w:tcPr>
          <w:p w14:paraId="7D8145E5" w14:textId="682B705D" w:rsidR="004B0FF9" w:rsidRPr="00ED5670" w:rsidRDefault="00125876" w:rsidP="0084653C">
            <w:pPr>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2</w:t>
            </w:r>
            <w:r w:rsidRPr="00ED5670">
              <w:rPr>
                <w:rFonts w:ascii="Times New Roman" w:hAnsi="Times New Roman" w:cs="Times New Roman"/>
                <w:sz w:val="24"/>
                <w:szCs w:val="24"/>
              </w:rPr>
              <w:t>)</w:t>
            </w:r>
          </w:p>
        </w:tc>
        <w:tc>
          <w:tcPr>
            <w:tcW w:w="630" w:type="dxa"/>
            <w:tcBorders>
              <w:left w:val="nil"/>
            </w:tcBorders>
            <w:shd w:val="clear" w:color="auto" w:fill="FFFFFF"/>
            <w:vAlign w:val="center"/>
          </w:tcPr>
          <w:p w14:paraId="636350B5" w14:textId="65829592" w:rsidR="004B0FF9" w:rsidRPr="00ED5670" w:rsidRDefault="00973CB4" w:rsidP="0084653C">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tcBorders>
              <w:left w:val="nil"/>
            </w:tcBorders>
            <w:shd w:val="clear" w:color="auto" w:fill="FFFFFF"/>
            <w:vAlign w:val="center"/>
          </w:tcPr>
          <w:p w14:paraId="741C2CF5" w14:textId="77777777" w:rsidR="004B0FF9" w:rsidRPr="00ED5670" w:rsidRDefault="004B0FF9" w:rsidP="0084653C">
            <w:pPr>
              <w:jc w:val="center"/>
              <w:rPr>
                <w:rFonts w:ascii="Times New Roman" w:hAnsi="Times New Roman" w:cs="Times New Roman"/>
                <w:sz w:val="24"/>
                <w:szCs w:val="24"/>
                <w:vertAlign w:val="superscript"/>
              </w:rPr>
            </w:pPr>
          </w:p>
        </w:tc>
        <w:tc>
          <w:tcPr>
            <w:tcW w:w="720" w:type="dxa"/>
            <w:tcBorders>
              <w:left w:val="nil"/>
            </w:tcBorders>
            <w:shd w:val="clear" w:color="auto" w:fill="FFFFFF"/>
            <w:vAlign w:val="center"/>
          </w:tcPr>
          <w:p w14:paraId="77F5A0D9" w14:textId="5DB0F08F" w:rsidR="004B0FF9" w:rsidRPr="00ED5670" w:rsidRDefault="00C02CBA" w:rsidP="0084653C">
            <w:pPr>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1</w:t>
            </w:r>
            <w:r w:rsidRPr="00ED5670">
              <w:rPr>
                <w:rFonts w:ascii="Times New Roman" w:hAnsi="Times New Roman" w:cs="Times New Roman"/>
                <w:sz w:val="24"/>
                <w:szCs w:val="24"/>
              </w:rPr>
              <w:t>)</w:t>
            </w:r>
          </w:p>
        </w:tc>
        <w:tc>
          <w:tcPr>
            <w:tcW w:w="630" w:type="dxa"/>
            <w:tcBorders>
              <w:left w:val="nil"/>
            </w:tcBorders>
            <w:shd w:val="clear" w:color="auto" w:fill="FFFFFF"/>
            <w:vAlign w:val="center"/>
          </w:tcPr>
          <w:p w14:paraId="252889C3" w14:textId="680974B7" w:rsidR="004B0FF9" w:rsidRPr="00ED5670" w:rsidRDefault="0097606B" w:rsidP="0084653C">
            <w:pPr>
              <w:jc w:val="right"/>
              <w:rPr>
                <w:rFonts w:ascii="Times New Roman" w:hAnsi="Times New Roman" w:cs="Times New Roman"/>
                <w:sz w:val="24"/>
                <w:szCs w:val="24"/>
              </w:rPr>
            </w:pPr>
            <w:r w:rsidRPr="00ED5670">
              <w:rPr>
                <w:rFonts w:ascii="Times New Roman" w:hAnsi="Times New Roman" w:cs="Times New Roman"/>
                <w:sz w:val="24"/>
                <w:szCs w:val="24"/>
              </w:rPr>
              <w:t>-0.1</w:t>
            </w:r>
          </w:p>
        </w:tc>
        <w:tc>
          <w:tcPr>
            <w:tcW w:w="180" w:type="dxa"/>
            <w:tcBorders>
              <w:left w:val="nil"/>
            </w:tcBorders>
            <w:shd w:val="clear" w:color="auto" w:fill="FFFFFF"/>
            <w:vAlign w:val="center"/>
          </w:tcPr>
          <w:p w14:paraId="1F39CB18" w14:textId="77777777" w:rsidR="004B0FF9" w:rsidRPr="00ED5670" w:rsidRDefault="004B0FF9" w:rsidP="0084653C">
            <w:pPr>
              <w:rPr>
                <w:rFonts w:ascii="Times New Roman" w:hAnsi="Times New Roman" w:cs="Times New Roman"/>
                <w:sz w:val="24"/>
                <w:szCs w:val="24"/>
                <w:vertAlign w:val="superscript"/>
              </w:rPr>
            </w:pPr>
          </w:p>
        </w:tc>
        <w:tc>
          <w:tcPr>
            <w:tcW w:w="720" w:type="dxa"/>
            <w:tcBorders>
              <w:left w:val="nil"/>
            </w:tcBorders>
            <w:shd w:val="clear" w:color="auto" w:fill="FFFFFF"/>
            <w:vAlign w:val="center"/>
          </w:tcPr>
          <w:p w14:paraId="0731159D" w14:textId="4DCF775B" w:rsidR="004B0FF9" w:rsidRPr="00ED5670" w:rsidRDefault="0097606B" w:rsidP="0084653C">
            <w:pPr>
              <w:rPr>
                <w:rFonts w:ascii="Times New Roman" w:hAnsi="Times New Roman" w:cs="Times New Roman"/>
                <w:sz w:val="24"/>
                <w:szCs w:val="24"/>
              </w:rPr>
            </w:pPr>
            <w:r w:rsidRPr="00ED5670">
              <w:rPr>
                <w:rFonts w:ascii="Times New Roman" w:hAnsi="Times New Roman" w:cs="Times New Roman"/>
                <w:sz w:val="24"/>
                <w:szCs w:val="24"/>
              </w:rPr>
              <w:t>(0.1)</w:t>
            </w:r>
          </w:p>
        </w:tc>
      </w:tr>
      <w:tr w:rsidR="004B0FF9" w:rsidRPr="00ED5670" w14:paraId="294D2FC7" w14:textId="77777777" w:rsidTr="00D35B90">
        <w:tc>
          <w:tcPr>
            <w:tcW w:w="2279" w:type="dxa"/>
          </w:tcPr>
          <w:p w14:paraId="6523BFEF" w14:textId="77777777" w:rsidR="004B0FF9" w:rsidRPr="00ED5670" w:rsidRDefault="004B0FF9" w:rsidP="0084653C">
            <w:pPr>
              <w:jc w:val="right"/>
              <w:rPr>
                <w:rFonts w:ascii="Times New Roman" w:hAnsi="Times New Roman" w:cs="Times New Roman"/>
                <w:sz w:val="24"/>
                <w:szCs w:val="24"/>
              </w:rPr>
            </w:pPr>
            <w:r w:rsidRPr="00ED5670">
              <w:rPr>
                <w:rFonts w:ascii="Times New Roman" w:hAnsi="Times New Roman" w:cs="Times New Roman"/>
                <w:sz w:val="24"/>
                <w:szCs w:val="24"/>
              </w:rPr>
              <w:t>Separated or divorced</w:t>
            </w:r>
          </w:p>
        </w:tc>
        <w:tc>
          <w:tcPr>
            <w:tcW w:w="590" w:type="dxa"/>
            <w:tcBorders>
              <w:left w:val="nil"/>
            </w:tcBorders>
            <w:vAlign w:val="center"/>
          </w:tcPr>
          <w:p w14:paraId="27870FC4" w14:textId="2B22C6F6" w:rsidR="004B0FF9" w:rsidRPr="00ED5670" w:rsidRDefault="00190EEC" w:rsidP="0084653C">
            <w:pPr>
              <w:jc w:val="right"/>
              <w:rPr>
                <w:rFonts w:ascii="Times New Roman" w:hAnsi="Times New Roman" w:cs="Times New Roman"/>
                <w:sz w:val="24"/>
                <w:szCs w:val="24"/>
              </w:rPr>
            </w:pPr>
            <w:r w:rsidRPr="00ED5670">
              <w:rPr>
                <w:rFonts w:ascii="Times New Roman" w:hAnsi="Times New Roman" w:cs="Times New Roman"/>
                <w:sz w:val="24"/>
                <w:szCs w:val="24"/>
              </w:rPr>
              <w:t>-0.5</w:t>
            </w:r>
          </w:p>
        </w:tc>
        <w:tc>
          <w:tcPr>
            <w:tcW w:w="180" w:type="dxa"/>
            <w:vAlign w:val="center"/>
          </w:tcPr>
          <w:p w14:paraId="03748C47" w14:textId="77777777" w:rsidR="004B0FF9" w:rsidRPr="00ED5670" w:rsidRDefault="00190EEC" w:rsidP="0084653C">
            <w:pPr>
              <w:rPr>
                <w:rFonts w:ascii="Times New Roman" w:hAnsi="Times New Roman" w:cs="Times New Roman"/>
                <w:sz w:val="24"/>
                <w:szCs w:val="24"/>
                <w:vertAlign w:val="superscript"/>
              </w:rPr>
            </w:pPr>
            <w:r w:rsidRPr="00ED5670">
              <w:rPr>
                <w:rFonts w:ascii="Times New Roman" w:hAnsi="Times New Roman" w:cs="Times New Roman"/>
                <w:sz w:val="24"/>
                <w:szCs w:val="24"/>
                <w:vertAlign w:val="superscript"/>
              </w:rPr>
              <w:t>*</w:t>
            </w:r>
          </w:p>
        </w:tc>
        <w:tc>
          <w:tcPr>
            <w:tcW w:w="630" w:type="dxa"/>
            <w:vAlign w:val="center"/>
          </w:tcPr>
          <w:p w14:paraId="29362A81" w14:textId="70378A3B" w:rsidR="004B0FF9" w:rsidRPr="00ED5670" w:rsidRDefault="00190EEC" w:rsidP="0084653C">
            <w:pPr>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3</w:t>
            </w:r>
            <w:r w:rsidRPr="00ED5670">
              <w:rPr>
                <w:rFonts w:ascii="Times New Roman" w:hAnsi="Times New Roman" w:cs="Times New Roman"/>
                <w:sz w:val="24"/>
                <w:szCs w:val="24"/>
              </w:rPr>
              <w:t>)</w:t>
            </w:r>
          </w:p>
        </w:tc>
        <w:tc>
          <w:tcPr>
            <w:tcW w:w="630" w:type="dxa"/>
            <w:vAlign w:val="center"/>
          </w:tcPr>
          <w:p w14:paraId="1E095EDF" w14:textId="1DBEE27C" w:rsidR="004B0FF9" w:rsidRPr="00ED5670" w:rsidRDefault="00C3123B" w:rsidP="0084653C">
            <w:pPr>
              <w:jc w:val="right"/>
              <w:rPr>
                <w:rFonts w:ascii="Times New Roman" w:hAnsi="Times New Roman" w:cs="Times New Roman"/>
                <w:sz w:val="24"/>
                <w:szCs w:val="24"/>
              </w:rPr>
            </w:pPr>
            <w:r w:rsidRPr="00ED5670">
              <w:rPr>
                <w:rFonts w:ascii="Times New Roman" w:hAnsi="Times New Roman" w:cs="Times New Roman"/>
                <w:sz w:val="24"/>
                <w:szCs w:val="24"/>
              </w:rPr>
              <w:t>0.1</w:t>
            </w:r>
          </w:p>
        </w:tc>
        <w:tc>
          <w:tcPr>
            <w:tcW w:w="180" w:type="dxa"/>
            <w:vAlign w:val="center"/>
          </w:tcPr>
          <w:p w14:paraId="688959D7" w14:textId="77777777" w:rsidR="004B0FF9" w:rsidRPr="00ED5670" w:rsidRDefault="004B0FF9" w:rsidP="0084653C">
            <w:pPr>
              <w:jc w:val="center"/>
              <w:rPr>
                <w:rFonts w:ascii="Times New Roman" w:hAnsi="Times New Roman" w:cs="Times New Roman"/>
                <w:sz w:val="24"/>
                <w:szCs w:val="24"/>
                <w:vertAlign w:val="superscript"/>
              </w:rPr>
            </w:pPr>
          </w:p>
        </w:tc>
        <w:tc>
          <w:tcPr>
            <w:tcW w:w="720" w:type="dxa"/>
            <w:vAlign w:val="center"/>
          </w:tcPr>
          <w:p w14:paraId="78487C39" w14:textId="3F037C00" w:rsidR="004B0FF9" w:rsidRPr="00ED5670" w:rsidRDefault="00C3123B" w:rsidP="0084653C">
            <w:pPr>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2</w:t>
            </w:r>
            <w:r w:rsidRPr="00ED5670">
              <w:rPr>
                <w:rFonts w:ascii="Times New Roman" w:hAnsi="Times New Roman" w:cs="Times New Roman"/>
                <w:sz w:val="24"/>
                <w:szCs w:val="24"/>
              </w:rPr>
              <w:t>)</w:t>
            </w:r>
          </w:p>
        </w:tc>
        <w:tc>
          <w:tcPr>
            <w:tcW w:w="540" w:type="dxa"/>
            <w:tcBorders>
              <w:left w:val="nil"/>
            </w:tcBorders>
            <w:shd w:val="clear" w:color="auto" w:fill="auto"/>
            <w:vAlign w:val="center"/>
          </w:tcPr>
          <w:p w14:paraId="0FD27EDC" w14:textId="03B8D462" w:rsidR="004B0FF9" w:rsidRPr="00ED5670" w:rsidRDefault="001E0941" w:rsidP="0084653C">
            <w:pPr>
              <w:jc w:val="right"/>
              <w:rPr>
                <w:rFonts w:ascii="Times New Roman" w:hAnsi="Times New Roman" w:cs="Times New Roman"/>
                <w:sz w:val="24"/>
                <w:szCs w:val="24"/>
              </w:rPr>
            </w:pPr>
            <w:r w:rsidRPr="00ED5670">
              <w:rPr>
                <w:rFonts w:ascii="Times New Roman" w:hAnsi="Times New Roman" w:cs="Times New Roman"/>
                <w:sz w:val="24"/>
                <w:szCs w:val="24"/>
              </w:rPr>
              <w:t>-0.1</w:t>
            </w:r>
          </w:p>
        </w:tc>
        <w:tc>
          <w:tcPr>
            <w:tcW w:w="180" w:type="dxa"/>
            <w:tcBorders>
              <w:left w:val="nil"/>
            </w:tcBorders>
            <w:shd w:val="clear" w:color="auto" w:fill="auto"/>
            <w:vAlign w:val="center"/>
          </w:tcPr>
          <w:p w14:paraId="195983FC" w14:textId="77777777" w:rsidR="004B0FF9" w:rsidRPr="00ED5670" w:rsidRDefault="004B0FF9" w:rsidP="0084653C">
            <w:pPr>
              <w:rPr>
                <w:rFonts w:ascii="Times New Roman" w:hAnsi="Times New Roman" w:cs="Times New Roman"/>
                <w:sz w:val="24"/>
                <w:szCs w:val="24"/>
                <w:vertAlign w:val="superscript"/>
              </w:rPr>
            </w:pPr>
          </w:p>
        </w:tc>
        <w:tc>
          <w:tcPr>
            <w:tcW w:w="720" w:type="dxa"/>
            <w:tcBorders>
              <w:left w:val="nil"/>
              <w:right w:val="single" w:sz="4" w:space="0" w:color="auto"/>
            </w:tcBorders>
            <w:shd w:val="clear" w:color="auto" w:fill="auto"/>
            <w:vAlign w:val="center"/>
          </w:tcPr>
          <w:p w14:paraId="1A2907A8" w14:textId="64B878E9" w:rsidR="004B0FF9" w:rsidRPr="00ED5670" w:rsidRDefault="001E0941" w:rsidP="0084653C">
            <w:pPr>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2</w:t>
            </w:r>
            <w:r w:rsidRPr="00ED5670">
              <w:rPr>
                <w:rFonts w:ascii="Times New Roman" w:hAnsi="Times New Roman" w:cs="Times New Roman"/>
                <w:sz w:val="24"/>
                <w:szCs w:val="24"/>
              </w:rPr>
              <w:t>)</w:t>
            </w:r>
          </w:p>
        </w:tc>
        <w:tc>
          <w:tcPr>
            <w:tcW w:w="630" w:type="dxa"/>
            <w:tcBorders>
              <w:left w:val="single" w:sz="4" w:space="0" w:color="auto"/>
            </w:tcBorders>
            <w:shd w:val="clear" w:color="auto" w:fill="FFFFFF"/>
            <w:vAlign w:val="center"/>
          </w:tcPr>
          <w:p w14:paraId="331778D8" w14:textId="14035D29" w:rsidR="004B0FF9" w:rsidRPr="00ED5670" w:rsidRDefault="00125876" w:rsidP="0084653C">
            <w:pPr>
              <w:jc w:val="right"/>
              <w:rPr>
                <w:rFonts w:ascii="Times New Roman" w:hAnsi="Times New Roman" w:cs="Times New Roman"/>
                <w:sz w:val="24"/>
                <w:szCs w:val="24"/>
              </w:rPr>
            </w:pPr>
            <w:r w:rsidRPr="00ED5670">
              <w:rPr>
                <w:rFonts w:ascii="Times New Roman" w:hAnsi="Times New Roman" w:cs="Times New Roman"/>
                <w:sz w:val="24"/>
                <w:szCs w:val="24"/>
              </w:rPr>
              <w:t>-0.5</w:t>
            </w:r>
          </w:p>
        </w:tc>
        <w:tc>
          <w:tcPr>
            <w:tcW w:w="180" w:type="dxa"/>
            <w:tcBorders>
              <w:left w:val="nil"/>
            </w:tcBorders>
            <w:shd w:val="clear" w:color="auto" w:fill="FFFFFF"/>
            <w:vAlign w:val="center"/>
          </w:tcPr>
          <w:p w14:paraId="2683D4E1" w14:textId="77777777" w:rsidR="004B0FF9" w:rsidRPr="00ED5670" w:rsidRDefault="00125876" w:rsidP="0084653C">
            <w:pPr>
              <w:rPr>
                <w:rFonts w:ascii="Times New Roman" w:hAnsi="Times New Roman" w:cs="Times New Roman"/>
                <w:sz w:val="24"/>
                <w:szCs w:val="24"/>
                <w:vertAlign w:val="superscript"/>
              </w:rPr>
            </w:pPr>
            <w:r w:rsidRPr="00ED5670">
              <w:rPr>
                <w:rFonts w:ascii="Times New Roman" w:hAnsi="Times New Roman" w:cs="Times New Roman"/>
                <w:sz w:val="24"/>
                <w:szCs w:val="24"/>
                <w:vertAlign w:val="superscript"/>
              </w:rPr>
              <w:t>*</w:t>
            </w:r>
          </w:p>
        </w:tc>
        <w:tc>
          <w:tcPr>
            <w:tcW w:w="720" w:type="dxa"/>
            <w:tcBorders>
              <w:left w:val="nil"/>
            </w:tcBorders>
            <w:shd w:val="clear" w:color="auto" w:fill="FFFFFF"/>
            <w:vAlign w:val="center"/>
          </w:tcPr>
          <w:p w14:paraId="2A8A907C" w14:textId="6019B18E" w:rsidR="004B0FF9" w:rsidRPr="00ED5670" w:rsidRDefault="00125876" w:rsidP="0084653C">
            <w:pPr>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3</w:t>
            </w:r>
            <w:r w:rsidRPr="00ED5670">
              <w:rPr>
                <w:rFonts w:ascii="Times New Roman" w:hAnsi="Times New Roman" w:cs="Times New Roman"/>
                <w:sz w:val="24"/>
                <w:szCs w:val="24"/>
              </w:rPr>
              <w:t>)</w:t>
            </w:r>
          </w:p>
        </w:tc>
        <w:tc>
          <w:tcPr>
            <w:tcW w:w="630" w:type="dxa"/>
            <w:tcBorders>
              <w:left w:val="nil"/>
            </w:tcBorders>
            <w:shd w:val="clear" w:color="auto" w:fill="FFFFFF"/>
            <w:vAlign w:val="center"/>
          </w:tcPr>
          <w:p w14:paraId="20D5A93C" w14:textId="54BD6F40" w:rsidR="004B0FF9" w:rsidRPr="00ED5670" w:rsidRDefault="00973CB4" w:rsidP="0084653C">
            <w:pPr>
              <w:jc w:val="right"/>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2</w:t>
            </w:r>
          </w:p>
        </w:tc>
        <w:tc>
          <w:tcPr>
            <w:tcW w:w="180" w:type="dxa"/>
            <w:tcBorders>
              <w:left w:val="nil"/>
            </w:tcBorders>
            <w:shd w:val="clear" w:color="auto" w:fill="FFFFFF"/>
            <w:vAlign w:val="center"/>
          </w:tcPr>
          <w:p w14:paraId="3FCA2183" w14:textId="77777777" w:rsidR="004B0FF9" w:rsidRPr="00ED5670" w:rsidRDefault="004B0FF9" w:rsidP="0084653C">
            <w:pPr>
              <w:jc w:val="center"/>
              <w:rPr>
                <w:rFonts w:ascii="Times New Roman" w:hAnsi="Times New Roman" w:cs="Times New Roman"/>
                <w:sz w:val="24"/>
                <w:szCs w:val="24"/>
                <w:vertAlign w:val="superscript"/>
              </w:rPr>
            </w:pPr>
          </w:p>
        </w:tc>
        <w:tc>
          <w:tcPr>
            <w:tcW w:w="720" w:type="dxa"/>
            <w:tcBorders>
              <w:left w:val="nil"/>
            </w:tcBorders>
            <w:shd w:val="clear" w:color="auto" w:fill="FFFFFF"/>
            <w:vAlign w:val="center"/>
          </w:tcPr>
          <w:p w14:paraId="487479B4" w14:textId="0261BBDA" w:rsidR="004B0FF9" w:rsidRPr="00ED5670" w:rsidRDefault="00C02CBA" w:rsidP="0084653C">
            <w:pPr>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2</w:t>
            </w:r>
            <w:r w:rsidRPr="00ED5670">
              <w:rPr>
                <w:rFonts w:ascii="Times New Roman" w:hAnsi="Times New Roman" w:cs="Times New Roman"/>
                <w:sz w:val="24"/>
                <w:szCs w:val="24"/>
              </w:rPr>
              <w:t>)</w:t>
            </w:r>
          </w:p>
        </w:tc>
        <w:tc>
          <w:tcPr>
            <w:tcW w:w="630" w:type="dxa"/>
            <w:tcBorders>
              <w:left w:val="nil"/>
            </w:tcBorders>
            <w:shd w:val="clear" w:color="auto" w:fill="FFFFFF"/>
            <w:vAlign w:val="center"/>
          </w:tcPr>
          <w:p w14:paraId="376DC36F" w14:textId="7A704640" w:rsidR="004B0FF9" w:rsidRPr="00ED5670" w:rsidRDefault="0097606B" w:rsidP="0084653C">
            <w:pPr>
              <w:jc w:val="right"/>
              <w:rPr>
                <w:rFonts w:ascii="Times New Roman" w:hAnsi="Times New Roman" w:cs="Times New Roman"/>
                <w:sz w:val="24"/>
                <w:szCs w:val="24"/>
              </w:rPr>
            </w:pPr>
            <w:r w:rsidRPr="00ED5670">
              <w:rPr>
                <w:rFonts w:ascii="Times New Roman" w:hAnsi="Times New Roman" w:cs="Times New Roman"/>
                <w:sz w:val="24"/>
                <w:szCs w:val="24"/>
              </w:rPr>
              <w:t>-0.1</w:t>
            </w:r>
          </w:p>
        </w:tc>
        <w:tc>
          <w:tcPr>
            <w:tcW w:w="180" w:type="dxa"/>
            <w:tcBorders>
              <w:left w:val="nil"/>
            </w:tcBorders>
            <w:shd w:val="clear" w:color="auto" w:fill="FFFFFF"/>
            <w:vAlign w:val="center"/>
          </w:tcPr>
          <w:p w14:paraId="08EF5963" w14:textId="77777777" w:rsidR="004B0FF9" w:rsidRPr="00ED5670" w:rsidRDefault="004B0FF9" w:rsidP="0084653C">
            <w:pPr>
              <w:rPr>
                <w:rFonts w:ascii="Times New Roman" w:hAnsi="Times New Roman" w:cs="Times New Roman"/>
                <w:sz w:val="24"/>
                <w:szCs w:val="24"/>
                <w:vertAlign w:val="superscript"/>
              </w:rPr>
            </w:pPr>
          </w:p>
        </w:tc>
        <w:tc>
          <w:tcPr>
            <w:tcW w:w="720" w:type="dxa"/>
            <w:tcBorders>
              <w:left w:val="nil"/>
            </w:tcBorders>
            <w:shd w:val="clear" w:color="auto" w:fill="FFFFFF"/>
            <w:vAlign w:val="center"/>
          </w:tcPr>
          <w:p w14:paraId="6144D932" w14:textId="4043FDF6" w:rsidR="004B0FF9" w:rsidRPr="00ED5670" w:rsidRDefault="0097606B" w:rsidP="0084653C">
            <w:pPr>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2</w:t>
            </w:r>
            <w:r w:rsidRPr="00ED5670">
              <w:rPr>
                <w:rFonts w:ascii="Times New Roman" w:hAnsi="Times New Roman" w:cs="Times New Roman"/>
                <w:sz w:val="24"/>
                <w:szCs w:val="24"/>
              </w:rPr>
              <w:t>)</w:t>
            </w:r>
          </w:p>
        </w:tc>
      </w:tr>
      <w:tr w:rsidR="004B0FF9" w:rsidRPr="00ED5670" w14:paraId="4EDC4B41" w14:textId="77777777" w:rsidTr="00D35B90">
        <w:tc>
          <w:tcPr>
            <w:tcW w:w="2279" w:type="dxa"/>
            <w:tcBorders>
              <w:bottom w:val="single" w:sz="4" w:space="0" w:color="auto"/>
            </w:tcBorders>
          </w:tcPr>
          <w:p w14:paraId="112EAC41" w14:textId="77777777" w:rsidR="004B0FF9" w:rsidRPr="00ED5670" w:rsidRDefault="004B0FF9" w:rsidP="0084653C">
            <w:pPr>
              <w:jc w:val="right"/>
              <w:rPr>
                <w:rFonts w:ascii="Times New Roman" w:hAnsi="Times New Roman" w:cs="Times New Roman"/>
                <w:sz w:val="24"/>
                <w:szCs w:val="24"/>
              </w:rPr>
            </w:pPr>
            <w:r w:rsidRPr="00ED5670">
              <w:rPr>
                <w:rFonts w:ascii="Times New Roman" w:hAnsi="Times New Roman" w:cs="Times New Roman"/>
                <w:sz w:val="24"/>
                <w:szCs w:val="24"/>
              </w:rPr>
              <w:t>Widowed</w:t>
            </w:r>
          </w:p>
        </w:tc>
        <w:tc>
          <w:tcPr>
            <w:tcW w:w="590" w:type="dxa"/>
            <w:tcBorders>
              <w:left w:val="nil"/>
              <w:bottom w:val="single" w:sz="4" w:space="0" w:color="auto"/>
            </w:tcBorders>
            <w:vAlign w:val="center"/>
          </w:tcPr>
          <w:p w14:paraId="4692ED9D" w14:textId="0B72A8C0" w:rsidR="004B0FF9" w:rsidRPr="00ED5670" w:rsidRDefault="00190EEC" w:rsidP="0084653C">
            <w:pPr>
              <w:jc w:val="right"/>
              <w:rPr>
                <w:rFonts w:ascii="Times New Roman" w:hAnsi="Times New Roman" w:cs="Times New Roman"/>
                <w:sz w:val="24"/>
                <w:szCs w:val="24"/>
              </w:rPr>
            </w:pPr>
            <w:r w:rsidRPr="00ED5670">
              <w:rPr>
                <w:rFonts w:ascii="Times New Roman" w:hAnsi="Times New Roman" w:cs="Times New Roman"/>
                <w:sz w:val="24"/>
                <w:szCs w:val="24"/>
              </w:rPr>
              <w:t>0.1</w:t>
            </w:r>
          </w:p>
        </w:tc>
        <w:tc>
          <w:tcPr>
            <w:tcW w:w="180" w:type="dxa"/>
            <w:tcBorders>
              <w:bottom w:val="single" w:sz="4" w:space="0" w:color="auto"/>
            </w:tcBorders>
            <w:vAlign w:val="center"/>
          </w:tcPr>
          <w:p w14:paraId="0DB27C20" w14:textId="77777777" w:rsidR="004B0FF9" w:rsidRPr="00ED5670" w:rsidRDefault="004B0FF9" w:rsidP="0084653C">
            <w:pPr>
              <w:rPr>
                <w:rFonts w:ascii="Times New Roman" w:hAnsi="Times New Roman" w:cs="Times New Roman"/>
                <w:sz w:val="24"/>
                <w:szCs w:val="24"/>
                <w:vertAlign w:val="superscript"/>
              </w:rPr>
            </w:pPr>
          </w:p>
        </w:tc>
        <w:tc>
          <w:tcPr>
            <w:tcW w:w="630" w:type="dxa"/>
            <w:tcBorders>
              <w:bottom w:val="single" w:sz="4" w:space="0" w:color="auto"/>
            </w:tcBorders>
            <w:vAlign w:val="center"/>
          </w:tcPr>
          <w:p w14:paraId="1350942C" w14:textId="48C0942F" w:rsidR="004B0FF9" w:rsidRPr="00ED5670" w:rsidRDefault="00190EEC" w:rsidP="0084653C">
            <w:pPr>
              <w:rPr>
                <w:rFonts w:ascii="Times New Roman" w:hAnsi="Times New Roman" w:cs="Times New Roman"/>
                <w:sz w:val="24"/>
                <w:szCs w:val="24"/>
              </w:rPr>
            </w:pPr>
            <w:r w:rsidRPr="00ED5670">
              <w:rPr>
                <w:rFonts w:ascii="Times New Roman" w:hAnsi="Times New Roman" w:cs="Times New Roman"/>
                <w:sz w:val="24"/>
                <w:szCs w:val="24"/>
              </w:rPr>
              <w:t>(0.3)</w:t>
            </w:r>
          </w:p>
        </w:tc>
        <w:tc>
          <w:tcPr>
            <w:tcW w:w="630" w:type="dxa"/>
            <w:tcBorders>
              <w:bottom w:val="single" w:sz="4" w:space="0" w:color="auto"/>
            </w:tcBorders>
            <w:vAlign w:val="center"/>
          </w:tcPr>
          <w:p w14:paraId="15510679" w14:textId="1F019F06" w:rsidR="004B0FF9" w:rsidRPr="00ED5670" w:rsidRDefault="00C3123B" w:rsidP="0084653C">
            <w:pPr>
              <w:jc w:val="right"/>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1</w:t>
            </w:r>
          </w:p>
        </w:tc>
        <w:tc>
          <w:tcPr>
            <w:tcW w:w="180" w:type="dxa"/>
            <w:tcBorders>
              <w:bottom w:val="single" w:sz="4" w:space="0" w:color="auto"/>
            </w:tcBorders>
            <w:vAlign w:val="center"/>
          </w:tcPr>
          <w:p w14:paraId="6072030E" w14:textId="77777777" w:rsidR="004B0FF9" w:rsidRPr="00ED5670" w:rsidRDefault="004B0FF9" w:rsidP="0084653C">
            <w:pPr>
              <w:jc w:val="center"/>
              <w:rPr>
                <w:rFonts w:ascii="Times New Roman" w:hAnsi="Times New Roman" w:cs="Times New Roman"/>
                <w:sz w:val="24"/>
                <w:szCs w:val="24"/>
                <w:vertAlign w:val="superscript"/>
              </w:rPr>
            </w:pPr>
          </w:p>
        </w:tc>
        <w:tc>
          <w:tcPr>
            <w:tcW w:w="720" w:type="dxa"/>
            <w:tcBorders>
              <w:bottom w:val="single" w:sz="4" w:space="0" w:color="auto"/>
            </w:tcBorders>
            <w:vAlign w:val="center"/>
          </w:tcPr>
          <w:p w14:paraId="10EC2BA5" w14:textId="1C3E7BC1" w:rsidR="004B0FF9" w:rsidRPr="00ED5670" w:rsidRDefault="00C3123B" w:rsidP="0084653C">
            <w:pPr>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3</w:t>
            </w:r>
            <w:r w:rsidRPr="00ED5670">
              <w:rPr>
                <w:rFonts w:ascii="Times New Roman" w:hAnsi="Times New Roman" w:cs="Times New Roman"/>
                <w:sz w:val="24"/>
                <w:szCs w:val="24"/>
              </w:rPr>
              <w:t>)</w:t>
            </w:r>
          </w:p>
        </w:tc>
        <w:tc>
          <w:tcPr>
            <w:tcW w:w="540" w:type="dxa"/>
            <w:tcBorders>
              <w:left w:val="nil"/>
              <w:bottom w:val="single" w:sz="4" w:space="0" w:color="auto"/>
            </w:tcBorders>
            <w:shd w:val="clear" w:color="auto" w:fill="auto"/>
            <w:vAlign w:val="center"/>
          </w:tcPr>
          <w:p w14:paraId="4F532092" w14:textId="241E5509" w:rsidR="004B0FF9" w:rsidRPr="00ED5670" w:rsidRDefault="001E0941" w:rsidP="0084653C">
            <w:pPr>
              <w:jc w:val="right"/>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2</w:t>
            </w:r>
          </w:p>
        </w:tc>
        <w:tc>
          <w:tcPr>
            <w:tcW w:w="180" w:type="dxa"/>
            <w:tcBorders>
              <w:left w:val="nil"/>
              <w:bottom w:val="single" w:sz="4" w:space="0" w:color="auto"/>
            </w:tcBorders>
            <w:shd w:val="clear" w:color="auto" w:fill="auto"/>
            <w:vAlign w:val="center"/>
          </w:tcPr>
          <w:p w14:paraId="431573C1" w14:textId="77777777" w:rsidR="004B0FF9" w:rsidRPr="00ED5670" w:rsidRDefault="004B0FF9" w:rsidP="0084653C">
            <w:pPr>
              <w:rPr>
                <w:rFonts w:ascii="Times New Roman" w:hAnsi="Times New Roman" w:cs="Times New Roman"/>
                <w:sz w:val="24"/>
                <w:szCs w:val="24"/>
                <w:vertAlign w:val="superscript"/>
              </w:rPr>
            </w:pPr>
          </w:p>
        </w:tc>
        <w:tc>
          <w:tcPr>
            <w:tcW w:w="720" w:type="dxa"/>
            <w:tcBorders>
              <w:left w:val="nil"/>
              <w:bottom w:val="single" w:sz="4" w:space="0" w:color="auto"/>
              <w:right w:val="single" w:sz="4" w:space="0" w:color="auto"/>
            </w:tcBorders>
            <w:shd w:val="clear" w:color="auto" w:fill="auto"/>
            <w:vAlign w:val="center"/>
          </w:tcPr>
          <w:p w14:paraId="2906907A" w14:textId="3AB0FD68" w:rsidR="004B0FF9" w:rsidRPr="00ED5670" w:rsidRDefault="001E0941" w:rsidP="0084653C">
            <w:pPr>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3</w:t>
            </w:r>
            <w:r w:rsidRPr="00ED5670">
              <w:rPr>
                <w:rFonts w:ascii="Times New Roman" w:hAnsi="Times New Roman" w:cs="Times New Roman"/>
                <w:sz w:val="24"/>
                <w:szCs w:val="24"/>
              </w:rPr>
              <w:t>)</w:t>
            </w:r>
          </w:p>
        </w:tc>
        <w:tc>
          <w:tcPr>
            <w:tcW w:w="630" w:type="dxa"/>
            <w:tcBorders>
              <w:left w:val="single" w:sz="4" w:space="0" w:color="auto"/>
              <w:bottom w:val="single" w:sz="4" w:space="0" w:color="auto"/>
            </w:tcBorders>
            <w:shd w:val="clear" w:color="auto" w:fill="FFFFFF"/>
            <w:vAlign w:val="center"/>
          </w:tcPr>
          <w:p w14:paraId="7BE1583B" w14:textId="32F64F08" w:rsidR="004B0FF9" w:rsidRPr="00ED5670" w:rsidRDefault="00125876" w:rsidP="0084653C">
            <w:pPr>
              <w:jc w:val="right"/>
              <w:rPr>
                <w:rFonts w:ascii="Times New Roman" w:hAnsi="Times New Roman" w:cs="Times New Roman"/>
                <w:sz w:val="24"/>
                <w:szCs w:val="24"/>
              </w:rPr>
            </w:pPr>
            <w:r w:rsidRPr="00ED5670">
              <w:rPr>
                <w:rFonts w:ascii="Times New Roman" w:hAnsi="Times New Roman" w:cs="Times New Roman"/>
                <w:sz w:val="24"/>
                <w:szCs w:val="24"/>
              </w:rPr>
              <w:t>0.2</w:t>
            </w:r>
          </w:p>
        </w:tc>
        <w:tc>
          <w:tcPr>
            <w:tcW w:w="180" w:type="dxa"/>
            <w:tcBorders>
              <w:left w:val="nil"/>
              <w:bottom w:val="single" w:sz="4" w:space="0" w:color="auto"/>
            </w:tcBorders>
            <w:shd w:val="clear" w:color="auto" w:fill="FFFFFF"/>
            <w:vAlign w:val="center"/>
          </w:tcPr>
          <w:p w14:paraId="0F02CD51" w14:textId="77777777" w:rsidR="004B0FF9" w:rsidRPr="00ED5670" w:rsidRDefault="004B0FF9" w:rsidP="0084653C">
            <w:pPr>
              <w:rPr>
                <w:rFonts w:ascii="Times New Roman" w:hAnsi="Times New Roman" w:cs="Times New Roman"/>
                <w:sz w:val="24"/>
                <w:szCs w:val="24"/>
                <w:vertAlign w:val="superscript"/>
              </w:rPr>
            </w:pPr>
          </w:p>
        </w:tc>
        <w:tc>
          <w:tcPr>
            <w:tcW w:w="720" w:type="dxa"/>
            <w:tcBorders>
              <w:left w:val="nil"/>
              <w:bottom w:val="single" w:sz="4" w:space="0" w:color="auto"/>
            </w:tcBorders>
            <w:shd w:val="clear" w:color="auto" w:fill="FFFFFF"/>
            <w:vAlign w:val="center"/>
          </w:tcPr>
          <w:p w14:paraId="798B55E5" w14:textId="2E42ADFD" w:rsidR="004B0FF9" w:rsidRPr="00ED5670" w:rsidRDefault="00125876" w:rsidP="0084653C">
            <w:pPr>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4</w:t>
            </w:r>
            <w:r w:rsidRPr="00ED5670">
              <w:rPr>
                <w:rFonts w:ascii="Times New Roman" w:hAnsi="Times New Roman" w:cs="Times New Roman"/>
                <w:sz w:val="24"/>
                <w:szCs w:val="24"/>
              </w:rPr>
              <w:t>)</w:t>
            </w:r>
          </w:p>
        </w:tc>
        <w:tc>
          <w:tcPr>
            <w:tcW w:w="630" w:type="dxa"/>
            <w:tcBorders>
              <w:left w:val="nil"/>
              <w:bottom w:val="single" w:sz="4" w:space="0" w:color="auto"/>
            </w:tcBorders>
            <w:shd w:val="clear" w:color="auto" w:fill="FFFFFF"/>
            <w:vAlign w:val="center"/>
          </w:tcPr>
          <w:p w14:paraId="716B183E" w14:textId="4F1992B5" w:rsidR="004B0FF9" w:rsidRPr="00ED5670" w:rsidRDefault="00973CB4" w:rsidP="0084653C">
            <w:pPr>
              <w:jc w:val="right"/>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2</w:t>
            </w:r>
          </w:p>
        </w:tc>
        <w:tc>
          <w:tcPr>
            <w:tcW w:w="180" w:type="dxa"/>
            <w:tcBorders>
              <w:left w:val="nil"/>
              <w:bottom w:val="single" w:sz="4" w:space="0" w:color="auto"/>
            </w:tcBorders>
            <w:shd w:val="clear" w:color="auto" w:fill="FFFFFF"/>
            <w:vAlign w:val="center"/>
          </w:tcPr>
          <w:p w14:paraId="348DEBA6" w14:textId="77777777" w:rsidR="004B0FF9" w:rsidRPr="00ED5670" w:rsidRDefault="004B0FF9" w:rsidP="0084653C">
            <w:pPr>
              <w:jc w:val="center"/>
              <w:rPr>
                <w:rFonts w:ascii="Times New Roman" w:hAnsi="Times New Roman" w:cs="Times New Roman"/>
                <w:sz w:val="24"/>
                <w:szCs w:val="24"/>
                <w:vertAlign w:val="superscript"/>
              </w:rPr>
            </w:pPr>
          </w:p>
        </w:tc>
        <w:tc>
          <w:tcPr>
            <w:tcW w:w="720" w:type="dxa"/>
            <w:tcBorders>
              <w:left w:val="nil"/>
              <w:bottom w:val="single" w:sz="4" w:space="0" w:color="auto"/>
            </w:tcBorders>
            <w:shd w:val="clear" w:color="auto" w:fill="FFFFFF"/>
            <w:vAlign w:val="center"/>
          </w:tcPr>
          <w:p w14:paraId="43961326" w14:textId="231E14C1" w:rsidR="004B0FF9" w:rsidRPr="00ED5670" w:rsidRDefault="00C02CBA" w:rsidP="0084653C">
            <w:pPr>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3</w:t>
            </w:r>
            <w:r w:rsidRPr="00ED5670">
              <w:rPr>
                <w:rFonts w:ascii="Times New Roman" w:hAnsi="Times New Roman" w:cs="Times New Roman"/>
                <w:sz w:val="24"/>
                <w:szCs w:val="24"/>
              </w:rPr>
              <w:t>)</w:t>
            </w:r>
          </w:p>
        </w:tc>
        <w:tc>
          <w:tcPr>
            <w:tcW w:w="630" w:type="dxa"/>
            <w:tcBorders>
              <w:left w:val="nil"/>
              <w:bottom w:val="single" w:sz="4" w:space="0" w:color="auto"/>
            </w:tcBorders>
            <w:shd w:val="clear" w:color="auto" w:fill="FFFFFF"/>
            <w:vAlign w:val="center"/>
          </w:tcPr>
          <w:p w14:paraId="6F697C75" w14:textId="540EF246" w:rsidR="004B0FF9" w:rsidRPr="00ED5670" w:rsidRDefault="0097606B" w:rsidP="0084653C">
            <w:pPr>
              <w:jc w:val="right"/>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3</w:t>
            </w:r>
          </w:p>
        </w:tc>
        <w:tc>
          <w:tcPr>
            <w:tcW w:w="180" w:type="dxa"/>
            <w:tcBorders>
              <w:left w:val="nil"/>
              <w:bottom w:val="single" w:sz="4" w:space="0" w:color="auto"/>
            </w:tcBorders>
            <w:shd w:val="clear" w:color="auto" w:fill="FFFFFF"/>
            <w:vAlign w:val="center"/>
          </w:tcPr>
          <w:p w14:paraId="3CD884AC" w14:textId="77777777" w:rsidR="004B0FF9" w:rsidRPr="00ED5670" w:rsidRDefault="004B0FF9" w:rsidP="0084653C">
            <w:pPr>
              <w:rPr>
                <w:rFonts w:ascii="Times New Roman" w:hAnsi="Times New Roman" w:cs="Times New Roman"/>
                <w:sz w:val="24"/>
                <w:szCs w:val="24"/>
                <w:vertAlign w:val="superscript"/>
              </w:rPr>
            </w:pPr>
          </w:p>
        </w:tc>
        <w:tc>
          <w:tcPr>
            <w:tcW w:w="720" w:type="dxa"/>
            <w:tcBorders>
              <w:left w:val="nil"/>
              <w:bottom w:val="single" w:sz="4" w:space="0" w:color="auto"/>
            </w:tcBorders>
            <w:shd w:val="clear" w:color="auto" w:fill="FFFFFF"/>
            <w:vAlign w:val="center"/>
          </w:tcPr>
          <w:p w14:paraId="5966912D" w14:textId="5C71502E" w:rsidR="004B0FF9" w:rsidRPr="00ED5670" w:rsidRDefault="0097606B" w:rsidP="0084653C">
            <w:pPr>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3</w:t>
            </w:r>
            <w:r w:rsidRPr="00ED5670">
              <w:rPr>
                <w:rFonts w:ascii="Times New Roman" w:hAnsi="Times New Roman" w:cs="Times New Roman"/>
                <w:sz w:val="24"/>
                <w:szCs w:val="24"/>
              </w:rPr>
              <w:t>)</w:t>
            </w:r>
          </w:p>
        </w:tc>
      </w:tr>
      <w:tr w:rsidR="004B0FF9" w:rsidRPr="00ED5670" w14:paraId="79DF411A" w14:textId="77777777" w:rsidTr="00D35B90">
        <w:tc>
          <w:tcPr>
            <w:tcW w:w="2279" w:type="dxa"/>
            <w:tcBorders>
              <w:top w:val="single" w:sz="4" w:space="0" w:color="auto"/>
              <w:bottom w:val="single" w:sz="4" w:space="0" w:color="auto"/>
            </w:tcBorders>
          </w:tcPr>
          <w:p w14:paraId="743FE9A2" w14:textId="77777777" w:rsidR="004B0FF9" w:rsidRPr="00ED5670" w:rsidRDefault="004B0FF9" w:rsidP="0084653C">
            <w:pPr>
              <w:jc w:val="right"/>
              <w:rPr>
                <w:rFonts w:ascii="Times New Roman" w:hAnsi="Times New Roman" w:cs="Times New Roman"/>
                <w:sz w:val="24"/>
                <w:szCs w:val="24"/>
              </w:rPr>
            </w:pPr>
            <w:r w:rsidRPr="00ED5670">
              <w:rPr>
                <w:rFonts w:ascii="Times New Roman" w:hAnsi="Times New Roman" w:cs="Times New Roman"/>
                <w:sz w:val="24"/>
                <w:szCs w:val="24"/>
              </w:rPr>
              <w:t>Constant</w:t>
            </w:r>
          </w:p>
        </w:tc>
        <w:tc>
          <w:tcPr>
            <w:tcW w:w="590" w:type="dxa"/>
            <w:tcBorders>
              <w:top w:val="single" w:sz="4" w:space="0" w:color="auto"/>
              <w:left w:val="nil"/>
              <w:bottom w:val="single" w:sz="4" w:space="0" w:color="auto"/>
            </w:tcBorders>
            <w:vAlign w:val="center"/>
          </w:tcPr>
          <w:p w14:paraId="52F2D0B4" w14:textId="021DCC02" w:rsidR="004B0FF9" w:rsidRPr="00ED5670" w:rsidRDefault="00190EEC" w:rsidP="0084653C">
            <w:pPr>
              <w:jc w:val="right"/>
              <w:rPr>
                <w:rFonts w:ascii="Times New Roman" w:hAnsi="Times New Roman" w:cs="Times New Roman"/>
                <w:sz w:val="24"/>
                <w:szCs w:val="24"/>
              </w:rPr>
            </w:pPr>
            <w:r w:rsidRPr="00ED5670">
              <w:rPr>
                <w:rFonts w:ascii="Times New Roman" w:hAnsi="Times New Roman" w:cs="Times New Roman"/>
                <w:sz w:val="24"/>
                <w:szCs w:val="24"/>
              </w:rPr>
              <w:t>0.</w:t>
            </w:r>
            <w:r w:rsidR="00E77DDF">
              <w:rPr>
                <w:rFonts w:ascii="Times New Roman" w:hAnsi="Times New Roman" w:cs="Times New Roman"/>
                <w:sz w:val="24"/>
                <w:szCs w:val="24"/>
              </w:rPr>
              <w:t>4</w:t>
            </w:r>
          </w:p>
        </w:tc>
        <w:tc>
          <w:tcPr>
            <w:tcW w:w="180" w:type="dxa"/>
            <w:tcBorders>
              <w:top w:val="single" w:sz="4" w:space="0" w:color="auto"/>
              <w:bottom w:val="single" w:sz="4" w:space="0" w:color="auto"/>
            </w:tcBorders>
            <w:vAlign w:val="center"/>
          </w:tcPr>
          <w:p w14:paraId="483D761D" w14:textId="77777777" w:rsidR="004B0FF9" w:rsidRPr="00ED5670" w:rsidRDefault="004B0FF9" w:rsidP="0084653C">
            <w:pPr>
              <w:rPr>
                <w:rFonts w:ascii="Times New Roman" w:hAnsi="Times New Roman" w:cs="Times New Roman"/>
                <w:sz w:val="24"/>
                <w:szCs w:val="24"/>
                <w:vertAlign w:val="superscript"/>
              </w:rPr>
            </w:pPr>
          </w:p>
        </w:tc>
        <w:tc>
          <w:tcPr>
            <w:tcW w:w="630" w:type="dxa"/>
            <w:tcBorders>
              <w:top w:val="single" w:sz="4" w:space="0" w:color="auto"/>
              <w:bottom w:val="single" w:sz="4" w:space="0" w:color="auto"/>
            </w:tcBorders>
            <w:vAlign w:val="center"/>
          </w:tcPr>
          <w:p w14:paraId="78E8FF83" w14:textId="4C280D4B" w:rsidR="004B0FF9" w:rsidRPr="00ED5670" w:rsidRDefault="00190EEC" w:rsidP="0084653C">
            <w:pPr>
              <w:rPr>
                <w:rFonts w:ascii="Times New Roman" w:hAnsi="Times New Roman" w:cs="Times New Roman"/>
                <w:sz w:val="24"/>
                <w:szCs w:val="24"/>
              </w:rPr>
            </w:pPr>
            <w:r w:rsidRPr="00ED5670">
              <w:rPr>
                <w:rFonts w:ascii="Times New Roman" w:hAnsi="Times New Roman" w:cs="Times New Roman"/>
                <w:sz w:val="24"/>
                <w:szCs w:val="24"/>
              </w:rPr>
              <w:t>(0.1)</w:t>
            </w:r>
          </w:p>
        </w:tc>
        <w:tc>
          <w:tcPr>
            <w:tcW w:w="630" w:type="dxa"/>
            <w:tcBorders>
              <w:top w:val="single" w:sz="4" w:space="0" w:color="auto"/>
              <w:bottom w:val="single" w:sz="4" w:space="0" w:color="auto"/>
            </w:tcBorders>
            <w:vAlign w:val="center"/>
          </w:tcPr>
          <w:p w14:paraId="1D9F41A6" w14:textId="3792C24D" w:rsidR="004B0FF9" w:rsidRPr="00ED5670" w:rsidRDefault="00C3123B" w:rsidP="00BC782D">
            <w:pPr>
              <w:jc w:val="right"/>
              <w:rPr>
                <w:rFonts w:ascii="Times New Roman" w:hAnsi="Times New Roman" w:cs="Times New Roman"/>
                <w:sz w:val="24"/>
                <w:szCs w:val="24"/>
              </w:rPr>
            </w:pPr>
            <w:r w:rsidRPr="00ED5670">
              <w:rPr>
                <w:rFonts w:ascii="Times New Roman" w:hAnsi="Times New Roman" w:cs="Times New Roman"/>
                <w:sz w:val="24"/>
                <w:szCs w:val="24"/>
              </w:rPr>
              <w:t>-0.1</w:t>
            </w:r>
          </w:p>
        </w:tc>
        <w:tc>
          <w:tcPr>
            <w:tcW w:w="180" w:type="dxa"/>
            <w:tcBorders>
              <w:top w:val="single" w:sz="4" w:space="0" w:color="auto"/>
              <w:bottom w:val="single" w:sz="4" w:space="0" w:color="auto"/>
            </w:tcBorders>
            <w:vAlign w:val="center"/>
          </w:tcPr>
          <w:p w14:paraId="01A636EE" w14:textId="77777777" w:rsidR="004B0FF9" w:rsidRPr="00ED5670" w:rsidRDefault="004B0FF9" w:rsidP="0084653C">
            <w:pPr>
              <w:jc w:val="center"/>
              <w:rPr>
                <w:rFonts w:ascii="Times New Roman" w:hAnsi="Times New Roman" w:cs="Times New Roman"/>
                <w:sz w:val="24"/>
                <w:szCs w:val="24"/>
                <w:vertAlign w:val="superscript"/>
              </w:rPr>
            </w:pPr>
          </w:p>
        </w:tc>
        <w:tc>
          <w:tcPr>
            <w:tcW w:w="720" w:type="dxa"/>
            <w:tcBorders>
              <w:top w:val="single" w:sz="4" w:space="0" w:color="auto"/>
              <w:bottom w:val="single" w:sz="4" w:space="0" w:color="auto"/>
            </w:tcBorders>
            <w:vAlign w:val="center"/>
          </w:tcPr>
          <w:p w14:paraId="6095EFB9" w14:textId="1434DC77" w:rsidR="004B0FF9" w:rsidRPr="00ED5670" w:rsidRDefault="00C3123B" w:rsidP="0084653C">
            <w:pPr>
              <w:rPr>
                <w:rFonts w:ascii="Times New Roman" w:hAnsi="Times New Roman" w:cs="Times New Roman"/>
                <w:sz w:val="24"/>
                <w:szCs w:val="24"/>
              </w:rPr>
            </w:pPr>
            <w:r w:rsidRPr="00ED5670">
              <w:rPr>
                <w:rFonts w:ascii="Times New Roman" w:hAnsi="Times New Roman" w:cs="Times New Roman"/>
                <w:sz w:val="24"/>
                <w:szCs w:val="24"/>
              </w:rPr>
              <w:t>(0.2)</w:t>
            </w:r>
          </w:p>
        </w:tc>
        <w:tc>
          <w:tcPr>
            <w:tcW w:w="540" w:type="dxa"/>
            <w:tcBorders>
              <w:top w:val="single" w:sz="4" w:space="0" w:color="auto"/>
              <w:left w:val="nil"/>
              <w:bottom w:val="single" w:sz="4" w:space="0" w:color="auto"/>
            </w:tcBorders>
            <w:shd w:val="clear" w:color="auto" w:fill="auto"/>
            <w:vAlign w:val="center"/>
          </w:tcPr>
          <w:p w14:paraId="731A6CF0" w14:textId="4AFA8890" w:rsidR="004B0FF9" w:rsidRPr="00ED5670" w:rsidRDefault="001E0941" w:rsidP="0084653C">
            <w:pPr>
              <w:jc w:val="right"/>
              <w:rPr>
                <w:rFonts w:ascii="Times New Roman" w:hAnsi="Times New Roman" w:cs="Times New Roman"/>
                <w:sz w:val="24"/>
                <w:szCs w:val="24"/>
              </w:rPr>
            </w:pPr>
            <w:r w:rsidRPr="00ED5670">
              <w:rPr>
                <w:rFonts w:ascii="Times New Roman" w:hAnsi="Times New Roman" w:cs="Times New Roman"/>
                <w:sz w:val="24"/>
                <w:szCs w:val="24"/>
              </w:rPr>
              <w:t>0.5</w:t>
            </w:r>
          </w:p>
        </w:tc>
        <w:tc>
          <w:tcPr>
            <w:tcW w:w="180" w:type="dxa"/>
            <w:tcBorders>
              <w:top w:val="single" w:sz="4" w:space="0" w:color="auto"/>
              <w:left w:val="nil"/>
              <w:bottom w:val="single" w:sz="4" w:space="0" w:color="auto"/>
            </w:tcBorders>
            <w:shd w:val="clear" w:color="auto" w:fill="auto"/>
            <w:vAlign w:val="center"/>
          </w:tcPr>
          <w:p w14:paraId="57D22B99" w14:textId="77777777" w:rsidR="004B0FF9" w:rsidRPr="00ED5670" w:rsidRDefault="001E0941" w:rsidP="0084653C">
            <w:pPr>
              <w:rPr>
                <w:rFonts w:ascii="Times New Roman" w:hAnsi="Times New Roman" w:cs="Times New Roman"/>
                <w:sz w:val="24"/>
                <w:szCs w:val="24"/>
                <w:vertAlign w:val="superscript"/>
              </w:rPr>
            </w:pPr>
            <w:r w:rsidRPr="00ED5670">
              <w:rPr>
                <w:rFonts w:ascii="Times New Roman" w:hAnsi="Times New Roman" w:cs="Times New Roman"/>
                <w:sz w:val="24"/>
                <w:szCs w:val="24"/>
                <w:vertAlign w:val="superscript"/>
              </w:rPr>
              <w:t>*</w:t>
            </w:r>
          </w:p>
        </w:tc>
        <w:tc>
          <w:tcPr>
            <w:tcW w:w="720" w:type="dxa"/>
            <w:tcBorders>
              <w:top w:val="single" w:sz="4" w:space="0" w:color="auto"/>
              <w:left w:val="nil"/>
              <w:bottom w:val="single" w:sz="4" w:space="0" w:color="auto"/>
              <w:right w:val="single" w:sz="4" w:space="0" w:color="auto"/>
            </w:tcBorders>
            <w:shd w:val="clear" w:color="auto" w:fill="auto"/>
            <w:vAlign w:val="center"/>
          </w:tcPr>
          <w:p w14:paraId="34DF6287" w14:textId="0855D328" w:rsidR="004B0FF9" w:rsidRPr="00ED5670" w:rsidRDefault="001E0941" w:rsidP="0084653C">
            <w:pPr>
              <w:rPr>
                <w:rFonts w:ascii="Times New Roman" w:hAnsi="Times New Roman" w:cs="Times New Roman"/>
                <w:sz w:val="24"/>
                <w:szCs w:val="24"/>
              </w:rPr>
            </w:pPr>
            <w:r w:rsidRPr="00ED5670">
              <w:rPr>
                <w:rFonts w:ascii="Times New Roman" w:hAnsi="Times New Roman" w:cs="Times New Roman"/>
                <w:sz w:val="24"/>
                <w:szCs w:val="24"/>
              </w:rPr>
              <w:t>(0.1)</w:t>
            </w:r>
          </w:p>
        </w:tc>
        <w:tc>
          <w:tcPr>
            <w:tcW w:w="630" w:type="dxa"/>
            <w:tcBorders>
              <w:top w:val="single" w:sz="4" w:space="0" w:color="auto"/>
              <w:left w:val="single" w:sz="4" w:space="0" w:color="auto"/>
              <w:bottom w:val="single" w:sz="4" w:space="0" w:color="auto"/>
            </w:tcBorders>
            <w:shd w:val="clear" w:color="auto" w:fill="FFFFFF"/>
            <w:vAlign w:val="center"/>
          </w:tcPr>
          <w:p w14:paraId="78D395A1" w14:textId="5F926D03" w:rsidR="004B0FF9" w:rsidRPr="00ED5670" w:rsidRDefault="00125876" w:rsidP="0084653C">
            <w:pPr>
              <w:jc w:val="right"/>
              <w:rPr>
                <w:rFonts w:ascii="Times New Roman" w:hAnsi="Times New Roman" w:cs="Times New Roman"/>
                <w:sz w:val="24"/>
                <w:szCs w:val="24"/>
              </w:rPr>
            </w:pPr>
            <w:r w:rsidRPr="00ED5670">
              <w:rPr>
                <w:rFonts w:ascii="Times New Roman" w:hAnsi="Times New Roman" w:cs="Times New Roman"/>
                <w:sz w:val="24"/>
                <w:szCs w:val="24"/>
              </w:rPr>
              <w:t>-1.</w:t>
            </w:r>
            <w:r w:rsidR="001611D0">
              <w:rPr>
                <w:rFonts w:ascii="Times New Roman" w:hAnsi="Times New Roman" w:cs="Times New Roman"/>
                <w:sz w:val="24"/>
                <w:szCs w:val="24"/>
              </w:rPr>
              <w:t>8</w:t>
            </w:r>
          </w:p>
        </w:tc>
        <w:tc>
          <w:tcPr>
            <w:tcW w:w="180" w:type="dxa"/>
            <w:tcBorders>
              <w:top w:val="single" w:sz="4" w:space="0" w:color="auto"/>
              <w:left w:val="nil"/>
              <w:bottom w:val="single" w:sz="4" w:space="0" w:color="auto"/>
            </w:tcBorders>
            <w:shd w:val="clear" w:color="auto" w:fill="FFFFFF"/>
            <w:vAlign w:val="center"/>
          </w:tcPr>
          <w:p w14:paraId="6820315B" w14:textId="77777777" w:rsidR="004B0FF9" w:rsidRPr="00ED5670" w:rsidRDefault="00125876" w:rsidP="0084653C">
            <w:pPr>
              <w:rPr>
                <w:rFonts w:ascii="Times New Roman" w:hAnsi="Times New Roman" w:cs="Times New Roman"/>
                <w:sz w:val="24"/>
                <w:szCs w:val="24"/>
                <w:vertAlign w:val="superscript"/>
              </w:rPr>
            </w:pPr>
            <w:r w:rsidRPr="00ED5670">
              <w:rPr>
                <w:rFonts w:ascii="Times New Roman" w:hAnsi="Times New Roman" w:cs="Times New Roman"/>
                <w:sz w:val="24"/>
                <w:szCs w:val="24"/>
                <w:vertAlign w:val="superscript"/>
              </w:rPr>
              <w:t>*</w:t>
            </w:r>
          </w:p>
        </w:tc>
        <w:tc>
          <w:tcPr>
            <w:tcW w:w="720" w:type="dxa"/>
            <w:tcBorders>
              <w:top w:val="single" w:sz="4" w:space="0" w:color="auto"/>
              <w:left w:val="nil"/>
              <w:bottom w:val="single" w:sz="4" w:space="0" w:color="auto"/>
            </w:tcBorders>
            <w:shd w:val="clear" w:color="auto" w:fill="FFFFFF"/>
            <w:vAlign w:val="center"/>
          </w:tcPr>
          <w:p w14:paraId="3612513E" w14:textId="0F6CF0DF" w:rsidR="004B0FF9" w:rsidRPr="00ED5670" w:rsidRDefault="00125876" w:rsidP="0084653C">
            <w:pPr>
              <w:rPr>
                <w:rFonts w:ascii="Times New Roman" w:hAnsi="Times New Roman" w:cs="Times New Roman"/>
                <w:sz w:val="24"/>
                <w:szCs w:val="24"/>
              </w:rPr>
            </w:pPr>
            <w:r w:rsidRPr="00ED5670">
              <w:rPr>
                <w:rFonts w:ascii="Times New Roman" w:hAnsi="Times New Roman" w:cs="Times New Roman"/>
                <w:sz w:val="24"/>
                <w:szCs w:val="24"/>
              </w:rPr>
              <w:t>(0.7)</w:t>
            </w:r>
          </w:p>
        </w:tc>
        <w:tc>
          <w:tcPr>
            <w:tcW w:w="630" w:type="dxa"/>
            <w:tcBorders>
              <w:top w:val="single" w:sz="4" w:space="0" w:color="auto"/>
              <w:left w:val="nil"/>
              <w:bottom w:val="single" w:sz="4" w:space="0" w:color="auto"/>
            </w:tcBorders>
            <w:shd w:val="clear" w:color="auto" w:fill="FFFFFF"/>
            <w:vAlign w:val="center"/>
          </w:tcPr>
          <w:p w14:paraId="77C3818D" w14:textId="61615A40" w:rsidR="004B0FF9" w:rsidRPr="00ED5670" w:rsidRDefault="00973CB4" w:rsidP="00BC782D">
            <w:pPr>
              <w:jc w:val="right"/>
              <w:rPr>
                <w:rFonts w:ascii="Times New Roman" w:hAnsi="Times New Roman" w:cs="Times New Roman"/>
                <w:sz w:val="24"/>
                <w:szCs w:val="24"/>
              </w:rPr>
            </w:pPr>
            <w:r w:rsidRPr="00ED5670">
              <w:rPr>
                <w:rFonts w:ascii="Times New Roman" w:hAnsi="Times New Roman" w:cs="Times New Roman"/>
                <w:sz w:val="24"/>
                <w:szCs w:val="24"/>
              </w:rPr>
              <w:t>-14.</w:t>
            </w:r>
            <w:r w:rsidR="001611D0" w:rsidRPr="00ED5670">
              <w:rPr>
                <w:rFonts w:ascii="Times New Roman" w:hAnsi="Times New Roman" w:cs="Times New Roman"/>
                <w:sz w:val="24"/>
                <w:szCs w:val="24"/>
              </w:rPr>
              <w:t>3</w:t>
            </w:r>
          </w:p>
        </w:tc>
        <w:tc>
          <w:tcPr>
            <w:tcW w:w="180" w:type="dxa"/>
            <w:tcBorders>
              <w:top w:val="single" w:sz="4" w:space="0" w:color="auto"/>
              <w:left w:val="nil"/>
              <w:bottom w:val="single" w:sz="4" w:space="0" w:color="auto"/>
            </w:tcBorders>
            <w:shd w:val="clear" w:color="auto" w:fill="FFFFFF"/>
            <w:vAlign w:val="center"/>
          </w:tcPr>
          <w:p w14:paraId="224DE9BF" w14:textId="77777777" w:rsidR="004B0FF9" w:rsidRPr="00ED5670" w:rsidRDefault="004B0FF9" w:rsidP="00BC782D">
            <w:pPr>
              <w:rPr>
                <w:rFonts w:ascii="Times New Roman" w:hAnsi="Times New Roman" w:cs="Times New Roman"/>
                <w:sz w:val="24"/>
                <w:szCs w:val="24"/>
                <w:vertAlign w:val="superscript"/>
              </w:rPr>
            </w:pPr>
          </w:p>
        </w:tc>
        <w:tc>
          <w:tcPr>
            <w:tcW w:w="720" w:type="dxa"/>
            <w:tcBorders>
              <w:top w:val="single" w:sz="4" w:space="0" w:color="auto"/>
              <w:left w:val="nil"/>
              <w:bottom w:val="single" w:sz="4" w:space="0" w:color="auto"/>
            </w:tcBorders>
            <w:shd w:val="clear" w:color="auto" w:fill="FFFFFF"/>
            <w:vAlign w:val="center"/>
          </w:tcPr>
          <w:p w14:paraId="220D110A" w14:textId="6ED02EC6" w:rsidR="004B0FF9" w:rsidRPr="00ED5670" w:rsidRDefault="00C02CBA" w:rsidP="0084653C">
            <w:pPr>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4</w:t>
            </w:r>
            <w:r w:rsidRPr="00ED5670">
              <w:rPr>
                <w:rFonts w:ascii="Times New Roman" w:hAnsi="Times New Roman" w:cs="Times New Roman"/>
                <w:sz w:val="24"/>
                <w:szCs w:val="24"/>
              </w:rPr>
              <w:t>)</w:t>
            </w:r>
          </w:p>
        </w:tc>
        <w:tc>
          <w:tcPr>
            <w:tcW w:w="630" w:type="dxa"/>
            <w:tcBorders>
              <w:top w:val="single" w:sz="4" w:space="0" w:color="auto"/>
              <w:left w:val="nil"/>
              <w:bottom w:val="single" w:sz="4" w:space="0" w:color="auto"/>
            </w:tcBorders>
            <w:shd w:val="clear" w:color="auto" w:fill="FFFFFF"/>
            <w:vAlign w:val="center"/>
          </w:tcPr>
          <w:p w14:paraId="6A537F80" w14:textId="439F66DA" w:rsidR="004B0FF9" w:rsidRPr="00ED5670" w:rsidRDefault="0097606B" w:rsidP="0084653C">
            <w:pPr>
              <w:jc w:val="right"/>
              <w:rPr>
                <w:rFonts w:ascii="Times New Roman" w:hAnsi="Times New Roman" w:cs="Times New Roman"/>
                <w:sz w:val="24"/>
                <w:szCs w:val="24"/>
              </w:rPr>
            </w:pPr>
            <w:r w:rsidRPr="00ED5670">
              <w:rPr>
                <w:rFonts w:ascii="Times New Roman" w:hAnsi="Times New Roman" w:cs="Times New Roman"/>
                <w:sz w:val="24"/>
                <w:szCs w:val="24"/>
              </w:rPr>
              <w:t>-0.7</w:t>
            </w:r>
          </w:p>
        </w:tc>
        <w:tc>
          <w:tcPr>
            <w:tcW w:w="180" w:type="dxa"/>
            <w:tcBorders>
              <w:top w:val="single" w:sz="4" w:space="0" w:color="auto"/>
              <w:left w:val="nil"/>
              <w:bottom w:val="single" w:sz="4" w:space="0" w:color="auto"/>
            </w:tcBorders>
            <w:shd w:val="clear" w:color="auto" w:fill="FFFFFF"/>
            <w:vAlign w:val="center"/>
          </w:tcPr>
          <w:p w14:paraId="204F4DA9" w14:textId="77777777" w:rsidR="004B0FF9" w:rsidRPr="00ED5670" w:rsidRDefault="004B0FF9" w:rsidP="0084653C">
            <w:pPr>
              <w:rPr>
                <w:rFonts w:ascii="Times New Roman" w:hAnsi="Times New Roman" w:cs="Times New Roman"/>
                <w:sz w:val="24"/>
                <w:szCs w:val="24"/>
                <w:vertAlign w:val="superscript"/>
              </w:rPr>
            </w:pPr>
          </w:p>
        </w:tc>
        <w:tc>
          <w:tcPr>
            <w:tcW w:w="720" w:type="dxa"/>
            <w:tcBorders>
              <w:top w:val="single" w:sz="4" w:space="0" w:color="auto"/>
              <w:left w:val="nil"/>
              <w:bottom w:val="single" w:sz="4" w:space="0" w:color="auto"/>
            </w:tcBorders>
            <w:shd w:val="clear" w:color="auto" w:fill="FFFFFF"/>
            <w:vAlign w:val="center"/>
          </w:tcPr>
          <w:p w14:paraId="1D62FF0C" w14:textId="55399C06" w:rsidR="004B0FF9" w:rsidRPr="00ED5670" w:rsidRDefault="0097606B" w:rsidP="0084653C">
            <w:pPr>
              <w:rPr>
                <w:rFonts w:ascii="Times New Roman" w:hAnsi="Times New Roman" w:cs="Times New Roman"/>
                <w:sz w:val="24"/>
                <w:szCs w:val="24"/>
              </w:rPr>
            </w:pPr>
            <w:r w:rsidRPr="00ED5670">
              <w:rPr>
                <w:rFonts w:ascii="Times New Roman" w:hAnsi="Times New Roman" w:cs="Times New Roman"/>
                <w:sz w:val="24"/>
                <w:szCs w:val="24"/>
              </w:rPr>
              <w:t>(0.</w:t>
            </w:r>
            <w:r w:rsidR="001611D0">
              <w:rPr>
                <w:rFonts w:ascii="Times New Roman" w:hAnsi="Times New Roman" w:cs="Times New Roman"/>
                <w:sz w:val="24"/>
                <w:szCs w:val="24"/>
              </w:rPr>
              <w:t>5</w:t>
            </w:r>
            <w:r w:rsidRPr="00ED5670">
              <w:rPr>
                <w:rFonts w:ascii="Times New Roman" w:hAnsi="Times New Roman" w:cs="Times New Roman"/>
                <w:sz w:val="24"/>
                <w:szCs w:val="24"/>
              </w:rPr>
              <w:t>)</w:t>
            </w:r>
          </w:p>
        </w:tc>
      </w:tr>
    </w:tbl>
    <w:p w14:paraId="04D1892C" w14:textId="3E020E68" w:rsidR="004B0FF9" w:rsidRDefault="004B0FF9" w:rsidP="004B0FF9">
      <w:pPr>
        <w:spacing w:after="0" w:line="240" w:lineRule="auto"/>
        <w:rPr>
          <w:rFonts w:ascii="Times New Roman" w:hAnsi="Times New Roman" w:cs="Times New Roman"/>
          <w:szCs w:val="24"/>
        </w:rPr>
      </w:pPr>
      <w:r w:rsidRPr="002C7616">
        <w:rPr>
          <w:rFonts w:ascii="Times New Roman" w:hAnsi="Times New Roman" w:cs="Times New Roman"/>
          <w:i/>
          <w:sz w:val="24"/>
        </w:rPr>
        <w:t>Note</w:t>
      </w:r>
      <w:r w:rsidR="00431D4B" w:rsidRPr="002C7616">
        <w:rPr>
          <w:rFonts w:ascii="Times New Roman" w:hAnsi="Times New Roman" w:cs="Times New Roman"/>
          <w:i/>
          <w:sz w:val="24"/>
        </w:rPr>
        <w:t>.</w:t>
      </w:r>
      <w:r w:rsidRPr="00ED5670">
        <w:rPr>
          <w:rFonts w:ascii="Times New Roman" w:hAnsi="Times New Roman" w:cs="Times New Roman"/>
          <w:sz w:val="24"/>
        </w:rPr>
        <w:t xml:space="preserve"> Robust standard errors in parentheses.</w:t>
      </w:r>
      <w:r w:rsidRPr="00ED5670">
        <w:rPr>
          <w:rFonts w:ascii="Times New Roman" w:hAnsi="Times New Roman" w:cs="Times New Roman"/>
          <w:szCs w:val="24"/>
        </w:rPr>
        <w:t xml:space="preserve"> </w:t>
      </w:r>
    </w:p>
    <w:p w14:paraId="054A737E" w14:textId="7D4815CC" w:rsidR="005B3AC6" w:rsidRDefault="005B3AC6" w:rsidP="004B0FF9">
      <w:pPr>
        <w:spacing w:after="0" w:line="240" w:lineRule="auto"/>
        <w:rPr>
          <w:rFonts w:ascii="Times New Roman" w:hAnsi="Times New Roman" w:cs="Times New Roman"/>
          <w:sz w:val="24"/>
        </w:rPr>
      </w:pPr>
      <w:r w:rsidRPr="00ED5670">
        <w:rPr>
          <w:rFonts w:ascii="Times New Roman" w:hAnsi="Times New Roman" w:cs="Times New Roman"/>
          <w:sz w:val="24"/>
        </w:rPr>
        <w:t xml:space="preserve">* </w:t>
      </w:r>
      <w:r w:rsidRPr="002C7616">
        <w:rPr>
          <w:rFonts w:ascii="Times New Roman" w:hAnsi="Times New Roman" w:cs="Times New Roman"/>
          <w:i/>
          <w:sz w:val="24"/>
        </w:rPr>
        <w:t>p</w:t>
      </w:r>
      <w:r w:rsidRPr="00ED5670">
        <w:rPr>
          <w:rFonts w:ascii="Times New Roman" w:hAnsi="Times New Roman" w:cs="Times New Roman"/>
          <w:sz w:val="24"/>
        </w:rPr>
        <w:t>&lt; 0.05.</w:t>
      </w:r>
      <w:r>
        <w:rPr>
          <w:rFonts w:ascii="Times New Roman" w:hAnsi="Times New Roman" w:cs="Times New Roman"/>
          <w:sz w:val="24"/>
        </w:rPr>
        <w:t xml:space="preserve"> </w:t>
      </w:r>
      <w:r w:rsidRPr="00ED5670">
        <w:rPr>
          <w:rFonts w:ascii="Times New Roman" w:hAnsi="Times New Roman" w:cs="Times New Roman"/>
          <w:sz w:val="24"/>
        </w:rPr>
        <w:t xml:space="preserve">** </w:t>
      </w:r>
      <w:r w:rsidRPr="002C7616">
        <w:rPr>
          <w:rFonts w:ascii="Times New Roman" w:hAnsi="Times New Roman" w:cs="Times New Roman"/>
          <w:i/>
          <w:sz w:val="24"/>
        </w:rPr>
        <w:t>p</w:t>
      </w:r>
      <w:r w:rsidRPr="00ED5670">
        <w:rPr>
          <w:rFonts w:ascii="Times New Roman" w:hAnsi="Times New Roman" w:cs="Times New Roman"/>
          <w:sz w:val="24"/>
        </w:rPr>
        <w:t>&lt; 0.01.</w:t>
      </w:r>
    </w:p>
    <w:p w14:paraId="126A041E" w14:textId="77777777" w:rsidR="005B3AC6" w:rsidRPr="00ED5670" w:rsidRDefault="005B3AC6" w:rsidP="004B0FF9">
      <w:pPr>
        <w:spacing w:after="0" w:line="240" w:lineRule="auto"/>
        <w:rPr>
          <w:rFonts w:ascii="Times New Roman" w:hAnsi="Times New Roman" w:cs="Times New Roman"/>
          <w:szCs w:val="24"/>
        </w:rPr>
      </w:pPr>
    </w:p>
    <w:p w14:paraId="758800DF" w14:textId="77777777" w:rsidR="004B0FF9" w:rsidRPr="00ED5670" w:rsidRDefault="004B0FF9" w:rsidP="0054341A">
      <w:pPr>
        <w:spacing w:after="0" w:line="240" w:lineRule="auto"/>
        <w:rPr>
          <w:rFonts w:ascii="Times New Roman" w:hAnsi="Times New Roman" w:cs="Times New Roman"/>
          <w:i/>
          <w:sz w:val="24"/>
          <w:szCs w:val="24"/>
        </w:rPr>
        <w:sectPr w:rsidR="004B0FF9" w:rsidRPr="00ED5670" w:rsidSect="004B0FF9">
          <w:pgSz w:w="15840" w:h="12240" w:orient="landscape"/>
          <w:pgMar w:top="1440" w:right="1440" w:bottom="1440" w:left="1440" w:header="720" w:footer="720" w:gutter="0"/>
          <w:cols w:space="720"/>
          <w:docGrid w:linePitch="360"/>
        </w:sectPr>
      </w:pPr>
    </w:p>
    <w:p w14:paraId="7D966B6F" w14:textId="69A215B2" w:rsidR="0054341A" w:rsidRPr="003F7FF1" w:rsidRDefault="004B0FF9" w:rsidP="003F7FF1">
      <w:pPr>
        <w:spacing w:after="0" w:line="240" w:lineRule="auto"/>
        <w:ind w:right="3600"/>
        <w:rPr>
          <w:rFonts w:ascii="Times New Roman" w:hAnsi="Times New Roman" w:cs="Times New Roman"/>
          <w:sz w:val="24"/>
          <w:szCs w:val="24"/>
        </w:rPr>
      </w:pPr>
      <w:r w:rsidRPr="003F7FF1">
        <w:rPr>
          <w:rFonts w:ascii="Times New Roman" w:hAnsi="Times New Roman" w:cs="Times New Roman"/>
          <w:sz w:val="24"/>
          <w:szCs w:val="24"/>
        </w:rPr>
        <w:t xml:space="preserve">Table </w:t>
      </w:r>
      <w:r w:rsidR="00ED5670" w:rsidRPr="003F7FF1">
        <w:rPr>
          <w:rFonts w:ascii="Times New Roman" w:hAnsi="Times New Roman" w:cs="Times New Roman"/>
          <w:sz w:val="24"/>
          <w:szCs w:val="24"/>
        </w:rPr>
        <w:t xml:space="preserve">4. </w:t>
      </w:r>
      <w:r w:rsidR="0054341A" w:rsidRPr="003F7FF1">
        <w:rPr>
          <w:rFonts w:ascii="Times New Roman" w:hAnsi="Times New Roman" w:cs="Times New Roman"/>
          <w:sz w:val="24"/>
          <w:szCs w:val="24"/>
        </w:rPr>
        <w:t>Ordinary least squares (OLS) regression models predicting perceived risk and response efficacy, standardized coefficients shown (</w:t>
      </w:r>
      <w:r w:rsidR="0054341A" w:rsidRPr="00FA38B4">
        <w:rPr>
          <w:rFonts w:ascii="Times New Roman" w:hAnsi="Times New Roman" w:cs="Times New Roman"/>
          <w:i/>
          <w:sz w:val="24"/>
          <w:szCs w:val="24"/>
        </w:rPr>
        <w:t>n</w:t>
      </w:r>
      <w:r w:rsidR="0054341A" w:rsidRPr="003F7FF1">
        <w:rPr>
          <w:rFonts w:ascii="Times New Roman" w:hAnsi="Times New Roman" w:cs="Times New Roman"/>
          <w:sz w:val="24"/>
          <w:szCs w:val="24"/>
        </w:rPr>
        <w:t xml:space="preserve"> = </w:t>
      </w:r>
      <w:r w:rsidR="005F0122" w:rsidRPr="003F7FF1">
        <w:rPr>
          <w:rFonts w:ascii="Times New Roman" w:hAnsi="Times New Roman" w:cs="Times New Roman"/>
          <w:sz w:val="24"/>
          <w:szCs w:val="24"/>
        </w:rPr>
        <w:t>6</w:t>
      </w:r>
      <w:r w:rsidR="007634B6" w:rsidRPr="003F7FF1">
        <w:rPr>
          <w:rFonts w:ascii="Times New Roman" w:hAnsi="Times New Roman" w:cs="Times New Roman"/>
          <w:sz w:val="24"/>
          <w:szCs w:val="24"/>
        </w:rPr>
        <w:t>42</w:t>
      </w:r>
      <w:r w:rsidR="0054341A" w:rsidRPr="003F7FF1">
        <w:rPr>
          <w:rFonts w:ascii="Times New Roman" w:hAnsi="Times New Roman" w:cs="Times New Roman"/>
          <w:sz w:val="24"/>
          <w:szCs w:val="24"/>
        </w:rPr>
        <w:t>)</w:t>
      </w:r>
    </w:p>
    <w:tbl>
      <w:tblPr>
        <w:tblStyle w:val="TableGrid"/>
        <w:tblW w:w="9043"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93"/>
        <w:gridCol w:w="1080"/>
        <w:gridCol w:w="180"/>
        <w:gridCol w:w="968"/>
        <w:gridCol w:w="720"/>
        <w:gridCol w:w="180"/>
        <w:gridCol w:w="1123"/>
        <w:gridCol w:w="689"/>
        <w:gridCol w:w="193"/>
        <w:gridCol w:w="817"/>
      </w:tblGrid>
      <w:tr w:rsidR="0054341A" w:rsidRPr="00ED5670" w14:paraId="587C6295" w14:textId="77777777" w:rsidTr="00D35B90">
        <w:tc>
          <w:tcPr>
            <w:tcW w:w="3093" w:type="dxa"/>
            <w:tcBorders>
              <w:top w:val="single" w:sz="4" w:space="0" w:color="auto"/>
            </w:tcBorders>
            <w:vAlign w:val="center"/>
          </w:tcPr>
          <w:p w14:paraId="0EA48E6B" w14:textId="77777777" w:rsidR="0054341A" w:rsidRPr="00ED5670" w:rsidRDefault="00956EA7" w:rsidP="0054341A">
            <w:pPr>
              <w:jc w:val="right"/>
              <w:rPr>
                <w:rFonts w:ascii="Times New Roman" w:hAnsi="Times New Roman" w:cs="Times New Roman"/>
                <w:b/>
              </w:rPr>
            </w:pPr>
            <w:bookmarkStart w:id="13" w:name="_Hlk517089633"/>
            <w:bookmarkStart w:id="14" w:name="OLE_LINK19"/>
            <w:bookmarkStart w:id="15" w:name="OLE_LINK20"/>
            <w:bookmarkEnd w:id="10"/>
            <w:r w:rsidRPr="00ED5670">
              <w:rPr>
                <w:rFonts w:ascii="Times New Roman" w:hAnsi="Times New Roman" w:cs="Times New Roman"/>
                <w:b/>
              </w:rPr>
              <w:t>Variable</w:t>
            </w:r>
          </w:p>
        </w:tc>
        <w:tc>
          <w:tcPr>
            <w:tcW w:w="2228" w:type="dxa"/>
            <w:gridSpan w:val="3"/>
            <w:tcBorders>
              <w:top w:val="single" w:sz="4" w:space="0" w:color="auto"/>
              <w:bottom w:val="single" w:sz="4" w:space="0" w:color="auto"/>
            </w:tcBorders>
            <w:vAlign w:val="bottom"/>
          </w:tcPr>
          <w:p w14:paraId="59F8538B" w14:textId="77777777" w:rsidR="0054341A" w:rsidRPr="00ED5670" w:rsidRDefault="0054341A" w:rsidP="0054341A">
            <w:pPr>
              <w:jc w:val="center"/>
              <w:rPr>
                <w:rFonts w:ascii="Times New Roman" w:hAnsi="Times New Roman" w:cs="Times New Roman"/>
                <w:b/>
              </w:rPr>
            </w:pPr>
            <w:r w:rsidRPr="00ED5670">
              <w:rPr>
                <w:rFonts w:ascii="Times New Roman" w:hAnsi="Times New Roman" w:cs="Times New Roman"/>
                <w:b/>
              </w:rPr>
              <w:t>Prevention efficacy</w:t>
            </w:r>
          </w:p>
        </w:tc>
        <w:tc>
          <w:tcPr>
            <w:tcW w:w="2023" w:type="dxa"/>
            <w:gridSpan w:val="3"/>
            <w:tcBorders>
              <w:top w:val="single" w:sz="4" w:space="0" w:color="auto"/>
              <w:bottom w:val="single" w:sz="4" w:space="0" w:color="auto"/>
            </w:tcBorders>
            <w:vAlign w:val="bottom"/>
          </w:tcPr>
          <w:p w14:paraId="26A9EFF0" w14:textId="77777777" w:rsidR="0054341A" w:rsidRPr="00ED5670" w:rsidRDefault="0054341A" w:rsidP="0054341A">
            <w:pPr>
              <w:jc w:val="center"/>
              <w:rPr>
                <w:rFonts w:ascii="Times New Roman" w:hAnsi="Times New Roman" w:cs="Times New Roman"/>
                <w:b/>
              </w:rPr>
            </w:pPr>
            <w:r w:rsidRPr="00ED5670">
              <w:rPr>
                <w:rFonts w:ascii="Times New Roman" w:hAnsi="Times New Roman" w:cs="Times New Roman"/>
                <w:b/>
              </w:rPr>
              <w:t>Preparation efficacy</w:t>
            </w:r>
          </w:p>
        </w:tc>
        <w:tc>
          <w:tcPr>
            <w:tcW w:w="1699" w:type="dxa"/>
            <w:gridSpan w:val="3"/>
            <w:tcBorders>
              <w:top w:val="single" w:sz="4" w:space="0" w:color="auto"/>
              <w:left w:val="nil"/>
              <w:bottom w:val="single" w:sz="4" w:space="0" w:color="auto"/>
            </w:tcBorders>
            <w:vAlign w:val="bottom"/>
          </w:tcPr>
          <w:p w14:paraId="60668800" w14:textId="77777777" w:rsidR="0054341A" w:rsidRPr="00ED5670" w:rsidRDefault="0054341A" w:rsidP="0054341A">
            <w:pPr>
              <w:jc w:val="center"/>
              <w:rPr>
                <w:rFonts w:ascii="Times New Roman" w:hAnsi="Times New Roman" w:cs="Times New Roman"/>
                <w:b/>
              </w:rPr>
            </w:pPr>
            <w:r w:rsidRPr="00ED5670">
              <w:rPr>
                <w:rFonts w:ascii="Times New Roman" w:hAnsi="Times New Roman" w:cs="Times New Roman"/>
                <w:b/>
              </w:rPr>
              <w:t>Perceived risk</w:t>
            </w:r>
          </w:p>
        </w:tc>
      </w:tr>
      <w:bookmarkEnd w:id="13"/>
      <w:tr w:rsidR="007E4D80" w:rsidRPr="00ED5670" w14:paraId="6180DA20" w14:textId="77777777" w:rsidTr="00D35B90">
        <w:tc>
          <w:tcPr>
            <w:tcW w:w="3093" w:type="dxa"/>
            <w:tcBorders>
              <w:top w:val="single" w:sz="4" w:space="0" w:color="auto"/>
            </w:tcBorders>
          </w:tcPr>
          <w:p w14:paraId="36DECE43" w14:textId="77777777" w:rsidR="007E4D80" w:rsidRPr="00ED5670" w:rsidRDefault="007E4D80" w:rsidP="007E4D80">
            <w:pPr>
              <w:jc w:val="right"/>
              <w:rPr>
                <w:rFonts w:ascii="Times New Roman" w:hAnsi="Times New Roman" w:cs="Times New Roman"/>
                <w:sz w:val="24"/>
                <w:szCs w:val="24"/>
              </w:rPr>
            </w:pPr>
            <w:r w:rsidRPr="00ED5670">
              <w:rPr>
                <w:rFonts w:ascii="Times New Roman" w:hAnsi="Times New Roman" w:cs="Times New Roman"/>
                <w:sz w:val="24"/>
                <w:szCs w:val="24"/>
              </w:rPr>
              <w:t>Print</w:t>
            </w:r>
          </w:p>
        </w:tc>
        <w:tc>
          <w:tcPr>
            <w:tcW w:w="1080" w:type="dxa"/>
            <w:tcBorders>
              <w:top w:val="single" w:sz="4" w:space="0" w:color="auto"/>
              <w:left w:val="nil"/>
            </w:tcBorders>
            <w:vAlign w:val="center"/>
          </w:tcPr>
          <w:p w14:paraId="1C9BBBE8" w14:textId="1E23826D" w:rsidR="007E4D80" w:rsidRPr="00ED5670" w:rsidRDefault="007634B6" w:rsidP="007E4D80">
            <w:pPr>
              <w:jc w:val="right"/>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1</w:t>
            </w:r>
          </w:p>
        </w:tc>
        <w:tc>
          <w:tcPr>
            <w:tcW w:w="180" w:type="dxa"/>
            <w:tcBorders>
              <w:top w:val="single" w:sz="4" w:space="0" w:color="auto"/>
            </w:tcBorders>
            <w:vAlign w:val="center"/>
          </w:tcPr>
          <w:p w14:paraId="1D846569" w14:textId="77777777" w:rsidR="007E4D80" w:rsidRPr="00ED5670" w:rsidRDefault="007E4D80" w:rsidP="007E4D80">
            <w:pPr>
              <w:rPr>
                <w:rFonts w:ascii="Times New Roman" w:hAnsi="Times New Roman" w:cs="Times New Roman"/>
                <w:sz w:val="24"/>
                <w:szCs w:val="24"/>
                <w:vertAlign w:val="superscript"/>
              </w:rPr>
            </w:pPr>
          </w:p>
        </w:tc>
        <w:tc>
          <w:tcPr>
            <w:tcW w:w="968" w:type="dxa"/>
            <w:tcBorders>
              <w:top w:val="single" w:sz="4" w:space="0" w:color="auto"/>
            </w:tcBorders>
            <w:vAlign w:val="center"/>
          </w:tcPr>
          <w:p w14:paraId="7B333479" w14:textId="534F46D2" w:rsidR="007E4D80" w:rsidRPr="00ED5670" w:rsidRDefault="007634B6" w:rsidP="007E4D80">
            <w:pPr>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0</w:t>
            </w:r>
            <w:r w:rsidRPr="00ED5670">
              <w:rPr>
                <w:rFonts w:ascii="Times New Roman" w:hAnsi="Times New Roman" w:cs="Times New Roman"/>
                <w:sz w:val="24"/>
                <w:szCs w:val="24"/>
              </w:rPr>
              <w:t>)</w:t>
            </w:r>
          </w:p>
        </w:tc>
        <w:tc>
          <w:tcPr>
            <w:tcW w:w="720" w:type="dxa"/>
            <w:tcBorders>
              <w:top w:val="single" w:sz="4" w:space="0" w:color="auto"/>
            </w:tcBorders>
            <w:vAlign w:val="center"/>
          </w:tcPr>
          <w:p w14:paraId="76710329" w14:textId="235CBB1C" w:rsidR="007E4D80" w:rsidRPr="00ED5670" w:rsidRDefault="003A7A6F" w:rsidP="007E4D80">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tcBorders>
              <w:top w:val="single" w:sz="4" w:space="0" w:color="auto"/>
            </w:tcBorders>
            <w:vAlign w:val="center"/>
          </w:tcPr>
          <w:p w14:paraId="689329D0" w14:textId="77777777" w:rsidR="007E4D80" w:rsidRPr="00ED5670" w:rsidRDefault="007E4D80" w:rsidP="007E4D80">
            <w:pPr>
              <w:jc w:val="center"/>
              <w:rPr>
                <w:rFonts w:ascii="Times New Roman" w:hAnsi="Times New Roman" w:cs="Times New Roman"/>
                <w:sz w:val="24"/>
                <w:szCs w:val="24"/>
                <w:vertAlign w:val="superscript"/>
              </w:rPr>
            </w:pPr>
          </w:p>
        </w:tc>
        <w:tc>
          <w:tcPr>
            <w:tcW w:w="1123" w:type="dxa"/>
            <w:tcBorders>
              <w:top w:val="single" w:sz="4" w:space="0" w:color="auto"/>
            </w:tcBorders>
            <w:vAlign w:val="center"/>
          </w:tcPr>
          <w:p w14:paraId="70B7FC62" w14:textId="3782EC53" w:rsidR="007E4D80" w:rsidRPr="00ED5670" w:rsidRDefault="003A7A6F" w:rsidP="007E4D80">
            <w:pPr>
              <w:rPr>
                <w:rFonts w:ascii="Times New Roman" w:hAnsi="Times New Roman" w:cs="Times New Roman"/>
                <w:sz w:val="24"/>
                <w:szCs w:val="24"/>
              </w:rPr>
            </w:pPr>
            <w:r w:rsidRPr="00ED5670">
              <w:rPr>
                <w:rFonts w:ascii="Times New Roman" w:hAnsi="Times New Roman" w:cs="Times New Roman"/>
                <w:sz w:val="24"/>
                <w:szCs w:val="24"/>
              </w:rPr>
              <w:t>(0.0)</w:t>
            </w:r>
          </w:p>
        </w:tc>
        <w:tc>
          <w:tcPr>
            <w:tcW w:w="689" w:type="dxa"/>
            <w:tcBorders>
              <w:top w:val="single" w:sz="4" w:space="0" w:color="auto"/>
              <w:left w:val="nil"/>
            </w:tcBorders>
          </w:tcPr>
          <w:p w14:paraId="5D5A240D" w14:textId="34B10D1C" w:rsidR="007E4D80" w:rsidRPr="00ED5670" w:rsidRDefault="00041780" w:rsidP="007E4D80">
            <w:pPr>
              <w:ind w:left="60"/>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93" w:type="dxa"/>
            <w:tcBorders>
              <w:top w:val="single" w:sz="4" w:space="0" w:color="auto"/>
            </w:tcBorders>
            <w:vAlign w:val="center"/>
          </w:tcPr>
          <w:p w14:paraId="6625E8A7" w14:textId="77777777" w:rsidR="007E4D80" w:rsidRPr="00ED5670" w:rsidRDefault="007E4D80" w:rsidP="007E4D80">
            <w:pPr>
              <w:rPr>
                <w:rFonts w:ascii="Times New Roman" w:hAnsi="Times New Roman" w:cs="Times New Roman"/>
                <w:sz w:val="24"/>
                <w:szCs w:val="24"/>
                <w:vertAlign w:val="superscript"/>
              </w:rPr>
            </w:pPr>
          </w:p>
        </w:tc>
        <w:tc>
          <w:tcPr>
            <w:tcW w:w="817" w:type="dxa"/>
            <w:tcBorders>
              <w:top w:val="single" w:sz="4" w:space="0" w:color="auto"/>
            </w:tcBorders>
            <w:vAlign w:val="center"/>
          </w:tcPr>
          <w:p w14:paraId="575B3804" w14:textId="0750C6AA" w:rsidR="007E4D80" w:rsidRPr="00ED5670" w:rsidRDefault="00041780" w:rsidP="007E4D80">
            <w:pPr>
              <w:ind w:right="60"/>
              <w:rPr>
                <w:rFonts w:ascii="Times New Roman" w:hAnsi="Times New Roman" w:cs="Times New Roman"/>
                <w:sz w:val="24"/>
                <w:szCs w:val="24"/>
              </w:rPr>
            </w:pPr>
            <w:r w:rsidRPr="00ED5670">
              <w:rPr>
                <w:rFonts w:ascii="Times New Roman" w:hAnsi="Times New Roman" w:cs="Times New Roman"/>
                <w:sz w:val="24"/>
                <w:szCs w:val="24"/>
              </w:rPr>
              <w:t>(0.0)</w:t>
            </w:r>
          </w:p>
        </w:tc>
      </w:tr>
      <w:tr w:rsidR="007E4D80" w:rsidRPr="00ED5670" w14:paraId="24133B2B" w14:textId="77777777" w:rsidTr="00D35B90">
        <w:tc>
          <w:tcPr>
            <w:tcW w:w="3093" w:type="dxa"/>
          </w:tcPr>
          <w:p w14:paraId="273CF450" w14:textId="77777777" w:rsidR="007E4D80" w:rsidRPr="00ED5670" w:rsidRDefault="007E4D80" w:rsidP="007E4D80">
            <w:pPr>
              <w:jc w:val="right"/>
              <w:rPr>
                <w:rFonts w:ascii="Times New Roman" w:hAnsi="Times New Roman" w:cs="Times New Roman"/>
                <w:sz w:val="24"/>
                <w:szCs w:val="24"/>
              </w:rPr>
            </w:pPr>
            <w:r w:rsidRPr="00ED5670">
              <w:rPr>
                <w:rFonts w:ascii="Times New Roman" w:hAnsi="Times New Roman" w:cs="Times New Roman"/>
                <w:sz w:val="24"/>
                <w:szCs w:val="24"/>
              </w:rPr>
              <w:t>Radio</w:t>
            </w:r>
          </w:p>
        </w:tc>
        <w:tc>
          <w:tcPr>
            <w:tcW w:w="1080" w:type="dxa"/>
            <w:tcBorders>
              <w:left w:val="nil"/>
            </w:tcBorders>
            <w:vAlign w:val="center"/>
          </w:tcPr>
          <w:p w14:paraId="6875701C" w14:textId="3BFC8CD3" w:rsidR="007E4D80" w:rsidRPr="00ED5670" w:rsidRDefault="007634B6" w:rsidP="007E4D80">
            <w:pPr>
              <w:jc w:val="right"/>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0</w:t>
            </w:r>
          </w:p>
        </w:tc>
        <w:tc>
          <w:tcPr>
            <w:tcW w:w="180" w:type="dxa"/>
            <w:vAlign w:val="center"/>
          </w:tcPr>
          <w:p w14:paraId="7C5AD436" w14:textId="77777777" w:rsidR="007E4D80" w:rsidRPr="00ED5670" w:rsidRDefault="007E4D80" w:rsidP="007E4D80">
            <w:pPr>
              <w:rPr>
                <w:rFonts w:ascii="Times New Roman" w:hAnsi="Times New Roman" w:cs="Times New Roman"/>
                <w:sz w:val="24"/>
                <w:szCs w:val="24"/>
                <w:vertAlign w:val="superscript"/>
              </w:rPr>
            </w:pPr>
          </w:p>
        </w:tc>
        <w:tc>
          <w:tcPr>
            <w:tcW w:w="968" w:type="dxa"/>
            <w:vAlign w:val="center"/>
          </w:tcPr>
          <w:p w14:paraId="438C06FD" w14:textId="62B3511E" w:rsidR="007E4D80" w:rsidRPr="00ED5670" w:rsidRDefault="007634B6" w:rsidP="007E4D80">
            <w:pPr>
              <w:rPr>
                <w:rFonts w:ascii="Times New Roman" w:hAnsi="Times New Roman" w:cs="Times New Roman"/>
                <w:sz w:val="24"/>
                <w:szCs w:val="24"/>
              </w:rPr>
            </w:pPr>
            <w:r w:rsidRPr="00ED5670">
              <w:rPr>
                <w:rFonts w:ascii="Times New Roman" w:hAnsi="Times New Roman" w:cs="Times New Roman"/>
                <w:sz w:val="24"/>
                <w:szCs w:val="24"/>
              </w:rPr>
              <w:t>(0.0)</w:t>
            </w:r>
          </w:p>
        </w:tc>
        <w:tc>
          <w:tcPr>
            <w:tcW w:w="720" w:type="dxa"/>
            <w:tcBorders>
              <w:left w:val="nil"/>
            </w:tcBorders>
            <w:shd w:val="clear" w:color="auto" w:fill="FFFFFF"/>
            <w:vAlign w:val="center"/>
          </w:tcPr>
          <w:p w14:paraId="6DF4FCFC" w14:textId="143BDD45" w:rsidR="007E4D80" w:rsidRPr="00ED5670" w:rsidRDefault="003A7A6F" w:rsidP="007E4D80">
            <w:pPr>
              <w:ind w:left="60"/>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tcBorders>
              <w:left w:val="nil"/>
            </w:tcBorders>
            <w:vAlign w:val="center"/>
          </w:tcPr>
          <w:p w14:paraId="6A9A5105" w14:textId="77777777" w:rsidR="007E4D80" w:rsidRPr="00ED5670" w:rsidRDefault="007E4D80" w:rsidP="007E4D80">
            <w:pPr>
              <w:rPr>
                <w:rFonts w:ascii="Times New Roman" w:hAnsi="Times New Roman" w:cs="Times New Roman"/>
                <w:sz w:val="24"/>
                <w:szCs w:val="24"/>
                <w:vertAlign w:val="superscript"/>
              </w:rPr>
            </w:pPr>
          </w:p>
        </w:tc>
        <w:tc>
          <w:tcPr>
            <w:tcW w:w="1123" w:type="dxa"/>
            <w:tcBorders>
              <w:left w:val="nil"/>
            </w:tcBorders>
            <w:shd w:val="clear" w:color="auto" w:fill="FFFFFF"/>
            <w:vAlign w:val="center"/>
          </w:tcPr>
          <w:p w14:paraId="3D232839" w14:textId="57A44CB9" w:rsidR="007E4D80" w:rsidRPr="00ED5670" w:rsidRDefault="003A7A6F" w:rsidP="007E4D80">
            <w:pPr>
              <w:ind w:left="-68" w:right="60" w:firstLine="60"/>
              <w:rPr>
                <w:rFonts w:ascii="Times New Roman" w:hAnsi="Times New Roman" w:cs="Times New Roman"/>
                <w:sz w:val="24"/>
                <w:szCs w:val="24"/>
              </w:rPr>
            </w:pPr>
            <w:r w:rsidRPr="00ED5670">
              <w:rPr>
                <w:rFonts w:ascii="Times New Roman" w:hAnsi="Times New Roman" w:cs="Times New Roman"/>
                <w:sz w:val="24"/>
                <w:szCs w:val="24"/>
              </w:rPr>
              <w:t>(0.0)</w:t>
            </w:r>
          </w:p>
        </w:tc>
        <w:tc>
          <w:tcPr>
            <w:tcW w:w="689" w:type="dxa"/>
            <w:tcBorders>
              <w:left w:val="nil"/>
            </w:tcBorders>
            <w:vAlign w:val="center"/>
          </w:tcPr>
          <w:p w14:paraId="08CAF2C5" w14:textId="552038F0" w:rsidR="007E4D80" w:rsidRPr="00ED5670" w:rsidRDefault="00041780" w:rsidP="007E4D80">
            <w:pPr>
              <w:jc w:val="right"/>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1</w:t>
            </w:r>
          </w:p>
        </w:tc>
        <w:tc>
          <w:tcPr>
            <w:tcW w:w="193" w:type="dxa"/>
            <w:vAlign w:val="center"/>
          </w:tcPr>
          <w:p w14:paraId="6CD01DCB" w14:textId="77777777" w:rsidR="007E4D80" w:rsidRPr="00ED5670" w:rsidRDefault="007E4D80" w:rsidP="007E4D80">
            <w:pPr>
              <w:rPr>
                <w:rFonts w:ascii="Times New Roman" w:hAnsi="Times New Roman" w:cs="Times New Roman"/>
                <w:sz w:val="24"/>
                <w:szCs w:val="24"/>
                <w:vertAlign w:val="superscript"/>
              </w:rPr>
            </w:pPr>
          </w:p>
        </w:tc>
        <w:tc>
          <w:tcPr>
            <w:tcW w:w="817" w:type="dxa"/>
            <w:vAlign w:val="center"/>
          </w:tcPr>
          <w:p w14:paraId="0713F7B9" w14:textId="50351FF6" w:rsidR="007E4D80" w:rsidRPr="00ED5670" w:rsidRDefault="00041780" w:rsidP="007E4D80">
            <w:pPr>
              <w:rPr>
                <w:rFonts w:ascii="Times New Roman" w:hAnsi="Times New Roman" w:cs="Times New Roman"/>
                <w:sz w:val="24"/>
                <w:szCs w:val="24"/>
              </w:rPr>
            </w:pPr>
            <w:r w:rsidRPr="00ED5670">
              <w:rPr>
                <w:rFonts w:ascii="Times New Roman" w:hAnsi="Times New Roman" w:cs="Times New Roman"/>
                <w:sz w:val="24"/>
                <w:szCs w:val="24"/>
              </w:rPr>
              <w:t>(0.0)</w:t>
            </w:r>
          </w:p>
        </w:tc>
      </w:tr>
      <w:tr w:rsidR="007E4D80" w:rsidRPr="00ED5670" w14:paraId="126C4A21" w14:textId="77777777" w:rsidTr="00D35B90">
        <w:tc>
          <w:tcPr>
            <w:tcW w:w="3093" w:type="dxa"/>
          </w:tcPr>
          <w:p w14:paraId="10D194A0" w14:textId="77777777" w:rsidR="007E4D80" w:rsidRPr="00ED5670" w:rsidRDefault="007E4D80" w:rsidP="007E4D80">
            <w:pPr>
              <w:jc w:val="right"/>
              <w:rPr>
                <w:rFonts w:ascii="Times New Roman" w:hAnsi="Times New Roman" w:cs="Times New Roman"/>
                <w:sz w:val="24"/>
                <w:szCs w:val="24"/>
              </w:rPr>
            </w:pPr>
            <w:r w:rsidRPr="00ED5670">
              <w:rPr>
                <w:rFonts w:ascii="Times New Roman" w:hAnsi="Times New Roman" w:cs="Times New Roman"/>
                <w:sz w:val="24"/>
                <w:szCs w:val="24"/>
              </w:rPr>
              <w:t>National TV</w:t>
            </w:r>
          </w:p>
        </w:tc>
        <w:tc>
          <w:tcPr>
            <w:tcW w:w="1080" w:type="dxa"/>
            <w:tcBorders>
              <w:left w:val="nil"/>
            </w:tcBorders>
            <w:vAlign w:val="center"/>
          </w:tcPr>
          <w:p w14:paraId="533F73D9" w14:textId="2117F2DE" w:rsidR="007E4D80" w:rsidRPr="00ED5670" w:rsidRDefault="007634B6" w:rsidP="007E4D80">
            <w:pPr>
              <w:jc w:val="right"/>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1</w:t>
            </w:r>
          </w:p>
        </w:tc>
        <w:tc>
          <w:tcPr>
            <w:tcW w:w="180" w:type="dxa"/>
            <w:vAlign w:val="center"/>
          </w:tcPr>
          <w:p w14:paraId="444C2EBD" w14:textId="77777777" w:rsidR="007E4D80" w:rsidRPr="00ED5670" w:rsidRDefault="007E4D80" w:rsidP="007E4D80">
            <w:pPr>
              <w:rPr>
                <w:rFonts w:ascii="Times New Roman" w:hAnsi="Times New Roman" w:cs="Times New Roman"/>
                <w:sz w:val="24"/>
                <w:szCs w:val="24"/>
                <w:vertAlign w:val="superscript"/>
              </w:rPr>
            </w:pPr>
          </w:p>
        </w:tc>
        <w:tc>
          <w:tcPr>
            <w:tcW w:w="968" w:type="dxa"/>
            <w:vAlign w:val="center"/>
          </w:tcPr>
          <w:p w14:paraId="39A9D982" w14:textId="2ECCE19A" w:rsidR="007E4D80" w:rsidRPr="00ED5670" w:rsidRDefault="007634B6" w:rsidP="007E4D80">
            <w:pPr>
              <w:rPr>
                <w:rFonts w:ascii="Times New Roman" w:hAnsi="Times New Roman" w:cs="Times New Roman"/>
                <w:sz w:val="24"/>
                <w:szCs w:val="24"/>
              </w:rPr>
            </w:pPr>
            <w:r w:rsidRPr="00ED5670">
              <w:rPr>
                <w:rFonts w:ascii="Times New Roman" w:hAnsi="Times New Roman" w:cs="Times New Roman"/>
                <w:sz w:val="24"/>
                <w:szCs w:val="24"/>
              </w:rPr>
              <w:t>(0.0)</w:t>
            </w:r>
          </w:p>
        </w:tc>
        <w:tc>
          <w:tcPr>
            <w:tcW w:w="720" w:type="dxa"/>
            <w:tcBorders>
              <w:left w:val="nil"/>
            </w:tcBorders>
            <w:shd w:val="clear" w:color="auto" w:fill="FFFFFF"/>
            <w:vAlign w:val="center"/>
          </w:tcPr>
          <w:p w14:paraId="440A29B1" w14:textId="04F79835" w:rsidR="007E4D80" w:rsidRPr="00ED5670" w:rsidRDefault="003A7A6F" w:rsidP="007E4D80">
            <w:pPr>
              <w:ind w:left="60"/>
              <w:jc w:val="right"/>
              <w:rPr>
                <w:rFonts w:ascii="Times New Roman" w:hAnsi="Times New Roman" w:cs="Times New Roman"/>
                <w:sz w:val="24"/>
                <w:szCs w:val="24"/>
              </w:rPr>
            </w:pPr>
            <w:r w:rsidRPr="00ED5670">
              <w:rPr>
                <w:rFonts w:ascii="Times New Roman" w:hAnsi="Times New Roman" w:cs="Times New Roman"/>
                <w:sz w:val="24"/>
                <w:szCs w:val="24"/>
              </w:rPr>
              <w:t>0.1</w:t>
            </w:r>
          </w:p>
        </w:tc>
        <w:tc>
          <w:tcPr>
            <w:tcW w:w="180" w:type="dxa"/>
            <w:tcBorders>
              <w:left w:val="nil"/>
            </w:tcBorders>
            <w:vAlign w:val="center"/>
          </w:tcPr>
          <w:p w14:paraId="54EE407E" w14:textId="77777777" w:rsidR="007E4D80" w:rsidRPr="00ED5670" w:rsidRDefault="007E4D80" w:rsidP="007E4D80">
            <w:pPr>
              <w:rPr>
                <w:rFonts w:ascii="Times New Roman" w:hAnsi="Times New Roman" w:cs="Times New Roman"/>
                <w:sz w:val="24"/>
                <w:szCs w:val="24"/>
                <w:vertAlign w:val="superscript"/>
              </w:rPr>
            </w:pPr>
          </w:p>
        </w:tc>
        <w:tc>
          <w:tcPr>
            <w:tcW w:w="1123" w:type="dxa"/>
            <w:tcBorders>
              <w:left w:val="nil"/>
            </w:tcBorders>
            <w:shd w:val="clear" w:color="auto" w:fill="FFFFFF"/>
            <w:vAlign w:val="center"/>
          </w:tcPr>
          <w:p w14:paraId="532D0FC4" w14:textId="2996D2C4" w:rsidR="007E4D80" w:rsidRPr="00ED5670" w:rsidRDefault="003A7A6F" w:rsidP="007E4D80">
            <w:pPr>
              <w:ind w:left="-68" w:right="60" w:firstLine="60"/>
              <w:rPr>
                <w:rFonts w:ascii="Times New Roman" w:hAnsi="Times New Roman" w:cs="Times New Roman"/>
                <w:sz w:val="24"/>
                <w:szCs w:val="24"/>
              </w:rPr>
            </w:pPr>
            <w:r w:rsidRPr="00ED5670">
              <w:rPr>
                <w:rFonts w:ascii="Times New Roman" w:hAnsi="Times New Roman" w:cs="Times New Roman"/>
                <w:sz w:val="24"/>
                <w:szCs w:val="24"/>
              </w:rPr>
              <w:t>(0.0)</w:t>
            </w:r>
          </w:p>
        </w:tc>
        <w:tc>
          <w:tcPr>
            <w:tcW w:w="689" w:type="dxa"/>
            <w:tcBorders>
              <w:left w:val="nil"/>
            </w:tcBorders>
            <w:vAlign w:val="center"/>
          </w:tcPr>
          <w:p w14:paraId="02C2C4EC" w14:textId="1A2074CF" w:rsidR="007E4D80" w:rsidRPr="00ED5670" w:rsidRDefault="00041780" w:rsidP="007E4D80">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93" w:type="dxa"/>
            <w:vAlign w:val="center"/>
          </w:tcPr>
          <w:p w14:paraId="050948BC" w14:textId="77777777" w:rsidR="007E4D80" w:rsidRPr="00ED5670" w:rsidRDefault="007E4D80" w:rsidP="007E4D80">
            <w:pPr>
              <w:rPr>
                <w:rFonts w:ascii="Times New Roman" w:hAnsi="Times New Roman" w:cs="Times New Roman"/>
                <w:sz w:val="24"/>
                <w:szCs w:val="24"/>
                <w:vertAlign w:val="superscript"/>
              </w:rPr>
            </w:pPr>
          </w:p>
        </w:tc>
        <w:tc>
          <w:tcPr>
            <w:tcW w:w="817" w:type="dxa"/>
            <w:vAlign w:val="center"/>
          </w:tcPr>
          <w:p w14:paraId="50381436" w14:textId="6A2DE73D" w:rsidR="007E4D80" w:rsidRPr="00ED5670" w:rsidRDefault="00041780" w:rsidP="007E4D80">
            <w:pPr>
              <w:rPr>
                <w:rFonts w:ascii="Times New Roman" w:hAnsi="Times New Roman" w:cs="Times New Roman"/>
                <w:sz w:val="24"/>
                <w:szCs w:val="24"/>
              </w:rPr>
            </w:pPr>
            <w:r w:rsidRPr="00ED5670">
              <w:rPr>
                <w:rFonts w:ascii="Times New Roman" w:hAnsi="Times New Roman" w:cs="Times New Roman"/>
                <w:sz w:val="24"/>
                <w:szCs w:val="24"/>
              </w:rPr>
              <w:t>(0.0)</w:t>
            </w:r>
          </w:p>
        </w:tc>
      </w:tr>
      <w:tr w:rsidR="007E4D80" w:rsidRPr="00ED5670" w14:paraId="4BAAA449" w14:textId="77777777" w:rsidTr="00D35B90">
        <w:tc>
          <w:tcPr>
            <w:tcW w:w="3093" w:type="dxa"/>
          </w:tcPr>
          <w:p w14:paraId="5F649B78" w14:textId="77777777" w:rsidR="007E4D80" w:rsidRPr="00ED5670" w:rsidRDefault="007E4D80" w:rsidP="007E4D80">
            <w:pPr>
              <w:jc w:val="right"/>
              <w:rPr>
                <w:rFonts w:ascii="Times New Roman" w:hAnsi="Times New Roman" w:cs="Times New Roman"/>
                <w:sz w:val="24"/>
                <w:szCs w:val="24"/>
              </w:rPr>
            </w:pPr>
            <w:r w:rsidRPr="00ED5670">
              <w:rPr>
                <w:rFonts w:ascii="Times New Roman" w:hAnsi="Times New Roman" w:cs="Times New Roman"/>
                <w:sz w:val="24"/>
                <w:szCs w:val="24"/>
              </w:rPr>
              <w:t>Local TV</w:t>
            </w:r>
          </w:p>
        </w:tc>
        <w:tc>
          <w:tcPr>
            <w:tcW w:w="1080" w:type="dxa"/>
            <w:tcBorders>
              <w:left w:val="nil"/>
            </w:tcBorders>
            <w:vAlign w:val="center"/>
          </w:tcPr>
          <w:p w14:paraId="31AD2F60" w14:textId="7E0CF848" w:rsidR="007E4D80" w:rsidRPr="00ED5670" w:rsidRDefault="007634B6" w:rsidP="007E4D80">
            <w:pPr>
              <w:jc w:val="right"/>
              <w:rPr>
                <w:rFonts w:ascii="Times New Roman" w:hAnsi="Times New Roman" w:cs="Times New Roman"/>
                <w:sz w:val="24"/>
                <w:szCs w:val="24"/>
              </w:rPr>
            </w:pPr>
            <w:r w:rsidRPr="00ED5670">
              <w:rPr>
                <w:rFonts w:ascii="Times New Roman" w:hAnsi="Times New Roman" w:cs="Times New Roman"/>
                <w:sz w:val="24"/>
                <w:szCs w:val="24"/>
              </w:rPr>
              <w:t>0.1</w:t>
            </w:r>
          </w:p>
        </w:tc>
        <w:tc>
          <w:tcPr>
            <w:tcW w:w="180" w:type="dxa"/>
            <w:vAlign w:val="center"/>
          </w:tcPr>
          <w:p w14:paraId="5BFF351D" w14:textId="77777777" w:rsidR="007E4D80" w:rsidRPr="00ED5670" w:rsidRDefault="007634B6" w:rsidP="007E4D80">
            <w:pPr>
              <w:rPr>
                <w:rFonts w:ascii="Times New Roman" w:hAnsi="Times New Roman" w:cs="Times New Roman"/>
                <w:sz w:val="24"/>
                <w:szCs w:val="24"/>
                <w:vertAlign w:val="superscript"/>
              </w:rPr>
            </w:pPr>
            <w:r w:rsidRPr="00ED5670">
              <w:rPr>
                <w:rFonts w:ascii="Times New Roman" w:hAnsi="Times New Roman" w:cs="Times New Roman"/>
                <w:sz w:val="24"/>
                <w:szCs w:val="24"/>
                <w:vertAlign w:val="superscript"/>
              </w:rPr>
              <w:t>*</w:t>
            </w:r>
          </w:p>
        </w:tc>
        <w:tc>
          <w:tcPr>
            <w:tcW w:w="968" w:type="dxa"/>
            <w:vAlign w:val="center"/>
          </w:tcPr>
          <w:p w14:paraId="68A57F10" w14:textId="529DDC4A" w:rsidR="007E4D80" w:rsidRPr="00ED5670" w:rsidRDefault="007634B6" w:rsidP="007E4D80">
            <w:pPr>
              <w:rPr>
                <w:rFonts w:ascii="Times New Roman" w:hAnsi="Times New Roman" w:cs="Times New Roman"/>
                <w:sz w:val="24"/>
                <w:szCs w:val="24"/>
              </w:rPr>
            </w:pPr>
            <w:r w:rsidRPr="00ED5670">
              <w:rPr>
                <w:rFonts w:ascii="Times New Roman" w:hAnsi="Times New Roman" w:cs="Times New Roman"/>
                <w:sz w:val="24"/>
                <w:szCs w:val="24"/>
              </w:rPr>
              <w:t>(0.0)</w:t>
            </w:r>
          </w:p>
        </w:tc>
        <w:tc>
          <w:tcPr>
            <w:tcW w:w="720" w:type="dxa"/>
            <w:tcBorders>
              <w:left w:val="nil"/>
            </w:tcBorders>
            <w:shd w:val="clear" w:color="auto" w:fill="FFFFFF"/>
            <w:vAlign w:val="center"/>
          </w:tcPr>
          <w:p w14:paraId="30086760" w14:textId="0D18DFB9" w:rsidR="007E4D80" w:rsidRPr="00ED5670" w:rsidRDefault="003A7A6F" w:rsidP="007E4D80">
            <w:pPr>
              <w:ind w:left="60"/>
              <w:jc w:val="right"/>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1</w:t>
            </w:r>
          </w:p>
        </w:tc>
        <w:tc>
          <w:tcPr>
            <w:tcW w:w="180" w:type="dxa"/>
            <w:tcBorders>
              <w:left w:val="nil"/>
            </w:tcBorders>
            <w:vAlign w:val="center"/>
          </w:tcPr>
          <w:p w14:paraId="4D728A31" w14:textId="77777777" w:rsidR="007E4D80" w:rsidRPr="00ED5670" w:rsidRDefault="007E4D80" w:rsidP="007E4D80">
            <w:pPr>
              <w:rPr>
                <w:rFonts w:ascii="Times New Roman" w:hAnsi="Times New Roman" w:cs="Times New Roman"/>
                <w:sz w:val="24"/>
                <w:szCs w:val="24"/>
                <w:vertAlign w:val="superscript"/>
              </w:rPr>
            </w:pPr>
          </w:p>
        </w:tc>
        <w:tc>
          <w:tcPr>
            <w:tcW w:w="1123" w:type="dxa"/>
            <w:tcBorders>
              <w:left w:val="nil"/>
            </w:tcBorders>
            <w:shd w:val="clear" w:color="auto" w:fill="FFFFFF"/>
            <w:vAlign w:val="center"/>
          </w:tcPr>
          <w:p w14:paraId="3E2C5C1B" w14:textId="7F55FAC0" w:rsidR="007E4D80" w:rsidRPr="00ED5670" w:rsidRDefault="003A7A6F" w:rsidP="00BC782D">
            <w:pPr>
              <w:ind w:right="60"/>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w:t>
            </w:r>
            <w:r w:rsidRPr="00ED5670">
              <w:rPr>
                <w:rFonts w:ascii="Times New Roman" w:hAnsi="Times New Roman" w:cs="Times New Roman"/>
                <w:sz w:val="24"/>
                <w:szCs w:val="24"/>
              </w:rPr>
              <w:t>0)</w:t>
            </w:r>
          </w:p>
        </w:tc>
        <w:tc>
          <w:tcPr>
            <w:tcW w:w="689" w:type="dxa"/>
            <w:tcBorders>
              <w:left w:val="nil"/>
            </w:tcBorders>
            <w:vAlign w:val="center"/>
          </w:tcPr>
          <w:p w14:paraId="46D65DA3" w14:textId="2730977F" w:rsidR="007E4D80" w:rsidRPr="00ED5670" w:rsidRDefault="00041780" w:rsidP="007E4D80">
            <w:pPr>
              <w:jc w:val="right"/>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1</w:t>
            </w:r>
          </w:p>
        </w:tc>
        <w:tc>
          <w:tcPr>
            <w:tcW w:w="193" w:type="dxa"/>
            <w:vAlign w:val="center"/>
          </w:tcPr>
          <w:p w14:paraId="28D30A49" w14:textId="77777777" w:rsidR="007E4D80" w:rsidRPr="00ED5670" w:rsidRDefault="007E4D80" w:rsidP="007E4D80">
            <w:pPr>
              <w:rPr>
                <w:rFonts w:ascii="Times New Roman" w:hAnsi="Times New Roman" w:cs="Times New Roman"/>
                <w:sz w:val="24"/>
                <w:szCs w:val="24"/>
                <w:vertAlign w:val="superscript"/>
              </w:rPr>
            </w:pPr>
          </w:p>
        </w:tc>
        <w:tc>
          <w:tcPr>
            <w:tcW w:w="817" w:type="dxa"/>
            <w:vAlign w:val="center"/>
          </w:tcPr>
          <w:p w14:paraId="433E64B7" w14:textId="0E309C89" w:rsidR="007E4D80" w:rsidRPr="00ED5670" w:rsidRDefault="00041780" w:rsidP="007E4D80">
            <w:pPr>
              <w:rPr>
                <w:rFonts w:ascii="Times New Roman" w:hAnsi="Times New Roman" w:cs="Times New Roman"/>
                <w:sz w:val="24"/>
                <w:szCs w:val="24"/>
              </w:rPr>
            </w:pPr>
            <w:r w:rsidRPr="00ED5670">
              <w:rPr>
                <w:rFonts w:ascii="Times New Roman" w:hAnsi="Times New Roman" w:cs="Times New Roman"/>
                <w:sz w:val="24"/>
                <w:szCs w:val="24"/>
              </w:rPr>
              <w:t>(0.0)</w:t>
            </w:r>
          </w:p>
        </w:tc>
      </w:tr>
      <w:tr w:rsidR="007E4D80" w:rsidRPr="00ED5670" w14:paraId="57CC61FE" w14:textId="77777777" w:rsidTr="00D35B90">
        <w:tc>
          <w:tcPr>
            <w:tcW w:w="3093" w:type="dxa"/>
          </w:tcPr>
          <w:p w14:paraId="6C6D5C42" w14:textId="77777777" w:rsidR="007E4D80" w:rsidRPr="00ED5670" w:rsidRDefault="007E4D80" w:rsidP="007E4D80">
            <w:pPr>
              <w:jc w:val="right"/>
              <w:rPr>
                <w:rFonts w:ascii="Times New Roman" w:hAnsi="Times New Roman" w:cs="Times New Roman"/>
                <w:sz w:val="24"/>
                <w:szCs w:val="24"/>
              </w:rPr>
            </w:pPr>
            <w:r w:rsidRPr="00ED5670">
              <w:rPr>
                <w:rFonts w:ascii="Times New Roman" w:hAnsi="Times New Roman" w:cs="Times New Roman"/>
                <w:sz w:val="24"/>
                <w:szCs w:val="24"/>
              </w:rPr>
              <w:t>Website</w:t>
            </w:r>
          </w:p>
        </w:tc>
        <w:tc>
          <w:tcPr>
            <w:tcW w:w="1080" w:type="dxa"/>
            <w:tcBorders>
              <w:left w:val="nil"/>
            </w:tcBorders>
            <w:vAlign w:val="center"/>
          </w:tcPr>
          <w:p w14:paraId="3A7944B7" w14:textId="79F1EC7D" w:rsidR="007E4D80" w:rsidRPr="00ED5670" w:rsidRDefault="007634B6" w:rsidP="007E4D80">
            <w:pPr>
              <w:jc w:val="right"/>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1</w:t>
            </w:r>
          </w:p>
        </w:tc>
        <w:tc>
          <w:tcPr>
            <w:tcW w:w="180" w:type="dxa"/>
            <w:vAlign w:val="center"/>
          </w:tcPr>
          <w:p w14:paraId="594DFA51" w14:textId="77777777" w:rsidR="007E4D80" w:rsidRPr="00ED5670" w:rsidRDefault="007E4D80" w:rsidP="007E4D80">
            <w:pPr>
              <w:rPr>
                <w:rFonts w:ascii="Times New Roman" w:hAnsi="Times New Roman" w:cs="Times New Roman"/>
                <w:sz w:val="24"/>
                <w:szCs w:val="24"/>
                <w:vertAlign w:val="superscript"/>
              </w:rPr>
            </w:pPr>
          </w:p>
        </w:tc>
        <w:tc>
          <w:tcPr>
            <w:tcW w:w="968" w:type="dxa"/>
            <w:vAlign w:val="center"/>
          </w:tcPr>
          <w:p w14:paraId="1F88ED77" w14:textId="510A6481" w:rsidR="007E4D80" w:rsidRPr="00ED5670" w:rsidRDefault="007634B6" w:rsidP="007E4D80">
            <w:pPr>
              <w:rPr>
                <w:rFonts w:ascii="Times New Roman" w:hAnsi="Times New Roman" w:cs="Times New Roman"/>
                <w:sz w:val="24"/>
                <w:szCs w:val="24"/>
              </w:rPr>
            </w:pPr>
            <w:r w:rsidRPr="00ED5670">
              <w:rPr>
                <w:rFonts w:ascii="Times New Roman" w:hAnsi="Times New Roman" w:cs="Times New Roman"/>
                <w:sz w:val="24"/>
                <w:szCs w:val="24"/>
              </w:rPr>
              <w:t>(0.0)</w:t>
            </w:r>
          </w:p>
        </w:tc>
        <w:tc>
          <w:tcPr>
            <w:tcW w:w="720" w:type="dxa"/>
            <w:tcBorders>
              <w:left w:val="nil"/>
            </w:tcBorders>
            <w:shd w:val="clear" w:color="auto" w:fill="FFFFFF"/>
            <w:vAlign w:val="center"/>
          </w:tcPr>
          <w:p w14:paraId="630AA141" w14:textId="16BE94B0" w:rsidR="007E4D80" w:rsidRPr="00ED5670" w:rsidRDefault="003A7A6F" w:rsidP="007E4D80">
            <w:pPr>
              <w:ind w:left="60"/>
              <w:jc w:val="right"/>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1</w:t>
            </w:r>
          </w:p>
        </w:tc>
        <w:tc>
          <w:tcPr>
            <w:tcW w:w="180" w:type="dxa"/>
            <w:tcBorders>
              <w:left w:val="nil"/>
            </w:tcBorders>
            <w:vAlign w:val="center"/>
          </w:tcPr>
          <w:p w14:paraId="29D92F34" w14:textId="77777777" w:rsidR="007E4D80" w:rsidRPr="00ED5670" w:rsidRDefault="007E4D80" w:rsidP="007E4D80">
            <w:pPr>
              <w:rPr>
                <w:rFonts w:ascii="Times New Roman" w:hAnsi="Times New Roman" w:cs="Times New Roman"/>
                <w:sz w:val="24"/>
                <w:szCs w:val="24"/>
                <w:vertAlign w:val="superscript"/>
              </w:rPr>
            </w:pPr>
          </w:p>
        </w:tc>
        <w:tc>
          <w:tcPr>
            <w:tcW w:w="1123" w:type="dxa"/>
            <w:tcBorders>
              <w:left w:val="nil"/>
            </w:tcBorders>
            <w:shd w:val="clear" w:color="auto" w:fill="FFFFFF"/>
            <w:vAlign w:val="center"/>
          </w:tcPr>
          <w:p w14:paraId="0BF4A9A6" w14:textId="285AE607" w:rsidR="007E4D80" w:rsidRPr="00ED5670" w:rsidRDefault="003A7A6F" w:rsidP="007E4D80">
            <w:pPr>
              <w:ind w:right="60"/>
              <w:rPr>
                <w:rFonts w:ascii="Times New Roman" w:hAnsi="Times New Roman" w:cs="Times New Roman"/>
                <w:sz w:val="24"/>
                <w:szCs w:val="24"/>
              </w:rPr>
            </w:pPr>
            <w:r w:rsidRPr="00ED5670">
              <w:rPr>
                <w:rFonts w:ascii="Times New Roman" w:hAnsi="Times New Roman" w:cs="Times New Roman"/>
                <w:sz w:val="24"/>
                <w:szCs w:val="24"/>
              </w:rPr>
              <w:t>(0.0)</w:t>
            </w:r>
          </w:p>
        </w:tc>
        <w:tc>
          <w:tcPr>
            <w:tcW w:w="689" w:type="dxa"/>
            <w:tcBorders>
              <w:left w:val="nil"/>
            </w:tcBorders>
            <w:vAlign w:val="center"/>
          </w:tcPr>
          <w:p w14:paraId="441CEAEB" w14:textId="5FE999C7" w:rsidR="007E4D80" w:rsidRPr="00ED5670" w:rsidRDefault="00041780" w:rsidP="007E4D80">
            <w:pPr>
              <w:jc w:val="right"/>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0</w:t>
            </w:r>
          </w:p>
        </w:tc>
        <w:tc>
          <w:tcPr>
            <w:tcW w:w="193" w:type="dxa"/>
            <w:vAlign w:val="center"/>
          </w:tcPr>
          <w:p w14:paraId="246D1A41" w14:textId="77777777" w:rsidR="007E4D80" w:rsidRPr="00ED5670" w:rsidRDefault="007E4D80" w:rsidP="007E4D80">
            <w:pPr>
              <w:rPr>
                <w:rFonts w:ascii="Times New Roman" w:hAnsi="Times New Roman" w:cs="Times New Roman"/>
                <w:sz w:val="24"/>
                <w:szCs w:val="24"/>
                <w:vertAlign w:val="superscript"/>
              </w:rPr>
            </w:pPr>
          </w:p>
        </w:tc>
        <w:tc>
          <w:tcPr>
            <w:tcW w:w="817" w:type="dxa"/>
            <w:vAlign w:val="center"/>
          </w:tcPr>
          <w:p w14:paraId="08950423" w14:textId="1FBD5836" w:rsidR="007E4D80" w:rsidRPr="00ED5670" w:rsidRDefault="00041780" w:rsidP="007E4D80">
            <w:pPr>
              <w:rPr>
                <w:rFonts w:ascii="Times New Roman" w:hAnsi="Times New Roman" w:cs="Times New Roman"/>
                <w:sz w:val="24"/>
                <w:szCs w:val="24"/>
              </w:rPr>
            </w:pPr>
            <w:r w:rsidRPr="00ED5670">
              <w:rPr>
                <w:rFonts w:ascii="Times New Roman" w:hAnsi="Times New Roman" w:cs="Times New Roman"/>
                <w:sz w:val="24"/>
                <w:szCs w:val="24"/>
              </w:rPr>
              <w:t>(0.0)</w:t>
            </w:r>
          </w:p>
        </w:tc>
      </w:tr>
      <w:tr w:rsidR="007E4D80" w:rsidRPr="00ED5670" w14:paraId="58D261AA" w14:textId="77777777" w:rsidTr="00D35B90">
        <w:tc>
          <w:tcPr>
            <w:tcW w:w="3093" w:type="dxa"/>
          </w:tcPr>
          <w:p w14:paraId="56D83EB7" w14:textId="77777777" w:rsidR="007E4D80" w:rsidRPr="00ED5670" w:rsidRDefault="007E4D80" w:rsidP="007E4D80">
            <w:pPr>
              <w:jc w:val="right"/>
              <w:rPr>
                <w:rFonts w:ascii="Times New Roman" w:hAnsi="Times New Roman" w:cs="Times New Roman"/>
                <w:sz w:val="24"/>
                <w:szCs w:val="24"/>
              </w:rPr>
            </w:pPr>
            <w:r w:rsidRPr="00ED5670">
              <w:rPr>
                <w:rFonts w:ascii="Times New Roman" w:hAnsi="Times New Roman" w:cs="Times New Roman"/>
                <w:sz w:val="24"/>
                <w:szCs w:val="24"/>
              </w:rPr>
              <w:t>App</w:t>
            </w:r>
          </w:p>
        </w:tc>
        <w:tc>
          <w:tcPr>
            <w:tcW w:w="1080" w:type="dxa"/>
            <w:tcBorders>
              <w:left w:val="nil"/>
            </w:tcBorders>
            <w:vAlign w:val="center"/>
          </w:tcPr>
          <w:p w14:paraId="40EACC78" w14:textId="3DEDDF31" w:rsidR="007E4D80" w:rsidRPr="00ED5670" w:rsidRDefault="007634B6" w:rsidP="007E4D80">
            <w:pPr>
              <w:jc w:val="right"/>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1</w:t>
            </w:r>
          </w:p>
        </w:tc>
        <w:tc>
          <w:tcPr>
            <w:tcW w:w="180" w:type="dxa"/>
            <w:vAlign w:val="center"/>
          </w:tcPr>
          <w:p w14:paraId="0AB2F735" w14:textId="77777777" w:rsidR="007E4D80" w:rsidRPr="00ED5670" w:rsidRDefault="007E4D80" w:rsidP="007E4D80">
            <w:pPr>
              <w:rPr>
                <w:rFonts w:ascii="Times New Roman" w:hAnsi="Times New Roman" w:cs="Times New Roman"/>
                <w:sz w:val="24"/>
                <w:szCs w:val="24"/>
                <w:vertAlign w:val="superscript"/>
              </w:rPr>
            </w:pPr>
          </w:p>
        </w:tc>
        <w:tc>
          <w:tcPr>
            <w:tcW w:w="968" w:type="dxa"/>
            <w:vAlign w:val="center"/>
          </w:tcPr>
          <w:p w14:paraId="0EC2570B" w14:textId="699830E4" w:rsidR="007E4D80" w:rsidRPr="00ED5670" w:rsidRDefault="007634B6" w:rsidP="007E4D80">
            <w:pPr>
              <w:rPr>
                <w:rFonts w:ascii="Times New Roman" w:hAnsi="Times New Roman" w:cs="Times New Roman"/>
                <w:sz w:val="24"/>
                <w:szCs w:val="24"/>
              </w:rPr>
            </w:pPr>
            <w:r w:rsidRPr="00ED5670">
              <w:rPr>
                <w:rFonts w:ascii="Times New Roman" w:hAnsi="Times New Roman" w:cs="Times New Roman"/>
                <w:sz w:val="24"/>
                <w:szCs w:val="24"/>
              </w:rPr>
              <w:t>(0.0)</w:t>
            </w:r>
          </w:p>
        </w:tc>
        <w:tc>
          <w:tcPr>
            <w:tcW w:w="720" w:type="dxa"/>
            <w:tcBorders>
              <w:left w:val="nil"/>
            </w:tcBorders>
            <w:shd w:val="clear" w:color="auto" w:fill="FFFFFF"/>
            <w:vAlign w:val="center"/>
          </w:tcPr>
          <w:p w14:paraId="5091E99B" w14:textId="0E988FB8" w:rsidR="007E4D80" w:rsidRPr="00ED5670" w:rsidRDefault="003A7A6F" w:rsidP="007E4D80">
            <w:pPr>
              <w:ind w:left="60"/>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tcBorders>
              <w:left w:val="nil"/>
            </w:tcBorders>
            <w:vAlign w:val="center"/>
          </w:tcPr>
          <w:p w14:paraId="08BBCA63" w14:textId="77777777" w:rsidR="007E4D80" w:rsidRPr="00ED5670" w:rsidRDefault="007E4D80" w:rsidP="007E4D80">
            <w:pPr>
              <w:rPr>
                <w:rFonts w:ascii="Times New Roman" w:hAnsi="Times New Roman" w:cs="Times New Roman"/>
                <w:sz w:val="24"/>
                <w:szCs w:val="24"/>
                <w:vertAlign w:val="superscript"/>
              </w:rPr>
            </w:pPr>
          </w:p>
        </w:tc>
        <w:tc>
          <w:tcPr>
            <w:tcW w:w="1123" w:type="dxa"/>
            <w:tcBorders>
              <w:left w:val="nil"/>
            </w:tcBorders>
            <w:shd w:val="clear" w:color="auto" w:fill="FFFFFF"/>
            <w:vAlign w:val="center"/>
          </w:tcPr>
          <w:p w14:paraId="274FDABC" w14:textId="0DCE471C" w:rsidR="007E4D80" w:rsidRPr="00ED5670" w:rsidRDefault="003A7A6F" w:rsidP="007E4D80">
            <w:pPr>
              <w:ind w:left="-158" w:right="60" w:firstLine="158"/>
              <w:rPr>
                <w:rFonts w:ascii="Times New Roman" w:hAnsi="Times New Roman" w:cs="Times New Roman"/>
                <w:sz w:val="24"/>
                <w:szCs w:val="24"/>
              </w:rPr>
            </w:pPr>
            <w:r w:rsidRPr="00ED5670">
              <w:rPr>
                <w:rFonts w:ascii="Times New Roman" w:hAnsi="Times New Roman" w:cs="Times New Roman"/>
                <w:sz w:val="24"/>
                <w:szCs w:val="24"/>
              </w:rPr>
              <w:t>(0.0)</w:t>
            </w:r>
          </w:p>
        </w:tc>
        <w:tc>
          <w:tcPr>
            <w:tcW w:w="689" w:type="dxa"/>
            <w:tcBorders>
              <w:left w:val="nil"/>
            </w:tcBorders>
            <w:vAlign w:val="center"/>
          </w:tcPr>
          <w:p w14:paraId="3D871C90" w14:textId="3D8AB8AA" w:rsidR="007E4D80" w:rsidRPr="00ED5670" w:rsidRDefault="00041780" w:rsidP="007E4D80">
            <w:pPr>
              <w:jc w:val="right"/>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2</w:t>
            </w:r>
          </w:p>
        </w:tc>
        <w:tc>
          <w:tcPr>
            <w:tcW w:w="193" w:type="dxa"/>
            <w:vAlign w:val="center"/>
          </w:tcPr>
          <w:p w14:paraId="035F97FC" w14:textId="77777777" w:rsidR="007E4D80" w:rsidRPr="00ED5670" w:rsidRDefault="00041780" w:rsidP="007E4D80">
            <w:pPr>
              <w:rPr>
                <w:rFonts w:ascii="Times New Roman" w:hAnsi="Times New Roman" w:cs="Times New Roman"/>
                <w:sz w:val="24"/>
                <w:szCs w:val="24"/>
                <w:vertAlign w:val="superscript"/>
              </w:rPr>
            </w:pPr>
            <w:r w:rsidRPr="00ED5670">
              <w:rPr>
                <w:rFonts w:ascii="Times New Roman" w:hAnsi="Times New Roman" w:cs="Times New Roman"/>
                <w:sz w:val="24"/>
                <w:szCs w:val="24"/>
                <w:vertAlign w:val="superscript"/>
              </w:rPr>
              <w:t>**</w:t>
            </w:r>
          </w:p>
        </w:tc>
        <w:tc>
          <w:tcPr>
            <w:tcW w:w="817" w:type="dxa"/>
            <w:vAlign w:val="center"/>
          </w:tcPr>
          <w:p w14:paraId="05563F98" w14:textId="0DDB3424" w:rsidR="007E4D80" w:rsidRPr="00ED5670" w:rsidRDefault="00041780" w:rsidP="007E4D80">
            <w:pPr>
              <w:rPr>
                <w:rFonts w:ascii="Times New Roman" w:hAnsi="Times New Roman" w:cs="Times New Roman"/>
                <w:sz w:val="24"/>
                <w:szCs w:val="24"/>
              </w:rPr>
            </w:pPr>
            <w:r w:rsidRPr="00ED5670">
              <w:rPr>
                <w:rFonts w:ascii="Times New Roman" w:hAnsi="Times New Roman" w:cs="Times New Roman"/>
                <w:sz w:val="24"/>
                <w:szCs w:val="24"/>
              </w:rPr>
              <w:t>(0.0)</w:t>
            </w:r>
          </w:p>
        </w:tc>
      </w:tr>
      <w:tr w:rsidR="007E4D80" w:rsidRPr="00ED5670" w14:paraId="026FEC49" w14:textId="77777777" w:rsidTr="00D35B90">
        <w:tc>
          <w:tcPr>
            <w:tcW w:w="3093" w:type="dxa"/>
          </w:tcPr>
          <w:p w14:paraId="19F9A07C" w14:textId="77777777" w:rsidR="007E4D80" w:rsidRPr="00ED5670" w:rsidRDefault="007E4D80" w:rsidP="007E4D80">
            <w:pPr>
              <w:jc w:val="right"/>
              <w:rPr>
                <w:rFonts w:ascii="Times New Roman" w:hAnsi="Times New Roman" w:cs="Times New Roman"/>
                <w:sz w:val="24"/>
                <w:szCs w:val="24"/>
              </w:rPr>
            </w:pPr>
            <w:r w:rsidRPr="00ED5670">
              <w:rPr>
                <w:rFonts w:ascii="Times New Roman" w:hAnsi="Times New Roman" w:cs="Times New Roman"/>
                <w:sz w:val="24"/>
                <w:szCs w:val="24"/>
              </w:rPr>
              <w:t>Social network</w:t>
            </w:r>
          </w:p>
        </w:tc>
        <w:tc>
          <w:tcPr>
            <w:tcW w:w="1080" w:type="dxa"/>
            <w:tcBorders>
              <w:left w:val="nil"/>
            </w:tcBorders>
            <w:vAlign w:val="center"/>
          </w:tcPr>
          <w:p w14:paraId="188E73D7" w14:textId="2D6C0F83" w:rsidR="007E4D80" w:rsidRPr="00ED5670" w:rsidRDefault="007634B6" w:rsidP="007E4D80">
            <w:pPr>
              <w:jc w:val="right"/>
              <w:rPr>
                <w:rFonts w:ascii="Times New Roman" w:hAnsi="Times New Roman" w:cs="Times New Roman"/>
                <w:sz w:val="24"/>
                <w:szCs w:val="24"/>
              </w:rPr>
            </w:pPr>
            <w:r w:rsidRPr="00ED5670">
              <w:rPr>
                <w:rFonts w:ascii="Times New Roman" w:hAnsi="Times New Roman" w:cs="Times New Roman"/>
                <w:sz w:val="24"/>
                <w:szCs w:val="24"/>
              </w:rPr>
              <w:t>0.1</w:t>
            </w:r>
          </w:p>
        </w:tc>
        <w:tc>
          <w:tcPr>
            <w:tcW w:w="180" w:type="dxa"/>
            <w:vAlign w:val="center"/>
          </w:tcPr>
          <w:p w14:paraId="2BFEBAD3" w14:textId="77777777" w:rsidR="007E4D80" w:rsidRPr="00ED5670" w:rsidRDefault="007634B6" w:rsidP="007E4D80">
            <w:pPr>
              <w:rPr>
                <w:rFonts w:ascii="Times New Roman" w:hAnsi="Times New Roman" w:cs="Times New Roman"/>
                <w:sz w:val="24"/>
                <w:szCs w:val="24"/>
                <w:vertAlign w:val="superscript"/>
              </w:rPr>
            </w:pPr>
            <w:r w:rsidRPr="00ED5670">
              <w:rPr>
                <w:rFonts w:ascii="Times New Roman" w:hAnsi="Times New Roman" w:cs="Times New Roman"/>
                <w:sz w:val="24"/>
                <w:szCs w:val="24"/>
                <w:vertAlign w:val="superscript"/>
              </w:rPr>
              <w:t>*</w:t>
            </w:r>
          </w:p>
        </w:tc>
        <w:tc>
          <w:tcPr>
            <w:tcW w:w="968" w:type="dxa"/>
            <w:vAlign w:val="center"/>
          </w:tcPr>
          <w:p w14:paraId="66520193" w14:textId="259BE48A" w:rsidR="007E4D80" w:rsidRPr="00ED5670" w:rsidRDefault="007634B6" w:rsidP="007E4D80">
            <w:pPr>
              <w:rPr>
                <w:rFonts w:ascii="Times New Roman" w:hAnsi="Times New Roman" w:cs="Times New Roman"/>
                <w:sz w:val="24"/>
                <w:szCs w:val="24"/>
              </w:rPr>
            </w:pPr>
            <w:r w:rsidRPr="00ED5670">
              <w:rPr>
                <w:rFonts w:ascii="Times New Roman" w:hAnsi="Times New Roman" w:cs="Times New Roman"/>
                <w:sz w:val="24"/>
                <w:szCs w:val="24"/>
              </w:rPr>
              <w:t>(0.0)</w:t>
            </w:r>
          </w:p>
        </w:tc>
        <w:tc>
          <w:tcPr>
            <w:tcW w:w="720" w:type="dxa"/>
            <w:tcBorders>
              <w:left w:val="nil"/>
            </w:tcBorders>
            <w:shd w:val="clear" w:color="auto" w:fill="FFFFFF"/>
            <w:vAlign w:val="center"/>
          </w:tcPr>
          <w:p w14:paraId="731344D5" w14:textId="689B54B4" w:rsidR="007E4D80" w:rsidRPr="00ED5670" w:rsidRDefault="003A7A6F" w:rsidP="007E4D80">
            <w:pPr>
              <w:ind w:left="60"/>
              <w:jc w:val="right"/>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2</w:t>
            </w:r>
          </w:p>
        </w:tc>
        <w:tc>
          <w:tcPr>
            <w:tcW w:w="180" w:type="dxa"/>
            <w:tcBorders>
              <w:left w:val="nil"/>
            </w:tcBorders>
            <w:vAlign w:val="center"/>
          </w:tcPr>
          <w:p w14:paraId="454496D1" w14:textId="77777777" w:rsidR="007E4D80" w:rsidRPr="00ED5670" w:rsidRDefault="003A7A6F" w:rsidP="007E4D80">
            <w:pPr>
              <w:rPr>
                <w:rFonts w:ascii="Times New Roman" w:hAnsi="Times New Roman" w:cs="Times New Roman"/>
                <w:sz w:val="24"/>
                <w:szCs w:val="24"/>
                <w:vertAlign w:val="superscript"/>
              </w:rPr>
            </w:pPr>
            <w:r w:rsidRPr="00ED5670">
              <w:rPr>
                <w:rFonts w:ascii="Times New Roman" w:hAnsi="Times New Roman" w:cs="Times New Roman"/>
                <w:sz w:val="24"/>
                <w:szCs w:val="24"/>
                <w:vertAlign w:val="superscript"/>
              </w:rPr>
              <w:t>**</w:t>
            </w:r>
          </w:p>
        </w:tc>
        <w:tc>
          <w:tcPr>
            <w:tcW w:w="1123" w:type="dxa"/>
            <w:tcBorders>
              <w:left w:val="nil"/>
            </w:tcBorders>
            <w:shd w:val="clear" w:color="auto" w:fill="FFFFFF"/>
            <w:vAlign w:val="center"/>
          </w:tcPr>
          <w:p w14:paraId="735A9814" w14:textId="2A0D5DAD" w:rsidR="007E4D80" w:rsidRPr="00ED5670" w:rsidRDefault="003A7A6F" w:rsidP="007E4D80">
            <w:pPr>
              <w:ind w:left="-158" w:right="60" w:firstLine="158"/>
              <w:rPr>
                <w:rFonts w:ascii="Times New Roman" w:hAnsi="Times New Roman" w:cs="Times New Roman"/>
                <w:sz w:val="24"/>
                <w:szCs w:val="24"/>
              </w:rPr>
            </w:pPr>
            <w:r w:rsidRPr="00ED5670">
              <w:rPr>
                <w:rFonts w:ascii="Times New Roman" w:hAnsi="Times New Roman" w:cs="Times New Roman"/>
                <w:sz w:val="24"/>
                <w:szCs w:val="24"/>
              </w:rPr>
              <w:t>(0.0)</w:t>
            </w:r>
          </w:p>
        </w:tc>
        <w:tc>
          <w:tcPr>
            <w:tcW w:w="689" w:type="dxa"/>
            <w:tcBorders>
              <w:left w:val="nil"/>
            </w:tcBorders>
            <w:vAlign w:val="center"/>
          </w:tcPr>
          <w:p w14:paraId="75893465" w14:textId="5DCF78FB" w:rsidR="007E4D80" w:rsidRPr="00ED5670" w:rsidRDefault="00041780" w:rsidP="007E4D80">
            <w:pPr>
              <w:jc w:val="right"/>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1</w:t>
            </w:r>
          </w:p>
        </w:tc>
        <w:tc>
          <w:tcPr>
            <w:tcW w:w="193" w:type="dxa"/>
            <w:vAlign w:val="center"/>
          </w:tcPr>
          <w:p w14:paraId="2BABEDB8" w14:textId="77777777" w:rsidR="007E4D80" w:rsidRPr="00ED5670" w:rsidRDefault="007E4D80" w:rsidP="007E4D80">
            <w:pPr>
              <w:rPr>
                <w:rFonts w:ascii="Times New Roman" w:hAnsi="Times New Roman" w:cs="Times New Roman"/>
                <w:sz w:val="24"/>
                <w:szCs w:val="24"/>
                <w:vertAlign w:val="superscript"/>
              </w:rPr>
            </w:pPr>
          </w:p>
        </w:tc>
        <w:tc>
          <w:tcPr>
            <w:tcW w:w="817" w:type="dxa"/>
            <w:vAlign w:val="center"/>
          </w:tcPr>
          <w:p w14:paraId="7DCB7C63" w14:textId="59D9F930" w:rsidR="007E4D80" w:rsidRPr="00ED5670" w:rsidRDefault="00041780" w:rsidP="007E4D80">
            <w:pPr>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0</w:t>
            </w:r>
            <w:r w:rsidRPr="00ED5670">
              <w:rPr>
                <w:rFonts w:ascii="Times New Roman" w:hAnsi="Times New Roman" w:cs="Times New Roman"/>
                <w:sz w:val="24"/>
                <w:szCs w:val="24"/>
              </w:rPr>
              <w:t>)</w:t>
            </w:r>
          </w:p>
        </w:tc>
      </w:tr>
      <w:tr w:rsidR="007E4D80" w:rsidRPr="00ED5670" w14:paraId="3C82E789" w14:textId="77777777" w:rsidTr="00D35B90">
        <w:tc>
          <w:tcPr>
            <w:tcW w:w="3093" w:type="dxa"/>
          </w:tcPr>
          <w:p w14:paraId="1AC86BFD" w14:textId="77777777" w:rsidR="007E4D80" w:rsidRPr="00ED5670" w:rsidRDefault="007E4D80" w:rsidP="007E4D80">
            <w:pPr>
              <w:jc w:val="right"/>
              <w:rPr>
                <w:rFonts w:ascii="Times New Roman" w:hAnsi="Times New Roman" w:cs="Times New Roman"/>
                <w:sz w:val="24"/>
                <w:szCs w:val="24"/>
              </w:rPr>
            </w:pPr>
            <w:r w:rsidRPr="00ED5670">
              <w:rPr>
                <w:rFonts w:ascii="Times New Roman" w:hAnsi="Times New Roman" w:cs="Times New Roman"/>
                <w:sz w:val="24"/>
                <w:szCs w:val="24"/>
              </w:rPr>
              <w:t>Friend</w:t>
            </w:r>
          </w:p>
        </w:tc>
        <w:tc>
          <w:tcPr>
            <w:tcW w:w="1080" w:type="dxa"/>
            <w:tcBorders>
              <w:left w:val="nil"/>
            </w:tcBorders>
            <w:vAlign w:val="center"/>
          </w:tcPr>
          <w:p w14:paraId="15E3769F" w14:textId="1A399CC0" w:rsidR="007E4D80" w:rsidRPr="00ED5670" w:rsidRDefault="007634B6" w:rsidP="007E4D80">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vAlign w:val="center"/>
          </w:tcPr>
          <w:p w14:paraId="524A7499" w14:textId="77777777" w:rsidR="007E4D80" w:rsidRPr="00ED5670" w:rsidRDefault="007E4D80" w:rsidP="007E4D80">
            <w:pPr>
              <w:rPr>
                <w:rFonts w:ascii="Times New Roman" w:hAnsi="Times New Roman" w:cs="Times New Roman"/>
                <w:sz w:val="24"/>
                <w:szCs w:val="24"/>
                <w:vertAlign w:val="superscript"/>
              </w:rPr>
            </w:pPr>
          </w:p>
        </w:tc>
        <w:tc>
          <w:tcPr>
            <w:tcW w:w="968" w:type="dxa"/>
            <w:vAlign w:val="center"/>
          </w:tcPr>
          <w:p w14:paraId="0D67EC53" w14:textId="2F3F4453" w:rsidR="007E4D80" w:rsidRPr="00ED5670" w:rsidRDefault="007634B6" w:rsidP="007E4D80">
            <w:pPr>
              <w:rPr>
                <w:rFonts w:ascii="Times New Roman" w:hAnsi="Times New Roman" w:cs="Times New Roman"/>
                <w:sz w:val="24"/>
                <w:szCs w:val="24"/>
              </w:rPr>
            </w:pPr>
            <w:r w:rsidRPr="00ED5670">
              <w:rPr>
                <w:rFonts w:ascii="Times New Roman" w:hAnsi="Times New Roman" w:cs="Times New Roman"/>
                <w:sz w:val="24"/>
                <w:szCs w:val="24"/>
              </w:rPr>
              <w:t>(0.0)</w:t>
            </w:r>
          </w:p>
        </w:tc>
        <w:tc>
          <w:tcPr>
            <w:tcW w:w="720" w:type="dxa"/>
            <w:tcBorders>
              <w:left w:val="nil"/>
            </w:tcBorders>
            <w:shd w:val="clear" w:color="auto" w:fill="FFFFFF"/>
            <w:vAlign w:val="center"/>
          </w:tcPr>
          <w:p w14:paraId="66E1DE5A" w14:textId="292CDE13" w:rsidR="007E4D80" w:rsidRPr="00ED5670" w:rsidRDefault="003A7A6F" w:rsidP="007E4D80">
            <w:pPr>
              <w:ind w:left="60"/>
              <w:jc w:val="right"/>
              <w:rPr>
                <w:rFonts w:ascii="Times New Roman" w:hAnsi="Times New Roman" w:cs="Times New Roman"/>
                <w:sz w:val="24"/>
                <w:szCs w:val="24"/>
              </w:rPr>
            </w:pPr>
            <w:r w:rsidRPr="00ED5670">
              <w:rPr>
                <w:rFonts w:ascii="Times New Roman" w:hAnsi="Times New Roman" w:cs="Times New Roman"/>
                <w:sz w:val="24"/>
                <w:szCs w:val="24"/>
              </w:rPr>
              <w:t>0.1</w:t>
            </w:r>
          </w:p>
        </w:tc>
        <w:tc>
          <w:tcPr>
            <w:tcW w:w="180" w:type="dxa"/>
            <w:tcBorders>
              <w:left w:val="nil"/>
            </w:tcBorders>
            <w:vAlign w:val="center"/>
          </w:tcPr>
          <w:p w14:paraId="021C175D" w14:textId="77777777" w:rsidR="007E4D80" w:rsidRPr="00ED5670" w:rsidRDefault="007E4D80" w:rsidP="007E4D80">
            <w:pPr>
              <w:rPr>
                <w:rFonts w:ascii="Times New Roman" w:hAnsi="Times New Roman" w:cs="Times New Roman"/>
                <w:sz w:val="24"/>
                <w:szCs w:val="24"/>
                <w:vertAlign w:val="superscript"/>
              </w:rPr>
            </w:pPr>
          </w:p>
        </w:tc>
        <w:tc>
          <w:tcPr>
            <w:tcW w:w="1123" w:type="dxa"/>
            <w:tcBorders>
              <w:left w:val="nil"/>
            </w:tcBorders>
            <w:shd w:val="clear" w:color="auto" w:fill="FFFFFF"/>
            <w:vAlign w:val="center"/>
          </w:tcPr>
          <w:p w14:paraId="0AB8F725" w14:textId="3950420A" w:rsidR="007E4D80" w:rsidRPr="00ED5670" w:rsidRDefault="003A7A6F" w:rsidP="007E4D80">
            <w:pPr>
              <w:ind w:left="-158" w:right="60" w:firstLine="158"/>
              <w:rPr>
                <w:rFonts w:ascii="Times New Roman" w:hAnsi="Times New Roman" w:cs="Times New Roman"/>
                <w:sz w:val="24"/>
                <w:szCs w:val="24"/>
              </w:rPr>
            </w:pPr>
            <w:r w:rsidRPr="00ED5670">
              <w:rPr>
                <w:rFonts w:ascii="Times New Roman" w:hAnsi="Times New Roman" w:cs="Times New Roman"/>
                <w:sz w:val="24"/>
                <w:szCs w:val="24"/>
              </w:rPr>
              <w:t>(0.0)</w:t>
            </w:r>
          </w:p>
        </w:tc>
        <w:tc>
          <w:tcPr>
            <w:tcW w:w="689" w:type="dxa"/>
            <w:tcBorders>
              <w:left w:val="nil"/>
            </w:tcBorders>
            <w:vAlign w:val="center"/>
          </w:tcPr>
          <w:p w14:paraId="74EE0E4C" w14:textId="570249E1" w:rsidR="007E4D80" w:rsidRPr="00ED5670" w:rsidRDefault="00041780" w:rsidP="007E4D80">
            <w:pPr>
              <w:jc w:val="right"/>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1</w:t>
            </w:r>
          </w:p>
        </w:tc>
        <w:tc>
          <w:tcPr>
            <w:tcW w:w="193" w:type="dxa"/>
            <w:vAlign w:val="center"/>
          </w:tcPr>
          <w:p w14:paraId="6BA771DC" w14:textId="77777777" w:rsidR="007E4D80" w:rsidRPr="00ED5670" w:rsidRDefault="007E4D80" w:rsidP="007E4D80">
            <w:pPr>
              <w:rPr>
                <w:rFonts w:ascii="Times New Roman" w:hAnsi="Times New Roman" w:cs="Times New Roman"/>
                <w:sz w:val="24"/>
                <w:szCs w:val="24"/>
                <w:vertAlign w:val="superscript"/>
              </w:rPr>
            </w:pPr>
          </w:p>
        </w:tc>
        <w:tc>
          <w:tcPr>
            <w:tcW w:w="817" w:type="dxa"/>
            <w:vAlign w:val="center"/>
          </w:tcPr>
          <w:p w14:paraId="11C7E402" w14:textId="0DD92B30" w:rsidR="007E4D80" w:rsidRPr="00ED5670" w:rsidRDefault="00041780" w:rsidP="007E4D80">
            <w:pPr>
              <w:rPr>
                <w:rFonts w:ascii="Times New Roman" w:hAnsi="Times New Roman" w:cs="Times New Roman"/>
                <w:sz w:val="24"/>
                <w:szCs w:val="24"/>
              </w:rPr>
            </w:pPr>
            <w:r w:rsidRPr="00ED5670">
              <w:rPr>
                <w:rFonts w:ascii="Times New Roman" w:hAnsi="Times New Roman" w:cs="Times New Roman"/>
                <w:sz w:val="24"/>
                <w:szCs w:val="24"/>
              </w:rPr>
              <w:t>(0.0)</w:t>
            </w:r>
          </w:p>
        </w:tc>
      </w:tr>
      <w:tr w:rsidR="007E4D80" w:rsidRPr="00ED5670" w14:paraId="22548EB9" w14:textId="77777777" w:rsidTr="00D35B90">
        <w:tc>
          <w:tcPr>
            <w:tcW w:w="3093" w:type="dxa"/>
          </w:tcPr>
          <w:p w14:paraId="04F93F33" w14:textId="77777777" w:rsidR="007E4D80" w:rsidRPr="00ED5670" w:rsidRDefault="007E4D80" w:rsidP="007E4D80">
            <w:pPr>
              <w:jc w:val="right"/>
              <w:rPr>
                <w:rFonts w:ascii="Times New Roman" w:hAnsi="Times New Roman" w:cs="Times New Roman"/>
                <w:sz w:val="24"/>
                <w:szCs w:val="24"/>
              </w:rPr>
            </w:pPr>
            <w:r w:rsidRPr="00ED5670">
              <w:rPr>
                <w:rFonts w:ascii="Times New Roman" w:hAnsi="Times New Roman" w:cs="Times New Roman"/>
                <w:sz w:val="24"/>
                <w:szCs w:val="24"/>
              </w:rPr>
              <w:t>Family</w:t>
            </w:r>
          </w:p>
        </w:tc>
        <w:tc>
          <w:tcPr>
            <w:tcW w:w="1080" w:type="dxa"/>
            <w:tcBorders>
              <w:left w:val="nil"/>
            </w:tcBorders>
            <w:vAlign w:val="center"/>
          </w:tcPr>
          <w:p w14:paraId="68FA457E" w14:textId="5F5A79DF" w:rsidR="007E4D80" w:rsidRPr="00ED5670" w:rsidRDefault="007634B6" w:rsidP="007E4D80">
            <w:pPr>
              <w:jc w:val="right"/>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1</w:t>
            </w:r>
          </w:p>
        </w:tc>
        <w:tc>
          <w:tcPr>
            <w:tcW w:w="180" w:type="dxa"/>
            <w:vAlign w:val="center"/>
          </w:tcPr>
          <w:p w14:paraId="6448D4ED" w14:textId="77777777" w:rsidR="007E4D80" w:rsidRPr="00ED5670" w:rsidRDefault="007E4D80" w:rsidP="007E4D80">
            <w:pPr>
              <w:rPr>
                <w:rFonts w:ascii="Times New Roman" w:hAnsi="Times New Roman" w:cs="Times New Roman"/>
                <w:sz w:val="24"/>
                <w:szCs w:val="24"/>
                <w:vertAlign w:val="superscript"/>
              </w:rPr>
            </w:pPr>
          </w:p>
        </w:tc>
        <w:tc>
          <w:tcPr>
            <w:tcW w:w="968" w:type="dxa"/>
            <w:vAlign w:val="center"/>
          </w:tcPr>
          <w:p w14:paraId="591D865A" w14:textId="2D024B03" w:rsidR="007E4D80" w:rsidRPr="00ED5670" w:rsidRDefault="007634B6" w:rsidP="007E4D80">
            <w:pPr>
              <w:rPr>
                <w:rFonts w:ascii="Times New Roman" w:hAnsi="Times New Roman" w:cs="Times New Roman"/>
                <w:sz w:val="24"/>
                <w:szCs w:val="24"/>
              </w:rPr>
            </w:pPr>
            <w:r w:rsidRPr="00ED5670">
              <w:rPr>
                <w:rFonts w:ascii="Times New Roman" w:hAnsi="Times New Roman" w:cs="Times New Roman"/>
                <w:sz w:val="24"/>
                <w:szCs w:val="24"/>
              </w:rPr>
              <w:t>(0.0)</w:t>
            </w:r>
          </w:p>
        </w:tc>
        <w:tc>
          <w:tcPr>
            <w:tcW w:w="720" w:type="dxa"/>
            <w:tcBorders>
              <w:left w:val="nil"/>
            </w:tcBorders>
            <w:shd w:val="clear" w:color="auto" w:fill="FFFFFF"/>
            <w:vAlign w:val="center"/>
          </w:tcPr>
          <w:p w14:paraId="5CB80701" w14:textId="4C047440" w:rsidR="007E4D80" w:rsidRPr="00ED5670" w:rsidRDefault="003A7A6F" w:rsidP="007E4D80">
            <w:pPr>
              <w:ind w:left="60"/>
              <w:jc w:val="right"/>
              <w:rPr>
                <w:rFonts w:ascii="Times New Roman" w:hAnsi="Times New Roman" w:cs="Times New Roman"/>
                <w:sz w:val="24"/>
                <w:szCs w:val="24"/>
              </w:rPr>
            </w:pPr>
            <w:r w:rsidRPr="00ED5670">
              <w:rPr>
                <w:rFonts w:ascii="Times New Roman" w:hAnsi="Times New Roman" w:cs="Times New Roman"/>
                <w:sz w:val="24"/>
                <w:szCs w:val="24"/>
              </w:rPr>
              <w:t>-0.1</w:t>
            </w:r>
          </w:p>
        </w:tc>
        <w:tc>
          <w:tcPr>
            <w:tcW w:w="180" w:type="dxa"/>
            <w:tcBorders>
              <w:left w:val="nil"/>
            </w:tcBorders>
            <w:vAlign w:val="center"/>
          </w:tcPr>
          <w:p w14:paraId="1AF1A92D" w14:textId="77777777" w:rsidR="007E4D80" w:rsidRPr="00ED5670" w:rsidRDefault="003A7A6F" w:rsidP="007E4D80">
            <w:pPr>
              <w:rPr>
                <w:rFonts w:ascii="Times New Roman" w:hAnsi="Times New Roman" w:cs="Times New Roman"/>
                <w:sz w:val="24"/>
                <w:szCs w:val="24"/>
                <w:vertAlign w:val="superscript"/>
              </w:rPr>
            </w:pPr>
            <w:r w:rsidRPr="00ED5670">
              <w:rPr>
                <w:rFonts w:ascii="Times New Roman" w:hAnsi="Times New Roman" w:cs="Times New Roman"/>
                <w:sz w:val="24"/>
                <w:szCs w:val="24"/>
                <w:vertAlign w:val="superscript"/>
              </w:rPr>
              <w:t>*</w:t>
            </w:r>
          </w:p>
        </w:tc>
        <w:tc>
          <w:tcPr>
            <w:tcW w:w="1123" w:type="dxa"/>
            <w:tcBorders>
              <w:left w:val="nil"/>
            </w:tcBorders>
            <w:shd w:val="clear" w:color="auto" w:fill="FFFFFF"/>
            <w:vAlign w:val="center"/>
          </w:tcPr>
          <w:p w14:paraId="43F3E7D5" w14:textId="61ECA3FF" w:rsidR="007E4D80" w:rsidRPr="00ED5670" w:rsidRDefault="003A7A6F" w:rsidP="007E4D80">
            <w:pPr>
              <w:ind w:right="60"/>
              <w:rPr>
                <w:rFonts w:ascii="Times New Roman" w:hAnsi="Times New Roman" w:cs="Times New Roman"/>
                <w:sz w:val="24"/>
                <w:szCs w:val="24"/>
              </w:rPr>
            </w:pPr>
            <w:r w:rsidRPr="00ED5670">
              <w:rPr>
                <w:rFonts w:ascii="Times New Roman" w:hAnsi="Times New Roman" w:cs="Times New Roman"/>
                <w:sz w:val="24"/>
                <w:szCs w:val="24"/>
              </w:rPr>
              <w:t>(0.0)</w:t>
            </w:r>
          </w:p>
        </w:tc>
        <w:tc>
          <w:tcPr>
            <w:tcW w:w="689" w:type="dxa"/>
            <w:tcBorders>
              <w:left w:val="nil"/>
            </w:tcBorders>
            <w:vAlign w:val="center"/>
          </w:tcPr>
          <w:p w14:paraId="7F11B0F7" w14:textId="4E5C6B4A" w:rsidR="007E4D80" w:rsidRPr="00ED5670" w:rsidRDefault="00041780" w:rsidP="007E4D80">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93" w:type="dxa"/>
            <w:vAlign w:val="center"/>
          </w:tcPr>
          <w:p w14:paraId="64BEE4B8" w14:textId="77777777" w:rsidR="007E4D80" w:rsidRPr="00ED5670" w:rsidRDefault="007E4D80" w:rsidP="007E4D80">
            <w:pPr>
              <w:rPr>
                <w:rFonts w:ascii="Times New Roman" w:hAnsi="Times New Roman" w:cs="Times New Roman"/>
                <w:sz w:val="24"/>
                <w:szCs w:val="24"/>
                <w:vertAlign w:val="superscript"/>
              </w:rPr>
            </w:pPr>
          </w:p>
        </w:tc>
        <w:tc>
          <w:tcPr>
            <w:tcW w:w="817" w:type="dxa"/>
            <w:vAlign w:val="center"/>
          </w:tcPr>
          <w:p w14:paraId="0A5963C1" w14:textId="4A8CE72D" w:rsidR="007E4D80" w:rsidRPr="00ED5670" w:rsidRDefault="00041780" w:rsidP="007E4D80">
            <w:pPr>
              <w:rPr>
                <w:rFonts w:ascii="Times New Roman" w:hAnsi="Times New Roman" w:cs="Times New Roman"/>
                <w:sz w:val="24"/>
                <w:szCs w:val="24"/>
              </w:rPr>
            </w:pPr>
            <w:r w:rsidRPr="00ED5670">
              <w:rPr>
                <w:rFonts w:ascii="Times New Roman" w:hAnsi="Times New Roman" w:cs="Times New Roman"/>
                <w:sz w:val="24"/>
                <w:szCs w:val="24"/>
              </w:rPr>
              <w:t>(0.0)</w:t>
            </w:r>
          </w:p>
        </w:tc>
      </w:tr>
      <w:tr w:rsidR="00CF0407" w:rsidRPr="00ED5670" w14:paraId="31BF422C" w14:textId="77777777" w:rsidTr="00D35B90">
        <w:tc>
          <w:tcPr>
            <w:tcW w:w="3093" w:type="dxa"/>
          </w:tcPr>
          <w:p w14:paraId="20F41E1C" w14:textId="77777777" w:rsidR="00CF0407" w:rsidRPr="00ED5670" w:rsidRDefault="00CF0407" w:rsidP="00956EA7">
            <w:pPr>
              <w:jc w:val="right"/>
              <w:rPr>
                <w:rFonts w:ascii="Times New Roman" w:hAnsi="Times New Roman" w:cs="Times New Roman"/>
                <w:sz w:val="24"/>
                <w:szCs w:val="24"/>
              </w:rPr>
            </w:pPr>
            <w:bookmarkStart w:id="16" w:name="_Hlk517094074"/>
            <w:r w:rsidRPr="00ED5670">
              <w:rPr>
                <w:rFonts w:ascii="Times New Roman" w:hAnsi="Times New Roman" w:cs="Times New Roman"/>
                <w:sz w:val="24"/>
                <w:szCs w:val="24"/>
              </w:rPr>
              <w:t xml:space="preserve">Past week news </w:t>
            </w:r>
          </w:p>
        </w:tc>
        <w:tc>
          <w:tcPr>
            <w:tcW w:w="1080" w:type="dxa"/>
            <w:tcBorders>
              <w:left w:val="nil"/>
            </w:tcBorders>
            <w:vAlign w:val="center"/>
          </w:tcPr>
          <w:p w14:paraId="5033D5EA" w14:textId="1A8D7567" w:rsidR="00CF0407" w:rsidRPr="00ED5670" w:rsidRDefault="007634B6" w:rsidP="00463E81">
            <w:pPr>
              <w:jc w:val="right"/>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1</w:t>
            </w:r>
          </w:p>
        </w:tc>
        <w:tc>
          <w:tcPr>
            <w:tcW w:w="180" w:type="dxa"/>
            <w:vAlign w:val="center"/>
          </w:tcPr>
          <w:p w14:paraId="6FA23F42" w14:textId="77777777" w:rsidR="00CF0407" w:rsidRPr="00ED5670" w:rsidRDefault="00CF0407" w:rsidP="00CF0407">
            <w:pPr>
              <w:rPr>
                <w:rFonts w:ascii="Times New Roman" w:hAnsi="Times New Roman" w:cs="Times New Roman"/>
                <w:sz w:val="24"/>
                <w:szCs w:val="24"/>
                <w:vertAlign w:val="superscript"/>
              </w:rPr>
            </w:pPr>
          </w:p>
        </w:tc>
        <w:tc>
          <w:tcPr>
            <w:tcW w:w="968" w:type="dxa"/>
            <w:vAlign w:val="center"/>
          </w:tcPr>
          <w:p w14:paraId="3E61AB3B" w14:textId="3FDDB1E8" w:rsidR="00CF0407" w:rsidRPr="00ED5670" w:rsidRDefault="007634B6" w:rsidP="00CF0407">
            <w:pPr>
              <w:rPr>
                <w:rFonts w:ascii="Times New Roman" w:hAnsi="Times New Roman" w:cs="Times New Roman"/>
                <w:sz w:val="24"/>
                <w:szCs w:val="24"/>
              </w:rPr>
            </w:pPr>
            <w:r w:rsidRPr="00ED5670">
              <w:rPr>
                <w:rFonts w:ascii="Times New Roman" w:hAnsi="Times New Roman" w:cs="Times New Roman"/>
                <w:sz w:val="24"/>
                <w:szCs w:val="24"/>
              </w:rPr>
              <w:t>(0.0)</w:t>
            </w:r>
          </w:p>
        </w:tc>
        <w:tc>
          <w:tcPr>
            <w:tcW w:w="720" w:type="dxa"/>
            <w:tcBorders>
              <w:left w:val="nil"/>
            </w:tcBorders>
            <w:shd w:val="clear" w:color="auto" w:fill="FFFFFF"/>
            <w:vAlign w:val="center"/>
          </w:tcPr>
          <w:p w14:paraId="43F2D1C5" w14:textId="36FEE1AE" w:rsidR="00CF0407" w:rsidRPr="00ED5670" w:rsidRDefault="003A7A6F" w:rsidP="00CF0407">
            <w:pPr>
              <w:ind w:left="60"/>
              <w:jc w:val="right"/>
              <w:rPr>
                <w:rFonts w:ascii="Times New Roman" w:hAnsi="Times New Roman" w:cs="Times New Roman"/>
                <w:sz w:val="24"/>
                <w:szCs w:val="24"/>
              </w:rPr>
            </w:pPr>
            <w:r w:rsidRPr="00ED5670">
              <w:rPr>
                <w:rFonts w:ascii="Times New Roman" w:hAnsi="Times New Roman" w:cs="Times New Roman"/>
                <w:sz w:val="24"/>
                <w:szCs w:val="24"/>
              </w:rPr>
              <w:t>-0.1</w:t>
            </w:r>
          </w:p>
        </w:tc>
        <w:tc>
          <w:tcPr>
            <w:tcW w:w="180" w:type="dxa"/>
            <w:tcBorders>
              <w:left w:val="nil"/>
            </w:tcBorders>
            <w:vAlign w:val="center"/>
          </w:tcPr>
          <w:p w14:paraId="55665C84" w14:textId="77777777" w:rsidR="00CF0407" w:rsidRPr="00ED5670" w:rsidRDefault="003A7A6F" w:rsidP="00CF0407">
            <w:pPr>
              <w:rPr>
                <w:rFonts w:ascii="Times New Roman" w:hAnsi="Times New Roman" w:cs="Times New Roman"/>
                <w:sz w:val="24"/>
                <w:szCs w:val="24"/>
                <w:vertAlign w:val="superscript"/>
              </w:rPr>
            </w:pPr>
            <w:r w:rsidRPr="00ED5670">
              <w:rPr>
                <w:rFonts w:ascii="Times New Roman" w:hAnsi="Times New Roman" w:cs="Times New Roman"/>
                <w:sz w:val="24"/>
                <w:szCs w:val="24"/>
                <w:vertAlign w:val="superscript"/>
              </w:rPr>
              <w:t>**</w:t>
            </w:r>
          </w:p>
        </w:tc>
        <w:tc>
          <w:tcPr>
            <w:tcW w:w="1123" w:type="dxa"/>
            <w:tcBorders>
              <w:left w:val="nil"/>
            </w:tcBorders>
            <w:shd w:val="clear" w:color="auto" w:fill="FFFFFF"/>
            <w:vAlign w:val="center"/>
          </w:tcPr>
          <w:p w14:paraId="52F807A6" w14:textId="6B24A63A" w:rsidR="00CF0407" w:rsidRPr="00ED5670" w:rsidRDefault="003A7A6F" w:rsidP="00CF0407">
            <w:pPr>
              <w:ind w:right="60"/>
              <w:rPr>
                <w:rFonts w:ascii="Times New Roman" w:hAnsi="Times New Roman" w:cs="Times New Roman"/>
                <w:sz w:val="24"/>
                <w:szCs w:val="24"/>
              </w:rPr>
            </w:pPr>
            <w:r w:rsidRPr="00ED5670">
              <w:rPr>
                <w:rFonts w:ascii="Times New Roman" w:hAnsi="Times New Roman" w:cs="Times New Roman"/>
                <w:sz w:val="24"/>
                <w:szCs w:val="24"/>
              </w:rPr>
              <w:t>(0.0)</w:t>
            </w:r>
          </w:p>
        </w:tc>
        <w:tc>
          <w:tcPr>
            <w:tcW w:w="689" w:type="dxa"/>
            <w:tcBorders>
              <w:left w:val="nil"/>
            </w:tcBorders>
            <w:vAlign w:val="center"/>
          </w:tcPr>
          <w:p w14:paraId="104A4107" w14:textId="7809ECFD" w:rsidR="00CF0407" w:rsidRPr="00ED5670" w:rsidRDefault="00041780" w:rsidP="00FA34CA">
            <w:pPr>
              <w:jc w:val="right"/>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1</w:t>
            </w:r>
          </w:p>
        </w:tc>
        <w:tc>
          <w:tcPr>
            <w:tcW w:w="193" w:type="dxa"/>
            <w:vAlign w:val="center"/>
          </w:tcPr>
          <w:p w14:paraId="0BAD553B" w14:textId="77777777" w:rsidR="00CF0407" w:rsidRPr="00ED5670" w:rsidRDefault="00041780" w:rsidP="00CF0407">
            <w:pPr>
              <w:rPr>
                <w:rFonts w:ascii="Times New Roman" w:hAnsi="Times New Roman" w:cs="Times New Roman"/>
                <w:sz w:val="24"/>
                <w:szCs w:val="24"/>
                <w:vertAlign w:val="superscript"/>
              </w:rPr>
            </w:pPr>
            <w:r w:rsidRPr="00ED5670">
              <w:rPr>
                <w:rFonts w:ascii="Times New Roman" w:hAnsi="Times New Roman" w:cs="Times New Roman"/>
                <w:sz w:val="24"/>
                <w:szCs w:val="24"/>
                <w:vertAlign w:val="superscript"/>
              </w:rPr>
              <w:t>*</w:t>
            </w:r>
          </w:p>
        </w:tc>
        <w:tc>
          <w:tcPr>
            <w:tcW w:w="817" w:type="dxa"/>
            <w:vAlign w:val="center"/>
          </w:tcPr>
          <w:p w14:paraId="13AB67F1" w14:textId="2FD591BC" w:rsidR="00CF0407" w:rsidRPr="00ED5670" w:rsidRDefault="00041780" w:rsidP="00CF0407">
            <w:pPr>
              <w:rPr>
                <w:rFonts w:ascii="Times New Roman" w:hAnsi="Times New Roman" w:cs="Times New Roman"/>
                <w:sz w:val="24"/>
                <w:szCs w:val="24"/>
              </w:rPr>
            </w:pPr>
            <w:r w:rsidRPr="00ED5670">
              <w:rPr>
                <w:rFonts w:ascii="Times New Roman" w:hAnsi="Times New Roman" w:cs="Times New Roman"/>
                <w:sz w:val="24"/>
                <w:szCs w:val="24"/>
              </w:rPr>
              <w:t>(0.0)</w:t>
            </w:r>
          </w:p>
        </w:tc>
      </w:tr>
      <w:tr w:rsidR="00CF0407" w:rsidRPr="00ED5670" w14:paraId="33A92161" w14:textId="77777777" w:rsidTr="00D35B90">
        <w:tc>
          <w:tcPr>
            <w:tcW w:w="3093" w:type="dxa"/>
          </w:tcPr>
          <w:p w14:paraId="115A5F9D" w14:textId="77777777" w:rsidR="00CF0407" w:rsidRPr="00ED5670" w:rsidRDefault="00CF0407" w:rsidP="00CF0407">
            <w:pPr>
              <w:jc w:val="right"/>
              <w:rPr>
                <w:rFonts w:ascii="Times New Roman" w:hAnsi="Times New Roman" w:cs="Times New Roman"/>
                <w:sz w:val="24"/>
                <w:szCs w:val="24"/>
              </w:rPr>
            </w:pPr>
            <w:bookmarkStart w:id="17" w:name="_Hlk517093487"/>
            <w:r w:rsidRPr="00ED5670">
              <w:rPr>
                <w:rFonts w:ascii="Times New Roman" w:hAnsi="Times New Roman" w:cs="Times New Roman"/>
                <w:sz w:val="24"/>
                <w:szCs w:val="24"/>
              </w:rPr>
              <w:t>Age</w:t>
            </w:r>
          </w:p>
        </w:tc>
        <w:tc>
          <w:tcPr>
            <w:tcW w:w="1080" w:type="dxa"/>
            <w:tcBorders>
              <w:left w:val="nil"/>
            </w:tcBorders>
            <w:vAlign w:val="center"/>
          </w:tcPr>
          <w:p w14:paraId="5312C467" w14:textId="2F449B76" w:rsidR="00CF0407" w:rsidRPr="00ED5670" w:rsidRDefault="007634B6" w:rsidP="00CF0407">
            <w:pPr>
              <w:jc w:val="right"/>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2</w:t>
            </w:r>
          </w:p>
        </w:tc>
        <w:tc>
          <w:tcPr>
            <w:tcW w:w="180" w:type="dxa"/>
            <w:vAlign w:val="center"/>
          </w:tcPr>
          <w:p w14:paraId="1205905E" w14:textId="77777777" w:rsidR="00CF0407" w:rsidRPr="00ED5670" w:rsidRDefault="007634B6" w:rsidP="00CF0407">
            <w:pPr>
              <w:rPr>
                <w:rFonts w:ascii="Times New Roman" w:hAnsi="Times New Roman" w:cs="Times New Roman"/>
                <w:sz w:val="24"/>
                <w:szCs w:val="24"/>
                <w:vertAlign w:val="superscript"/>
              </w:rPr>
            </w:pPr>
            <w:r w:rsidRPr="00ED5670">
              <w:rPr>
                <w:rFonts w:ascii="Times New Roman" w:hAnsi="Times New Roman" w:cs="Times New Roman"/>
                <w:sz w:val="24"/>
                <w:szCs w:val="24"/>
                <w:vertAlign w:val="superscript"/>
              </w:rPr>
              <w:t>**</w:t>
            </w:r>
          </w:p>
        </w:tc>
        <w:tc>
          <w:tcPr>
            <w:tcW w:w="968" w:type="dxa"/>
            <w:vAlign w:val="center"/>
          </w:tcPr>
          <w:p w14:paraId="7A801DAB" w14:textId="760CC040" w:rsidR="00CF0407" w:rsidRPr="00ED5670" w:rsidRDefault="007634B6" w:rsidP="00CF0407">
            <w:pPr>
              <w:rPr>
                <w:rFonts w:ascii="Times New Roman" w:hAnsi="Times New Roman" w:cs="Times New Roman"/>
                <w:sz w:val="24"/>
                <w:szCs w:val="24"/>
              </w:rPr>
            </w:pPr>
            <w:r w:rsidRPr="00ED5670">
              <w:rPr>
                <w:rFonts w:ascii="Times New Roman" w:hAnsi="Times New Roman" w:cs="Times New Roman"/>
                <w:sz w:val="24"/>
                <w:szCs w:val="24"/>
              </w:rPr>
              <w:t>(0.0)</w:t>
            </w:r>
          </w:p>
        </w:tc>
        <w:tc>
          <w:tcPr>
            <w:tcW w:w="720" w:type="dxa"/>
            <w:tcBorders>
              <w:left w:val="nil"/>
            </w:tcBorders>
            <w:shd w:val="clear" w:color="auto" w:fill="FFFFFF"/>
            <w:vAlign w:val="center"/>
          </w:tcPr>
          <w:p w14:paraId="1FFF19D1" w14:textId="623854E7" w:rsidR="00CF0407" w:rsidRPr="00ED5670" w:rsidRDefault="003A7A6F" w:rsidP="00CF0407">
            <w:pPr>
              <w:ind w:left="60"/>
              <w:jc w:val="right"/>
              <w:rPr>
                <w:rFonts w:ascii="Times New Roman" w:hAnsi="Times New Roman" w:cs="Times New Roman"/>
                <w:sz w:val="24"/>
                <w:szCs w:val="24"/>
              </w:rPr>
            </w:pPr>
            <w:r w:rsidRPr="00ED5670">
              <w:rPr>
                <w:rFonts w:ascii="Times New Roman" w:hAnsi="Times New Roman" w:cs="Times New Roman"/>
                <w:sz w:val="24"/>
                <w:szCs w:val="24"/>
              </w:rPr>
              <w:t>-0.1</w:t>
            </w:r>
          </w:p>
        </w:tc>
        <w:tc>
          <w:tcPr>
            <w:tcW w:w="180" w:type="dxa"/>
            <w:tcBorders>
              <w:left w:val="nil"/>
            </w:tcBorders>
            <w:vAlign w:val="center"/>
          </w:tcPr>
          <w:p w14:paraId="188E2199" w14:textId="77777777" w:rsidR="00CF0407" w:rsidRPr="00ED5670" w:rsidRDefault="00CF0407" w:rsidP="00CF0407">
            <w:pPr>
              <w:rPr>
                <w:rFonts w:ascii="Times New Roman" w:hAnsi="Times New Roman" w:cs="Times New Roman"/>
                <w:sz w:val="24"/>
                <w:szCs w:val="24"/>
                <w:vertAlign w:val="superscript"/>
              </w:rPr>
            </w:pPr>
          </w:p>
        </w:tc>
        <w:tc>
          <w:tcPr>
            <w:tcW w:w="1123" w:type="dxa"/>
            <w:tcBorders>
              <w:left w:val="nil"/>
            </w:tcBorders>
            <w:shd w:val="clear" w:color="auto" w:fill="FFFFFF"/>
            <w:vAlign w:val="center"/>
          </w:tcPr>
          <w:p w14:paraId="1FABA6AD" w14:textId="261E1349" w:rsidR="00CF0407" w:rsidRPr="00ED5670" w:rsidRDefault="003A7A6F" w:rsidP="00CF0407">
            <w:pPr>
              <w:ind w:right="60"/>
              <w:rPr>
                <w:rFonts w:ascii="Times New Roman" w:hAnsi="Times New Roman" w:cs="Times New Roman"/>
                <w:sz w:val="24"/>
                <w:szCs w:val="24"/>
              </w:rPr>
            </w:pPr>
            <w:r w:rsidRPr="00ED5670">
              <w:rPr>
                <w:rFonts w:ascii="Times New Roman" w:hAnsi="Times New Roman" w:cs="Times New Roman"/>
                <w:sz w:val="24"/>
                <w:szCs w:val="24"/>
              </w:rPr>
              <w:t>(0.0)</w:t>
            </w:r>
          </w:p>
        </w:tc>
        <w:tc>
          <w:tcPr>
            <w:tcW w:w="689" w:type="dxa"/>
            <w:tcBorders>
              <w:left w:val="nil"/>
            </w:tcBorders>
            <w:vAlign w:val="center"/>
          </w:tcPr>
          <w:p w14:paraId="17260840" w14:textId="485953DD" w:rsidR="00CF0407" w:rsidRPr="00ED5670" w:rsidRDefault="00041780" w:rsidP="00FA34CA">
            <w:pPr>
              <w:jc w:val="right"/>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1</w:t>
            </w:r>
          </w:p>
        </w:tc>
        <w:tc>
          <w:tcPr>
            <w:tcW w:w="193" w:type="dxa"/>
            <w:vAlign w:val="center"/>
          </w:tcPr>
          <w:p w14:paraId="29174B14" w14:textId="77777777" w:rsidR="00CF0407" w:rsidRPr="00ED5670" w:rsidRDefault="00041780" w:rsidP="00CF0407">
            <w:pPr>
              <w:rPr>
                <w:rFonts w:ascii="Times New Roman" w:hAnsi="Times New Roman" w:cs="Times New Roman"/>
                <w:sz w:val="24"/>
                <w:szCs w:val="24"/>
                <w:vertAlign w:val="superscript"/>
              </w:rPr>
            </w:pPr>
            <w:r w:rsidRPr="00ED5670">
              <w:rPr>
                <w:rFonts w:ascii="Times New Roman" w:hAnsi="Times New Roman" w:cs="Times New Roman"/>
                <w:sz w:val="24"/>
                <w:szCs w:val="24"/>
                <w:vertAlign w:val="superscript"/>
              </w:rPr>
              <w:t>**</w:t>
            </w:r>
          </w:p>
        </w:tc>
        <w:tc>
          <w:tcPr>
            <w:tcW w:w="817" w:type="dxa"/>
            <w:vAlign w:val="center"/>
          </w:tcPr>
          <w:p w14:paraId="7DA81135" w14:textId="25F31622" w:rsidR="00CF0407" w:rsidRPr="00ED5670" w:rsidRDefault="00041780" w:rsidP="00CF0407">
            <w:pPr>
              <w:rPr>
                <w:rFonts w:ascii="Times New Roman" w:hAnsi="Times New Roman" w:cs="Times New Roman"/>
                <w:sz w:val="24"/>
                <w:szCs w:val="24"/>
              </w:rPr>
            </w:pPr>
            <w:r w:rsidRPr="00ED5670">
              <w:rPr>
                <w:rFonts w:ascii="Times New Roman" w:hAnsi="Times New Roman" w:cs="Times New Roman"/>
                <w:sz w:val="24"/>
                <w:szCs w:val="24"/>
              </w:rPr>
              <w:t>(0.0)</w:t>
            </w:r>
          </w:p>
        </w:tc>
      </w:tr>
      <w:tr w:rsidR="00CF0407" w:rsidRPr="00ED5670" w14:paraId="58ACBA8D" w14:textId="77777777" w:rsidTr="00D35B90">
        <w:tc>
          <w:tcPr>
            <w:tcW w:w="3093" w:type="dxa"/>
          </w:tcPr>
          <w:p w14:paraId="7A725B47" w14:textId="77777777" w:rsidR="00CF0407" w:rsidRPr="00ED5670" w:rsidRDefault="00CF0407" w:rsidP="00CF0407">
            <w:pPr>
              <w:jc w:val="right"/>
              <w:rPr>
                <w:rFonts w:ascii="Times New Roman" w:hAnsi="Times New Roman" w:cs="Times New Roman"/>
                <w:sz w:val="24"/>
                <w:szCs w:val="24"/>
              </w:rPr>
            </w:pPr>
            <w:r w:rsidRPr="00ED5670">
              <w:rPr>
                <w:rFonts w:ascii="Times New Roman" w:hAnsi="Times New Roman" w:cs="Times New Roman"/>
                <w:sz w:val="24"/>
                <w:szCs w:val="24"/>
              </w:rPr>
              <w:t>Male</w:t>
            </w:r>
          </w:p>
        </w:tc>
        <w:tc>
          <w:tcPr>
            <w:tcW w:w="1080" w:type="dxa"/>
            <w:tcBorders>
              <w:left w:val="nil"/>
            </w:tcBorders>
            <w:vAlign w:val="center"/>
          </w:tcPr>
          <w:p w14:paraId="1024B938" w14:textId="79A4EFD0" w:rsidR="00CF0407" w:rsidRPr="00ED5670" w:rsidRDefault="007634B6" w:rsidP="00CF0407">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vAlign w:val="center"/>
          </w:tcPr>
          <w:p w14:paraId="6BE247B9" w14:textId="77777777" w:rsidR="00CF0407" w:rsidRPr="00ED5670" w:rsidRDefault="00CF0407" w:rsidP="00CF0407">
            <w:pPr>
              <w:rPr>
                <w:rFonts w:ascii="Times New Roman" w:hAnsi="Times New Roman" w:cs="Times New Roman"/>
                <w:sz w:val="24"/>
                <w:szCs w:val="24"/>
                <w:vertAlign w:val="superscript"/>
              </w:rPr>
            </w:pPr>
          </w:p>
        </w:tc>
        <w:tc>
          <w:tcPr>
            <w:tcW w:w="968" w:type="dxa"/>
            <w:vAlign w:val="center"/>
          </w:tcPr>
          <w:p w14:paraId="62E66EC1" w14:textId="4790FA1E" w:rsidR="00CF0407" w:rsidRPr="00ED5670" w:rsidRDefault="007634B6" w:rsidP="00CF0407">
            <w:pPr>
              <w:rPr>
                <w:rFonts w:ascii="Times New Roman" w:hAnsi="Times New Roman" w:cs="Times New Roman"/>
                <w:sz w:val="24"/>
                <w:szCs w:val="24"/>
              </w:rPr>
            </w:pPr>
            <w:r w:rsidRPr="00ED5670">
              <w:rPr>
                <w:rFonts w:ascii="Times New Roman" w:hAnsi="Times New Roman" w:cs="Times New Roman"/>
                <w:sz w:val="24"/>
                <w:szCs w:val="24"/>
              </w:rPr>
              <w:t>(0.0)</w:t>
            </w:r>
          </w:p>
        </w:tc>
        <w:tc>
          <w:tcPr>
            <w:tcW w:w="720" w:type="dxa"/>
            <w:tcBorders>
              <w:left w:val="nil"/>
            </w:tcBorders>
            <w:shd w:val="clear" w:color="auto" w:fill="FFFFFF"/>
            <w:vAlign w:val="center"/>
          </w:tcPr>
          <w:p w14:paraId="3D33C758" w14:textId="1FD83EF8" w:rsidR="00CF0407" w:rsidRPr="00ED5670" w:rsidRDefault="003A7A6F" w:rsidP="00EC71CF">
            <w:pPr>
              <w:ind w:left="60"/>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tcBorders>
              <w:left w:val="nil"/>
            </w:tcBorders>
            <w:vAlign w:val="center"/>
          </w:tcPr>
          <w:p w14:paraId="06733DA9" w14:textId="77777777" w:rsidR="00CF0407" w:rsidRPr="00ED5670" w:rsidRDefault="00CF0407" w:rsidP="00CF0407">
            <w:pPr>
              <w:rPr>
                <w:rFonts w:ascii="Times New Roman" w:hAnsi="Times New Roman" w:cs="Times New Roman"/>
                <w:sz w:val="24"/>
                <w:szCs w:val="24"/>
                <w:vertAlign w:val="superscript"/>
              </w:rPr>
            </w:pPr>
          </w:p>
        </w:tc>
        <w:tc>
          <w:tcPr>
            <w:tcW w:w="1123" w:type="dxa"/>
            <w:tcBorders>
              <w:left w:val="nil"/>
            </w:tcBorders>
            <w:shd w:val="clear" w:color="auto" w:fill="FFFFFF"/>
            <w:vAlign w:val="center"/>
          </w:tcPr>
          <w:p w14:paraId="0E1122D6" w14:textId="45F4836A" w:rsidR="00CF0407" w:rsidRPr="00ED5670" w:rsidRDefault="003A7A6F" w:rsidP="00CF0407">
            <w:pPr>
              <w:ind w:right="60"/>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1</w:t>
            </w:r>
            <w:r w:rsidRPr="00ED5670">
              <w:rPr>
                <w:rFonts w:ascii="Times New Roman" w:hAnsi="Times New Roman" w:cs="Times New Roman"/>
                <w:sz w:val="24"/>
                <w:szCs w:val="24"/>
              </w:rPr>
              <w:t>)</w:t>
            </w:r>
          </w:p>
        </w:tc>
        <w:tc>
          <w:tcPr>
            <w:tcW w:w="689" w:type="dxa"/>
            <w:tcBorders>
              <w:left w:val="nil"/>
            </w:tcBorders>
            <w:vAlign w:val="center"/>
          </w:tcPr>
          <w:p w14:paraId="42722630" w14:textId="506252BF" w:rsidR="00CF0407" w:rsidRPr="00ED5670" w:rsidRDefault="00964BA1" w:rsidP="00FA34CA">
            <w:pPr>
              <w:jc w:val="right"/>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1</w:t>
            </w:r>
          </w:p>
        </w:tc>
        <w:tc>
          <w:tcPr>
            <w:tcW w:w="193" w:type="dxa"/>
            <w:vAlign w:val="center"/>
          </w:tcPr>
          <w:p w14:paraId="302FCCFD" w14:textId="77777777" w:rsidR="00CF0407" w:rsidRPr="00ED5670" w:rsidRDefault="00CF0407" w:rsidP="00CF0407">
            <w:pPr>
              <w:rPr>
                <w:rFonts w:ascii="Times New Roman" w:hAnsi="Times New Roman" w:cs="Times New Roman"/>
                <w:sz w:val="24"/>
                <w:szCs w:val="24"/>
                <w:vertAlign w:val="superscript"/>
              </w:rPr>
            </w:pPr>
          </w:p>
        </w:tc>
        <w:tc>
          <w:tcPr>
            <w:tcW w:w="817" w:type="dxa"/>
            <w:vAlign w:val="center"/>
          </w:tcPr>
          <w:p w14:paraId="34D7DFAD" w14:textId="670D5009" w:rsidR="00CF0407" w:rsidRPr="00ED5670" w:rsidRDefault="00964BA1" w:rsidP="00CF0407">
            <w:pPr>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1</w:t>
            </w:r>
            <w:r w:rsidRPr="00ED5670">
              <w:rPr>
                <w:rFonts w:ascii="Times New Roman" w:hAnsi="Times New Roman" w:cs="Times New Roman"/>
                <w:sz w:val="24"/>
                <w:szCs w:val="24"/>
              </w:rPr>
              <w:t>)</w:t>
            </w:r>
          </w:p>
        </w:tc>
      </w:tr>
      <w:tr w:rsidR="00CF0407" w:rsidRPr="00ED5670" w14:paraId="581F6150" w14:textId="77777777" w:rsidTr="00D35B90">
        <w:tc>
          <w:tcPr>
            <w:tcW w:w="3093" w:type="dxa"/>
          </w:tcPr>
          <w:p w14:paraId="757D90BB" w14:textId="77777777" w:rsidR="00CF0407" w:rsidRPr="00ED5670" w:rsidRDefault="00CF0407" w:rsidP="00CF0407">
            <w:pPr>
              <w:jc w:val="right"/>
              <w:rPr>
                <w:rFonts w:ascii="Times New Roman" w:hAnsi="Times New Roman" w:cs="Times New Roman"/>
                <w:sz w:val="24"/>
                <w:szCs w:val="24"/>
              </w:rPr>
            </w:pPr>
            <w:r w:rsidRPr="00ED5670">
              <w:rPr>
                <w:rFonts w:ascii="Times New Roman" w:hAnsi="Times New Roman" w:cs="Times New Roman"/>
                <w:sz w:val="24"/>
                <w:szCs w:val="24"/>
              </w:rPr>
              <w:t>Household gun owner</w:t>
            </w:r>
          </w:p>
        </w:tc>
        <w:tc>
          <w:tcPr>
            <w:tcW w:w="1080" w:type="dxa"/>
            <w:tcBorders>
              <w:left w:val="nil"/>
            </w:tcBorders>
            <w:vAlign w:val="center"/>
          </w:tcPr>
          <w:p w14:paraId="6D264A25" w14:textId="04C463A2" w:rsidR="00CF0407" w:rsidRPr="00ED5670" w:rsidRDefault="007634B6" w:rsidP="00463E81">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vAlign w:val="center"/>
          </w:tcPr>
          <w:p w14:paraId="70F76327" w14:textId="77777777" w:rsidR="00CF0407" w:rsidRPr="00ED5670" w:rsidRDefault="00CF0407" w:rsidP="00CF0407">
            <w:pPr>
              <w:rPr>
                <w:rFonts w:ascii="Times New Roman" w:hAnsi="Times New Roman" w:cs="Times New Roman"/>
                <w:sz w:val="24"/>
                <w:szCs w:val="24"/>
                <w:vertAlign w:val="superscript"/>
              </w:rPr>
            </w:pPr>
          </w:p>
        </w:tc>
        <w:tc>
          <w:tcPr>
            <w:tcW w:w="968" w:type="dxa"/>
            <w:vAlign w:val="center"/>
          </w:tcPr>
          <w:p w14:paraId="5DA3B6CB" w14:textId="7D2EE2B6" w:rsidR="00CF0407" w:rsidRPr="00ED5670" w:rsidRDefault="007634B6" w:rsidP="00CF0407">
            <w:pPr>
              <w:rPr>
                <w:rFonts w:ascii="Times New Roman" w:hAnsi="Times New Roman" w:cs="Times New Roman"/>
                <w:sz w:val="24"/>
                <w:szCs w:val="24"/>
              </w:rPr>
            </w:pPr>
            <w:r w:rsidRPr="00ED5670">
              <w:rPr>
                <w:rFonts w:ascii="Times New Roman" w:hAnsi="Times New Roman" w:cs="Times New Roman"/>
                <w:sz w:val="24"/>
                <w:szCs w:val="24"/>
              </w:rPr>
              <w:t>(0.0)</w:t>
            </w:r>
          </w:p>
        </w:tc>
        <w:tc>
          <w:tcPr>
            <w:tcW w:w="720" w:type="dxa"/>
            <w:tcBorders>
              <w:left w:val="nil"/>
            </w:tcBorders>
            <w:shd w:val="clear" w:color="auto" w:fill="FFFFFF"/>
            <w:vAlign w:val="center"/>
          </w:tcPr>
          <w:p w14:paraId="6CA86BAD" w14:textId="0ABC6E69" w:rsidR="00CF0407" w:rsidRPr="00ED5670" w:rsidRDefault="003A7A6F" w:rsidP="00CF0407">
            <w:pPr>
              <w:ind w:left="60"/>
              <w:jc w:val="right"/>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2</w:t>
            </w:r>
          </w:p>
        </w:tc>
        <w:tc>
          <w:tcPr>
            <w:tcW w:w="180" w:type="dxa"/>
            <w:tcBorders>
              <w:left w:val="nil"/>
            </w:tcBorders>
            <w:vAlign w:val="center"/>
          </w:tcPr>
          <w:p w14:paraId="1437B533" w14:textId="77777777" w:rsidR="00CF0407" w:rsidRPr="00ED5670" w:rsidRDefault="003A7A6F" w:rsidP="00CF0407">
            <w:pPr>
              <w:rPr>
                <w:rFonts w:ascii="Times New Roman" w:hAnsi="Times New Roman" w:cs="Times New Roman"/>
                <w:sz w:val="24"/>
                <w:szCs w:val="24"/>
                <w:vertAlign w:val="superscript"/>
              </w:rPr>
            </w:pPr>
            <w:r w:rsidRPr="00ED5670">
              <w:rPr>
                <w:rFonts w:ascii="Times New Roman" w:hAnsi="Times New Roman" w:cs="Times New Roman"/>
                <w:sz w:val="24"/>
                <w:szCs w:val="24"/>
                <w:vertAlign w:val="superscript"/>
              </w:rPr>
              <w:t>**</w:t>
            </w:r>
          </w:p>
        </w:tc>
        <w:tc>
          <w:tcPr>
            <w:tcW w:w="1123" w:type="dxa"/>
            <w:tcBorders>
              <w:left w:val="nil"/>
            </w:tcBorders>
            <w:shd w:val="clear" w:color="auto" w:fill="FFFFFF"/>
            <w:vAlign w:val="center"/>
          </w:tcPr>
          <w:p w14:paraId="382F27FD" w14:textId="79E46338" w:rsidR="00CF0407" w:rsidRPr="00ED5670" w:rsidRDefault="003A7A6F" w:rsidP="00CF0407">
            <w:pPr>
              <w:ind w:right="60"/>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1</w:t>
            </w:r>
            <w:r w:rsidRPr="00ED5670">
              <w:rPr>
                <w:rFonts w:ascii="Times New Roman" w:hAnsi="Times New Roman" w:cs="Times New Roman"/>
                <w:sz w:val="24"/>
                <w:szCs w:val="24"/>
              </w:rPr>
              <w:t>)</w:t>
            </w:r>
          </w:p>
        </w:tc>
        <w:tc>
          <w:tcPr>
            <w:tcW w:w="689" w:type="dxa"/>
            <w:tcBorders>
              <w:left w:val="nil"/>
            </w:tcBorders>
            <w:vAlign w:val="center"/>
          </w:tcPr>
          <w:p w14:paraId="041DF32D" w14:textId="49BF5A92" w:rsidR="00CF0407" w:rsidRPr="00ED5670" w:rsidRDefault="00964BA1" w:rsidP="00CF0407">
            <w:pPr>
              <w:jc w:val="right"/>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1</w:t>
            </w:r>
          </w:p>
        </w:tc>
        <w:tc>
          <w:tcPr>
            <w:tcW w:w="193" w:type="dxa"/>
            <w:vAlign w:val="center"/>
          </w:tcPr>
          <w:p w14:paraId="0C06A5CC" w14:textId="77777777" w:rsidR="00CF0407" w:rsidRPr="00ED5670" w:rsidRDefault="00CF0407" w:rsidP="00CF0407">
            <w:pPr>
              <w:rPr>
                <w:rFonts w:ascii="Times New Roman" w:hAnsi="Times New Roman" w:cs="Times New Roman"/>
                <w:sz w:val="24"/>
                <w:szCs w:val="24"/>
                <w:vertAlign w:val="superscript"/>
              </w:rPr>
            </w:pPr>
          </w:p>
        </w:tc>
        <w:tc>
          <w:tcPr>
            <w:tcW w:w="817" w:type="dxa"/>
            <w:vAlign w:val="center"/>
          </w:tcPr>
          <w:p w14:paraId="7613292C" w14:textId="4D027D5D" w:rsidR="00CF0407" w:rsidRPr="00ED5670" w:rsidRDefault="00964BA1" w:rsidP="00CF0407">
            <w:pPr>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1</w:t>
            </w:r>
            <w:r w:rsidRPr="00ED5670">
              <w:rPr>
                <w:rFonts w:ascii="Times New Roman" w:hAnsi="Times New Roman" w:cs="Times New Roman"/>
                <w:sz w:val="24"/>
                <w:szCs w:val="24"/>
              </w:rPr>
              <w:t>)</w:t>
            </w:r>
          </w:p>
        </w:tc>
      </w:tr>
      <w:tr w:rsidR="00CF0407" w:rsidRPr="00ED5670" w14:paraId="7B1BAA44" w14:textId="77777777" w:rsidTr="00D35B90">
        <w:tc>
          <w:tcPr>
            <w:tcW w:w="3093" w:type="dxa"/>
          </w:tcPr>
          <w:p w14:paraId="46E51C4B" w14:textId="77777777" w:rsidR="00CF0407" w:rsidRPr="00ED5670" w:rsidRDefault="00CF0407" w:rsidP="00CF0407">
            <w:pPr>
              <w:jc w:val="right"/>
              <w:rPr>
                <w:rFonts w:ascii="Times New Roman" w:hAnsi="Times New Roman" w:cs="Times New Roman"/>
                <w:sz w:val="24"/>
                <w:szCs w:val="24"/>
              </w:rPr>
            </w:pPr>
            <w:r w:rsidRPr="00ED5670">
              <w:rPr>
                <w:rFonts w:ascii="Times New Roman" w:hAnsi="Times New Roman" w:cs="Times New Roman"/>
                <w:sz w:val="24"/>
                <w:szCs w:val="24"/>
              </w:rPr>
              <w:t>Prior crime victim</w:t>
            </w:r>
          </w:p>
        </w:tc>
        <w:tc>
          <w:tcPr>
            <w:tcW w:w="1080" w:type="dxa"/>
            <w:tcBorders>
              <w:left w:val="nil"/>
            </w:tcBorders>
            <w:vAlign w:val="center"/>
          </w:tcPr>
          <w:p w14:paraId="5E7B481B" w14:textId="739028F5" w:rsidR="00CF0407" w:rsidRPr="00ED5670" w:rsidRDefault="007634B6" w:rsidP="00CF0407">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vAlign w:val="center"/>
          </w:tcPr>
          <w:p w14:paraId="3A8A0C00" w14:textId="77777777" w:rsidR="00CF0407" w:rsidRPr="00ED5670" w:rsidRDefault="00CF0407" w:rsidP="00CF0407">
            <w:pPr>
              <w:rPr>
                <w:rFonts w:ascii="Times New Roman" w:hAnsi="Times New Roman" w:cs="Times New Roman"/>
                <w:sz w:val="24"/>
                <w:szCs w:val="24"/>
                <w:vertAlign w:val="superscript"/>
              </w:rPr>
            </w:pPr>
          </w:p>
        </w:tc>
        <w:tc>
          <w:tcPr>
            <w:tcW w:w="968" w:type="dxa"/>
            <w:vAlign w:val="center"/>
          </w:tcPr>
          <w:p w14:paraId="5CFB2DD2" w14:textId="7C80267A" w:rsidR="00CF0407" w:rsidRPr="00ED5670" w:rsidRDefault="007634B6" w:rsidP="00CF0407">
            <w:pPr>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1</w:t>
            </w:r>
            <w:r w:rsidRPr="00ED5670">
              <w:rPr>
                <w:rFonts w:ascii="Times New Roman" w:hAnsi="Times New Roman" w:cs="Times New Roman"/>
                <w:sz w:val="24"/>
                <w:szCs w:val="24"/>
              </w:rPr>
              <w:t>)</w:t>
            </w:r>
          </w:p>
        </w:tc>
        <w:tc>
          <w:tcPr>
            <w:tcW w:w="720" w:type="dxa"/>
            <w:tcBorders>
              <w:left w:val="nil"/>
            </w:tcBorders>
            <w:shd w:val="clear" w:color="auto" w:fill="FFFFFF"/>
            <w:vAlign w:val="center"/>
          </w:tcPr>
          <w:p w14:paraId="2B19B89E" w14:textId="5B5110AD" w:rsidR="00CF0407" w:rsidRPr="00ED5670" w:rsidRDefault="003A7A6F" w:rsidP="00CF0407">
            <w:pPr>
              <w:ind w:left="60"/>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tcBorders>
              <w:left w:val="nil"/>
            </w:tcBorders>
            <w:vAlign w:val="center"/>
          </w:tcPr>
          <w:p w14:paraId="14CC4B62" w14:textId="77777777" w:rsidR="00CF0407" w:rsidRPr="00ED5670" w:rsidRDefault="00CF0407" w:rsidP="00CF0407">
            <w:pPr>
              <w:rPr>
                <w:rFonts w:ascii="Times New Roman" w:hAnsi="Times New Roman" w:cs="Times New Roman"/>
                <w:sz w:val="24"/>
                <w:szCs w:val="24"/>
                <w:vertAlign w:val="superscript"/>
              </w:rPr>
            </w:pPr>
          </w:p>
        </w:tc>
        <w:tc>
          <w:tcPr>
            <w:tcW w:w="1123" w:type="dxa"/>
            <w:tcBorders>
              <w:left w:val="nil"/>
            </w:tcBorders>
            <w:shd w:val="clear" w:color="auto" w:fill="FFFFFF"/>
            <w:vAlign w:val="center"/>
          </w:tcPr>
          <w:p w14:paraId="7C74BB1A" w14:textId="4FF9AE83" w:rsidR="00CF0407" w:rsidRPr="00ED5670" w:rsidRDefault="003A7A6F" w:rsidP="00EC71CF">
            <w:pPr>
              <w:ind w:right="60"/>
              <w:rPr>
                <w:rFonts w:ascii="Times New Roman" w:hAnsi="Times New Roman" w:cs="Times New Roman"/>
                <w:sz w:val="24"/>
                <w:szCs w:val="24"/>
              </w:rPr>
            </w:pPr>
            <w:r w:rsidRPr="00ED5670">
              <w:rPr>
                <w:rFonts w:ascii="Times New Roman" w:hAnsi="Times New Roman" w:cs="Times New Roman"/>
                <w:sz w:val="24"/>
                <w:szCs w:val="24"/>
              </w:rPr>
              <w:t>(0.1)</w:t>
            </w:r>
          </w:p>
        </w:tc>
        <w:tc>
          <w:tcPr>
            <w:tcW w:w="689" w:type="dxa"/>
            <w:tcBorders>
              <w:left w:val="nil"/>
            </w:tcBorders>
            <w:vAlign w:val="center"/>
          </w:tcPr>
          <w:p w14:paraId="253ABFBF" w14:textId="38A8C67C" w:rsidR="00CF0407" w:rsidRPr="00ED5670" w:rsidRDefault="00964BA1" w:rsidP="00FA34CA">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93" w:type="dxa"/>
            <w:vAlign w:val="center"/>
          </w:tcPr>
          <w:p w14:paraId="59DABA0F" w14:textId="77777777" w:rsidR="00CF0407" w:rsidRPr="00ED5670" w:rsidRDefault="00CF0407" w:rsidP="00CF0407">
            <w:pPr>
              <w:rPr>
                <w:rFonts w:ascii="Times New Roman" w:hAnsi="Times New Roman" w:cs="Times New Roman"/>
                <w:sz w:val="24"/>
                <w:szCs w:val="24"/>
                <w:vertAlign w:val="superscript"/>
              </w:rPr>
            </w:pPr>
          </w:p>
        </w:tc>
        <w:tc>
          <w:tcPr>
            <w:tcW w:w="817" w:type="dxa"/>
            <w:vAlign w:val="center"/>
          </w:tcPr>
          <w:p w14:paraId="3720A9B7" w14:textId="3DD3564B" w:rsidR="00CF0407" w:rsidRPr="00ED5670" w:rsidRDefault="00964BA1" w:rsidP="00FA34CA">
            <w:pPr>
              <w:rPr>
                <w:rFonts w:ascii="Times New Roman" w:hAnsi="Times New Roman" w:cs="Times New Roman"/>
                <w:sz w:val="24"/>
                <w:szCs w:val="24"/>
              </w:rPr>
            </w:pPr>
            <w:r w:rsidRPr="00ED5670">
              <w:rPr>
                <w:rFonts w:ascii="Times New Roman" w:hAnsi="Times New Roman" w:cs="Times New Roman"/>
                <w:sz w:val="24"/>
                <w:szCs w:val="24"/>
              </w:rPr>
              <w:t>(0.1)</w:t>
            </w:r>
          </w:p>
        </w:tc>
      </w:tr>
      <w:tr w:rsidR="00CF0407" w:rsidRPr="00ED5670" w14:paraId="6CBF7F8E" w14:textId="77777777" w:rsidTr="00D35B90">
        <w:tc>
          <w:tcPr>
            <w:tcW w:w="3093" w:type="dxa"/>
          </w:tcPr>
          <w:p w14:paraId="6F5FFC45" w14:textId="77777777" w:rsidR="00CF0407" w:rsidRPr="00ED5670" w:rsidRDefault="00D96F94" w:rsidP="00CF0407">
            <w:pPr>
              <w:jc w:val="right"/>
              <w:rPr>
                <w:rFonts w:ascii="Times New Roman" w:hAnsi="Times New Roman" w:cs="Times New Roman"/>
                <w:sz w:val="24"/>
                <w:szCs w:val="24"/>
              </w:rPr>
            </w:pPr>
            <w:r w:rsidRPr="00ED5670">
              <w:rPr>
                <w:rFonts w:ascii="Times New Roman" w:hAnsi="Times New Roman" w:cs="Times New Roman"/>
                <w:sz w:val="24"/>
                <w:szCs w:val="24"/>
              </w:rPr>
              <w:t>Black</w:t>
            </w:r>
          </w:p>
        </w:tc>
        <w:tc>
          <w:tcPr>
            <w:tcW w:w="1080" w:type="dxa"/>
            <w:tcBorders>
              <w:left w:val="nil"/>
            </w:tcBorders>
            <w:vAlign w:val="center"/>
          </w:tcPr>
          <w:p w14:paraId="505DCFC9" w14:textId="6FA24D84" w:rsidR="00CF0407" w:rsidRPr="00ED5670" w:rsidRDefault="007634B6" w:rsidP="00CF0407">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vAlign w:val="center"/>
          </w:tcPr>
          <w:p w14:paraId="39F94170" w14:textId="77777777" w:rsidR="00CF0407" w:rsidRPr="00ED5670" w:rsidRDefault="00CF0407" w:rsidP="00CF0407">
            <w:pPr>
              <w:rPr>
                <w:rFonts w:ascii="Times New Roman" w:hAnsi="Times New Roman" w:cs="Times New Roman"/>
                <w:sz w:val="24"/>
                <w:szCs w:val="24"/>
                <w:vertAlign w:val="superscript"/>
              </w:rPr>
            </w:pPr>
          </w:p>
        </w:tc>
        <w:tc>
          <w:tcPr>
            <w:tcW w:w="968" w:type="dxa"/>
            <w:vAlign w:val="center"/>
          </w:tcPr>
          <w:p w14:paraId="2A504359" w14:textId="4084ABBA" w:rsidR="00CF0407" w:rsidRPr="00ED5670" w:rsidRDefault="007634B6" w:rsidP="00CF0407">
            <w:pPr>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1</w:t>
            </w:r>
            <w:r w:rsidRPr="00ED5670">
              <w:rPr>
                <w:rFonts w:ascii="Times New Roman" w:hAnsi="Times New Roman" w:cs="Times New Roman"/>
                <w:sz w:val="24"/>
                <w:szCs w:val="24"/>
              </w:rPr>
              <w:t>)</w:t>
            </w:r>
          </w:p>
        </w:tc>
        <w:tc>
          <w:tcPr>
            <w:tcW w:w="720" w:type="dxa"/>
            <w:tcBorders>
              <w:left w:val="nil"/>
            </w:tcBorders>
            <w:shd w:val="clear" w:color="auto" w:fill="FFFFFF"/>
            <w:vAlign w:val="center"/>
          </w:tcPr>
          <w:p w14:paraId="6434891E" w14:textId="3CBCD244" w:rsidR="00CF0407" w:rsidRPr="00ED5670" w:rsidRDefault="003A7A6F" w:rsidP="00EC71CF">
            <w:pPr>
              <w:ind w:left="60"/>
              <w:jc w:val="right"/>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1</w:t>
            </w:r>
          </w:p>
        </w:tc>
        <w:tc>
          <w:tcPr>
            <w:tcW w:w="180" w:type="dxa"/>
            <w:tcBorders>
              <w:left w:val="nil"/>
            </w:tcBorders>
            <w:vAlign w:val="center"/>
          </w:tcPr>
          <w:p w14:paraId="4E7D314B" w14:textId="77777777" w:rsidR="00CF0407" w:rsidRPr="00ED5670" w:rsidRDefault="00CF0407" w:rsidP="00CF0407">
            <w:pPr>
              <w:rPr>
                <w:rFonts w:ascii="Times New Roman" w:hAnsi="Times New Roman" w:cs="Times New Roman"/>
                <w:sz w:val="24"/>
                <w:szCs w:val="24"/>
                <w:vertAlign w:val="superscript"/>
              </w:rPr>
            </w:pPr>
          </w:p>
        </w:tc>
        <w:tc>
          <w:tcPr>
            <w:tcW w:w="1123" w:type="dxa"/>
            <w:tcBorders>
              <w:left w:val="nil"/>
            </w:tcBorders>
            <w:shd w:val="clear" w:color="auto" w:fill="FFFFFF"/>
            <w:vAlign w:val="center"/>
          </w:tcPr>
          <w:p w14:paraId="33D8EB94" w14:textId="32DB506C" w:rsidR="00CF0407" w:rsidRPr="00ED5670" w:rsidRDefault="003A7A6F" w:rsidP="00CF0407">
            <w:pPr>
              <w:ind w:right="60"/>
              <w:rPr>
                <w:rFonts w:ascii="Times New Roman" w:hAnsi="Times New Roman" w:cs="Times New Roman"/>
                <w:sz w:val="24"/>
                <w:szCs w:val="24"/>
              </w:rPr>
            </w:pPr>
            <w:r w:rsidRPr="00ED5670">
              <w:rPr>
                <w:rFonts w:ascii="Times New Roman" w:hAnsi="Times New Roman" w:cs="Times New Roman"/>
                <w:sz w:val="24"/>
                <w:szCs w:val="24"/>
              </w:rPr>
              <w:t>(0.1)</w:t>
            </w:r>
          </w:p>
        </w:tc>
        <w:tc>
          <w:tcPr>
            <w:tcW w:w="689" w:type="dxa"/>
            <w:tcBorders>
              <w:left w:val="nil"/>
            </w:tcBorders>
            <w:vAlign w:val="center"/>
          </w:tcPr>
          <w:p w14:paraId="23D264BC" w14:textId="22A91148" w:rsidR="00CF0407" w:rsidRPr="00ED5670" w:rsidRDefault="00964BA1" w:rsidP="00CF0407">
            <w:pPr>
              <w:jc w:val="right"/>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1</w:t>
            </w:r>
          </w:p>
        </w:tc>
        <w:tc>
          <w:tcPr>
            <w:tcW w:w="193" w:type="dxa"/>
            <w:vAlign w:val="center"/>
          </w:tcPr>
          <w:p w14:paraId="596F3D36" w14:textId="77777777" w:rsidR="00CF0407" w:rsidRPr="00ED5670" w:rsidRDefault="00CF0407" w:rsidP="00CF0407">
            <w:pPr>
              <w:rPr>
                <w:rFonts w:ascii="Times New Roman" w:hAnsi="Times New Roman" w:cs="Times New Roman"/>
                <w:sz w:val="24"/>
                <w:szCs w:val="24"/>
                <w:vertAlign w:val="superscript"/>
              </w:rPr>
            </w:pPr>
          </w:p>
        </w:tc>
        <w:tc>
          <w:tcPr>
            <w:tcW w:w="817" w:type="dxa"/>
            <w:vAlign w:val="center"/>
          </w:tcPr>
          <w:p w14:paraId="1B8C344F" w14:textId="4B08CD06" w:rsidR="00CF0407" w:rsidRPr="00ED5670" w:rsidRDefault="00964BA1" w:rsidP="00FA34CA">
            <w:pPr>
              <w:rPr>
                <w:rFonts w:ascii="Times New Roman" w:hAnsi="Times New Roman" w:cs="Times New Roman"/>
                <w:sz w:val="24"/>
                <w:szCs w:val="24"/>
              </w:rPr>
            </w:pPr>
            <w:r w:rsidRPr="00ED5670">
              <w:rPr>
                <w:rFonts w:ascii="Times New Roman" w:hAnsi="Times New Roman" w:cs="Times New Roman"/>
                <w:sz w:val="24"/>
                <w:szCs w:val="24"/>
              </w:rPr>
              <w:t>(0.1)</w:t>
            </w:r>
          </w:p>
        </w:tc>
      </w:tr>
      <w:tr w:rsidR="00CF0407" w:rsidRPr="00ED5670" w14:paraId="6A525190" w14:textId="77777777" w:rsidTr="00D35B90">
        <w:tc>
          <w:tcPr>
            <w:tcW w:w="3093" w:type="dxa"/>
          </w:tcPr>
          <w:p w14:paraId="098D6805" w14:textId="77777777" w:rsidR="00CF0407" w:rsidRPr="00ED5670" w:rsidRDefault="00D96F94" w:rsidP="00CF0407">
            <w:pPr>
              <w:jc w:val="right"/>
              <w:rPr>
                <w:rFonts w:ascii="Times New Roman" w:hAnsi="Times New Roman" w:cs="Times New Roman"/>
                <w:sz w:val="24"/>
                <w:szCs w:val="24"/>
              </w:rPr>
            </w:pPr>
            <w:r w:rsidRPr="00ED5670">
              <w:rPr>
                <w:rFonts w:ascii="Times New Roman" w:hAnsi="Times New Roman" w:cs="Times New Roman"/>
                <w:sz w:val="24"/>
                <w:szCs w:val="24"/>
              </w:rPr>
              <w:t>Asian</w:t>
            </w:r>
          </w:p>
        </w:tc>
        <w:tc>
          <w:tcPr>
            <w:tcW w:w="1080" w:type="dxa"/>
            <w:tcBorders>
              <w:left w:val="nil"/>
            </w:tcBorders>
            <w:vAlign w:val="center"/>
          </w:tcPr>
          <w:p w14:paraId="10DC3DFE" w14:textId="2BAE3F2A" w:rsidR="00CF0407" w:rsidRPr="00ED5670" w:rsidRDefault="007634B6" w:rsidP="00CF0407">
            <w:pPr>
              <w:jc w:val="right"/>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1</w:t>
            </w:r>
          </w:p>
        </w:tc>
        <w:tc>
          <w:tcPr>
            <w:tcW w:w="180" w:type="dxa"/>
            <w:vAlign w:val="center"/>
          </w:tcPr>
          <w:p w14:paraId="6C42F943" w14:textId="77777777" w:rsidR="00CF0407" w:rsidRPr="00ED5670" w:rsidRDefault="007634B6" w:rsidP="00CF0407">
            <w:pPr>
              <w:rPr>
                <w:rFonts w:ascii="Times New Roman" w:hAnsi="Times New Roman" w:cs="Times New Roman"/>
                <w:sz w:val="24"/>
                <w:szCs w:val="24"/>
                <w:vertAlign w:val="superscript"/>
              </w:rPr>
            </w:pPr>
            <w:r w:rsidRPr="00ED5670">
              <w:rPr>
                <w:rFonts w:ascii="Times New Roman" w:hAnsi="Times New Roman" w:cs="Times New Roman"/>
                <w:sz w:val="24"/>
                <w:szCs w:val="24"/>
                <w:vertAlign w:val="superscript"/>
              </w:rPr>
              <w:t>**</w:t>
            </w:r>
          </w:p>
        </w:tc>
        <w:tc>
          <w:tcPr>
            <w:tcW w:w="968" w:type="dxa"/>
            <w:vAlign w:val="center"/>
          </w:tcPr>
          <w:p w14:paraId="60615DD3" w14:textId="56B9FBE2" w:rsidR="00CF0407" w:rsidRPr="00ED5670" w:rsidRDefault="007634B6" w:rsidP="00CF0407">
            <w:pPr>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1</w:t>
            </w:r>
            <w:r w:rsidRPr="00ED5670">
              <w:rPr>
                <w:rFonts w:ascii="Times New Roman" w:hAnsi="Times New Roman" w:cs="Times New Roman"/>
                <w:sz w:val="24"/>
                <w:szCs w:val="24"/>
              </w:rPr>
              <w:t>)</w:t>
            </w:r>
          </w:p>
        </w:tc>
        <w:tc>
          <w:tcPr>
            <w:tcW w:w="720" w:type="dxa"/>
            <w:tcBorders>
              <w:left w:val="nil"/>
            </w:tcBorders>
            <w:shd w:val="clear" w:color="auto" w:fill="FFFFFF"/>
            <w:vAlign w:val="center"/>
          </w:tcPr>
          <w:p w14:paraId="12594371" w14:textId="3800EDD6" w:rsidR="00CF0407" w:rsidRPr="00ED5670" w:rsidRDefault="003A7A6F" w:rsidP="00CF0407">
            <w:pPr>
              <w:ind w:left="60"/>
              <w:jc w:val="right"/>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1</w:t>
            </w:r>
          </w:p>
        </w:tc>
        <w:tc>
          <w:tcPr>
            <w:tcW w:w="180" w:type="dxa"/>
            <w:tcBorders>
              <w:left w:val="nil"/>
            </w:tcBorders>
            <w:vAlign w:val="center"/>
          </w:tcPr>
          <w:p w14:paraId="057D0D16" w14:textId="77777777" w:rsidR="00CF0407" w:rsidRPr="00ED5670" w:rsidRDefault="00CF0407" w:rsidP="00CF0407">
            <w:pPr>
              <w:rPr>
                <w:rFonts w:ascii="Times New Roman" w:hAnsi="Times New Roman" w:cs="Times New Roman"/>
                <w:sz w:val="24"/>
                <w:szCs w:val="24"/>
                <w:vertAlign w:val="superscript"/>
              </w:rPr>
            </w:pPr>
          </w:p>
        </w:tc>
        <w:tc>
          <w:tcPr>
            <w:tcW w:w="1123" w:type="dxa"/>
            <w:tcBorders>
              <w:left w:val="nil"/>
            </w:tcBorders>
            <w:shd w:val="clear" w:color="auto" w:fill="FFFFFF"/>
            <w:vAlign w:val="center"/>
          </w:tcPr>
          <w:p w14:paraId="296BBFF6" w14:textId="16B0F154" w:rsidR="00CF0407" w:rsidRPr="00ED5670" w:rsidRDefault="003A7A6F" w:rsidP="00EC71CF">
            <w:pPr>
              <w:ind w:right="60"/>
              <w:rPr>
                <w:rFonts w:ascii="Times New Roman" w:hAnsi="Times New Roman" w:cs="Times New Roman"/>
                <w:sz w:val="24"/>
                <w:szCs w:val="24"/>
              </w:rPr>
            </w:pPr>
            <w:r w:rsidRPr="00ED5670">
              <w:rPr>
                <w:rFonts w:ascii="Times New Roman" w:hAnsi="Times New Roman" w:cs="Times New Roman"/>
                <w:sz w:val="24"/>
                <w:szCs w:val="24"/>
              </w:rPr>
              <w:t>(0.1)</w:t>
            </w:r>
          </w:p>
        </w:tc>
        <w:tc>
          <w:tcPr>
            <w:tcW w:w="689" w:type="dxa"/>
            <w:tcBorders>
              <w:left w:val="nil"/>
            </w:tcBorders>
            <w:vAlign w:val="center"/>
          </w:tcPr>
          <w:p w14:paraId="25B01856" w14:textId="1D26DB0A" w:rsidR="00CF0407" w:rsidRPr="00ED5670" w:rsidRDefault="00964BA1" w:rsidP="00FA34CA">
            <w:pPr>
              <w:jc w:val="right"/>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1</w:t>
            </w:r>
          </w:p>
        </w:tc>
        <w:tc>
          <w:tcPr>
            <w:tcW w:w="193" w:type="dxa"/>
            <w:vAlign w:val="center"/>
          </w:tcPr>
          <w:p w14:paraId="6FA25828" w14:textId="77777777" w:rsidR="00CF0407" w:rsidRPr="00ED5670" w:rsidRDefault="00CF0407" w:rsidP="00CF0407">
            <w:pPr>
              <w:rPr>
                <w:rFonts w:ascii="Times New Roman" w:hAnsi="Times New Roman" w:cs="Times New Roman"/>
                <w:sz w:val="24"/>
                <w:szCs w:val="24"/>
                <w:vertAlign w:val="superscript"/>
              </w:rPr>
            </w:pPr>
          </w:p>
        </w:tc>
        <w:tc>
          <w:tcPr>
            <w:tcW w:w="817" w:type="dxa"/>
            <w:vAlign w:val="center"/>
          </w:tcPr>
          <w:p w14:paraId="421CEA39" w14:textId="76ADD8F5" w:rsidR="00CF0407" w:rsidRPr="00ED5670" w:rsidRDefault="00964BA1" w:rsidP="00FA34CA">
            <w:pPr>
              <w:rPr>
                <w:rFonts w:ascii="Times New Roman" w:hAnsi="Times New Roman" w:cs="Times New Roman"/>
                <w:sz w:val="24"/>
                <w:szCs w:val="24"/>
              </w:rPr>
            </w:pPr>
            <w:r w:rsidRPr="00ED5670">
              <w:rPr>
                <w:rFonts w:ascii="Times New Roman" w:hAnsi="Times New Roman" w:cs="Times New Roman"/>
                <w:sz w:val="24"/>
                <w:szCs w:val="24"/>
              </w:rPr>
              <w:t>(0.1)</w:t>
            </w:r>
          </w:p>
        </w:tc>
      </w:tr>
      <w:tr w:rsidR="00CF0407" w:rsidRPr="00ED5670" w14:paraId="6FF53E8C" w14:textId="77777777" w:rsidTr="00D35B90">
        <w:tc>
          <w:tcPr>
            <w:tcW w:w="3093" w:type="dxa"/>
          </w:tcPr>
          <w:p w14:paraId="730FFEBD" w14:textId="77777777" w:rsidR="00CF0407" w:rsidRPr="00ED5670" w:rsidRDefault="00D96F94" w:rsidP="00CF0407">
            <w:pPr>
              <w:jc w:val="right"/>
              <w:rPr>
                <w:rFonts w:ascii="Times New Roman" w:hAnsi="Times New Roman" w:cs="Times New Roman"/>
                <w:sz w:val="24"/>
                <w:szCs w:val="24"/>
              </w:rPr>
            </w:pPr>
            <w:r w:rsidRPr="00ED5670">
              <w:rPr>
                <w:rFonts w:ascii="Times New Roman" w:hAnsi="Times New Roman" w:cs="Times New Roman"/>
                <w:sz w:val="24"/>
                <w:szCs w:val="24"/>
              </w:rPr>
              <w:t>Hispanic</w:t>
            </w:r>
          </w:p>
        </w:tc>
        <w:tc>
          <w:tcPr>
            <w:tcW w:w="1080" w:type="dxa"/>
            <w:tcBorders>
              <w:left w:val="nil"/>
            </w:tcBorders>
            <w:vAlign w:val="center"/>
          </w:tcPr>
          <w:p w14:paraId="47AC9B69" w14:textId="06693667" w:rsidR="00CF0407" w:rsidRPr="00ED5670" w:rsidRDefault="007634B6" w:rsidP="00CF0407">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vAlign w:val="center"/>
          </w:tcPr>
          <w:p w14:paraId="43D2E3A3" w14:textId="77777777" w:rsidR="00CF0407" w:rsidRPr="00ED5670" w:rsidRDefault="00CF0407" w:rsidP="00CF0407">
            <w:pPr>
              <w:rPr>
                <w:rFonts w:ascii="Times New Roman" w:hAnsi="Times New Roman" w:cs="Times New Roman"/>
                <w:sz w:val="24"/>
                <w:szCs w:val="24"/>
                <w:vertAlign w:val="superscript"/>
              </w:rPr>
            </w:pPr>
          </w:p>
        </w:tc>
        <w:tc>
          <w:tcPr>
            <w:tcW w:w="968" w:type="dxa"/>
            <w:vAlign w:val="center"/>
          </w:tcPr>
          <w:p w14:paraId="0C73AB8D" w14:textId="0D58C997" w:rsidR="00CF0407" w:rsidRPr="00ED5670" w:rsidRDefault="007634B6" w:rsidP="00CF0407">
            <w:pPr>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1</w:t>
            </w:r>
            <w:r w:rsidRPr="00ED5670">
              <w:rPr>
                <w:rFonts w:ascii="Times New Roman" w:hAnsi="Times New Roman" w:cs="Times New Roman"/>
                <w:sz w:val="24"/>
                <w:szCs w:val="24"/>
              </w:rPr>
              <w:t>)</w:t>
            </w:r>
          </w:p>
        </w:tc>
        <w:tc>
          <w:tcPr>
            <w:tcW w:w="720" w:type="dxa"/>
            <w:tcBorders>
              <w:left w:val="nil"/>
            </w:tcBorders>
            <w:shd w:val="clear" w:color="auto" w:fill="FFFFFF"/>
            <w:vAlign w:val="center"/>
          </w:tcPr>
          <w:p w14:paraId="4C88F0B3" w14:textId="223A53DD" w:rsidR="00CF0407" w:rsidRPr="00ED5670" w:rsidRDefault="003A7A6F" w:rsidP="00CF0407">
            <w:pPr>
              <w:ind w:left="60"/>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tcBorders>
              <w:left w:val="nil"/>
            </w:tcBorders>
            <w:vAlign w:val="center"/>
          </w:tcPr>
          <w:p w14:paraId="3C86F0DF" w14:textId="77777777" w:rsidR="00CF0407" w:rsidRPr="00ED5670" w:rsidRDefault="00CF0407" w:rsidP="00CF0407">
            <w:pPr>
              <w:rPr>
                <w:rFonts w:ascii="Times New Roman" w:hAnsi="Times New Roman" w:cs="Times New Roman"/>
                <w:sz w:val="24"/>
                <w:szCs w:val="24"/>
                <w:vertAlign w:val="superscript"/>
              </w:rPr>
            </w:pPr>
          </w:p>
        </w:tc>
        <w:tc>
          <w:tcPr>
            <w:tcW w:w="1123" w:type="dxa"/>
            <w:tcBorders>
              <w:left w:val="nil"/>
            </w:tcBorders>
            <w:shd w:val="clear" w:color="auto" w:fill="FFFFFF"/>
            <w:vAlign w:val="center"/>
          </w:tcPr>
          <w:p w14:paraId="1FD37FCB" w14:textId="32B00CFE" w:rsidR="00CF0407" w:rsidRPr="00ED5670" w:rsidRDefault="003A7A6F" w:rsidP="00CF0407">
            <w:pPr>
              <w:ind w:right="60"/>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1</w:t>
            </w:r>
            <w:r w:rsidRPr="00ED5670">
              <w:rPr>
                <w:rFonts w:ascii="Times New Roman" w:hAnsi="Times New Roman" w:cs="Times New Roman"/>
                <w:sz w:val="24"/>
                <w:szCs w:val="24"/>
              </w:rPr>
              <w:t>)</w:t>
            </w:r>
          </w:p>
        </w:tc>
        <w:tc>
          <w:tcPr>
            <w:tcW w:w="689" w:type="dxa"/>
            <w:tcBorders>
              <w:left w:val="nil"/>
            </w:tcBorders>
            <w:vAlign w:val="center"/>
          </w:tcPr>
          <w:p w14:paraId="0FDA4DFD" w14:textId="43678375" w:rsidR="00CF0407" w:rsidRPr="00ED5670" w:rsidRDefault="00964BA1" w:rsidP="00CF0407">
            <w:pPr>
              <w:jc w:val="right"/>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0</w:t>
            </w:r>
          </w:p>
        </w:tc>
        <w:tc>
          <w:tcPr>
            <w:tcW w:w="193" w:type="dxa"/>
            <w:vAlign w:val="center"/>
          </w:tcPr>
          <w:p w14:paraId="44EEA213" w14:textId="77777777" w:rsidR="00CF0407" w:rsidRPr="00ED5670" w:rsidRDefault="00CF0407" w:rsidP="00CF0407">
            <w:pPr>
              <w:rPr>
                <w:rFonts w:ascii="Times New Roman" w:hAnsi="Times New Roman" w:cs="Times New Roman"/>
                <w:sz w:val="24"/>
                <w:szCs w:val="24"/>
                <w:vertAlign w:val="superscript"/>
              </w:rPr>
            </w:pPr>
          </w:p>
        </w:tc>
        <w:tc>
          <w:tcPr>
            <w:tcW w:w="817" w:type="dxa"/>
            <w:vAlign w:val="center"/>
          </w:tcPr>
          <w:p w14:paraId="11CC9177" w14:textId="752B0627" w:rsidR="00CF0407" w:rsidRPr="00ED5670" w:rsidRDefault="00964BA1" w:rsidP="00FA34CA">
            <w:pPr>
              <w:rPr>
                <w:rFonts w:ascii="Times New Roman" w:hAnsi="Times New Roman" w:cs="Times New Roman"/>
                <w:sz w:val="24"/>
                <w:szCs w:val="24"/>
              </w:rPr>
            </w:pPr>
            <w:r w:rsidRPr="00ED5670">
              <w:rPr>
                <w:rFonts w:ascii="Times New Roman" w:hAnsi="Times New Roman" w:cs="Times New Roman"/>
                <w:sz w:val="24"/>
                <w:szCs w:val="24"/>
              </w:rPr>
              <w:t>(0.1)</w:t>
            </w:r>
          </w:p>
        </w:tc>
      </w:tr>
      <w:tr w:rsidR="00CF0407" w:rsidRPr="00ED5670" w14:paraId="58288851" w14:textId="77777777" w:rsidTr="00D35B90">
        <w:tc>
          <w:tcPr>
            <w:tcW w:w="3093" w:type="dxa"/>
          </w:tcPr>
          <w:p w14:paraId="2E6D632B" w14:textId="77777777" w:rsidR="00CF0407" w:rsidRPr="00ED5670" w:rsidRDefault="00CF0407" w:rsidP="00CF0407">
            <w:pPr>
              <w:jc w:val="right"/>
              <w:rPr>
                <w:rFonts w:ascii="Times New Roman" w:hAnsi="Times New Roman" w:cs="Times New Roman"/>
                <w:sz w:val="24"/>
                <w:szCs w:val="24"/>
              </w:rPr>
            </w:pPr>
            <w:r w:rsidRPr="00ED5670">
              <w:rPr>
                <w:rFonts w:ascii="Times New Roman" w:hAnsi="Times New Roman" w:cs="Times New Roman"/>
                <w:sz w:val="24"/>
                <w:szCs w:val="24"/>
              </w:rPr>
              <w:t>Income</w:t>
            </w:r>
          </w:p>
        </w:tc>
        <w:tc>
          <w:tcPr>
            <w:tcW w:w="1080" w:type="dxa"/>
            <w:tcBorders>
              <w:left w:val="nil"/>
            </w:tcBorders>
            <w:vAlign w:val="center"/>
          </w:tcPr>
          <w:p w14:paraId="35822816" w14:textId="0E980087" w:rsidR="00CF0407" w:rsidRPr="00ED5670" w:rsidRDefault="007634B6" w:rsidP="00463E81">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vAlign w:val="center"/>
          </w:tcPr>
          <w:p w14:paraId="5D48A80F" w14:textId="77777777" w:rsidR="00CF0407" w:rsidRPr="00ED5670" w:rsidRDefault="00CF0407" w:rsidP="00CF0407">
            <w:pPr>
              <w:rPr>
                <w:rFonts w:ascii="Times New Roman" w:hAnsi="Times New Roman" w:cs="Times New Roman"/>
                <w:sz w:val="24"/>
                <w:szCs w:val="24"/>
                <w:vertAlign w:val="superscript"/>
              </w:rPr>
            </w:pPr>
          </w:p>
        </w:tc>
        <w:tc>
          <w:tcPr>
            <w:tcW w:w="968" w:type="dxa"/>
            <w:vAlign w:val="center"/>
          </w:tcPr>
          <w:p w14:paraId="47644002" w14:textId="78590658" w:rsidR="00CF0407" w:rsidRPr="00ED5670" w:rsidRDefault="007634B6" w:rsidP="00CF0407">
            <w:pPr>
              <w:rPr>
                <w:rFonts w:ascii="Times New Roman" w:hAnsi="Times New Roman" w:cs="Times New Roman"/>
                <w:sz w:val="24"/>
                <w:szCs w:val="24"/>
              </w:rPr>
            </w:pPr>
            <w:r w:rsidRPr="00ED5670">
              <w:rPr>
                <w:rFonts w:ascii="Times New Roman" w:hAnsi="Times New Roman" w:cs="Times New Roman"/>
                <w:sz w:val="24"/>
                <w:szCs w:val="24"/>
              </w:rPr>
              <w:t>(0.0)</w:t>
            </w:r>
          </w:p>
        </w:tc>
        <w:tc>
          <w:tcPr>
            <w:tcW w:w="720" w:type="dxa"/>
            <w:tcBorders>
              <w:left w:val="nil"/>
            </w:tcBorders>
            <w:shd w:val="clear" w:color="auto" w:fill="FFFFFF"/>
            <w:vAlign w:val="center"/>
          </w:tcPr>
          <w:p w14:paraId="6BF87087" w14:textId="0A554CDE" w:rsidR="00CF0407" w:rsidRPr="00ED5670" w:rsidRDefault="003A7A6F" w:rsidP="00EC71CF">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tcBorders>
              <w:left w:val="nil"/>
            </w:tcBorders>
            <w:vAlign w:val="center"/>
          </w:tcPr>
          <w:p w14:paraId="3501E926" w14:textId="77777777" w:rsidR="00CF0407" w:rsidRPr="00ED5670" w:rsidRDefault="00CF0407" w:rsidP="00CF0407">
            <w:pPr>
              <w:rPr>
                <w:rFonts w:ascii="Times New Roman" w:hAnsi="Times New Roman" w:cs="Times New Roman"/>
                <w:sz w:val="24"/>
                <w:szCs w:val="24"/>
                <w:vertAlign w:val="superscript"/>
              </w:rPr>
            </w:pPr>
          </w:p>
        </w:tc>
        <w:tc>
          <w:tcPr>
            <w:tcW w:w="1123" w:type="dxa"/>
            <w:tcBorders>
              <w:left w:val="nil"/>
            </w:tcBorders>
            <w:shd w:val="clear" w:color="auto" w:fill="FFFFFF"/>
            <w:vAlign w:val="center"/>
          </w:tcPr>
          <w:p w14:paraId="255A2542" w14:textId="05728D89" w:rsidR="00CF0407" w:rsidRPr="00ED5670" w:rsidRDefault="003A7A6F" w:rsidP="00CF0407">
            <w:pPr>
              <w:ind w:right="60"/>
              <w:rPr>
                <w:rFonts w:ascii="Times New Roman" w:hAnsi="Times New Roman" w:cs="Times New Roman"/>
                <w:sz w:val="24"/>
                <w:szCs w:val="24"/>
              </w:rPr>
            </w:pPr>
            <w:r w:rsidRPr="00ED5670">
              <w:rPr>
                <w:rFonts w:ascii="Times New Roman" w:hAnsi="Times New Roman" w:cs="Times New Roman"/>
                <w:sz w:val="24"/>
                <w:szCs w:val="24"/>
              </w:rPr>
              <w:t>(0.0)</w:t>
            </w:r>
          </w:p>
        </w:tc>
        <w:tc>
          <w:tcPr>
            <w:tcW w:w="689" w:type="dxa"/>
            <w:tcBorders>
              <w:left w:val="nil"/>
            </w:tcBorders>
            <w:vAlign w:val="center"/>
          </w:tcPr>
          <w:p w14:paraId="0E540F46" w14:textId="16AC6CAE" w:rsidR="00CF0407" w:rsidRPr="00ED5670" w:rsidRDefault="00964BA1" w:rsidP="00FA34CA">
            <w:pPr>
              <w:jc w:val="right"/>
              <w:rPr>
                <w:rFonts w:ascii="Times New Roman" w:hAnsi="Times New Roman" w:cs="Times New Roman"/>
                <w:sz w:val="24"/>
                <w:szCs w:val="24"/>
              </w:rPr>
            </w:pPr>
            <w:r w:rsidRPr="00ED5670">
              <w:rPr>
                <w:rFonts w:ascii="Times New Roman" w:hAnsi="Times New Roman" w:cs="Times New Roman"/>
                <w:sz w:val="24"/>
                <w:szCs w:val="24"/>
              </w:rPr>
              <w:t>-0.1</w:t>
            </w:r>
          </w:p>
        </w:tc>
        <w:tc>
          <w:tcPr>
            <w:tcW w:w="193" w:type="dxa"/>
            <w:vAlign w:val="center"/>
          </w:tcPr>
          <w:p w14:paraId="49DAB00B" w14:textId="77777777" w:rsidR="00CF0407" w:rsidRPr="00ED5670" w:rsidRDefault="00964BA1" w:rsidP="00CF0407">
            <w:pPr>
              <w:rPr>
                <w:rFonts w:ascii="Times New Roman" w:hAnsi="Times New Roman" w:cs="Times New Roman"/>
                <w:sz w:val="24"/>
                <w:szCs w:val="24"/>
                <w:vertAlign w:val="superscript"/>
              </w:rPr>
            </w:pPr>
            <w:r w:rsidRPr="00ED5670">
              <w:rPr>
                <w:rFonts w:ascii="Times New Roman" w:hAnsi="Times New Roman" w:cs="Times New Roman"/>
                <w:sz w:val="24"/>
                <w:szCs w:val="24"/>
                <w:vertAlign w:val="superscript"/>
              </w:rPr>
              <w:t>**</w:t>
            </w:r>
          </w:p>
        </w:tc>
        <w:tc>
          <w:tcPr>
            <w:tcW w:w="817" w:type="dxa"/>
            <w:vAlign w:val="center"/>
          </w:tcPr>
          <w:p w14:paraId="65A07800" w14:textId="6FD2139E" w:rsidR="00CF0407" w:rsidRPr="00ED5670" w:rsidRDefault="00964BA1" w:rsidP="00CF0407">
            <w:pPr>
              <w:rPr>
                <w:rFonts w:ascii="Times New Roman" w:hAnsi="Times New Roman" w:cs="Times New Roman"/>
                <w:sz w:val="24"/>
                <w:szCs w:val="24"/>
              </w:rPr>
            </w:pPr>
            <w:r w:rsidRPr="00ED5670">
              <w:rPr>
                <w:rFonts w:ascii="Times New Roman" w:hAnsi="Times New Roman" w:cs="Times New Roman"/>
                <w:sz w:val="24"/>
                <w:szCs w:val="24"/>
              </w:rPr>
              <w:t>(0.0)</w:t>
            </w:r>
          </w:p>
        </w:tc>
      </w:tr>
      <w:tr w:rsidR="00CF0407" w:rsidRPr="00ED5670" w14:paraId="25E8F20A" w14:textId="77777777" w:rsidTr="00D35B90">
        <w:tc>
          <w:tcPr>
            <w:tcW w:w="3093" w:type="dxa"/>
          </w:tcPr>
          <w:p w14:paraId="26026FFB" w14:textId="77777777" w:rsidR="00CF0407" w:rsidRPr="00ED5670" w:rsidRDefault="00956EA7" w:rsidP="00CF0407">
            <w:pPr>
              <w:jc w:val="right"/>
              <w:rPr>
                <w:rFonts w:ascii="Times New Roman" w:hAnsi="Times New Roman" w:cs="Times New Roman"/>
                <w:sz w:val="24"/>
                <w:szCs w:val="24"/>
              </w:rPr>
            </w:pPr>
            <w:r w:rsidRPr="00ED5670">
              <w:rPr>
                <w:rFonts w:ascii="Times New Roman" w:hAnsi="Times New Roman" w:cs="Times New Roman"/>
                <w:sz w:val="24"/>
                <w:szCs w:val="24"/>
              </w:rPr>
              <w:t>Education</w:t>
            </w:r>
          </w:p>
        </w:tc>
        <w:tc>
          <w:tcPr>
            <w:tcW w:w="1080" w:type="dxa"/>
            <w:tcBorders>
              <w:left w:val="nil"/>
            </w:tcBorders>
            <w:vAlign w:val="center"/>
          </w:tcPr>
          <w:p w14:paraId="468EC0E2" w14:textId="69478E61" w:rsidR="00CF0407" w:rsidRPr="00ED5670" w:rsidRDefault="007634B6" w:rsidP="00463E81">
            <w:pPr>
              <w:jc w:val="right"/>
              <w:rPr>
                <w:rFonts w:ascii="Times New Roman" w:hAnsi="Times New Roman" w:cs="Times New Roman"/>
                <w:sz w:val="24"/>
                <w:szCs w:val="24"/>
              </w:rPr>
            </w:pPr>
            <w:r w:rsidRPr="00ED5670">
              <w:rPr>
                <w:rFonts w:ascii="Times New Roman" w:hAnsi="Times New Roman" w:cs="Times New Roman"/>
                <w:sz w:val="24"/>
                <w:szCs w:val="24"/>
              </w:rPr>
              <w:t>-0.1</w:t>
            </w:r>
          </w:p>
        </w:tc>
        <w:tc>
          <w:tcPr>
            <w:tcW w:w="180" w:type="dxa"/>
            <w:vAlign w:val="center"/>
          </w:tcPr>
          <w:p w14:paraId="6D8A69A0" w14:textId="77777777" w:rsidR="00CF0407" w:rsidRPr="00ED5670" w:rsidRDefault="007634B6" w:rsidP="00CF0407">
            <w:pPr>
              <w:rPr>
                <w:rFonts w:ascii="Times New Roman" w:hAnsi="Times New Roman" w:cs="Times New Roman"/>
                <w:sz w:val="24"/>
                <w:szCs w:val="24"/>
                <w:vertAlign w:val="superscript"/>
              </w:rPr>
            </w:pPr>
            <w:r w:rsidRPr="00ED5670">
              <w:rPr>
                <w:rFonts w:ascii="Times New Roman" w:hAnsi="Times New Roman" w:cs="Times New Roman"/>
                <w:sz w:val="24"/>
                <w:szCs w:val="24"/>
                <w:vertAlign w:val="superscript"/>
              </w:rPr>
              <w:t>*</w:t>
            </w:r>
          </w:p>
        </w:tc>
        <w:tc>
          <w:tcPr>
            <w:tcW w:w="968" w:type="dxa"/>
            <w:vAlign w:val="center"/>
          </w:tcPr>
          <w:p w14:paraId="720322EC" w14:textId="792E1459" w:rsidR="00CF0407" w:rsidRPr="00ED5670" w:rsidRDefault="007634B6" w:rsidP="00CF0407">
            <w:pPr>
              <w:rPr>
                <w:rFonts w:ascii="Times New Roman" w:hAnsi="Times New Roman" w:cs="Times New Roman"/>
                <w:sz w:val="24"/>
                <w:szCs w:val="24"/>
              </w:rPr>
            </w:pPr>
            <w:r w:rsidRPr="00ED5670">
              <w:rPr>
                <w:rFonts w:ascii="Times New Roman" w:hAnsi="Times New Roman" w:cs="Times New Roman"/>
                <w:sz w:val="24"/>
                <w:szCs w:val="24"/>
              </w:rPr>
              <w:t>(0.0)</w:t>
            </w:r>
          </w:p>
        </w:tc>
        <w:tc>
          <w:tcPr>
            <w:tcW w:w="720" w:type="dxa"/>
            <w:vAlign w:val="center"/>
          </w:tcPr>
          <w:p w14:paraId="7D5FA50D" w14:textId="77CF96DC" w:rsidR="00CF0407" w:rsidRPr="00ED5670" w:rsidRDefault="003A7A6F" w:rsidP="00EC71CF">
            <w:pPr>
              <w:jc w:val="right"/>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1</w:t>
            </w:r>
          </w:p>
        </w:tc>
        <w:tc>
          <w:tcPr>
            <w:tcW w:w="180" w:type="dxa"/>
            <w:vAlign w:val="center"/>
          </w:tcPr>
          <w:p w14:paraId="594BE486" w14:textId="77777777" w:rsidR="00CF0407" w:rsidRPr="00ED5670" w:rsidRDefault="00CF0407" w:rsidP="00CF0407">
            <w:pPr>
              <w:jc w:val="center"/>
              <w:rPr>
                <w:rFonts w:ascii="Times New Roman" w:hAnsi="Times New Roman" w:cs="Times New Roman"/>
                <w:sz w:val="24"/>
                <w:szCs w:val="24"/>
                <w:vertAlign w:val="superscript"/>
              </w:rPr>
            </w:pPr>
          </w:p>
        </w:tc>
        <w:tc>
          <w:tcPr>
            <w:tcW w:w="1123" w:type="dxa"/>
            <w:vAlign w:val="center"/>
          </w:tcPr>
          <w:p w14:paraId="4F8ACBCF" w14:textId="71DB71ED" w:rsidR="00CF0407" w:rsidRPr="00ED5670" w:rsidRDefault="003A7A6F" w:rsidP="00CF0407">
            <w:pPr>
              <w:rPr>
                <w:rFonts w:ascii="Times New Roman" w:hAnsi="Times New Roman" w:cs="Times New Roman"/>
                <w:sz w:val="24"/>
                <w:szCs w:val="24"/>
              </w:rPr>
            </w:pPr>
            <w:r w:rsidRPr="00ED5670">
              <w:rPr>
                <w:rFonts w:ascii="Times New Roman" w:hAnsi="Times New Roman" w:cs="Times New Roman"/>
                <w:sz w:val="24"/>
                <w:szCs w:val="24"/>
              </w:rPr>
              <w:t>(0.0)</w:t>
            </w:r>
          </w:p>
        </w:tc>
        <w:tc>
          <w:tcPr>
            <w:tcW w:w="689" w:type="dxa"/>
            <w:tcBorders>
              <w:left w:val="nil"/>
            </w:tcBorders>
            <w:shd w:val="clear" w:color="auto" w:fill="FFFFFF"/>
            <w:vAlign w:val="center"/>
          </w:tcPr>
          <w:p w14:paraId="1AB9A9F4" w14:textId="0AAE829E" w:rsidR="00CF0407" w:rsidRPr="00ED5670" w:rsidRDefault="00964BA1" w:rsidP="00FA34CA">
            <w:pPr>
              <w:ind w:left="60"/>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93" w:type="dxa"/>
            <w:tcBorders>
              <w:left w:val="nil"/>
            </w:tcBorders>
            <w:vAlign w:val="center"/>
          </w:tcPr>
          <w:p w14:paraId="5FB9C2BD" w14:textId="77777777" w:rsidR="00CF0407" w:rsidRPr="00ED5670" w:rsidRDefault="00CF0407" w:rsidP="00CF0407">
            <w:pPr>
              <w:rPr>
                <w:rFonts w:ascii="Times New Roman" w:hAnsi="Times New Roman" w:cs="Times New Roman"/>
                <w:sz w:val="24"/>
                <w:szCs w:val="24"/>
                <w:vertAlign w:val="superscript"/>
              </w:rPr>
            </w:pPr>
          </w:p>
        </w:tc>
        <w:tc>
          <w:tcPr>
            <w:tcW w:w="817" w:type="dxa"/>
            <w:tcBorders>
              <w:left w:val="nil"/>
            </w:tcBorders>
            <w:shd w:val="clear" w:color="auto" w:fill="FFFFFF"/>
            <w:vAlign w:val="center"/>
          </w:tcPr>
          <w:p w14:paraId="7470C957" w14:textId="63D5A211" w:rsidR="00CF0407" w:rsidRPr="00ED5670" w:rsidRDefault="00964BA1" w:rsidP="00CF0407">
            <w:pPr>
              <w:ind w:right="60"/>
              <w:rPr>
                <w:rFonts w:ascii="Times New Roman" w:hAnsi="Times New Roman" w:cs="Times New Roman"/>
                <w:sz w:val="24"/>
                <w:szCs w:val="24"/>
              </w:rPr>
            </w:pPr>
            <w:r w:rsidRPr="00ED5670">
              <w:rPr>
                <w:rFonts w:ascii="Times New Roman" w:hAnsi="Times New Roman" w:cs="Times New Roman"/>
                <w:sz w:val="24"/>
                <w:szCs w:val="24"/>
              </w:rPr>
              <w:t>(0.0)</w:t>
            </w:r>
          </w:p>
        </w:tc>
      </w:tr>
      <w:tr w:rsidR="00CF0407" w:rsidRPr="00ED5670" w14:paraId="06DA6EEA" w14:textId="77777777" w:rsidTr="00D35B90">
        <w:tc>
          <w:tcPr>
            <w:tcW w:w="3093" w:type="dxa"/>
          </w:tcPr>
          <w:p w14:paraId="749A1E9B" w14:textId="77777777" w:rsidR="00CF0407" w:rsidRPr="00ED5670" w:rsidRDefault="00CF0407" w:rsidP="00CF0407">
            <w:pPr>
              <w:jc w:val="right"/>
              <w:rPr>
                <w:rFonts w:ascii="Times New Roman" w:hAnsi="Times New Roman" w:cs="Times New Roman"/>
                <w:sz w:val="24"/>
                <w:szCs w:val="24"/>
              </w:rPr>
            </w:pPr>
            <w:r w:rsidRPr="00ED5670">
              <w:rPr>
                <w:rFonts w:ascii="Times New Roman" w:hAnsi="Times New Roman" w:cs="Times New Roman"/>
                <w:sz w:val="24"/>
                <w:szCs w:val="24"/>
              </w:rPr>
              <w:t>Single</w:t>
            </w:r>
          </w:p>
        </w:tc>
        <w:tc>
          <w:tcPr>
            <w:tcW w:w="1080" w:type="dxa"/>
            <w:tcBorders>
              <w:left w:val="nil"/>
            </w:tcBorders>
            <w:vAlign w:val="center"/>
          </w:tcPr>
          <w:p w14:paraId="57950A42" w14:textId="15B748A2" w:rsidR="00CF0407" w:rsidRPr="00ED5670" w:rsidRDefault="007634B6" w:rsidP="00463E81">
            <w:pPr>
              <w:jc w:val="right"/>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1</w:t>
            </w:r>
          </w:p>
        </w:tc>
        <w:tc>
          <w:tcPr>
            <w:tcW w:w="180" w:type="dxa"/>
            <w:vAlign w:val="center"/>
          </w:tcPr>
          <w:p w14:paraId="0BB759D3" w14:textId="77777777" w:rsidR="00CF0407" w:rsidRPr="00ED5670" w:rsidRDefault="00CF0407" w:rsidP="00CF0407">
            <w:pPr>
              <w:rPr>
                <w:rFonts w:ascii="Times New Roman" w:hAnsi="Times New Roman" w:cs="Times New Roman"/>
                <w:sz w:val="24"/>
                <w:szCs w:val="24"/>
                <w:vertAlign w:val="superscript"/>
              </w:rPr>
            </w:pPr>
          </w:p>
        </w:tc>
        <w:tc>
          <w:tcPr>
            <w:tcW w:w="968" w:type="dxa"/>
            <w:vAlign w:val="center"/>
          </w:tcPr>
          <w:p w14:paraId="13FDB0F2" w14:textId="336A3C41" w:rsidR="00CF0407" w:rsidRPr="00ED5670" w:rsidRDefault="007634B6" w:rsidP="00CF0407">
            <w:pPr>
              <w:rPr>
                <w:rFonts w:ascii="Times New Roman" w:hAnsi="Times New Roman" w:cs="Times New Roman"/>
                <w:sz w:val="24"/>
                <w:szCs w:val="24"/>
              </w:rPr>
            </w:pPr>
            <w:r w:rsidRPr="00ED5670">
              <w:rPr>
                <w:rFonts w:ascii="Times New Roman" w:hAnsi="Times New Roman" w:cs="Times New Roman"/>
                <w:sz w:val="24"/>
                <w:szCs w:val="24"/>
              </w:rPr>
              <w:t>(0.0)</w:t>
            </w:r>
          </w:p>
        </w:tc>
        <w:tc>
          <w:tcPr>
            <w:tcW w:w="720" w:type="dxa"/>
            <w:vAlign w:val="center"/>
          </w:tcPr>
          <w:p w14:paraId="0679FDB9" w14:textId="5B58A2FF" w:rsidR="00CF0407" w:rsidRPr="00ED5670" w:rsidRDefault="003A7A6F" w:rsidP="00EC71CF">
            <w:pPr>
              <w:jc w:val="right"/>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0</w:t>
            </w:r>
          </w:p>
        </w:tc>
        <w:tc>
          <w:tcPr>
            <w:tcW w:w="180" w:type="dxa"/>
            <w:vAlign w:val="center"/>
          </w:tcPr>
          <w:p w14:paraId="11075277" w14:textId="77777777" w:rsidR="00CF0407" w:rsidRPr="00ED5670" w:rsidRDefault="00CF0407" w:rsidP="00CF0407">
            <w:pPr>
              <w:jc w:val="center"/>
              <w:rPr>
                <w:rFonts w:ascii="Times New Roman" w:hAnsi="Times New Roman" w:cs="Times New Roman"/>
                <w:sz w:val="24"/>
                <w:szCs w:val="24"/>
                <w:vertAlign w:val="superscript"/>
              </w:rPr>
            </w:pPr>
          </w:p>
        </w:tc>
        <w:tc>
          <w:tcPr>
            <w:tcW w:w="1123" w:type="dxa"/>
            <w:vAlign w:val="center"/>
          </w:tcPr>
          <w:p w14:paraId="60F351CE" w14:textId="7271ED65" w:rsidR="00CF0407" w:rsidRPr="00ED5670" w:rsidRDefault="003A7A6F" w:rsidP="00CF0407">
            <w:pPr>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1</w:t>
            </w:r>
            <w:r w:rsidRPr="00ED5670">
              <w:rPr>
                <w:rFonts w:ascii="Times New Roman" w:hAnsi="Times New Roman" w:cs="Times New Roman"/>
                <w:sz w:val="24"/>
                <w:szCs w:val="24"/>
              </w:rPr>
              <w:t>)</w:t>
            </w:r>
          </w:p>
        </w:tc>
        <w:tc>
          <w:tcPr>
            <w:tcW w:w="689" w:type="dxa"/>
            <w:tcBorders>
              <w:left w:val="nil"/>
            </w:tcBorders>
            <w:shd w:val="clear" w:color="auto" w:fill="FFFFFF"/>
            <w:vAlign w:val="center"/>
          </w:tcPr>
          <w:p w14:paraId="71963CFA" w14:textId="6B21DA79" w:rsidR="00CF0407" w:rsidRPr="00ED5670" w:rsidRDefault="00964BA1" w:rsidP="007C3CF2">
            <w:pPr>
              <w:ind w:left="60"/>
              <w:jc w:val="right"/>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0</w:t>
            </w:r>
          </w:p>
        </w:tc>
        <w:tc>
          <w:tcPr>
            <w:tcW w:w="193" w:type="dxa"/>
            <w:tcBorders>
              <w:left w:val="nil"/>
            </w:tcBorders>
            <w:vAlign w:val="center"/>
          </w:tcPr>
          <w:p w14:paraId="2BAE274D" w14:textId="77777777" w:rsidR="00CF0407" w:rsidRPr="00ED5670" w:rsidRDefault="00CF0407" w:rsidP="00CF0407">
            <w:pPr>
              <w:rPr>
                <w:rFonts w:ascii="Times New Roman" w:hAnsi="Times New Roman" w:cs="Times New Roman"/>
                <w:sz w:val="24"/>
                <w:szCs w:val="24"/>
                <w:vertAlign w:val="superscript"/>
              </w:rPr>
            </w:pPr>
          </w:p>
        </w:tc>
        <w:tc>
          <w:tcPr>
            <w:tcW w:w="817" w:type="dxa"/>
            <w:tcBorders>
              <w:left w:val="nil"/>
            </w:tcBorders>
            <w:shd w:val="clear" w:color="auto" w:fill="FFFFFF"/>
            <w:vAlign w:val="center"/>
          </w:tcPr>
          <w:p w14:paraId="53267EC7" w14:textId="0CC737C4" w:rsidR="00CF0407" w:rsidRPr="00ED5670" w:rsidRDefault="00964BA1" w:rsidP="00FA34CA">
            <w:pPr>
              <w:ind w:right="60"/>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1</w:t>
            </w:r>
            <w:r w:rsidRPr="00ED5670">
              <w:rPr>
                <w:rFonts w:ascii="Times New Roman" w:hAnsi="Times New Roman" w:cs="Times New Roman"/>
                <w:sz w:val="24"/>
                <w:szCs w:val="24"/>
              </w:rPr>
              <w:t>)</w:t>
            </w:r>
          </w:p>
        </w:tc>
      </w:tr>
      <w:tr w:rsidR="00CF0407" w:rsidRPr="00ED5670" w14:paraId="5AD04F9F" w14:textId="77777777" w:rsidTr="00D35B90">
        <w:tc>
          <w:tcPr>
            <w:tcW w:w="3093" w:type="dxa"/>
          </w:tcPr>
          <w:p w14:paraId="04DDB997" w14:textId="77777777" w:rsidR="00CF0407" w:rsidRPr="00ED5670" w:rsidRDefault="00CF0407" w:rsidP="00CF0407">
            <w:pPr>
              <w:jc w:val="right"/>
              <w:rPr>
                <w:rFonts w:ascii="Times New Roman" w:hAnsi="Times New Roman" w:cs="Times New Roman"/>
                <w:sz w:val="24"/>
                <w:szCs w:val="24"/>
              </w:rPr>
            </w:pPr>
            <w:r w:rsidRPr="00ED5670">
              <w:rPr>
                <w:rFonts w:ascii="Times New Roman" w:hAnsi="Times New Roman" w:cs="Times New Roman"/>
                <w:sz w:val="24"/>
                <w:szCs w:val="24"/>
              </w:rPr>
              <w:t>Separated or divorced</w:t>
            </w:r>
          </w:p>
        </w:tc>
        <w:tc>
          <w:tcPr>
            <w:tcW w:w="1080" w:type="dxa"/>
            <w:tcBorders>
              <w:left w:val="nil"/>
            </w:tcBorders>
            <w:vAlign w:val="center"/>
          </w:tcPr>
          <w:p w14:paraId="49257A45" w14:textId="51B30B95" w:rsidR="00CF0407" w:rsidRPr="00ED5670" w:rsidRDefault="007634B6" w:rsidP="00463E81">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vAlign w:val="center"/>
          </w:tcPr>
          <w:p w14:paraId="3DD08D8C" w14:textId="77777777" w:rsidR="00CF0407" w:rsidRPr="00ED5670" w:rsidRDefault="00CF0407" w:rsidP="00CF0407">
            <w:pPr>
              <w:rPr>
                <w:rFonts w:ascii="Times New Roman" w:hAnsi="Times New Roman" w:cs="Times New Roman"/>
                <w:sz w:val="24"/>
                <w:szCs w:val="24"/>
                <w:vertAlign w:val="superscript"/>
              </w:rPr>
            </w:pPr>
          </w:p>
        </w:tc>
        <w:tc>
          <w:tcPr>
            <w:tcW w:w="968" w:type="dxa"/>
            <w:vAlign w:val="center"/>
          </w:tcPr>
          <w:p w14:paraId="04D2FD98" w14:textId="5CD02181" w:rsidR="00CF0407" w:rsidRPr="00ED5670" w:rsidRDefault="007634B6" w:rsidP="00463E81">
            <w:pPr>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1</w:t>
            </w:r>
            <w:r w:rsidRPr="00ED5670">
              <w:rPr>
                <w:rFonts w:ascii="Times New Roman" w:hAnsi="Times New Roman" w:cs="Times New Roman"/>
                <w:sz w:val="24"/>
                <w:szCs w:val="24"/>
              </w:rPr>
              <w:t>)</w:t>
            </w:r>
          </w:p>
        </w:tc>
        <w:tc>
          <w:tcPr>
            <w:tcW w:w="720" w:type="dxa"/>
            <w:vAlign w:val="center"/>
          </w:tcPr>
          <w:p w14:paraId="2D575981" w14:textId="37A22B8E" w:rsidR="00CF0407" w:rsidRPr="00ED5670" w:rsidRDefault="003A7A6F" w:rsidP="00CF0407">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vAlign w:val="center"/>
          </w:tcPr>
          <w:p w14:paraId="0B1186EE" w14:textId="77777777" w:rsidR="00CF0407" w:rsidRPr="00ED5670" w:rsidRDefault="00CF0407" w:rsidP="00CF0407">
            <w:pPr>
              <w:jc w:val="center"/>
              <w:rPr>
                <w:rFonts w:ascii="Times New Roman" w:hAnsi="Times New Roman" w:cs="Times New Roman"/>
                <w:sz w:val="24"/>
                <w:szCs w:val="24"/>
                <w:vertAlign w:val="superscript"/>
              </w:rPr>
            </w:pPr>
          </w:p>
        </w:tc>
        <w:tc>
          <w:tcPr>
            <w:tcW w:w="1123" w:type="dxa"/>
            <w:vAlign w:val="center"/>
          </w:tcPr>
          <w:p w14:paraId="3A71FC81" w14:textId="636DAA52" w:rsidR="00CF0407" w:rsidRPr="00ED5670" w:rsidRDefault="003A7A6F" w:rsidP="00CF0407">
            <w:pPr>
              <w:rPr>
                <w:rFonts w:ascii="Times New Roman" w:hAnsi="Times New Roman" w:cs="Times New Roman"/>
                <w:sz w:val="24"/>
                <w:szCs w:val="24"/>
              </w:rPr>
            </w:pPr>
            <w:r w:rsidRPr="00ED5670">
              <w:rPr>
                <w:rFonts w:ascii="Times New Roman" w:hAnsi="Times New Roman" w:cs="Times New Roman"/>
                <w:sz w:val="24"/>
                <w:szCs w:val="24"/>
              </w:rPr>
              <w:t>(0.1)</w:t>
            </w:r>
          </w:p>
        </w:tc>
        <w:tc>
          <w:tcPr>
            <w:tcW w:w="689" w:type="dxa"/>
            <w:tcBorders>
              <w:left w:val="nil"/>
            </w:tcBorders>
            <w:shd w:val="clear" w:color="auto" w:fill="FFFFFF"/>
            <w:vAlign w:val="center"/>
          </w:tcPr>
          <w:p w14:paraId="41F0A280" w14:textId="012BED6D" w:rsidR="00CF0407" w:rsidRPr="00ED5670" w:rsidRDefault="00964BA1" w:rsidP="007C3CF2">
            <w:pPr>
              <w:ind w:left="60"/>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93" w:type="dxa"/>
            <w:tcBorders>
              <w:left w:val="nil"/>
            </w:tcBorders>
            <w:vAlign w:val="center"/>
          </w:tcPr>
          <w:p w14:paraId="4796E6D6" w14:textId="77777777" w:rsidR="00CF0407" w:rsidRPr="00ED5670" w:rsidRDefault="00CF0407" w:rsidP="00CF0407">
            <w:pPr>
              <w:rPr>
                <w:rFonts w:ascii="Times New Roman" w:hAnsi="Times New Roman" w:cs="Times New Roman"/>
                <w:sz w:val="24"/>
                <w:szCs w:val="24"/>
                <w:vertAlign w:val="superscript"/>
              </w:rPr>
            </w:pPr>
          </w:p>
        </w:tc>
        <w:tc>
          <w:tcPr>
            <w:tcW w:w="817" w:type="dxa"/>
            <w:tcBorders>
              <w:left w:val="nil"/>
            </w:tcBorders>
            <w:shd w:val="clear" w:color="auto" w:fill="FFFFFF"/>
            <w:vAlign w:val="center"/>
          </w:tcPr>
          <w:p w14:paraId="03226D86" w14:textId="0D4015B7" w:rsidR="00CF0407" w:rsidRPr="00ED5670" w:rsidRDefault="00964BA1" w:rsidP="00CF0407">
            <w:pPr>
              <w:ind w:right="60"/>
              <w:rPr>
                <w:rFonts w:ascii="Times New Roman" w:hAnsi="Times New Roman" w:cs="Times New Roman"/>
                <w:sz w:val="24"/>
                <w:szCs w:val="24"/>
              </w:rPr>
            </w:pPr>
            <w:r w:rsidRPr="00ED5670">
              <w:rPr>
                <w:rFonts w:ascii="Times New Roman" w:hAnsi="Times New Roman" w:cs="Times New Roman"/>
                <w:sz w:val="24"/>
                <w:szCs w:val="24"/>
              </w:rPr>
              <w:t>(0.1)</w:t>
            </w:r>
          </w:p>
        </w:tc>
      </w:tr>
      <w:tr w:rsidR="00CF0407" w:rsidRPr="00ED5670" w14:paraId="7E4C3C21" w14:textId="77777777" w:rsidTr="00D35B90">
        <w:tc>
          <w:tcPr>
            <w:tcW w:w="3093" w:type="dxa"/>
            <w:tcBorders>
              <w:bottom w:val="single" w:sz="4" w:space="0" w:color="auto"/>
            </w:tcBorders>
          </w:tcPr>
          <w:p w14:paraId="048B6B79" w14:textId="77777777" w:rsidR="00CF0407" w:rsidRPr="00ED5670" w:rsidRDefault="00CF0407" w:rsidP="00CF0407">
            <w:pPr>
              <w:jc w:val="right"/>
              <w:rPr>
                <w:rFonts w:ascii="Times New Roman" w:hAnsi="Times New Roman" w:cs="Times New Roman"/>
                <w:sz w:val="24"/>
                <w:szCs w:val="24"/>
              </w:rPr>
            </w:pPr>
            <w:r w:rsidRPr="00ED5670">
              <w:rPr>
                <w:rFonts w:ascii="Times New Roman" w:hAnsi="Times New Roman" w:cs="Times New Roman"/>
                <w:sz w:val="24"/>
                <w:szCs w:val="24"/>
              </w:rPr>
              <w:t>Widowed</w:t>
            </w:r>
          </w:p>
        </w:tc>
        <w:tc>
          <w:tcPr>
            <w:tcW w:w="1080" w:type="dxa"/>
            <w:tcBorders>
              <w:left w:val="nil"/>
              <w:bottom w:val="single" w:sz="4" w:space="0" w:color="auto"/>
            </w:tcBorders>
            <w:vAlign w:val="center"/>
          </w:tcPr>
          <w:p w14:paraId="73A6A9DD" w14:textId="6E8DB9E9" w:rsidR="00CF0407" w:rsidRPr="00ED5670" w:rsidRDefault="007634B6" w:rsidP="00463E81">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tcBorders>
              <w:bottom w:val="single" w:sz="4" w:space="0" w:color="auto"/>
            </w:tcBorders>
            <w:vAlign w:val="center"/>
          </w:tcPr>
          <w:p w14:paraId="5BCF8A3B" w14:textId="77777777" w:rsidR="00CF0407" w:rsidRPr="00ED5670" w:rsidRDefault="00CF0407" w:rsidP="00CF0407">
            <w:pPr>
              <w:rPr>
                <w:rFonts w:ascii="Times New Roman" w:hAnsi="Times New Roman" w:cs="Times New Roman"/>
                <w:sz w:val="24"/>
                <w:szCs w:val="24"/>
                <w:vertAlign w:val="superscript"/>
              </w:rPr>
            </w:pPr>
          </w:p>
        </w:tc>
        <w:tc>
          <w:tcPr>
            <w:tcW w:w="968" w:type="dxa"/>
            <w:tcBorders>
              <w:bottom w:val="single" w:sz="4" w:space="0" w:color="auto"/>
            </w:tcBorders>
            <w:vAlign w:val="center"/>
          </w:tcPr>
          <w:p w14:paraId="43F6D885" w14:textId="4E222055" w:rsidR="00CF0407" w:rsidRPr="00ED5670" w:rsidRDefault="007634B6" w:rsidP="00463E81">
            <w:pPr>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1</w:t>
            </w:r>
            <w:r w:rsidRPr="00ED5670">
              <w:rPr>
                <w:rFonts w:ascii="Times New Roman" w:hAnsi="Times New Roman" w:cs="Times New Roman"/>
                <w:sz w:val="24"/>
                <w:szCs w:val="24"/>
              </w:rPr>
              <w:t>)</w:t>
            </w:r>
          </w:p>
        </w:tc>
        <w:tc>
          <w:tcPr>
            <w:tcW w:w="720" w:type="dxa"/>
            <w:tcBorders>
              <w:bottom w:val="single" w:sz="4" w:space="0" w:color="auto"/>
            </w:tcBorders>
            <w:vAlign w:val="center"/>
          </w:tcPr>
          <w:p w14:paraId="6FDD2D0C" w14:textId="0E3F48B4" w:rsidR="00CF0407" w:rsidRPr="00ED5670" w:rsidRDefault="003A7A6F" w:rsidP="00EC71CF">
            <w:pPr>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80" w:type="dxa"/>
            <w:tcBorders>
              <w:bottom w:val="single" w:sz="4" w:space="0" w:color="auto"/>
            </w:tcBorders>
            <w:vAlign w:val="center"/>
          </w:tcPr>
          <w:p w14:paraId="1316112F" w14:textId="77777777" w:rsidR="00CF0407" w:rsidRPr="00ED5670" w:rsidRDefault="00CF0407" w:rsidP="00CF0407">
            <w:pPr>
              <w:jc w:val="center"/>
              <w:rPr>
                <w:rFonts w:ascii="Times New Roman" w:hAnsi="Times New Roman" w:cs="Times New Roman"/>
                <w:sz w:val="24"/>
                <w:szCs w:val="24"/>
                <w:vertAlign w:val="superscript"/>
              </w:rPr>
            </w:pPr>
          </w:p>
        </w:tc>
        <w:tc>
          <w:tcPr>
            <w:tcW w:w="1123" w:type="dxa"/>
            <w:tcBorders>
              <w:bottom w:val="single" w:sz="4" w:space="0" w:color="auto"/>
            </w:tcBorders>
            <w:vAlign w:val="center"/>
          </w:tcPr>
          <w:p w14:paraId="509DFA3C" w14:textId="2CD4E37B" w:rsidR="00CF0407" w:rsidRPr="00ED5670" w:rsidRDefault="003A7A6F" w:rsidP="00EC71CF">
            <w:pPr>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2</w:t>
            </w:r>
            <w:r w:rsidRPr="00ED5670">
              <w:rPr>
                <w:rFonts w:ascii="Times New Roman" w:hAnsi="Times New Roman" w:cs="Times New Roman"/>
                <w:sz w:val="24"/>
                <w:szCs w:val="24"/>
              </w:rPr>
              <w:t>)</w:t>
            </w:r>
          </w:p>
        </w:tc>
        <w:tc>
          <w:tcPr>
            <w:tcW w:w="689" w:type="dxa"/>
            <w:tcBorders>
              <w:left w:val="nil"/>
              <w:bottom w:val="single" w:sz="4" w:space="0" w:color="auto"/>
            </w:tcBorders>
            <w:shd w:val="clear" w:color="auto" w:fill="FFFFFF"/>
            <w:vAlign w:val="center"/>
          </w:tcPr>
          <w:p w14:paraId="5795B88C" w14:textId="7E27A119" w:rsidR="00CF0407" w:rsidRPr="00ED5670" w:rsidRDefault="00964BA1" w:rsidP="007C3CF2">
            <w:pPr>
              <w:ind w:left="60"/>
              <w:jc w:val="right"/>
              <w:rPr>
                <w:rFonts w:ascii="Times New Roman" w:hAnsi="Times New Roman" w:cs="Times New Roman"/>
                <w:sz w:val="24"/>
                <w:szCs w:val="24"/>
              </w:rPr>
            </w:pPr>
            <w:r w:rsidRPr="00ED5670">
              <w:rPr>
                <w:rFonts w:ascii="Times New Roman" w:hAnsi="Times New Roman" w:cs="Times New Roman"/>
                <w:sz w:val="24"/>
                <w:szCs w:val="24"/>
              </w:rPr>
              <w:t>-0.0</w:t>
            </w:r>
          </w:p>
        </w:tc>
        <w:tc>
          <w:tcPr>
            <w:tcW w:w="193" w:type="dxa"/>
            <w:tcBorders>
              <w:left w:val="nil"/>
              <w:bottom w:val="single" w:sz="4" w:space="0" w:color="auto"/>
            </w:tcBorders>
            <w:vAlign w:val="center"/>
          </w:tcPr>
          <w:p w14:paraId="25D5AA27" w14:textId="77777777" w:rsidR="00CF0407" w:rsidRPr="00ED5670" w:rsidRDefault="00CF0407" w:rsidP="00CF0407">
            <w:pPr>
              <w:rPr>
                <w:rFonts w:ascii="Times New Roman" w:hAnsi="Times New Roman" w:cs="Times New Roman"/>
                <w:sz w:val="24"/>
                <w:szCs w:val="24"/>
                <w:vertAlign w:val="superscript"/>
              </w:rPr>
            </w:pPr>
          </w:p>
        </w:tc>
        <w:tc>
          <w:tcPr>
            <w:tcW w:w="817" w:type="dxa"/>
            <w:tcBorders>
              <w:left w:val="nil"/>
              <w:bottom w:val="single" w:sz="4" w:space="0" w:color="auto"/>
            </w:tcBorders>
            <w:shd w:val="clear" w:color="auto" w:fill="FFFFFF"/>
            <w:vAlign w:val="center"/>
          </w:tcPr>
          <w:p w14:paraId="10ED6519" w14:textId="515C3DDB" w:rsidR="00CF0407" w:rsidRPr="00ED5670" w:rsidRDefault="00964BA1" w:rsidP="00FA34CA">
            <w:pPr>
              <w:ind w:right="60"/>
              <w:rPr>
                <w:rFonts w:ascii="Times New Roman" w:hAnsi="Times New Roman" w:cs="Times New Roman"/>
                <w:sz w:val="24"/>
                <w:szCs w:val="24"/>
              </w:rPr>
            </w:pPr>
            <w:r w:rsidRPr="00ED5670">
              <w:rPr>
                <w:rFonts w:ascii="Times New Roman" w:hAnsi="Times New Roman" w:cs="Times New Roman"/>
                <w:sz w:val="24"/>
                <w:szCs w:val="24"/>
              </w:rPr>
              <w:t>(0.2)</w:t>
            </w:r>
          </w:p>
        </w:tc>
      </w:tr>
      <w:tr w:rsidR="00CF0407" w:rsidRPr="00ED5670" w14:paraId="22922446" w14:textId="77777777" w:rsidTr="00D35B90">
        <w:tc>
          <w:tcPr>
            <w:tcW w:w="3093" w:type="dxa"/>
            <w:tcBorders>
              <w:top w:val="single" w:sz="4" w:space="0" w:color="auto"/>
            </w:tcBorders>
            <w:vAlign w:val="center"/>
          </w:tcPr>
          <w:p w14:paraId="4DABCC34" w14:textId="77777777" w:rsidR="00CF0407" w:rsidRPr="00ED5670" w:rsidRDefault="00CF0407" w:rsidP="00CF0407">
            <w:pPr>
              <w:tabs>
                <w:tab w:val="left" w:pos="432"/>
                <w:tab w:val="right" w:pos="2973"/>
              </w:tabs>
              <w:jc w:val="right"/>
              <w:rPr>
                <w:rFonts w:ascii="Times New Roman" w:hAnsi="Times New Roman" w:cs="Times New Roman"/>
                <w:sz w:val="24"/>
                <w:szCs w:val="24"/>
              </w:rPr>
            </w:pPr>
            <w:bookmarkStart w:id="18" w:name="_Hlk517091132"/>
            <w:r w:rsidRPr="00ED5670">
              <w:rPr>
                <w:rFonts w:ascii="Times New Roman" w:hAnsi="Times New Roman" w:cs="Times New Roman"/>
                <w:sz w:val="24"/>
                <w:szCs w:val="24"/>
              </w:rPr>
              <w:tab/>
            </w:r>
            <w:r w:rsidRPr="00ED5670">
              <w:rPr>
                <w:rFonts w:ascii="Times New Roman" w:hAnsi="Times New Roman" w:cs="Times New Roman"/>
                <w:sz w:val="24"/>
                <w:szCs w:val="24"/>
              </w:rPr>
              <w:tab/>
              <w:t>Constant</w:t>
            </w:r>
          </w:p>
        </w:tc>
        <w:tc>
          <w:tcPr>
            <w:tcW w:w="1080" w:type="dxa"/>
            <w:tcBorders>
              <w:top w:val="single" w:sz="4" w:space="0" w:color="auto"/>
              <w:left w:val="nil"/>
            </w:tcBorders>
            <w:vAlign w:val="center"/>
          </w:tcPr>
          <w:p w14:paraId="52C5B770" w14:textId="5ABDEB79" w:rsidR="00CF0407" w:rsidRPr="00ED5670" w:rsidRDefault="007634B6" w:rsidP="00BA3D3C">
            <w:pPr>
              <w:jc w:val="right"/>
              <w:rPr>
                <w:rFonts w:ascii="Times New Roman" w:hAnsi="Times New Roman" w:cs="Times New Roman"/>
                <w:sz w:val="24"/>
                <w:szCs w:val="24"/>
              </w:rPr>
            </w:pPr>
            <w:r w:rsidRPr="00ED5670">
              <w:rPr>
                <w:rFonts w:ascii="Times New Roman" w:hAnsi="Times New Roman" w:cs="Times New Roman"/>
                <w:sz w:val="24"/>
                <w:szCs w:val="24"/>
              </w:rPr>
              <w:t>3.</w:t>
            </w:r>
            <w:r w:rsidR="0076603D">
              <w:rPr>
                <w:rFonts w:ascii="Times New Roman" w:hAnsi="Times New Roman" w:cs="Times New Roman"/>
                <w:sz w:val="24"/>
                <w:szCs w:val="24"/>
              </w:rPr>
              <w:t>3</w:t>
            </w:r>
          </w:p>
        </w:tc>
        <w:tc>
          <w:tcPr>
            <w:tcW w:w="180" w:type="dxa"/>
            <w:tcBorders>
              <w:top w:val="single" w:sz="4" w:space="0" w:color="auto"/>
            </w:tcBorders>
            <w:vAlign w:val="center"/>
          </w:tcPr>
          <w:p w14:paraId="061B27A5" w14:textId="4353E868" w:rsidR="00CF0407" w:rsidRPr="00ED5670" w:rsidRDefault="007634B6" w:rsidP="00CF0407">
            <w:pPr>
              <w:rPr>
                <w:rFonts w:ascii="Times New Roman" w:hAnsi="Times New Roman" w:cs="Times New Roman"/>
                <w:sz w:val="24"/>
                <w:szCs w:val="24"/>
                <w:vertAlign w:val="superscript"/>
              </w:rPr>
            </w:pPr>
            <w:r w:rsidRPr="00ED5670">
              <w:rPr>
                <w:rFonts w:ascii="Times New Roman" w:hAnsi="Times New Roman" w:cs="Times New Roman"/>
                <w:sz w:val="24"/>
                <w:szCs w:val="24"/>
                <w:vertAlign w:val="superscript"/>
              </w:rPr>
              <w:t>**</w:t>
            </w:r>
          </w:p>
        </w:tc>
        <w:tc>
          <w:tcPr>
            <w:tcW w:w="968" w:type="dxa"/>
            <w:tcBorders>
              <w:top w:val="single" w:sz="4" w:space="0" w:color="auto"/>
            </w:tcBorders>
            <w:vAlign w:val="center"/>
          </w:tcPr>
          <w:p w14:paraId="5ACCA441" w14:textId="42FF76E5" w:rsidR="00CF0407" w:rsidRPr="00ED5670" w:rsidRDefault="007634B6" w:rsidP="00CF0407">
            <w:pPr>
              <w:rPr>
                <w:rFonts w:ascii="Times New Roman" w:hAnsi="Times New Roman" w:cs="Times New Roman"/>
                <w:sz w:val="24"/>
                <w:szCs w:val="24"/>
              </w:rPr>
            </w:pPr>
            <w:r w:rsidRPr="00ED5670">
              <w:rPr>
                <w:rFonts w:ascii="Times New Roman" w:hAnsi="Times New Roman" w:cs="Times New Roman"/>
                <w:sz w:val="24"/>
                <w:szCs w:val="24"/>
              </w:rPr>
              <w:t>(0.1)</w:t>
            </w:r>
          </w:p>
        </w:tc>
        <w:tc>
          <w:tcPr>
            <w:tcW w:w="720" w:type="dxa"/>
            <w:tcBorders>
              <w:top w:val="single" w:sz="4" w:space="0" w:color="auto"/>
            </w:tcBorders>
          </w:tcPr>
          <w:p w14:paraId="77C63E1B" w14:textId="39B4900C" w:rsidR="00CF0407" w:rsidRPr="00ED5670" w:rsidRDefault="0084653C" w:rsidP="003A7A6F">
            <w:pPr>
              <w:ind w:left="-266" w:firstLine="86"/>
              <w:jc w:val="right"/>
              <w:rPr>
                <w:rFonts w:ascii="Times New Roman" w:hAnsi="Times New Roman" w:cs="Times New Roman"/>
                <w:sz w:val="24"/>
                <w:szCs w:val="24"/>
              </w:rPr>
            </w:pPr>
            <w:r w:rsidRPr="00ED5670">
              <w:rPr>
                <w:rFonts w:ascii="Times New Roman" w:hAnsi="Times New Roman" w:cs="Times New Roman"/>
                <w:sz w:val="24"/>
                <w:szCs w:val="24"/>
              </w:rPr>
              <w:t>3.</w:t>
            </w:r>
            <w:r w:rsidR="0076603D">
              <w:rPr>
                <w:rFonts w:ascii="Times New Roman" w:hAnsi="Times New Roman" w:cs="Times New Roman"/>
                <w:sz w:val="24"/>
                <w:szCs w:val="24"/>
              </w:rPr>
              <w:t>3</w:t>
            </w:r>
          </w:p>
        </w:tc>
        <w:tc>
          <w:tcPr>
            <w:tcW w:w="180" w:type="dxa"/>
            <w:tcBorders>
              <w:top w:val="single" w:sz="4" w:space="0" w:color="auto"/>
            </w:tcBorders>
            <w:vAlign w:val="center"/>
          </w:tcPr>
          <w:p w14:paraId="0B49929D" w14:textId="77777777" w:rsidR="00CF0407" w:rsidRPr="00ED5670" w:rsidRDefault="0084653C" w:rsidP="00CF0407">
            <w:pPr>
              <w:rPr>
                <w:rFonts w:ascii="Times New Roman" w:hAnsi="Times New Roman" w:cs="Times New Roman"/>
                <w:sz w:val="24"/>
                <w:szCs w:val="24"/>
                <w:vertAlign w:val="superscript"/>
              </w:rPr>
            </w:pPr>
            <w:r w:rsidRPr="00ED5670">
              <w:rPr>
                <w:rFonts w:ascii="Times New Roman" w:hAnsi="Times New Roman" w:cs="Times New Roman"/>
                <w:sz w:val="24"/>
                <w:szCs w:val="24"/>
                <w:vertAlign w:val="superscript"/>
              </w:rPr>
              <w:t>**</w:t>
            </w:r>
          </w:p>
        </w:tc>
        <w:tc>
          <w:tcPr>
            <w:tcW w:w="1123" w:type="dxa"/>
            <w:tcBorders>
              <w:top w:val="single" w:sz="4" w:space="0" w:color="auto"/>
            </w:tcBorders>
            <w:vAlign w:val="center"/>
          </w:tcPr>
          <w:p w14:paraId="208A4DCE" w14:textId="5F06DD9F" w:rsidR="00CF0407" w:rsidRPr="00ED5670" w:rsidRDefault="0084653C" w:rsidP="00CF0407">
            <w:pPr>
              <w:ind w:right="60"/>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2</w:t>
            </w:r>
            <w:r w:rsidRPr="00ED5670">
              <w:rPr>
                <w:rFonts w:ascii="Times New Roman" w:hAnsi="Times New Roman" w:cs="Times New Roman"/>
                <w:sz w:val="24"/>
                <w:szCs w:val="24"/>
              </w:rPr>
              <w:t>)</w:t>
            </w:r>
          </w:p>
        </w:tc>
        <w:tc>
          <w:tcPr>
            <w:tcW w:w="689" w:type="dxa"/>
            <w:tcBorders>
              <w:top w:val="single" w:sz="4" w:space="0" w:color="auto"/>
              <w:left w:val="nil"/>
            </w:tcBorders>
            <w:shd w:val="clear" w:color="auto" w:fill="FFFFFF"/>
            <w:vAlign w:val="center"/>
          </w:tcPr>
          <w:p w14:paraId="74D79739" w14:textId="2570FE9F" w:rsidR="00CF0407" w:rsidRPr="00ED5670" w:rsidRDefault="00041780" w:rsidP="00FA34CA">
            <w:pPr>
              <w:ind w:left="60"/>
              <w:jc w:val="right"/>
              <w:rPr>
                <w:rFonts w:ascii="Times New Roman" w:hAnsi="Times New Roman" w:cs="Times New Roman"/>
                <w:sz w:val="24"/>
                <w:szCs w:val="24"/>
              </w:rPr>
            </w:pPr>
            <w:r w:rsidRPr="00ED5670">
              <w:rPr>
                <w:rFonts w:ascii="Times New Roman" w:hAnsi="Times New Roman" w:cs="Times New Roman"/>
                <w:sz w:val="24"/>
                <w:szCs w:val="24"/>
              </w:rPr>
              <w:t>1.3</w:t>
            </w:r>
          </w:p>
        </w:tc>
        <w:tc>
          <w:tcPr>
            <w:tcW w:w="193" w:type="dxa"/>
            <w:tcBorders>
              <w:top w:val="single" w:sz="4" w:space="0" w:color="auto"/>
              <w:left w:val="nil"/>
            </w:tcBorders>
            <w:vAlign w:val="center"/>
          </w:tcPr>
          <w:p w14:paraId="0DD1592D" w14:textId="77777777" w:rsidR="00CF0407" w:rsidRPr="00ED5670" w:rsidRDefault="00041780" w:rsidP="00CF0407">
            <w:pPr>
              <w:rPr>
                <w:rFonts w:ascii="Times New Roman" w:hAnsi="Times New Roman" w:cs="Times New Roman"/>
                <w:sz w:val="24"/>
                <w:szCs w:val="24"/>
                <w:vertAlign w:val="superscript"/>
              </w:rPr>
            </w:pPr>
            <w:r w:rsidRPr="00ED5670">
              <w:rPr>
                <w:rFonts w:ascii="Times New Roman" w:hAnsi="Times New Roman" w:cs="Times New Roman"/>
                <w:sz w:val="24"/>
                <w:szCs w:val="24"/>
                <w:vertAlign w:val="superscript"/>
              </w:rPr>
              <w:t>**</w:t>
            </w:r>
          </w:p>
        </w:tc>
        <w:tc>
          <w:tcPr>
            <w:tcW w:w="817" w:type="dxa"/>
            <w:tcBorders>
              <w:top w:val="single" w:sz="4" w:space="0" w:color="auto"/>
              <w:left w:val="nil"/>
            </w:tcBorders>
            <w:shd w:val="clear" w:color="auto" w:fill="FFFFFF"/>
            <w:vAlign w:val="center"/>
          </w:tcPr>
          <w:p w14:paraId="3356C361" w14:textId="7AE4D5C7" w:rsidR="00CF0407" w:rsidRPr="00ED5670" w:rsidRDefault="00041780" w:rsidP="00FA34CA">
            <w:pPr>
              <w:ind w:right="60"/>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2</w:t>
            </w:r>
            <w:r w:rsidRPr="00ED5670">
              <w:rPr>
                <w:rFonts w:ascii="Times New Roman" w:hAnsi="Times New Roman" w:cs="Times New Roman"/>
                <w:sz w:val="24"/>
                <w:szCs w:val="24"/>
              </w:rPr>
              <w:t>)</w:t>
            </w:r>
          </w:p>
        </w:tc>
      </w:tr>
      <w:tr w:rsidR="00CF0407" w:rsidRPr="00ED5670" w14:paraId="73E132E7" w14:textId="77777777" w:rsidTr="00D35B90">
        <w:tc>
          <w:tcPr>
            <w:tcW w:w="3093" w:type="dxa"/>
            <w:tcBorders>
              <w:bottom w:val="single" w:sz="4" w:space="0" w:color="auto"/>
            </w:tcBorders>
            <w:vAlign w:val="center"/>
          </w:tcPr>
          <w:p w14:paraId="5B866892" w14:textId="77777777" w:rsidR="00CF0407" w:rsidRPr="00ED5670" w:rsidRDefault="00CF0407" w:rsidP="00CF0407">
            <w:pPr>
              <w:tabs>
                <w:tab w:val="left" w:pos="432"/>
                <w:tab w:val="right" w:pos="2973"/>
              </w:tabs>
              <w:jc w:val="right"/>
              <w:rPr>
                <w:rFonts w:ascii="Times New Roman" w:hAnsi="Times New Roman" w:cs="Times New Roman"/>
                <w:sz w:val="24"/>
                <w:szCs w:val="24"/>
              </w:rPr>
            </w:pPr>
            <w:r w:rsidRPr="00ED5670">
              <w:rPr>
                <w:rFonts w:ascii="Times New Roman" w:hAnsi="Times New Roman" w:cs="Times New Roman"/>
                <w:sz w:val="24"/>
                <w:szCs w:val="24"/>
              </w:rPr>
              <w:t>R-Squared</w:t>
            </w:r>
          </w:p>
        </w:tc>
        <w:tc>
          <w:tcPr>
            <w:tcW w:w="1080" w:type="dxa"/>
            <w:tcBorders>
              <w:left w:val="nil"/>
              <w:bottom w:val="single" w:sz="4" w:space="0" w:color="auto"/>
            </w:tcBorders>
            <w:vAlign w:val="center"/>
          </w:tcPr>
          <w:p w14:paraId="4E668C65" w14:textId="37EA2017" w:rsidR="00CF0407" w:rsidRPr="00ED5670" w:rsidRDefault="007634B6" w:rsidP="00CF0407">
            <w:pPr>
              <w:jc w:val="right"/>
              <w:rPr>
                <w:rFonts w:ascii="Times New Roman" w:hAnsi="Times New Roman" w:cs="Times New Roman"/>
                <w:sz w:val="24"/>
                <w:szCs w:val="24"/>
              </w:rPr>
            </w:pPr>
            <w:r w:rsidRPr="00ED5670">
              <w:rPr>
                <w:rFonts w:ascii="Times New Roman" w:hAnsi="Times New Roman" w:cs="Times New Roman"/>
                <w:sz w:val="24"/>
                <w:szCs w:val="24"/>
              </w:rPr>
              <w:t>0.1</w:t>
            </w:r>
          </w:p>
        </w:tc>
        <w:tc>
          <w:tcPr>
            <w:tcW w:w="180" w:type="dxa"/>
            <w:tcBorders>
              <w:bottom w:val="single" w:sz="4" w:space="0" w:color="auto"/>
            </w:tcBorders>
            <w:vAlign w:val="center"/>
          </w:tcPr>
          <w:p w14:paraId="4F24D2FC" w14:textId="77777777" w:rsidR="00CF0407" w:rsidRPr="00ED5670" w:rsidRDefault="00CF0407" w:rsidP="00CF0407">
            <w:pPr>
              <w:rPr>
                <w:rFonts w:ascii="Times New Roman" w:hAnsi="Times New Roman" w:cs="Times New Roman"/>
                <w:sz w:val="24"/>
                <w:szCs w:val="24"/>
                <w:vertAlign w:val="superscript"/>
              </w:rPr>
            </w:pPr>
          </w:p>
        </w:tc>
        <w:tc>
          <w:tcPr>
            <w:tcW w:w="968" w:type="dxa"/>
            <w:tcBorders>
              <w:bottom w:val="single" w:sz="4" w:space="0" w:color="auto"/>
            </w:tcBorders>
            <w:vAlign w:val="center"/>
          </w:tcPr>
          <w:p w14:paraId="52BEF4A6" w14:textId="77777777" w:rsidR="00CF0407" w:rsidRPr="00ED5670" w:rsidRDefault="00CF0407" w:rsidP="00CF0407">
            <w:pPr>
              <w:rPr>
                <w:rFonts w:ascii="Times New Roman" w:hAnsi="Times New Roman" w:cs="Times New Roman"/>
                <w:sz w:val="24"/>
                <w:szCs w:val="24"/>
              </w:rPr>
            </w:pPr>
          </w:p>
        </w:tc>
        <w:tc>
          <w:tcPr>
            <w:tcW w:w="720" w:type="dxa"/>
            <w:tcBorders>
              <w:bottom w:val="single" w:sz="4" w:space="0" w:color="auto"/>
            </w:tcBorders>
          </w:tcPr>
          <w:p w14:paraId="02BC5BC0" w14:textId="2BDDE24E" w:rsidR="00CF0407" w:rsidRPr="00ED5670" w:rsidRDefault="0084653C" w:rsidP="00EC71CF">
            <w:pPr>
              <w:ind w:left="60"/>
              <w:jc w:val="right"/>
              <w:rPr>
                <w:rFonts w:ascii="Times New Roman" w:hAnsi="Times New Roman" w:cs="Times New Roman"/>
                <w:sz w:val="24"/>
                <w:szCs w:val="24"/>
              </w:rPr>
            </w:pPr>
            <w:r w:rsidRPr="00ED5670">
              <w:rPr>
                <w:rFonts w:ascii="Times New Roman" w:hAnsi="Times New Roman" w:cs="Times New Roman"/>
                <w:sz w:val="24"/>
                <w:szCs w:val="24"/>
              </w:rPr>
              <w:t>0.1</w:t>
            </w:r>
          </w:p>
        </w:tc>
        <w:tc>
          <w:tcPr>
            <w:tcW w:w="180" w:type="dxa"/>
            <w:tcBorders>
              <w:bottom w:val="single" w:sz="4" w:space="0" w:color="auto"/>
            </w:tcBorders>
            <w:vAlign w:val="center"/>
          </w:tcPr>
          <w:p w14:paraId="0F188741" w14:textId="77777777" w:rsidR="00CF0407" w:rsidRPr="00ED5670" w:rsidRDefault="00CF0407" w:rsidP="00CF0407">
            <w:pPr>
              <w:rPr>
                <w:rFonts w:ascii="Times New Roman" w:hAnsi="Times New Roman" w:cs="Times New Roman"/>
                <w:sz w:val="24"/>
                <w:szCs w:val="24"/>
                <w:vertAlign w:val="superscript"/>
              </w:rPr>
            </w:pPr>
          </w:p>
        </w:tc>
        <w:tc>
          <w:tcPr>
            <w:tcW w:w="1123" w:type="dxa"/>
            <w:tcBorders>
              <w:bottom w:val="single" w:sz="4" w:space="0" w:color="auto"/>
            </w:tcBorders>
            <w:vAlign w:val="center"/>
          </w:tcPr>
          <w:p w14:paraId="3B098C6D" w14:textId="77777777" w:rsidR="00CF0407" w:rsidRPr="00ED5670" w:rsidRDefault="00CF0407" w:rsidP="00CF0407">
            <w:pPr>
              <w:ind w:right="60"/>
              <w:rPr>
                <w:rFonts w:ascii="Times New Roman" w:hAnsi="Times New Roman" w:cs="Times New Roman"/>
                <w:sz w:val="24"/>
                <w:szCs w:val="24"/>
              </w:rPr>
            </w:pPr>
          </w:p>
        </w:tc>
        <w:tc>
          <w:tcPr>
            <w:tcW w:w="689" w:type="dxa"/>
            <w:tcBorders>
              <w:left w:val="nil"/>
              <w:bottom w:val="single" w:sz="8" w:space="0" w:color="152935"/>
            </w:tcBorders>
            <w:shd w:val="clear" w:color="auto" w:fill="FFFFFF"/>
            <w:vAlign w:val="center"/>
          </w:tcPr>
          <w:p w14:paraId="785D0AD6" w14:textId="7A3F9CE7" w:rsidR="00CF0407" w:rsidRPr="00ED5670" w:rsidRDefault="00041780" w:rsidP="00FA34CA">
            <w:pPr>
              <w:ind w:left="60"/>
              <w:jc w:val="right"/>
              <w:rPr>
                <w:rFonts w:ascii="Times New Roman" w:hAnsi="Times New Roman" w:cs="Times New Roman"/>
                <w:sz w:val="24"/>
                <w:szCs w:val="24"/>
              </w:rPr>
            </w:pPr>
            <w:r w:rsidRPr="00ED5670">
              <w:rPr>
                <w:rFonts w:ascii="Times New Roman" w:hAnsi="Times New Roman" w:cs="Times New Roman"/>
                <w:sz w:val="24"/>
                <w:szCs w:val="24"/>
              </w:rPr>
              <w:t>0.</w:t>
            </w:r>
            <w:r w:rsidR="0076603D">
              <w:rPr>
                <w:rFonts w:ascii="Times New Roman" w:hAnsi="Times New Roman" w:cs="Times New Roman"/>
                <w:sz w:val="24"/>
                <w:szCs w:val="24"/>
              </w:rPr>
              <w:t>2</w:t>
            </w:r>
          </w:p>
        </w:tc>
        <w:tc>
          <w:tcPr>
            <w:tcW w:w="193" w:type="dxa"/>
            <w:tcBorders>
              <w:left w:val="nil"/>
              <w:bottom w:val="single" w:sz="4" w:space="0" w:color="auto"/>
            </w:tcBorders>
            <w:vAlign w:val="center"/>
          </w:tcPr>
          <w:p w14:paraId="24759A65" w14:textId="77777777" w:rsidR="00CF0407" w:rsidRPr="00ED5670" w:rsidRDefault="00CF0407" w:rsidP="00CF0407">
            <w:pPr>
              <w:rPr>
                <w:rFonts w:ascii="Times New Roman" w:hAnsi="Times New Roman" w:cs="Times New Roman"/>
                <w:sz w:val="24"/>
                <w:szCs w:val="24"/>
                <w:vertAlign w:val="superscript"/>
              </w:rPr>
            </w:pPr>
          </w:p>
        </w:tc>
        <w:tc>
          <w:tcPr>
            <w:tcW w:w="817" w:type="dxa"/>
            <w:tcBorders>
              <w:left w:val="nil"/>
              <w:bottom w:val="single" w:sz="8" w:space="0" w:color="152935"/>
            </w:tcBorders>
            <w:shd w:val="clear" w:color="auto" w:fill="FFFFFF"/>
            <w:vAlign w:val="center"/>
          </w:tcPr>
          <w:p w14:paraId="4EB0E8D6" w14:textId="77777777" w:rsidR="00CF0407" w:rsidRPr="00ED5670" w:rsidRDefault="00CF0407" w:rsidP="00CF0407">
            <w:pPr>
              <w:ind w:right="60"/>
              <w:rPr>
                <w:rFonts w:ascii="Times New Roman" w:hAnsi="Times New Roman" w:cs="Times New Roman"/>
                <w:sz w:val="24"/>
                <w:szCs w:val="24"/>
              </w:rPr>
            </w:pPr>
          </w:p>
        </w:tc>
      </w:tr>
    </w:tbl>
    <w:bookmarkEnd w:id="14"/>
    <w:bookmarkEnd w:id="15"/>
    <w:bookmarkEnd w:id="16"/>
    <w:bookmarkEnd w:id="17"/>
    <w:bookmarkEnd w:id="18"/>
    <w:p w14:paraId="196C54EC" w14:textId="3FF05A05" w:rsidR="00332543" w:rsidRDefault="000A6A72" w:rsidP="004B0FF9">
      <w:pPr>
        <w:spacing w:after="0" w:line="240" w:lineRule="auto"/>
        <w:rPr>
          <w:rFonts w:ascii="Times New Roman" w:hAnsi="Times New Roman" w:cs="Times New Roman"/>
          <w:szCs w:val="24"/>
        </w:rPr>
      </w:pPr>
      <w:r w:rsidRPr="002C7616">
        <w:rPr>
          <w:rFonts w:ascii="Times New Roman" w:hAnsi="Times New Roman" w:cs="Times New Roman"/>
          <w:i/>
          <w:sz w:val="24"/>
        </w:rPr>
        <w:t>Note</w:t>
      </w:r>
      <w:r w:rsidR="00ED5670" w:rsidRPr="002C7616">
        <w:rPr>
          <w:rFonts w:ascii="Times New Roman" w:hAnsi="Times New Roman" w:cs="Times New Roman"/>
          <w:i/>
          <w:sz w:val="24"/>
        </w:rPr>
        <w:t>.</w:t>
      </w:r>
      <w:r w:rsidRPr="00ED5670">
        <w:rPr>
          <w:rFonts w:ascii="Times New Roman" w:hAnsi="Times New Roman" w:cs="Times New Roman"/>
          <w:sz w:val="24"/>
        </w:rPr>
        <w:t xml:space="preserve"> </w:t>
      </w:r>
      <w:r w:rsidR="00BA3D3C" w:rsidRPr="00ED5670">
        <w:rPr>
          <w:rFonts w:ascii="Times New Roman" w:hAnsi="Times New Roman" w:cs="Times New Roman"/>
          <w:sz w:val="24"/>
        </w:rPr>
        <w:t>Robust s</w:t>
      </w:r>
      <w:r w:rsidR="0054341A" w:rsidRPr="00ED5670">
        <w:rPr>
          <w:rFonts w:ascii="Times New Roman" w:hAnsi="Times New Roman" w:cs="Times New Roman"/>
          <w:sz w:val="24"/>
        </w:rPr>
        <w:t>tandard errors in parenthese</w:t>
      </w:r>
      <w:bookmarkEnd w:id="11"/>
      <w:bookmarkEnd w:id="12"/>
      <w:r w:rsidR="0054341A" w:rsidRPr="00ED5670">
        <w:rPr>
          <w:rFonts w:ascii="Times New Roman" w:hAnsi="Times New Roman" w:cs="Times New Roman"/>
          <w:sz w:val="24"/>
        </w:rPr>
        <w:t>s.</w:t>
      </w:r>
      <w:r w:rsidR="00797ABD" w:rsidRPr="002538C9">
        <w:rPr>
          <w:rFonts w:ascii="Times New Roman" w:hAnsi="Times New Roman" w:cs="Times New Roman"/>
          <w:szCs w:val="24"/>
        </w:rPr>
        <w:t xml:space="preserve"> </w:t>
      </w:r>
    </w:p>
    <w:p w14:paraId="5656E1BA" w14:textId="3295349C" w:rsidR="00FA38B4" w:rsidRPr="002538C9" w:rsidRDefault="00FA38B4" w:rsidP="004B0FF9">
      <w:pPr>
        <w:spacing w:after="0" w:line="240" w:lineRule="auto"/>
        <w:rPr>
          <w:rFonts w:ascii="Times New Roman" w:hAnsi="Times New Roman" w:cs="Times New Roman"/>
          <w:szCs w:val="24"/>
        </w:rPr>
      </w:pPr>
      <w:r w:rsidRPr="00ED5670">
        <w:rPr>
          <w:rFonts w:ascii="Times New Roman" w:hAnsi="Times New Roman" w:cs="Times New Roman"/>
          <w:sz w:val="24"/>
        </w:rPr>
        <w:t xml:space="preserve">* </w:t>
      </w:r>
      <w:r w:rsidRPr="00ED5670">
        <w:rPr>
          <w:rFonts w:ascii="Times New Roman" w:hAnsi="Times New Roman" w:cs="Times New Roman"/>
          <w:i/>
          <w:sz w:val="24"/>
        </w:rPr>
        <w:t>p</w:t>
      </w:r>
      <w:r w:rsidRPr="00ED5670">
        <w:rPr>
          <w:rFonts w:ascii="Times New Roman" w:hAnsi="Times New Roman" w:cs="Times New Roman"/>
          <w:sz w:val="24"/>
        </w:rPr>
        <w:t>&lt; 0.05.</w:t>
      </w:r>
      <w:bookmarkStart w:id="19" w:name="_GoBack"/>
      <w:r>
        <w:rPr>
          <w:rFonts w:ascii="Times New Roman" w:hAnsi="Times New Roman" w:cs="Times New Roman"/>
          <w:sz w:val="24"/>
        </w:rPr>
        <w:t xml:space="preserve"> </w:t>
      </w:r>
      <w:bookmarkEnd w:id="19"/>
      <w:r w:rsidRPr="00ED5670">
        <w:rPr>
          <w:rFonts w:ascii="Times New Roman" w:hAnsi="Times New Roman" w:cs="Times New Roman"/>
          <w:sz w:val="24"/>
        </w:rPr>
        <w:t xml:space="preserve">** </w:t>
      </w:r>
      <w:r w:rsidRPr="00ED5670">
        <w:rPr>
          <w:rFonts w:ascii="Times New Roman" w:hAnsi="Times New Roman" w:cs="Times New Roman"/>
          <w:i/>
          <w:sz w:val="24"/>
        </w:rPr>
        <w:t>p</w:t>
      </w:r>
      <w:r w:rsidRPr="00ED5670">
        <w:rPr>
          <w:rFonts w:ascii="Times New Roman" w:hAnsi="Times New Roman" w:cs="Times New Roman"/>
          <w:sz w:val="24"/>
        </w:rPr>
        <w:t>&lt; 0.01.</w:t>
      </w:r>
    </w:p>
    <w:sectPr w:rsidR="00FA38B4" w:rsidRPr="002538C9" w:rsidSect="00A22360">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43BDB2" w16cid:durableId="22976A9B"/>
  <w16cid:commentId w16cid:paraId="652BEE0E" w16cid:durableId="22976BF4"/>
  <w16cid:commentId w16cid:paraId="4CEAB806" w16cid:durableId="22977322"/>
  <w16cid:commentId w16cid:paraId="395C2CBF" w16cid:durableId="22977BB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A26FA" w14:textId="77777777" w:rsidR="009521C1" w:rsidRDefault="009521C1" w:rsidP="00CD2880">
      <w:pPr>
        <w:spacing w:after="0" w:line="240" w:lineRule="auto"/>
      </w:pPr>
      <w:r>
        <w:separator/>
      </w:r>
    </w:p>
  </w:endnote>
  <w:endnote w:type="continuationSeparator" w:id="0">
    <w:p w14:paraId="77778754" w14:textId="77777777" w:rsidR="009521C1" w:rsidRDefault="009521C1" w:rsidP="00CD2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AE0BB" w14:textId="77777777" w:rsidR="009521C1" w:rsidRDefault="009521C1" w:rsidP="00CD2880">
      <w:pPr>
        <w:spacing w:after="0" w:line="240" w:lineRule="auto"/>
      </w:pPr>
      <w:r>
        <w:separator/>
      </w:r>
    </w:p>
  </w:footnote>
  <w:footnote w:type="continuationSeparator" w:id="0">
    <w:p w14:paraId="5404406A" w14:textId="77777777" w:rsidR="009521C1" w:rsidRDefault="009521C1" w:rsidP="00CD2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943840"/>
      <w:docPartObj>
        <w:docPartGallery w:val="Page Numbers (Top of Page)"/>
        <w:docPartUnique/>
      </w:docPartObj>
    </w:sdtPr>
    <w:sdtEndPr>
      <w:rPr>
        <w:noProof/>
      </w:rPr>
    </w:sdtEndPr>
    <w:sdtContent>
      <w:p w14:paraId="28A2B93B" w14:textId="606D1409" w:rsidR="009C3D41" w:rsidRDefault="009C3D41">
        <w:pPr>
          <w:pStyle w:val="Header"/>
          <w:jc w:val="right"/>
        </w:pPr>
        <w:r>
          <w:fldChar w:fldCharType="begin"/>
        </w:r>
        <w:r>
          <w:instrText xml:space="preserve"> PAGE   \* MERGEFORMAT </w:instrText>
        </w:r>
        <w:r>
          <w:fldChar w:fldCharType="separate"/>
        </w:r>
        <w:r w:rsidR="003F7FF1">
          <w:rPr>
            <w:noProof/>
          </w:rPr>
          <w:t>21</w:t>
        </w:r>
        <w:r>
          <w:rPr>
            <w:noProof/>
          </w:rPr>
          <w:fldChar w:fldCharType="end"/>
        </w:r>
      </w:p>
    </w:sdtContent>
  </w:sdt>
  <w:p w14:paraId="05A8C588" w14:textId="77777777" w:rsidR="009C3D41" w:rsidRDefault="009C3D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E3"/>
    <w:rsid w:val="00006317"/>
    <w:rsid w:val="000165AF"/>
    <w:rsid w:val="00016A5B"/>
    <w:rsid w:val="000177D0"/>
    <w:rsid w:val="00023CBC"/>
    <w:rsid w:val="000241E0"/>
    <w:rsid w:val="00033EB0"/>
    <w:rsid w:val="000340FE"/>
    <w:rsid w:val="00034BD1"/>
    <w:rsid w:val="00041780"/>
    <w:rsid w:val="0004270D"/>
    <w:rsid w:val="000437FA"/>
    <w:rsid w:val="000621A4"/>
    <w:rsid w:val="000716B4"/>
    <w:rsid w:val="000762CF"/>
    <w:rsid w:val="000762FF"/>
    <w:rsid w:val="00083E9F"/>
    <w:rsid w:val="000856B6"/>
    <w:rsid w:val="00086B31"/>
    <w:rsid w:val="0009447A"/>
    <w:rsid w:val="0009650B"/>
    <w:rsid w:val="0009723B"/>
    <w:rsid w:val="000A53F6"/>
    <w:rsid w:val="000A6946"/>
    <w:rsid w:val="000A6A72"/>
    <w:rsid w:val="000B196E"/>
    <w:rsid w:val="000B3D5D"/>
    <w:rsid w:val="000C2D62"/>
    <w:rsid w:val="000E0EAB"/>
    <w:rsid w:val="000E3F8C"/>
    <w:rsid w:val="000F1033"/>
    <w:rsid w:val="00104918"/>
    <w:rsid w:val="001130D6"/>
    <w:rsid w:val="00114D79"/>
    <w:rsid w:val="00121863"/>
    <w:rsid w:val="00122DF3"/>
    <w:rsid w:val="00125876"/>
    <w:rsid w:val="00130B76"/>
    <w:rsid w:val="001424DE"/>
    <w:rsid w:val="00143955"/>
    <w:rsid w:val="0014544B"/>
    <w:rsid w:val="00147FF1"/>
    <w:rsid w:val="00151F25"/>
    <w:rsid w:val="00152AD5"/>
    <w:rsid w:val="00154050"/>
    <w:rsid w:val="001559D2"/>
    <w:rsid w:val="001611D0"/>
    <w:rsid w:val="00175842"/>
    <w:rsid w:val="0018441C"/>
    <w:rsid w:val="001849D9"/>
    <w:rsid w:val="00186786"/>
    <w:rsid w:val="001869C4"/>
    <w:rsid w:val="00190EEC"/>
    <w:rsid w:val="00194F43"/>
    <w:rsid w:val="001A27EA"/>
    <w:rsid w:val="001A2BF7"/>
    <w:rsid w:val="001A3F3F"/>
    <w:rsid w:val="001A4680"/>
    <w:rsid w:val="001C3FB4"/>
    <w:rsid w:val="001C6B0D"/>
    <w:rsid w:val="001D3B81"/>
    <w:rsid w:val="001D5030"/>
    <w:rsid w:val="001E0941"/>
    <w:rsid w:val="001E3B27"/>
    <w:rsid w:val="001E61A9"/>
    <w:rsid w:val="0021016A"/>
    <w:rsid w:val="00212CB6"/>
    <w:rsid w:val="00217DAE"/>
    <w:rsid w:val="0023489A"/>
    <w:rsid w:val="00235BA7"/>
    <w:rsid w:val="00244EEF"/>
    <w:rsid w:val="0024585D"/>
    <w:rsid w:val="002538C9"/>
    <w:rsid w:val="0026000C"/>
    <w:rsid w:val="0026758B"/>
    <w:rsid w:val="002745CA"/>
    <w:rsid w:val="002809D2"/>
    <w:rsid w:val="00290253"/>
    <w:rsid w:val="00291506"/>
    <w:rsid w:val="00295551"/>
    <w:rsid w:val="00297B68"/>
    <w:rsid w:val="002A0C3D"/>
    <w:rsid w:val="002B2D49"/>
    <w:rsid w:val="002B2F4C"/>
    <w:rsid w:val="002B7E8F"/>
    <w:rsid w:val="002C5B6A"/>
    <w:rsid w:val="002C61A4"/>
    <w:rsid w:val="002C62F5"/>
    <w:rsid w:val="002C7616"/>
    <w:rsid w:val="002C7A06"/>
    <w:rsid w:val="002D1A7D"/>
    <w:rsid w:val="002D3714"/>
    <w:rsid w:val="002D6708"/>
    <w:rsid w:val="002E34AA"/>
    <w:rsid w:val="002F0343"/>
    <w:rsid w:val="002F18DD"/>
    <w:rsid w:val="00302A52"/>
    <w:rsid w:val="00302E06"/>
    <w:rsid w:val="003031E4"/>
    <w:rsid w:val="0030654B"/>
    <w:rsid w:val="00307124"/>
    <w:rsid w:val="0032152F"/>
    <w:rsid w:val="00323CCA"/>
    <w:rsid w:val="00324A3F"/>
    <w:rsid w:val="0033059B"/>
    <w:rsid w:val="00332543"/>
    <w:rsid w:val="00344B20"/>
    <w:rsid w:val="00344F9B"/>
    <w:rsid w:val="00350037"/>
    <w:rsid w:val="00350746"/>
    <w:rsid w:val="003625B3"/>
    <w:rsid w:val="003663CA"/>
    <w:rsid w:val="0036658E"/>
    <w:rsid w:val="00370C65"/>
    <w:rsid w:val="00377846"/>
    <w:rsid w:val="003806BE"/>
    <w:rsid w:val="00380FEE"/>
    <w:rsid w:val="00383654"/>
    <w:rsid w:val="00384C0A"/>
    <w:rsid w:val="00385B96"/>
    <w:rsid w:val="003860AB"/>
    <w:rsid w:val="0038747C"/>
    <w:rsid w:val="0039297B"/>
    <w:rsid w:val="00397741"/>
    <w:rsid w:val="003A4A1E"/>
    <w:rsid w:val="003A5CD1"/>
    <w:rsid w:val="003A7A6F"/>
    <w:rsid w:val="003A7E4C"/>
    <w:rsid w:val="003E220B"/>
    <w:rsid w:val="003E72D6"/>
    <w:rsid w:val="003F0772"/>
    <w:rsid w:val="003F3598"/>
    <w:rsid w:val="003F7FF1"/>
    <w:rsid w:val="004019C9"/>
    <w:rsid w:val="00401A71"/>
    <w:rsid w:val="00406129"/>
    <w:rsid w:val="004122F4"/>
    <w:rsid w:val="00420114"/>
    <w:rsid w:val="004223A5"/>
    <w:rsid w:val="004226E7"/>
    <w:rsid w:val="004228A2"/>
    <w:rsid w:val="00430262"/>
    <w:rsid w:val="00431D4B"/>
    <w:rsid w:val="00434AD8"/>
    <w:rsid w:val="0043771E"/>
    <w:rsid w:val="004420D1"/>
    <w:rsid w:val="00444389"/>
    <w:rsid w:val="00445A39"/>
    <w:rsid w:val="004605CF"/>
    <w:rsid w:val="00463E81"/>
    <w:rsid w:val="004700C4"/>
    <w:rsid w:val="00470356"/>
    <w:rsid w:val="004773CB"/>
    <w:rsid w:val="004821CE"/>
    <w:rsid w:val="00485531"/>
    <w:rsid w:val="00485EA3"/>
    <w:rsid w:val="004A1197"/>
    <w:rsid w:val="004A450E"/>
    <w:rsid w:val="004A723B"/>
    <w:rsid w:val="004A78B9"/>
    <w:rsid w:val="004B0FF9"/>
    <w:rsid w:val="004B5E1C"/>
    <w:rsid w:val="004C12E6"/>
    <w:rsid w:val="004C60C9"/>
    <w:rsid w:val="004D094D"/>
    <w:rsid w:val="004D1B6E"/>
    <w:rsid w:val="004D225D"/>
    <w:rsid w:val="004D2A5E"/>
    <w:rsid w:val="004D47BB"/>
    <w:rsid w:val="004E1CC9"/>
    <w:rsid w:val="004E7578"/>
    <w:rsid w:val="004F148D"/>
    <w:rsid w:val="004F7DE3"/>
    <w:rsid w:val="005022F3"/>
    <w:rsid w:val="00520CA1"/>
    <w:rsid w:val="00521CC1"/>
    <w:rsid w:val="00535A12"/>
    <w:rsid w:val="0054341A"/>
    <w:rsid w:val="005442DB"/>
    <w:rsid w:val="00545CF7"/>
    <w:rsid w:val="00547C04"/>
    <w:rsid w:val="00551098"/>
    <w:rsid w:val="00551ABC"/>
    <w:rsid w:val="00557203"/>
    <w:rsid w:val="005576D4"/>
    <w:rsid w:val="005617E0"/>
    <w:rsid w:val="00561854"/>
    <w:rsid w:val="0056262E"/>
    <w:rsid w:val="00570370"/>
    <w:rsid w:val="005705E3"/>
    <w:rsid w:val="00571EF6"/>
    <w:rsid w:val="00577EE4"/>
    <w:rsid w:val="005859F0"/>
    <w:rsid w:val="00596CE9"/>
    <w:rsid w:val="005A2E71"/>
    <w:rsid w:val="005B1111"/>
    <w:rsid w:val="005B361A"/>
    <w:rsid w:val="005B3AC6"/>
    <w:rsid w:val="005B637C"/>
    <w:rsid w:val="005C621C"/>
    <w:rsid w:val="005C752A"/>
    <w:rsid w:val="005D1D6F"/>
    <w:rsid w:val="005E0ED1"/>
    <w:rsid w:val="005E3A57"/>
    <w:rsid w:val="005E3C08"/>
    <w:rsid w:val="005E5A22"/>
    <w:rsid w:val="005F0122"/>
    <w:rsid w:val="005F3BAE"/>
    <w:rsid w:val="005F6E30"/>
    <w:rsid w:val="006032A9"/>
    <w:rsid w:val="00606392"/>
    <w:rsid w:val="00610A1C"/>
    <w:rsid w:val="00614CDF"/>
    <w:rsid w:val="006152D5"/>
    <w:rsid w:val="00621649"/>
    <w:rsid w:val="006219BC"/>
    <w:rsid w:val="00623442"/>
    <w:rsid w:val="006244E3"/>
    <w:rsid w:val="0063188A"/>
    <w:rsid w:val="006328DC"/>
    <w:rsid w:val="00642B6D"/>
    <w:rsid w:val="00645F27"/>
    <w:rsid w:val="006478B4"/>
    <w:rsid w:val="006604F5"/>
    <w:rsid w:val="00661205"/>
    <w:rsid w:val="006649E3"/>
    <w:rsid w:val="00672D8A"/>
    <w:rsid w:val="006850F6"/>
    <w:rsid w:val="00685A1D"/>
    <w:rsid w:val="006922E0"/>
    <w:rsid w:val="00692DD6"/>
    <w:rsid w:val="00693550"/>
    <w:rsid w:val="006C1302"/>
    <w:rsid w:val="006C5C1D"/>
    <w:rsid w:val="006D3E9E"/>
    <w:rsid w:val="006E32C3"/>
    <w:rsid w:val="006E65C9"/>
    <w:rsid w:val="006E6D36"/>
    <w:rsid w:val="006F2A49"/>
    <w:rsid w:val="00702C27"/>
    <w:rsid w:val="0071239F"/>
    <w:rsid w:val="007140B2"/>
    <w:rsid w:val="00715B99"/>
    <w:rsid w:val="007227FE"/>
    <w:rsid w:val="00732AA5"/>
    <w:rsid w:val="007334F0"/>
    <w:rsid w:val="007352B1"/>
    <w:rsid w:val="007430B9"/>
    <w:rsid w:val="0074330B"/>
    <w:rsid w:val="007469A6"/>
    <w:rsid w:val="007500AE"/>
    <w:rsid w:val="007501CE"/>
    <w:rsid w:val="0075572B"/>
    <w:rsid w:val="00762E28"/>
    <w:rsid w:val="007634B6"/>
    <w:rsid w:val="0076428A"/>
    <w:rsid w:val="007643FD"/>
    <w:rsid w:val="0076603D"/>
    <w:rsid w:val="00770F15"/>
    <w:rsid w:val="00776F67"/>
    <w:rsid w:val="007777CD"/>
    <w:rsid w:val="0078189C"/>
    <w:rsid w:val="00790B5A"/>
    <w:rsid w:val="00795EB7"/>
    <w:rsid w:val="00797ABD"/>
    <w:rsid w:val="007A1A78"/>
    <w:rsid w:val="007A4DBF"/>
    <w:rsid w:val="007A60AE"/>
    <w:rsid w:val="007A73D8"/>
    <w:rsid w:val="007B1702"/>
    <w:rsid w:val="007B23F7"/>
    <w:rsid w:val="007B44DB"/>
    <w:rsid w:val="007B7C3A"/>
    <w:rsid w:val="007C3CF2"/>
    <w:rsid w:val="007D4773"/>
    <w:rsid w:val="007E2415"/>
    <w:rsid w:val="007E4D80"/>
    <w:rsid w:val="007F29F9"/>
    <w:rsid w:val="007F47D8"/>
    <w:rsid w:val="007F47FE"/>
    <w:rsid w:val="008065D8"/>
    <w:rsid w:val="00812951"/>
    <w:rsid w:val="008274AE"/>
    <w:rsid w:val="0084449C"/>
    <w:rsid w:val="0084653C"/>
    <w:rsid w:val="008533AE"/>
    <w:rsid w:val="00862DAB"/>
    <w:rsid w:val="0086635D"/>
    <w:rsid w:val="008674CC"/>
    <w:rsid w:val="00873D27"/>
    <w:rsid w:val="00875193"/>
    <w:rsid w:val="0088452D"/>
    <w:rsid w:val="00893999"/>
    <w:rsid w:val="00895FAB"/>
    <w:rsid w:val="008A4C61"/>
    <w:rsid w:val="008B661B"/>
    <w:rsid w:val="008C2512"/>
    <w:rsid w:val="008C3C77"/>
    <w:rsid w:val="008D3E42"/>
    <w:rsid w:val="008E0C6B"/>
    <w:rsid w:val="008F1F6E"/>
    <w:rsid w:val="008F1FD3"/>
    <w:rsid w:val="008F655A"/>
    <w:rsid w:val="0091461B"/>
    <w:rsid w:val="00915F65"/>
    <w:rsid w:val="0091768D"/>
    <w:rsid w:val="00921310"/>
    <w:rsid w:val="00922554"/>
    <w:rsid w:val="00922ADB"/>
    <w:rsid w:val="0092417F"/>
    <w:rsid w:val="0093632B"/>
    <w:rsid w:val="00936A55"/>
    <w:rsid w:val="009379DC"/>
    <w:rsid w:val="00937F32"/>
    <w:rsid w:val="00941D81"/>
    <w:rsid w:val="00943A29"/>
    <w:rsid w:val="00943DF0"/>
    <w:rsid w:val="00946705"/>
    <w:rsid w:val="00946DB8"/>
    <w:rsid w:val="009521C1"/>
    <w:rsid w:val="0095252A"/>
    <w:rsid w:val="00955FF9"/>
    <w:rsid w:val="00956EA7"/>
    <w:rsid w:val="0095702F"/>
    <w:rsid w:val="009637EB"/>
    <w:rsid w:val="00963C36"/>
    <w:rsid w:val="00964BA1"/>
    <w:rsid w:val="0097125D"/>
    <w:rsid w:val="00972DB2"/>
    <w:rsid w:val="00973B46"/>
    <w:rsid w:val="00973CB4"/>
    <w:rsid w:val="00974690"/>
    <w:rsid w:val="0097606B"/>
    <w:rsid w:val="009852C9"/>
    <w:rsid w:val="00991228"/>
    <w:rsid w:val="009970B2"/>
    <w:rsid w:val="009B3715"/>
    <w:rsid w:val="009B51C2"/>
    <w:rsid w:val="009C3D41"/>
    <w:rsid w:val="009D0BED"/>
    <w:rsid w:val="009D0CDD"/>
    <w:rsid w:val="009D1523"/>
    <w:rsid w:val="009D249C"/>
    <w:rsid w:val="009D38F2"/>
    <w:rsid w:val="009E5C60"/>
    <w:rsid w:val="009F132F"/>
    <w:rsid w:val="009F2257"/>
    <w:rsid w:val="009F2EE7"/>
    <w:rsid w:val="00A07802"/>
    <w:rsid w:val="00A07C08"/>
    <w:rsid w:val="00A14304"/>
    <w:rsid w:val="00A21E20"/>
    <w:rsid w:val="00A22360"/>
    <w:rsid w:val="00A22532"/>
    <w:rsid w:val="00A26D40"/>
    <w:rsid w:val="00A328C6"/>
    <w:rsid w:val="00A32B20"/>
    <w:rsid w:val="00A35DBB"/>
    <w:rsid w:val="00A4002B"/>
    <w:rsid w:val="00A43A0A"/>
    <w:rsid w:val="00A57B3F"/>
    <w:rsid w:val="00A60C9C"/>
    <w:rsid w:val="00A6412F"/>
    <w:rsid w:val="00A732B2"/>
    <w:rsid w:val="00A734D2"/>
    <w:rsid w:val="00A74CFD"/>
    <w:rsid w:val="00A750A8"/>
    <w:rsid w:val="00A8371B"/>
    <w:rsid w:val="00A97861"/>
    <w:rsid w:val="00AA186B"/>
    <w:rsid w:val="00AA4AE3"/>
    <w:rsid w:val="00AA782A"/>
    <w:rsid w:val="00AB04C7"/>
    <w:rsid w:val="00AB067E"/>
    <w:rsid w:val="00AB4BBE"/>
    <w:rsid w:val="00AC3F02"/>
    <w:rsid w:val="00AC6C51"/>
    <w:rsid w:val="00AD08C9"/>
    <w:rsid w:val="00AD7133"/>
    <w:rsid w:val="00AF37B5"/>
    <w:rsid w:val="00B13048"/>
    <w:rsid w:val="00B16962"/>
    <w:rsid w:val="00B169E0"/>
    <w:rsid w:val="00B25225"/>
    <w:rsid w:val="00B269BC"/>
    <w:rsid w:val="00B27D12"/>
    <w:rsid w:val="00B341D1"/>
    <w:rsid w:val="00B42FC8"/>
    <w:rsid w:val="00B50ECE"/>
    <w:rsid w:val="00B57611"/>
    <w:rsid w:val="00B6641F"/>
    <w:rsid w:val="00B847EE"/>
    <w:rsid w:val="00B87228"/>
    <w:rsid w:val="00B87E92"/>
    <w:rsid w:val="00B90BFC"/>
    <w:rsid w:val="00B9459C"/>
    <w:rsid w:val="00B96724"/>
    <w:rsid w:val="00BA2195"/>
    <w:rsid w:val="00BA2AEB"/>
    <w:rsid w:val="00BA3D3C"/>
    <w:rsid w:val="00BB6B2C"/>
    <w:rsid w:val="00BC3F87"/>
    <w:rsid w:val="00BC5AE7"/>
    <w:rsid w:val="00BC782D"/>
    <w:rsid w:val="00BD031A"/>
    <w:rsid w:val="00BD098C"/>
    <w:rsid w:val="00BD0A48"/>
    <w:rsid w:val="00BD269F"/>
    <w:rsid w:val="00BE27D3"/>
    <w:rsid w:val="00BF2FA1"/>
    <w:rsid w:val="00BF4F74"/>
    <w:rsid w:val="00C025BD"/>
    <w:rsid w:val="00C02CBA"/>
    <w:rsid w:val="00C04ABF"/>
    <w:rsid w:val="00C0596B"/>
    <w:rsid w:val="00C07F29"/>
    <w:rsid w:val="00C10956"/>
    <w:rsid w:val="00C10A96"/>
    <w:rsid w:val="00C10E2C"/>
    <w:rsid w:val="00C25A7D"/>
    <w:rsid w:val="00C30826"/>
    <w:rsid w:val="00C3123B"/>
    <w:rsid w:val="00C40D0D"/>
    <w:rsid w:val="00C47D25"/>
    <w:rsid w:val="00C62A64"/>
    <w:rsid w:val="00C6677D"/>
    <w:rsid w:val="00C66989"/>
    <w:rsid w:val="00C70684"/>
    <w:rsid w:val="00C752DF"/>
    <w:rsid w:val="00C757FD"/>
    <w:rsid w:val="00C8668A"/>
    <w:rsid w:val="00C94846"/>
    <w:rsid w:val="00C94F15"/>
    <w:rsid w:val="00C95555"/>
    <w:rsid w:val="00CA1DB8"/>
    <w:rsid w:val="00CB19C6"/>
    <w:rsid w:val="00CB453B"/>
    <w:rsid w:val="00CC09D7"/>
    <w:rsid w:val="00CC28FD"/>
    <w:rsid w:val="00CC39C9"/>
    <w:rsid w:val="00CC6333"/>
    <w:rsid w:val="00CC6CB9"/>
    <w:rsid w:val="00CD2880"/>
    <w:rsid w:val="00CD5C41"/>
    <w:rsid w:val="00CD7BF7"/>
    <w:rsid w:val="00CE0253"/>
    <w:rsid w:val="00CE6BAC"/>
    <w:rsid w:val="00CE72C2"/>
    <w:rsid w:val="00CF0407"/>
    <w:rsid w:val="00CF1513"/>
    <w:rsid w:val="00CF21FF"/>
    <w:rsid w:val="00CF37F5"/>
    <w:rsid w:val="00D0339D"/>
    <w:rsid w:val="00D05D30"/>
    <w:rsid w:val="00D11185"/>
    <w:rsid w:val="00D200B9"/>
    <w:rsid w:val="00D217D9"/>
    <w:rsid w:val="00D31728"/>
    <w:rsid w:val="00D32774"/>
    <w:rsid w:val="00D35B90"/>
    <w:rsid w:val="00D362C2"/>
    <w:rsid w:val="00D420B6"/>
    <w:rsid w:val="00D513FA"/>
    <w:rsid w:val="00D528C0"/>
    <w:rsid w:val="00D5661C"/>
    <w:rsid w:val="00D5755F"/>
    <w:rsid w:val="00D605CB"/>
    <w:rsid w:val="00D80DDD"/>
    <w:rsid w:val="00D82690"/>
    <w:rsid w:val="00D96B65"/>
    <w:rsid w:val="00D96F94"/>
    <w:rsid w:val="00DA06CF"/>
    <w:rsid w:val="00DB3B2B"/>
    <w:rsid w:val="00DB4308"/>
    <w:rsid w:val="00DB6ECF"/>
    <w:rsid w:val="00DC052D"/>
    <w:rsid w:val="00DC55A1"/>
    <w:rsid w:val="00DC5E57"/>
    <w:rsid w:val="00DE1838"/>
    <w:rsid w:val="00DE2DA4"/>
    <w:rsid w:val="00DF196A"/>
    <w:rsid w:val="00DF30E5"/>
    <w:rsid w:val="00DF4AA2"/>
    <w:rsid w:val="00E001BE"/>
    <w:rsid w:val="00E006D6"/>
    <w:rsid w:val="00E01CB3"/>
    <w:rsid w:val="00E046B6"/>
    <w:rsid w:val="00E11F0D"/>
    <w:rsid w:val="00E14EBA"/>
    <w:rsid w:val="00E21F1A"/>
    <w:rsid w:val="00E231F4"/>
    <w:rsid w:val="00E2571E"/>
    <w:rsid w:val="00E40A7C"/>
    <w:rsid w:val="00E55C2D"/>
    <w:rsid w:val="00E61303"/>
    <w:rsid w:val="00E621E1"/>
    <w:rsid w:val="00E6274E"/>
    <w:rsid w:val="00E668B8"/>
    <w:rsid w:val="00E6767A"/>
    <w:rsid w:val="00E75513"/>
    <w:rsid w:val="00E76A17"/>
    <w:rsid w:val="00E77DDF"/>
    <w:rsid w:val="00E81465"/>
    <w:rsid w:val="00E871B8"/>
    <w:rsid w:val="00E970AB"/>
    <w:rsid w:val="00EA54CD"/>
    <w:rsid w:val="00EA6430"/>
    <w:rsid w:val="00EB0CA4"/>
    <w:rsid w:val="00EC3987"/>
    <w:rsid w:val="00EC71CF"/>
    <w:rsid w:val="00ED06EF"/>
    <w:rsid w:val="00ED5670"/>
    <w:rsid w:val="00EE05ED"/>
    <w:rsid w:val="00EE661C"/>
    <w:rsid w:val="00EE6881"/>
    <w:rsid w:val="00F0137E"/>
    <w:rsid w:val="00F0372F"/>
    <w:rsid w:val="00F044F6"/>
    <w:rsid w:val="00F046AA"/>
    <w:rsid w:val="00F149BA"/>
    <w:rsid w:val="00F14C00"/>
    <w:rsid w:val="00F20D48"/>
    <w:rsid w:val="00F215F7"/>
    <w:rsid w:val="00F27235"/>
    <w:rsid w:val="00F27B6A"/>
    <w:rsid w:val="00F31CB0"/>
    <w:rsid w:val="00F35FE6"/>
    <w:rsid w:val="00F40A91"/>
    <w:rsid w:val="00F4126E"/>
    <w:rsid w:val="00F43959"/>
    <w:rsid w:val="00F474EF"/>
    <w:rsid w:val="00F50F8B"/>
    <w:rsid w:val="00F7032E"/>
    <w:rsid w:val="00F71133"/>
    <w:rsid w:val="00F74BF9"/>
    <w:rsid w:val="00F77C86"/>
    <w:rsid w:val="00F77FB9"/>
    <w:rsid w:val="00F8385B"/>
    <w:rsid w:val="00F87133"/>
    <w:rsid w:val="00F91EDE"/>
    <w:rsid w:val="00F9418C"/>
    <w:rsid w:val="00FA0D3D"/>
    <w:rsid w:val="00FA34CA"/>
    <w:rsid w:val="00FA38B4"/>
    <w:rsid w:val="00FA5D9F"/>
    <w:rsid w:val="00FA7470"/>
    <w:rsid w:val="00FB1A79"/>
    <w:rsid w:val="00FB2B5F"/>
    <w:rsid w:val="00FB405E"/>
    <w:rsid w:val="00FB63C7"/>
    <w:rsid w:val="00FC0461"/>
    <w:rsid w:val="00FC292B"/>
    <w:rsid w:val="00FC2F32"/>
    <w:rsid w:val="00FD35D7"/>
    <w:rsid w:val="00FD780E"/>
    <w:rsid w:val="00FE02E2"/>
    <w:rsid w:val="00FE519F"/>
    <w:rsid w:val="00FF1687"/>
    <w:rsid w:val="00FF3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BD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1849D9"/>
    <w:pPr>
      <w:spacing w:after="0" w:line="480" w:lineRule="auto"/>
      <w:ind w:left="720" w:hanging="720"/>
    </w:pPr>
  </w:style>
  <w:style w:type="paragraph" w:styleId="Header">
    <w:name w:val="header"/>
    <w:basedOn w:val="Normal"/>
    <w:link w:val="HeaderChar"/>
    <w:uiPriority w:val="99"/>
    <w:unhideWhenUsed/>
    <w:rsid w:val="00CD2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880"/>
  </w:style>
  <w:style w:type="paragraph" w:styleId="Footer">
    <w:name w:val="footer"/>
    <w:basedOn w:val="Normal"/>
    <w:link w:val="FooterChar"/>
    <w:uiPriority w:val="99"/>
    <w:unhideWhenUsed/>
    <w:rsid w:val="00CD2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880"/>
  </w:style>
  <w:style w:type="table" w:styleId="TableGrid">
    <w:name w:val="Table Grid"/>
    <w:basedOn w:val="TableNormal"/>
    <w:uiPriority w:val="39"/>
    <w:rsid w:val="00113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6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567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7DAE"/>
    <w:rPr>
      <w:sz w:val="16"/>
      <w:szCs w:val="16"/>
    </w:rPr>
  </w:style>
  <w:style w:type="paragraph" w:styleId="CommentText">
    <w:name w:val="annotation text"/>
    <w:basedOn w:val="Normal"/>
    <w:link w:val="CommentTextChar"/>
    <w:uiPriority w:val="99"/>
    <w:unhideWhenUsed/>
    <w:rsid w:val="00217DAE"/>
    <w:pPr>
      <w:spacing w:line="240" w:lineRule="auto"/>
    </w:pPr>
    <w:rPr>
      <w:sz w:val="20"/>
      <w:szCs w:val="20"/>
    </w:rPr>
  </w:style>
  <w:style w:type="character" w:customStyle="1" w:styleId="CommentTextChar">
    <w:name w:val="Comment Text Char"/>
    <w:basedOn w:val="DefaultParagraphFont"/>
    <w:link w:val="CommentText"/>
    <w:uiPriority w:val="99"/>
    <w:rsid w:val="00217DAE"/>
    <w:rPr>
      <w:sz w:val="20"/>
      <w:szCs w:val="20"/>
    </w:rPr>
  </w:style>
  <w:style w:type="paragraph" w:styleId="CommentSubject">
    <w:name w:val="annotation subject"/>
    <w:basedOn w:val="CommentText"/>
    <w:next w:val="CommentText"/>
    <w:link w:val="CommentSubjectChar"/>
    <w:uiPriority w:val="99"/>
    <w:semiHidden/>
    <w:unhideWhenUsed/>
    <w:rsid w:val="00217DAE"/>
    <w:rPr>
      <w:b/>
      <w:bCs/>
    </w:rPr>
  </w:style>
  <w:style w:type="character" w:customStyle="1" w:styleId="CommentSubjectChar">
    <w:name w:val="Comment Subject Char"/>
    <w:basedOn w:val="CommentTextChar"/>
    <w:link w:val="CommentSubject"/>
    <w:uiPriority w:val="99"/>
    <w:semiHidden/>
    <w:rsid w:val="00217DAE"/>
    <w:rPr>
      <w:b/>
      <w:bCs/>
      <w:sz w:val="20"/>
      <w:szCs w:val="20"/>
    </w:rPr>
  </w:style>
  <w:style w:type="paragraph" w:styleId="Revision">
    <w:name w:val="Revision"/>
    <w:hidden/>
    <w:uiPriority w:val="99"/>
    <w:semiHidden/>
    <w:rsid w:val="00E11F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A5213B0E3B324AA620269CD406A6B3" ma:contentTypeVersion="4" ma:contentTypeDescription="Create a new document." ma:contentTypeScope="" ma:versionID="e320296228fde382986a7258c20ea1dd">
  <xsd:schema xmlns:xsd="http://www.w3.org/2001/XMLSchema" xmlns:xs="http://www.w3.org/2001/XMLSchema" xmlns:p="http://schemas.microsoft.com/office/2006/metadata/properties" xmlns:ns3="8583218c-ad20-4338-aaf4-174d15c4d7b3" targetNamespace="http://schemas.microsoft.com/office/2006/metadata/properties" ma:root="true" ma:fieldsID="16350e90811f62b38d5d60e4d59109f0" ns3:_="">
    <xsd:import namespace="8583218c-ad20-4338-aaf4-174d15c4d7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3218c-ad20-4338-aaf4-174d15c4d7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CF6097-8594-43B9-ADA6-AC72388C0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3218c-ad20-4338-aaf4-174d15c4d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6E77C1-59F6-4DDF-BC2D-5459D56221DD}">
  <ds:schemaRefs>
    <ds:schemaRef ds:uri="http://schemas.microsoft.com/sharepoint/v3/contenttype/forms"/>
  </ds:schemaRefs>
</ds:datastoreItem>
</file>

<file path=customXml/itemProps3.xml><?xml version="1.0" encoding="utf-8"?>
<ds:datastoreItem xmlns:ds="http://schemas.openxmlformats.org/officeDocument/2006/customXml" ds:itemID="{613CBBDC-5A03-471D-AC4C-50A7EAF96730}">
  <ds:schemaRefs>
    <ds:schemaRef ds:uri="http://schemas.microsoft.com/office/2006/documentManagement/types"/>
    <ds:schemaRef ds:uri="http://schemas.microsoft.com/office/2006/metadata/properties"/>
    <ds:schemaRef ds:uri="http://purl.org/dc/terms/"/>
    <ds:schemaRef ds:uri="8583218c-ad20-4338-aaf4-174d15c4d7b3"/>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8911</Words>
  <Characters>50794</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2020-06-22T16:14:00Z</dcterms:created>
  <dcterms:modified xsi:type="dcterms:W3CDTF">2020-06-22T16:22:00Z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zotero-version="5.0.86"&gt;&lt;session id="TzyDSjKp"/&gt;&lt;style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ContentTypeId">
    <vt:lpwstr>0x010100DAA5213B0E3B324AA620269CD406A6B3</vt:lpwstr>
  </property>
</Properties>
</file>