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760831" w14:textId="77777777" w:rsidR="004B0EB5" w:rsidRPr="00965B1C" w:rsidRDefault="005F0956" w:rsidP="0093285B">
      <w:pPr>
        <w:tabs>
          <w:tab w:val="left" w:pos="1260"/>
        </w:tabs>
        <w:overflowPunct w:val="0"/>
        <w:autoSpaceDE w:val="0"/>
        <w:autoSpaceDN w:val="0"/>
        <w:adjustRightInd w:val="0"/>
        <w:spacing w:after="0" w:line="480" w:lineRule="auto"/>
        <w:textAlignment w:val="baseline"/>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ab/>
      </w:r>
    </w:p>
    <w:p w14:paraId="5F2510F2" w14:textId="77777777" w:rsidR="004B0EB5" w:rsidRDefault="004B0EB5" w:rsidP="004B0EB5">
      <w:pPr>
        <w:overflowPunct w:val="0"/>
        <w:autoSpaceDE w:val="0"/>
        <w:autoSpaceDN w:val="0"/>
        <w:adjustRightInd w:val="0"/>
        <w:spacing w:after="0" w:line="480" w:lineRule="auto"/>
        <w:jc w:val="center"/>
        <w:textAlignment w:val="baseline"/>
        <w:rPr>
          <w:rFonts w:ascii="Times New Roman" w:eastAsia="Times New Roman" w:hAnsi="Times New Roman" w:cs="Times New Roman"/>
          <w:sz w:val="24"/>
          <w:szCs w:val="24"/>
        </w:rPr>
      </w:pPr>
      <w:bookmarkStart w:id="1" w:name="bmTitlePageName"/>
      <w:r w:rsidRPr="006620F6">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Pennsylvania State University</w:t>
      </w:r>
    </w:p>
    <w:p w14:paraId="2C080941" w14:textId="77777777" w:rsidR="004B0EB5" w:rsidRDefault="004B0EB5" w:rsidP="004B0EB5">
      <w:pPr>
        <w:overflowPunct w:val="0"/>
        <w:autoSpaceDE w:val="0"/>
        <w:autoSpaceDN w:val="0"/>
        <w:adjustRightInd w:val="0"/>
        <w:spacing w:after="0" w:line="48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Graduate School</w:t>
      </w:r>
    </w:p>
    <w:p w14:paraId="4B57C752" w14:textId="77777777" w:rsidR="004B0EB5" w:rsidRDefault="004B0EB5" w:rsidP="004B0EB5">
      <w:pPr>
        <w:overflowPunct w:val="0"/>
        <w:autoSpaceDE w:val="0"/>
        <w:autoSpaceDN w:val="0"/>
        <w:adjustRightInd w:val="0"/>
        <w:spacing w:after="0" w:line="48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College of Nursing</w:t>
      </w:r>
    </w:p>
    <w:p w14:paraId="01868449" w14:textId="77777777" w:rsidR="004B0EB5" w:rsidRPr="006620F6" w:rsidRDefault="004B0EB5" w:rsidP="004B0EB5">
      <w:pPr>
        <w:overflowPunct w:val="0"/>
        <w:autoSpaceDE w:val="0"/>
        <w:autoSpaceDN w:val="0"/>
        <w:adjustRightInd w:val="0"/>
        <w:spacing w:after="0" w:line="480" w:lineRule="auto"/>
        <w:jc w:val="center"/>
        <w:textAlignment w:val="baseline"/>
        <w:rPr>
          <w:rFonts w:ascii="Times New Roman" w:eastAsia="Times New Roman" w:hAnsi="Times New Roman" w:cs="Times New Roman"/>
          <w:sz w:val="24"/>
          <w:szCs w:val="24"/>
        </w:rPr>
      </w:pPr>
    </w:p>
    <w:p w14:paraId="208DA2CA" w14:textId="77777777" w:rsidR="004B0EB5" w:rsidRPr="00965B1C" w:rsidRDefault="00816AFE" w:rsidP="004B0EB5">
      <w:pPr>
        <w:overflowPunct w:val="0"/>
        <w:autoSpaceDE w:val="0"/>
        <w:autoSpaceDN w:val="0"/>
        <w:adjustRightInd w:val="0"/>
        <w:spacing w:after="0" w:line="480" w:lineRule="auto"/>
        <w:jc w:val="center"/>
        <w:textAlignment w:val="baseline"/>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rPr>
        <w:t>ELECTRONIC NICOTINE DEVICES</w:t>
      </w:r>
      <w:r w:rsidR="003C60B2">
        <w:rPr>
          <w:rFonts w:ascii="Times New Roman" w:eastAsia="Times New Roman" w:hAnsi="Times New Roman" w:cs="Times New Roman"/>
          <w:b/>
          <w:caps/>
          <w:sz w:val="24"/>
          <w:szCs w:val="24"/>
        </w:rPr>
        <w:t>: A Policy analysis</w:t>
      </w:r>
    </w:p>
    <w:p w14:paraId="74AAD0AF" w14:textId="77777777" w:rsidR="004B0EB5"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p w14:paraId="5814C2D8" w14:textId="77777777" w:rsidR="004B0EB5" w:rsidRDefault="004B0EB5" w:rsidP="004B0EB5">
      <w:pPr>
        <w:overflowPunct w:val="0"/>
        <w:autoSpaceDE w:val="0"/>
        <w:autoSpaceDN w:val="0"/>
        <w:adjustRightInd w:val="0"/>
        <w:spacing w:after="0" w:line="480" w:lineRule="auto"/>
        <w:jc w:val="center"/>
        <w:textAlignment w:val="baseline"/>
        <w:rPr>
          <w:rFonts w:ascii="Times New Roman" w:eastAsia="Times New Roman" w:hAnsi="Times New Roman" w:cs="Times New Roman"/>
          <w:sz w:val="24"/>
          <w:szCs w:val="24"/>
        </w:rPr>
      </w:pPr>
      <w:r w:rsidRPr="0014448E">
        <w:rPr>
          <w:rFonts w:ascii="Times New Roman" w:eastAsia="Times New Roman" w:hAnsi="Times New Roman" w:cs="Times New Roman"/>
          <w:sz w:val="24"/>
          <w:szCs w:val="24"/>
        </w:rPr>
        <w:t>A Project</w:t>
      </w:r>
      <w:r>
        <w:rPr>
          <w:rFonts w:ascii="Times New Roman" w:eastAsia="Times New Roman" w:hAnsi="Times New Roman" w:cs="Times New Roman"/>
          <w:sz w:val="24"/>
          <w:szCs w:val="24"/>
        </w:rPr>
        <w:t xml:space="preserve"> Paper</w:t>
      </w:r>
      <w:r w:rsidRPr="0014448E">
        <w:rPr>
          <w:rFonts w:ascii="Times New Roman" w:eastAsia="Times New Roman" w:hAnsi="Times New Roman" w:cs="Times New Roman"/>
          <w:sz w:val="24"/>
          <w:szCs w:val="24"/>
        </w:rPr>
        <w:t xml:space="preserve"> in</w:t>
      </w:r>
    </w:p>
    <w:p w14:paraId="2F83C50B" w14:textId="77777777" w:rsidR="004B0EB5" w:rsidRDefault="004B0EB5" w:rsidP="004B0EB5">
      <w:pPr>
        <w:overflowPunct w:val="0"/>
        <w:autoSpaceDE w:val="0"/>
        <w:autoSpaceDN w:val="0"/>
        <w:adjustRightInd w:val="0"/>
        <w:spacing w:after="0" w:line="48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Nursing</w:t>
      </w:r>
    </w:p>
    <w:p w14:paraId="6D2AF20A" w14:textId="77777777" w:rsidR="004B0EB5" w:rsidRPr="00965B1C" w:rsidRDefault="004B0EB5" w:rsidP="004B0EB5">
      <w:pPr>
        <w:overflowPunct w:val="0"/>
        <w:autoSpaceDE w:val="0"/>
        <w:autoSpaceDN w:val="0"/>
        <w:adjustRightInd w:val="0"/>
        <w:spacing w:after="0" w:line="48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p>
    <w:p w14:paraId="23944892" w14:textId="630CDD28" w:rsidR="004B0EB5" w:rsidRDefault="004B0EB5" w:rsidP="004B0EB5">
      <w:pPr>
        <w:overflowPunct w:val="0"/>
        <w:autoSpaceDE w:val="0"/>
        <w:autoSpaceDN w:val="0"/>
        <w:adjustRightInd w:val="0"/>
        <w:spacing w:after="0" w:line="480" w:lineRule="auto"/>
        <w:jc w:val="center"/>
        <w:textAlignment w:val="baseline"/>
        <w:rPr>
          <w:rFonts w:ascii="Times New Roman" w:eastAsia="Times New Roman" w:hAnsi="Times New Roman" w:cs="Times New Roman"/>
          <w:sz w:val="24"/>
          <w:szCs w:val="20"/>
        </w:rPr>
      </w:pPr>
      <w:r w:rsidRPr="007D7863">
        <w:rPr>
          <w:rFonts w:ascii="Times New Roman" w:eastAsia="Times New Roman" w:hAnsi="Times New Roman" w:cs="Times New Roman"/>
          <w:sz w:val="24"/>
          <w:szCs w:val="20"/>
        </w:rPr>
        <w:t>Carranda Barkdoll</w:t>
      </w:r>
      <w:bookmarkEnd w:id="1"/>
      <w:r w:rsidRPr="007D7863">
        <w:rPr>
          <w:rFonts w:ascii="Times New Roman" w:eastAsia="Times New Roman" w:hAnsi="Times New Roman" w:cs="Times New Roman"/>
          <w:sz w:val="24"/>
          <w:szCs w:val="20"/>
        </w:rPr>
        <w:t xml:space="preserve">, </w:t>
      </w:r>
      <w:r w:rsidR="005A0CE5" w:rsidRPr="007D7863">
        <w:rPr>
          <w:rFonts w:ascii="Times New Roman" w:eastAsia="Times New Roman" w:hAnsi="Times New Roman" w:cs="Times New Roman"/>
          <w:sz w:val="24"/>
          <w:szCs w:val="20"/>
        </w:rPr>
        <w:t>M</w:t>
      </w:r>
      <w:r w:rsidR="005A0CE5">
        <w:rPr>
          <w:rFonts w:ascii="Times New Roman" w:eastAsia="Times New Roman" w:hAnsi="Times New Roman" w:cs="Times New Roman"/>
          <w:sz w:val="24"/>
          <w:szCs w:val="20"/>
        </w:rPr>
        <w:t>.</w:t>
      </w:r>
      <w:r w:rsidR="005A0CE5" w:rsidRPr="007D7863">
        <w:rPr>
          <w:rFonts w:ascii="Times New Roman" w:eastAsia="Times New Roman" w:hAnsi="Times New Roman" w:cs="Times New Roman"/>
          <w:sz w:val="24"/>
          <w:szCs w:val="20"/>
        </w:rPr>
        <w:t>S</w:t>
      </w:r>
      <w:r w:rsidR="005A0CE5">
        <w:rPr>
          <w:rFonts w:ascii="Times New Roman" w:eastAsia="Times New Roman" w:hAnsi="Times New Roman" w:cs="Times New Roman"/>
          <w:sz w:val="24"/>
          <w:szCs w:val="20"/>
        </w:rPr>
        <w:t>.,</w:t>
      </w:r>
      <w:r w:rsidR="005A0CE5" w:rsidRPr="007D7863">
        <w:rPr>
          <w:rFonts w:ascii="Times New Roman" w:eastAsia="Times New Roman" w:hAnsi="Times New Roman" w:cs="Times New Roman"/>
          <w:sz w:val="24"/>
          <w:szCs w:val="20"/>
        </w:rPr>
        <w:t xml:space="preserve"> </w:t>
      </w:r>
      <w:r w:rsidRPr="007D7863">
        <w:rPr>
          <w:rFonts w:ascii="Times New Roman" w:eastAsia="Times New Roman" w:hAnsi="Times New Roman" w:cs="Times New Roman"/>
          <w:sz w:val="24"/>
          <w:szCs w:val="20"/>
        </w:rPr>
        <w:t>RN, CRNP</w:t>
      </w:r>
    </w:p>
    <w:p w14:paraId="0AB0C1EA" w14:textId="77777777" w:rsidR="004B0EB5" w:rsidRDefault="004B0EB5" w:rsidP="004B0EB5">
      <w:pPr>
        <w:overflowPunct w:val="0"/>
        <w:autoSpaceDE w:val="0"/>
        <w:autoSpaceDN w:val="0"/>
        <w:adjustRightInd w:val="0"/>
        <w:spacing w:after="0" w:line="480" w:lineRule="auto"/>
        <w:jc w:val="center"/>
        <w:textAlignment w:val="baseline"/>
        <w:rPr>
          <w:rFonts w:ascii="Times New Roman" w:eastAsia="Times New Roman" w:hAnsi="Times New Roman" w:cs="Times New Roman"/>
          <w:sz w:val="24"/>
          <w:szCs w:val="20"/>
        </w:rPr>
      </w:pPr>
    </w:p>
    <w:p w14:paraId="3A0BDC50" w14:textId="77777777" w:rsidR="004B0EB5" w:rsidRDefault="004B0EB5" w:rsidP="004B0E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Submitted in Partial Fulfillment</w:t>
      </w:r>
    </w:p>
    <w:p w14:paraId="740FCCA4" w14:textId="77777777" w:rsidR="004B0EB5" w:rsidRDefault="004B0EB5" w:rsidP="004B0E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of the Requirements</w:t>
      </w:r>
    </w:p>
    <w:p w14:paraId="1D2A98C8" w14:textId="77777777" w:rsidR="004B0EB5" w:rsidRDefault="004B0EB5" w:rsidP="004B0E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roofErr w:type="gramStart"/>
      <w:r>
        <w:rPr>
          <w:rFonts w:ascii="Times New Roman" w:eastAsia="Times New Roman" w:hAnsi="Times New Roman" w:cs="Times New Roman"/>
          <w:sz w:val="24"/>
          <w:szCs w:val="20"/>
        </w:rPr>
        <w:t>for</w:t>
      </w:r>
      <w:proofErr w:type="gramEnd"/>
      <w:r>
        <w:rPr>
          <w:rFonts w:ascii="Times New Roman" w:eastAsia="Times New Roman" w:hAnsi="Times New Roman" w:cs="Times New Roman"/>
          <w:sz w:val="24"/>
          <w:szCs w:val="20"/>
        </w:rPr>
        <w:t xml:space="preserve"> the Degree of</w:t>
      </w:r>
    </w:p>
    <w:p w14:paraId="0633E509" w14:textId="77777777" w:rsidR="004B0EB5" w:rsidRDefault="004B0EB5" w:rsidP="004B0EB5">
      <w:pPr>
        <w:overflowPunct w:val="0"/>
        <w:autoSpaceDE w:val="0"/>
        <w:autoSpaceDN w:val="0"/>
        <w:adjustRightInd w:val="0"/>
        <w:spacing w:after="0" w:line="240" w:lineRule="auto"/>
        <w:ind w:firstLine="720"/>
        <w:jc w:val="center"/>
        <w:textAlignment w:val="baseline"/>
        <w:rPr>
          <w:rFonts w:ascii="Times New Roman" w:eastAsia="Times New Roman" w:hAnsi="Times New Roman" w:cs="Times New Roman"/>
          <w:sz w:val="24"/>
          <w:szCs w:val="20"/>
        </w:rPr>
      </w:pPr>
    </w:p>
    <w:p w14:paraId="0FE63C7A" w14:textId="77777777" w:rsidR="004B0EB5" w:rsidRDefault="004B0EB5" w:rsidP="004B0EB5">
      <w:pPr>
        <w:overflowPunct w:val="0"/>
        <w:autoSpaceDE w:val="0"/>
        <w:autoSpaceDN w:val="0"/>
        <w:adjustRightInd w:val="0"/>
        <w:spacing w:after="0" w:line="240" w:lineRule="auto"/>
        <w:ind w:firstLine="720"/>
        <w:jc w:val="center"/>
        <w:textAlignment w:val="baseline"/>
        <w:rPr>
          <w:rFonts w:ascii="Times New Roman" w:eastAsia="Times New Roman" w:hAnsi="Times New Roman" w:cs="Times New Roman"/>
          <w:sz w:val="24"/>
          <w:szCs w:val="20"/>
        </w:rPr>
      </w:pPr>
    </w:p>
    <w:p w14:paraId="0EAABC43" w14:textId="77777777" w:rsidR="004B0EB5" w:rsidRDefault="004B0EB5" w:rsidP="004B0E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Doctor of Nursing Practice</w:t>
      </w:r>
    </w:p>
    <w:p w14:paraId="470502B3" w14:textId="77777777" w:rsidR="00C13F30" w:rsidRDefault="00C13F30" w:rsidP="004B0E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264554E3" w14:textId="77777777" w:rsidR="00C13F30" w:rsidRDefault="00C13F30" w:rsidP="004B0E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May 2017</w:t>
      </w:r>
    </w:p>
    <w:p w14:paraId="4CD6435C" w14:textId="77777777" w:rsidR="004B0EB5" w:rsidRDefault="004B0EB5" w:rsidP="004B0E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52E2F16B" w14:textId="77777777" w:rsidR="004B0EB5" w:rsidRPr="007D7863" w:rsidRDefault="00C13F30" w:rsidP="00C13F30">
      <w:pPr>
        <w:overflowPunct w:val="0"/>
        <w:autoSpaceDE w:val="0"/>
        <w:autoSpaceDN w:val="0"/>
        <w:adjustRightInd w:val="0"/>
        <w:spacing w:after="0" w:line="240" w:lineRule="auto"/>
        <w:ind w:left="720" w:firstLine="720"/>
        <w:textAlignment w:val="baseline"/>
        <w:rPr>
          <w:rFonts w:ascii="Times New Roman" w:eastAsia="Times New Roman" w:hAnsi="Times New Roman" w:cs="Times New Roman"/>
          <w:sz w:val="24"/>
          <w:szCs w:val="20"/>
        </w:rPr>
        <w:sectPr w:rsidR="004B0EB5" w:rsidRPr="007D7863">
          <w:headerReference w:type="default" r:id="rId8"/>
          <w:headerReference w:type="first" r:id="rId9"/>
          <w:pgSz w:w="12240" w:h="15840" w:code="1"/>
          <w:pgMar w:top="1440" w:right="1440" w:bottom="1440" w:left="1440" w:header="720" w:footer="720" w:gutter="0"/>
          <w:pgNumType w:fmt="lowerRoman" w:start="1" w:chapStyle="1"/>
          <w:cols w:space="720"/>
          <w:titlePg/>
          <w:docGrid w:linePitch="360"/>
        </w:sect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67547D45" w14:textId="77777777" w:rsidR="00C13F30" w:rsidRPr="00541176" w:rsidRDefault="00C13F30" w:rsidP="00C13F30">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4"/>
          <w:szCs w:val="20"/>
        </w:rPr>
      </w:pPr>
      <w:r w:rsidRPr="00541176">
        <w:rPr>
          <w:rFonts w:ascii="Times New Roman" w:eastAsia="Times New Roman" w:hAnsi="Times New Roman" w:cs="Times New Roman"/>
          <w:b/>
          <w:sz w:val="24"/>
          <w:szCs w:val="20"/>
        </w:rPr>
        <w:lastRenderedPageBreak/>
        <w:t>Signature Page</w:t>
      </w:r>
    </w:p>
    <w:p w14:paraId="2F56B362" w14:textId="77777777" w:rsidR="00C13F30" w:rsidRDefault="00C13F30" w:rsidP="00C13F30">
      <w:pPr>
        <w:overflowPunct w:val="0"/>
        <w:autoSpaceDE w:val="0"/>
        <w:autoSpaceDN w:val="0"/>
        <w:adjustRightInd w:val="0"/>
        <w:spacing w:after="0" w:line="240" w:lineRule="auto"/>
        <w:textAlignment w:val="baseline"/>
        <w:outlineLvl w:val="0"/>
        <w:rPr>
          <w:rFonts w:ascii="Times New Roman" w:eastAsia="Times New Roman" w:hAnsi="Times New Roman" w:cs="Times New Roman"/>
          <w:sz w:val="24"/>
          <w:szCs w:val="20"/>
        </w:rPr>
      </w:pPr>
    </w:p>
    <w:p w14:paraId="2C2C7EFC" w14:textId="77777777" w:rsidR="00C13F30" w:rsidRDefault="00C13F30" w:rsidP="00C13F30">
      <w:pPr>
        <w:overflowPunct w:val="0"/>
        <w:autoSpaceDE w:val="0"/>
        <w:autoSpaceDN w:val="0"/>
        <w:adjustRightInd w:val="0"/>
        <w:spacing w:after="0" w:line="240" w:lineRule="auto"/>
        <w:textAlignment w:val="baseline"/>
        <w:outlineLvl w:val="0"/>
        <w:rPr>
          <w:rFonts w:ascii="Times New Roman" w:eastAsia="Times New Roman" w:hAnsi="Times New Roman" w:cs="Times New Roman"/>
          <w:sz w:val="24"/>
          <w:szCs w:val="20"/>
        </w:rPr>
      </w:pPr>
      <w:r>
        <w:rPr>
          <w:rFonts w:ascii="Times New Roman" w:eastAsia="Times New Roman" w:hAnsi="Times New Roman" w:cs="Times New Roman"/>
          <w:sz w:val="24"/>
          <w:szCs w:val="20"/>
        </w:rPr>
        <w:t>Doctoral Signatory Page on file in the Graduate School.</w:t>
      </w:r>
    </w:p>
    <w:p w14:paraId="42104EDB" w14:textId="77777777" w:rsidR="000F46F8" w:rsidRDefault="000F46F8">
      <w:pPr>
        <w:spacing w:after="160" w:line="259"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14:paraId="52F4F6FE" w14:textId="77777777" w:rsidR="00537E27" w:rsidRPr="007344BF" w:rsidRDefault="00537E27" w:rsidP="00537E27">
      <w:pPr>
        <w:tabs>
          <w:tab w:val="right" w:leader="dot" w:pos="9350"/>
        </w:tabs>
        <w:overflowPunct w:val="0"/>
        <w:autoSpaceDE w:val="0"/>
        <w:autoSpaceDN w:val="0"/>
        <w:adjustRightInd w:val="0"/>
        <w:spacing w:after="0" w:line="480" w:lineRule="auto"/>
        <w:ind w:left="360"/>
        <w:jc w:val="center"/>
        <w:textAlignment w:val="baseline"/>
        <w:rPr>
          <w:b/>
          <w:noProof/>
        </w:rPr>
      </w:pPr>
      <w:r>
        <w:rPr>
          <w:rFonts w:ascii="Times New Roman" w:eastAsia="Times New Roman" w:hAnsi="Times New Roman" w:cs="Times New Roman"/>
          <w:b/>
          <w:sz w:val="24"/>
          <w:szCs w:val="20"/>
        </w:rPr>
        <w:lastRenderedPageBreak/>
        <w:t>TABLE OF CONTENTS</w:t>
      </w:r>
      <w:r w:rsidR="0099683C" w:rsidRPr="00965B1C">
        <w:rPr>
          <w:rFonts w:ascii="Times New Roman" w:eastAsia="Times New Roman" w:hAnsi="Times New Roman" w:cs="Times New Roman"/>
          <w:b/>
          <w:sz w:val="24"/>
          <w:szCs w:val="20"/>
        </w:rPr>
        <w:fldChar w:fldCharType="begin"/>
      </w:r>
      <w:r w:rsidRPr="007344BF">
        <w:rPr>
          <w:rFonts w:ascii="Times New Roman" w:eastAsia="Times New Roman" w:hAnsi="Times New Roman" w:cs="Times New Roman"/>
          <w:b/>
          <w:sz w:val="24"/>
          <w:szCs w:val="20"/>
        </w:rPr>
        <w:instrText xml:space="preserve"> TOC \o "1-5" \f \h \z \u </w:instrText>
      </w:r>
      <w:r w:rsidR="0099683C" w:rsidRPr="00965B1C">
        <w:rPr>
          <w:rFonts w:ascii="Times New Roman" w:eastAsia="Times New Roman" w:hAnsi="Times New Roman" w:cs="Times New Roman"/>
          <w:b/>
          <w:sz w:val="24"/>
          <w:szCs w:val="20"/>
        </w:rPr>
        <w:fldChar w:fldCharType="separate"/>
      </w:r>
    </w:p>
    <w:p w14:paraId="1AB461F7" w14:textId="77777777" w:rsidR="00537E27" w:rsidRDefault="00537E27" w:rsidP="00537E27">
      <w:pPr>
        <w:pStyle w:val="TOC1"/>
        <w:ind w:left="0"/>
      </w:pPr>
      <w:r>
        <w:t>Acknowledgements</w:t>
      </w:r>
      <w:r>
        <w:tab/>
        <w:t>v</w:t>
      </w:r>
    </w:p>
    <w:p w14:paraId="151F0598" w14:textId="77777777" w:rsidR="00537E27" w:rsidRDefault="00537E27" w:rsidP="00537E27">
      <w:pPr>
        <w:pStyle w:val="TOC1"/>
        <w:ind w:left="0"/>
      </w:pPr>
      <w:r>
        <w:t>Abstract</w:t>
      </w:r>
      <w:r>
        <w:tab/>
        <w:t>vi</w:t>
      </w:r>
    </w:p>
    <w:p w14:paraId="622648EC" w14:textId="77777777" w:rsidR="00537E27" w:rsidRDefault="005E79B9" w:rsidP="00537E27">
      <w:pPr>
        <w:pStyle w:val="TOC1"/>
        <w:ind w:left="0"/>
        <w:rPr>
          <w:noProof/>
        </w:rPr>
      </w:pPr>
      <w:hyperlink w:anchor="_Toc456863527" w:history="1">
        <w:r w:rsidR="00537E27" w:rsidRPr="00965B1C">
          <w:rPr>
            <w:rStyle w:val="Hyperlink"/>
            <w:noProof/>
          </w:rPr>
          <w:t>Chapter 1</w:t>
        </w:r>
        <w:r w:rsidR="00537E27" w:rsidRPr="00965B1C">
          <w:rPr>
            <w:noProof/>
            <w:webHidden/>
          </w:rPr>
          <w:tab/>
        </w:r>
        <w:r w:rsidR="00537E27">
          <w:rPr>
            <w:noProof/>
            <w:webHidden/>
          </w:rPr>
          <w:t>1</w:t>
        </w:r>
      </w:hyperlink>
    </w:p>
    <w:p w14:paraId="71C8621E" w14:textId="77777777" w:rsidR="00537E27" w:rsidRPr="00994CA0" w:rsidRDefault="00537E27" w:rsidP="00537E27">
      <w:pPr>
        <w:tabs>
          <w:tab w:val="right" w:leader="dot" w:pos="9360"/>
        </w:tabs>
        <w:ind w:left="360"/>
        <w:rPr>
          <w:rFonts w:ascii="Times New Roman" w:hAnsi="Times New Roman" w:cs="Times New Roman"/>
          <w:sz w:val="24"/>
          <w:szCs w:val="24"/>
        </w:rPr>
      </w:pPr>
      <w:r w:rsidRPr="00994CA0">
        <w:rPr>
          <w:rFonts w:ascii="Times New Roman" w:hAnsi="Times New Roman" w:cs="Times New Roman"/>
          <w:sz w:val="24"/>
          <w:szCs w:val="24"/>
        </w:rPr>
        <w:t>Introduction</w:t>
      </w:r>
      <w:r w:rsidRPr="00994CA0">
        <w:rPr>
          <w:rFonts w:ascii="Times New Roman" w:hAnsi="Times New Roman" w:cs="Times New Roman"/>
          <w:sz w:val="24"/>
          <w:szCs w:val="24"/>
        </w:rPr>
        <w:tab/>
      </w:r>
      <w:r>
        <w:rPr>
          <w:rFonts w:ascii="Times New Roman" w:hAnsi="Times New Roman" w:cs="Times New Roman"/>
          <w:sz w:val="24"/>
          <w:szCs w:val="24"/>
        </w:rPr>
        <w:t>1</w:t>
      </w:r>
    </w:p>
    <w:p w14:paraId="2F6917AE"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28" w:history="1">
        <w:r w:rsidR="00537E27" w:rsidRPr="00965B1C">
          <w:rPr>
            <w:rStyle w:val="Hyperlink"/>
            <w:noProof/>
          </w:rPr>
          <w:t>Background and Significance of Problem</w:t>
        </w:r>
        <w:r w:rsidR="00537E27" w:rsidRPr="00965B1C">
          <w:rPr>
            <w:noProof/>
            <w:webHidden/>
          </w:rPr>
          <w:tab/>
        </w:r>
        <w:r w:rsidR="00537E27">
          <w:rPr>
            <w:noProof/>
            <w:webHidden/>
          </w:rPr>
          <w:t>4</w:t>
        </w:r>
      </w:hyperlink>
    </w:p>
    <w:p w14:paraId="6DBE2E92"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29" w:history="1">
        <w:r w:rsidR="00537E27" w:rsidRPr="00965B1C">
          <w:rPr>
            <w:rStyle w:val="Hyperlink"/>
            <w:noProof/>
          </w:rPr>
          <w:t>Project Purpose</w:t>
        </w:r>
        <w:r w:rsidR="00537E27" w:rsidRPr="00965B1C">
          <w:rPr>
            <w:noProof/>
            <w:webHidden/>
          </w:rPr>
          <w:tab/>
        </w:r>
        <w:r w:rsidR="00537E27">
          <w:rPr>
            <w:noProof/>
            <w:webHidden/>
          </w:rPr>
          <w:t>5</w:t>
        </w:r>
      </w:hyperlink>
    </w:p>
    <w:p w14:paraId="340D985E"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30" w:history="1">
        <w:r w:rsidR="00537E27" w:rsidRPr="00965B1C">
          <w:rPr>
            <w:rStyle w:val="Hyperlink"/>
            <w:noProof/>
          </w:rPr>
          <w:t>Project Question</w:t>
        </w:r>
        <w:r w:rsidR="00537E27" w:rsidRPr="00965B1C">
          <w:rPr>
            <w:noProof/>
            <w:webHidden/>
          </w:rPr>
          <w:tab/>
        </w:r>
        <w:r w:rsidR="00537E27">
          <w:rPr>
            <w:noProof/>
            <w:webHidden/>
          </w:rPr>
          <w:t>8</w:t>
        </w:r>
      </w:hyperlink>
    </w:p>
    <w:p w14:paraId="089B1569"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31" w:history="1">
        <w:r w:rsidR="00537E27" w:rsidRPr="00965B1C">
          <w:rPr>
            <w:rStyle w:val="Hyperlink"/>
            <w:noProof/>
          </w:rPr>
          <w:t>Aim and Objectives</w:t>
        </w:r>
        <w:r w:rsidR="00537E27" w:rsidRPr="00965B1C">
          <w:rPr>
            <w:noProof/>
            <w:webHidden/>
          </w:rPr>
          <w:tab/>
        </w:r>
        <w:r w:rsidR="00537E27">
          <w:rPr>
            <w:noProof/>
            <w:webHidden/>
          </w:rPr>
          <w:t>8</w:t>
        </w:r>
      </w:hyperlink>
    </w:p>
    <w:p w14:paraId="409106A8"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32" w:history="1">
        <w:r w:rsidR="00537E27" w:rsidRPr="00965B1C">
          <w:rPr>
            <w:rStyle w:val="Hyperlink"/>
            <w:noProof/>
          </w:rPr>
          <w:t>Project Plan</w:t>
        </w:r>
        <w:r w:rsidR="00537E27" w:rsidRPr="00965B1C">
          <w:rPr>
            <w:noProof/>
            <w:webHidden/>
          </w:rPr>
          <w:tab/>
        </w:r>
        <w:r w:rsidR="00537E27">
          <w:rPr>
            <w:noProof/>
            <w:webHidden/>
          </w:rPr>
          <w:t>9</w:t>
        </w:r>
      </w:hyperlink>
    </w:p>
    <w:p w14:paraId="16B926A3"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33" w:history="1">
        <w:r w:rsidR="00537E27" w:rsidRPr="00965B1C">
          <w:rPr>
            <w:rStyle w:val="Hyperlink"/>
            <w:noProof/>
          </w:rPr>
          <w:t>Key Terminology</w:t>
        </w:r>
        <w:r w:rsidR="00537E27" w:rsidRPr="00965B1C">
          <w:rPr>
            <w:noProof/>
            <w:webHidden/>
          </w:rPr>
          <w:tab/>
        </w:r>
        <w:r w:rsidR="00537E27">
          <w:rPr>
            <w:noProof/>
            <w:webHidden/>
          </w:rPr>
          <w:t>10</w:t>
        </w:r>
      </w:hyperlink>
    </w:p>
    <w:p w14:paraId="580BF941"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34" w:history="1">
        <w:r w:rsidR="00537E27" w:rsidRPr="00965B1C">
          <w:rPr>
            <w:rStyle w:val="Hyperlink"/>
            <w:noProof/>
          </w:rPr>
          <w:t>Summary</w:t>
        </w:r>
        <w:r w:rsidR="00537E27" w:rsidRPr="00965B1C">
          <w:rPr>
            <w:noProof/>
            <w:webHidden/>
          </w:rPr>
          <w:tab/>
        </w:r>
        <w:r w:rsidR="00537E27">
          <w:rPr>
            <w:noProof/>
            <w:webHidden/>
          </w:rPr>
          <w:t>11</w:t>
        </w:r>
      </w:hyperlink>
    </w:p>
    <w:p w14:paraId="5E661BBC" w14:textId="77777777" w:rsidR="00537E27" w:rsidRPr="00965B1C" w:rsidRDefault="005E79B9" w:rsidP="00537E27">
      <w:pPr>
        <w:pStyle w:val="TOC1"/>
        <w:ind w:left="0"/>
        <w:rPr>
          <w:rFonts w:asciiTheme="minorHAnsi" w:eastAsiaTheme="minorEastAsia" w:hAnsiTheme="minorHAnsi" w:cstheme="minorBidi"/>
          <w:noProof/>
          <w:sz w:val="22"/>
          <w:szCs w:val="22"/>
        </w:rPr>
      </w:pPr>
      <w:hyperlink w:anchor="_Toc456863535" w:history="1">
        <w:r w:rsidR="00537E27" w:rsidRPr="00965B1C">
          <w:rPr>
            <w:rStyle w:val="Hyperlink"/>
            <w:noProof/>
          </w:rPr>
          <w:t>Chapter 2</w:t>
        </w:r>
        <w:r w:rsidR="00537E27" w:rsidRPr="00965B1C">
          <w:rPr>
            <w:noProof/>
            <w:webHidden/>
          </w:rPr>
          <w:tab/>
        </w:r>
        <w:r w:rsidR="00537E27">
          <w:rPr>
            <w:noProof/>
            <w:webHidden/>
          </w:rPr>
          <w:t>13</w:t>
        </w:r>
      </w:hyperlink>
    </w:p>
    <w:p w14:paraId="0E42F56F"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36" w:history="1">
        <w:r w:rsidR="00537E27">
          <w:rPr>
            <w:rStyle w:val="Hyperlink"/>
            <w:noProof/>
          </w:rPr>
          <w:t>Policy Framework</w:t>
        </w:r>
        <w:r w:rsidR="00537E27" w:rsidRPr="00965B1C">
          <w:rPr>
            <w:noProof/>
            <w:webHidden/>
          </w:rPr>
          <w:tab/>
        </w:r>
        <w:r w:rsidR="00537E27">
          <w:rPr>
            <w:noProof/>
            <w:webHidden/>
          </w:rPr>
          <w:t>13</w:t>
        </w:r>
      </w:hyperlink>
    </w:p>
    <w:p w14:paraId="39CE59A6" w14:textId="77777777" w:rsidR="00537E27" w:rsidRPr="00965B1C" w:rsidRDefault="005E79B9" w:rsidP="00537E27">
      <w:pPr>
        <w:pStyle w:val="TOC2"/>
        <w:rPr>
          <w:rFonts w:asciiTheme="minorHAnsi" w:eastAsiaTheme="minorEastAsia" w:hAnsiTheme="minorHAnsi" w:cstheme="minorBidi"/>
          <w:sz w:val="22"/>
          <w:szCs w:val="22"/>
        </w:rPr>
      </w:pPr>
      <w:hyperlink w:anchor="_Toc456863537" w:history="1">
        <w:r w:rsidR="00537E27">
          <w:rPr>
            <w:rStyle w:val="Hyperlink"/>
          </w:rPr>
          <w:t>Search Strategy</w:t>
        </w:r>
        <w:r w:rsidR="00537E27" w:rsidRPr="00965B1C">
          <w:rPr>
            <w:webHidden/>
          </w:rPr>
          <w:tab/>
        </w:r>
        <w:r w:rsidR="00537E27">
          <w:rPr>
            <w:webHidden/>
          </w:rPr>
          <w:t>15</w:t>
        </w:r>
      </w:hyperlink>
    </w:p>
    <w:p w14:paraId="3C52033B" w14:textId="77777777" w:rsidR="00537E27" w:rsidRPr="00965B1C" w:rsidRDefault="005E79B9" w:rsidP="00537E27">
      <w:pPr>
        <w:pStyle w:val="TOC2"/>
        <w:rPr>
          <w:rFonts w:asciiTheme="minorHAnsi" w:eastAsiaTheme="minorEastAsia" w:hAnsiTheme="minorHAnsi" w:cstheme="minorBidi"/>
          <w:sz w:val="22"/>
          <w:szCs w:val="22"/>
        </w:rPr>
      </w:pPr>
      <w:hyperlink w:anchor="_Toc456863538" w:history="1">
        <w:r w:rsidR="00537E27">
          <w:rPr>
            <w:rStyle w:val="Hyperlink"/>
          </w:rPr>
          <w:t>Review of the Literature</w:t>
        </w:r>
        <w:r w:rsidR="00537E27" w:rsidRPr="00965B1C">
          <w:rPr>
            <w:webHidden/>
          </w:rPr>
          <w:tab/>
        </w:r>
        <w:r w:rsidR="00537E27">
          <w:rPr>
            <w:webHidden/>
          </w:rPr>
          <w:t>17</w:t>
        </w:r>
      </w:hyperlink>
    </w:p>
    <w:p w14:paraId="3152C4AD" w14:textId="77777777" w:rsidR="00537E27" w:rsidRPr="00965B1C" w:rsidRDefault="005E79B9" w:rsidP="00537E27">
      <w:pPr>
        <w:pStyle w:val="TOC2"/>
        <w:rPr>
          <w:rFonts w:asciiTheme="minorHAnsi" w:eastAsiaTheme="minorEastAsia" w:hAnsiTheme="minorHAnsi" w:cstheme="minorBidi"/>
          <w:sz w:val="22"/>
          <w:szCs w:val="22"/>
        </w:rPr>
      </w:pPr>
      <w:hyperlink w:anchor="_Toc456863539" w:history="1">
        <w:r w:rsidR="00537E27">
          <w:rPr>
            <w:rStyle w:val="Hyperlink"/>
          </w:rPr>
          <w:t>Gaps in the Literature</w:t>
        </w:r>
        <w:r w:rsidR="00537E27" w:rsidRPr="00965B1C">
          <w:rPr>
            <w:webHidden/>
          </w:rPr>
          <w:tab/>
        </w:r>
        <w:r w:rsidR="00537E27">
          <w:rPr>
            <w:webHidden/>
          </w:rPr>
          <w:t>31</w:t>
        </w:r>
      </w:hyperlink>
    </w:p>
    <w:p w14:paraId="4F4FFD4F" w14:textId="77777777" w:rsidR="00537E27" w:rsidRPr="00965B1C" w:rsidRDefault="005E79B9" w:rsidP="00537E27">
      <w:pPr>
        <w:pStyle w:val="TOC2"/>
        <w:rPr>
          <w:rFonts w:asciiTheme="minorHAnsi" w:eastAsiaTheme="minorEastAsia" w:hAnsiTheme="minorHAnsi" w:cstheme="minorBidi"/>
          <w:sz w:val="22"/>
          <w:szCs w:val="22"/>
        </w:rPr>
      </w:pPr>
      <w:hyperlink w:anchor="_Toc456863540" w:history="1">
        <w:r w:rsidR="00537E27">
          <w:rPr>
            <w:rStyle w:val="Hyperlink"/>
          </w:rPr>
          <w:t>Summary</w:t>
        </w:r>
        <w:r w:rsidR="00537E27" w:rsidRPr="00965B1C">
          <w:rPr>
            <w:webHidden/>
          </w:rPr>
          <w:tab/>
        </w:r>
        <w:r w:rsidR="00537E27">
          <w:rPr>
            <w:webHidden/>
          </w:rPr>
          <w:t>32</w:t>
        </w:r>
      </w:hyperlink>
    </w:p>
    <w:p w14:paraId="4AB59F15" w14:textId="77777777" w:rsidR="00537E27" w:rsidRPr="00965B1C" w:rsidRDefault="005E79B9" w:rsidP="00537E27">
      <w:pPr>
        <w:pStyle w:val="TOC1"/>
        <w:ind w:left="0"/>
        <w:rPr>
          <w:rFonts w:asciiTheme="minorHAnsi" w:eastAsiaTheme="minorEastAsia" w:hAnsiTheme="minorHAnsi" w:cstheme="minorBidi"/>
          <w:noProof/>
          <w:sz w:val="22"/>
          <w:szCs w:val="22"/>
        </w:rPr>
      </w:pPr>
      <w:hyperlink w:anchor="_Toc456863546" w:history="1">
        <w:r w:rsidR="00537E27" w:rsidRPr="00965B1C">
          <w:rPr>
            <w:rStyle w:val="Hyperlink"/>
            <w:noProof/>
          </w:rPr>
          <w:t>Chapter 3</w:t>
        </w:r>
        <w:r w:rsidR="00537E27" w:rsidRPr="00965B1C">
          <w:rPr>
            <w:noProof/>
            <w:webHidden/>
          </w:rPr>
          <w:tab/>
        </w:r>
        <w:r w:rsidR="00537E27">
          <w:rPr>
            <w:noProof/>
            <w:webHidden/>
          </w:rPr>
          <w:t>33</w:t>
        </w:r>
      </w:hyperlink>
    </w:p>
    <w:p w14:paraId="34A4CB3C"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47" w:history="1">
        <w:r w:rsidR="00537E27" w:rsidRPr="00965B1C">
          <w:rPr>
            <w:rStyle w:val="Hyperlink"/>
            <w:noProof/>
          </w:rPr>
          <w:t>Methodology</w:t>
        </w:r>
        <w:r w:rsidR="00537E27" w:rsidRPr="00965B1C">
          <w:rPr>
            <w:noProof/>
            <w:webHidden/>
          </w:rPr>
          <w:tab/>
        </w:r>
        <w:r w:rsidR="00537E27">
          <w:rPr>
            <w:noProof/>
            <w:webHidden/>
          </w:rPr>
          <w:t>33</w:t>
        </w:r>
      </w:hyperlink>
    </w:p>
    <w:p w14:paraId="31159823"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48" w:history="1">
        <w:r w:rsidR="00537E27">
          <w:rPr>
            <w:rStyle w:val="Hyperlink"/>
            <w:noProof/>
          </w:rPr>
          <w:t>Project Design</w:t>
        </w:r>
        <w:r w:rsidR="00537E27" w:rsidRPr="00965B1C">
          <w:rPr>
            <w:noProof/>
            <w:webHidden/>
          </w:rPr>
          <w:tab/>
        </w:r>
        <w:r w:rsidR="00537E27">
          <w:rPr>
            <w:noProof/>
            <w:webHidden/>
          </w:rPr>
          <w:t>33</w:t>
        </w:r>
      </w:hyperlink>
    </w:p>
    <w:p w14:paraId="247A3A4D"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49" w:history="1">
        <w:r w:rsidR="00537E27">
          <w:rPr>
            <w:rStyle w:val="Hyperlink"/>
            <w:noProof/>
          </w:rPr>
          <w:t>Method: Analysis of Policies</w:t>
        </w:r>
        <w:r w:rsidR="00537E27" w:rsidRPr="00965B1C">
          <w:rPr>
            <w:noProof/>
            <w:webHidden/>
          </w:rPr>
          <w:tab/>
        </w:r>
        <w:r w:rsidR="00537E27">
          <w:rPr>
            <w:noProof/>
            <w:webHidden/>
          </w:rPr>
          <w:t>34</w:t>
        </w:r>
      </w:hyperlink>
    </w:p>
    <w:p w14:paraId="001B6FAC"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52" w:history="1">
        <w:r w:rsidR="00537E27" w:rsidRPr="00965B1C">
          <w:rPr>
            <w:rStyle w:val="Hyperlink"/>
            <w:noProof/>
          </w:rPr>
          <w:t>Project Compliance with the University Institutional Review Board</w:t>
        </w:r>
        <w:r w:rsidR="00537E27" w:rsidRPr="00965B1C">
          <w:rPr>
            <w:noProof/>
            <w:webHidden/>
          </w:rPr>
          <w:tab/>
        </w:r>
        <w:r w:rsidR="00537E27">
          <w:rPr>
            <w:noProof/>
            <w:webHidden/>
          </w:rPr>
          <w:t>37</w:t>
        </w:r>
      </w:hyperlink>
    </w:p>
    <w:p w14:paraId="3797C8D7"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53" w:history="1">
        <w:r w:rsidR="00537E27" w:rsidRPr="00965B1C">
          <w:rPr>
            <w:rStyle w:val="Hyperlink"/>
            <w:noProof/>
          </w:rPr>
          <w:t>Plan for Dissemination</w:t>
        </w:r>
        <w:r w:rsidR="00537E27" w:rsidRPr="00965B1C">
          <w:rPr>
            <w:noProof/>
            <w:webHidden/>
          </w:rPr>
          <w:tab/>
        </w:r>
        <w:r w:rsidR="00537E27">
          <w:rPr>
            <w:noProof/>
            <w:webHidden/>
          </w:rPr>
          <w:t>38</w:t>
        </w:r>
      </w:hyperlink>
    </w:p>
    <w:p w14:paraId="5500B227"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55" w:history="1">
        <w:r w:rsidR="00537E27" w:rsidRPr="00965B1C">
          <w:rPr>
            <w:rStyle w:val="Hyperlink"/>
            <w:noProof/>
          </w:rPr>
          <w:t>Budget</w:t>
        </w:r>
        <w:r w:rsidR="00537E27" w:rsidRPr="00965B1C">
          <w:rPr>
            <w:noProof/>
            <w:webHidden/>
          </w:rPr>
          <w:tab/>
        </w:r>
        <w:r w:rsidR="00537E27">
          <w:rPr>
            <w:noProof/>
            <w:webHidden/>
          </w:rPr>
          <w:t>39</w:t>
        </w:r>
      </w:hyperlink>
    </w:p>
    <w:p w14:paraId="16BF666D" w14:textId="77777777" w:rsidR="00537E27" w:rsidRDefault="005E79B9" w:rsidP="00537E27">
      <w:pPr>
        <w:pStyle w:val="TOC1"/>
        <w:rPr>
          <w:noProof/>
        </w:rPr>
      </w:pPr>
      <w:hyperlink w:anchor="_Toc456863556" w:history="1">
        <w:r w:rsidR="00537E27" w:rsidRPr="00965B1C">
          <w:rPr>
            <w:rStyle w:val="Hyperlink"/>
            <w:noProof/>
          </w:rPr>
          <w:t>Summary</w:t>
        </w:r>
        <w:r w:rsidR="00537E27" w:rsidRPr="00965B1C">
          <w:rPr>
            <w:noProof/>
            <w:webHidden/>
          </w:rPr>
          <w:tab/>
        </w:r>
        <w:r w:rsidR="00537E27">
          <w:rPr>
            <w:noProof/>
            <w:webHidden/>
          </w:rPr>
          <w:t>39</w:t>
        </w:r>
      </w:hyperlink>
    </w:p>
    <w:p w14:paraId="47C9186C" w14:textId="77777777" w:rsidR="00537E27" w:rsidRPr="00965B1C" w:rsidRDefault="005E79B9" w:rsidP="00537E27">
      <w:pPr>
        <w:pStyle w:val="TOC1"/>
        <w:ind w:left="0"/>
        <w:rPr>
          <w:rFonts w:asciiTheme="minorHAnsi" w:eastAsiaTheme="minorEastAsia" w:hAnsiTheme="minorHAnsi" w:cstheme="minorBidi"/>
          <w:noProof/>
          <w:sz w:val="22"/>
          <w:szCs w:val="22"/>
        </w:rPr>
      </w:pPr>
      <w:hyperlink w:anchor="_Toc456863546" w:history="1">
        <w:r w:rsidR="00537E27">
          <w:rPr>
            <w:rStyle w:val="Hyperlink"/>
            <w:noProof/>
          </w:rPr>
          <w:t>Chapter 4</w:t>
        </w:r>
        <w:r w:rsidR="00537E27" w:rsidRPr="00965B1C">
          <w:rPr>
            <w:noProof/>
            <w:webHidden/>
          </w:rPr>
          <w:tab/>
        </w:r>
        <w:r w:rsidR="00537E27">
          <w:rPr>
            <w:noProof/>
            <w:webHidden/>
          </w:rPr>
          <w:t>4</w:t>
        </w:r>
        <w:r w:rsidR="00E448EF">
          <w:rPr>
            <w:noProof/>
            <w:webHidden/>
          </w:rPr>
          <w:t>1</w:t>
        </w:r>
      </w:hyperlink>
    </w:p>
    <w:p w14:paraId="08BAC340"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47" w:history="1">
        <w:r w:rsidR="00537E27">
          <w:rPr>
            <w:rStyle w:val="Hyperlink"/>
            <w:noProof/>
          </w:rPr>
          <w:t>Comparison and Gap Analysis</w:t>
        </w:r>
        <w:r w:rsidR="00537E27" w:rsidRPr="00965B1C">
          <w:rPr>
            <w:noProof/>
            <w:webHidden/>
          </w:rPr>
          <w:tab/>
        </w:r>
        <w:r w:rsidR="00537E27">
          <w:rPr>
            <w:noProof/>
            <w:webHidden/>
          </w:rPr>
          <w:t>4</w:t>
        </w:r>
        <w:r w:rsidR="00E448EF">
          <w:rPr>
            <w:noProof/>
            <w:webHidden/>
          </w:rPr>
          <w:t>1</w:t>
        </w:r>
      </w:hyperlink>
    </w:p>
    <w:p w14:paraId="7FE123D2"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48" w:history="1">
        <w:r w:rsidR="00537E27">
          <w:rPr>
            <w:rStyle w:val="Hyperlink"/>
            <w:noProof/>
          </w:rPr>
          <w:t>Summary</w:t>
        </w:r>
        <w:r w:rsidR="00537E27" w:rsidRPr="00965B1C">
          <w:rPr>
            <w:noProof/>
            <w:webHidden/>
          </w:rPr>
          <w:tab/>
        </w:r>
        <w:r w:rsidR="00537E27">
          <w:rPr>
            <w:noProof/>
            <w:webHidden/>
          </w:rPr>
          <w:t>49</w:t>
        </w:r>
      </w:hyperlink>
    </w:p>
    <w:p w14:paraId="7B282A9E" w14:textId="77777777" w:rsidR="00537E27" w:rsidRPr="00965B1C" w:rsidRDefault="005E79B9" w:rsidP="00537E27">
      <w:pPr>
        <w:pStyle w:val="TOC1"/>
        <w:ind w:left="0"/>
        <w:rPr>
          <w:rFonts w:asciiTheme="minorHAnsi" w:eastAsiaTheme="minorEastAsia" w:hAnsiTheme="minorHAnsi" w:cstheme="minorBidi"/>
          <w:noProof/>
          <w:sz w:val="22"/>
          <w:szCs w:val="22"/>
        </w:rPr>
      </w:pPr>
      <w:hyperlink w:anchor="_Toc456863546" w:history="1">
        <w:r w:rsidR="00537E27">
          <w:rPr>
            <w:rStyle w:val="Hyperlink"/>
            <w:noProof/>
          </w:rPr>
          <w:t>Chapter 5</w:t>
        </w:r>
        <w:r w:rsidR="00537E27" w:rsidRPr="00965B1C">
          <w:rPr>
            <w:noProof/>
            <w:webHidden/>
          </w:rPr>
          <w:tab/>
        </w:r>
        <w:r w:rsidR="00537E27">
          <w:rPr>
            <w:noProof/>
            <w:webHidden/>
          </w:rPr>
          <w:t>5</w:t>
        </w:r>
        <w:r w:rsidR="00E448EF">
          <w:rPr>
            <w:noProof/>
            <w:webHidden/>
          </w:rPr>
          <w:t>2</w:t>
        </w:r>
      </w:hyperlink>
    </w:p>
    <w:p w14:paraId="4EF7EF00"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47" w:history="1">
        <w:r w:rsidR="00537E27">
          <w:rPr>
            <w:rStyle w:val="Hyperlink"/>
            <w:noProof/>
          </w:rPr>
          <w:t xml:space="preserve">Summary, Conclusions, </w:t>
        </w:r>
        <w:r w:rsidR="00E44B20">
          <w:rPr>
            <w:rStyle w:val="Hyperlink"/>
            <w:noProof/>
          </w:rPr>
          <w:t>Suggestions for Practice, Education, Research, Policy</w:t>
        </w:r>
        <w:r w:rsidR="00537E27" w:rsidRPr="00965B1C">
          <w:rPr>
            <w:noProof/>
            <w:webHidden/>
          </w:rPr>
          <w:tab/>
        </w:r>
        <w:r w:rsidR="00537E27">
          <w:rPr>
            <w:noProof/>
            <w:webHidden/>
          </w:rPr>
          <w:t>5</w:t>
        </w:r>
        <w:r w:rsidR="00E448EF">
          <w:rPr>
            <w:noProof/>
            <w:webHidden/>
          </w:rPr>
          <w:t>2</w:t>
        </w:r>
      </w:hyperlink>
    </w:p>
    <w:p w14:paraId="1898B9BB" w14:textId="77777777" w:rsidR="00537E27" w:rsidRPr="00965B1C" w:rsidRDefault="005E79B9" w:rsidP="00537E27">
      <w:pPr>
        <w:pStyle w:val="TOC1"/>
        <w:rPr>
          <w:rFonts w:asciiTheme="minorHAnsi" w:eastAsiaTheme="minorEastAsia" w:hAnsiTheme="minorHAnsi" w:cstheme="minorBidi"/>
          <w:noProof/>
          <w:sz w:val="22"/>
          <w:szCs w:val="22"/>
        </w:rPr>
      </w:pPr>
      <w:hyperlink w:anchor="_Toc456863548" w:history="1">
        <w:r w:rsidR="00537E27">
          <w:rPr>
            <w:rStyle w:val="Hyperlink"/>
            <w:noProof/>
          </w:rPr>
          <w:t>Summary</w:t>
        </w:r>
        <w:r w:rsidR="00537E27" w:rsidRPr="00965B1C">
          <w:rPr>
            <w:noProof/>
            <w:webHidden/>
          </w:rPr>
          <w:tab/>
        </w:r>
        <w:r w:rsidR="00537E27">
          <w:rPr>
            <w:noProof/>
            <w:webHidden/>
          </w:rPr>
          <w:t>5</w:t>
        </w:r>
        <w:r w:rsidR="00E448EF">
          <w:rPr>
            <w:noProof/>
            <w:webHidden/>
          </w:rPr>
          <w:t>2</w:t>
        </w:r>
      </w:hyperlink>
    </w:p>
    <w:p w14:paraId="3619EF89" w14:textId="77777777" w:rsidR="00537E27" w:rsidRPr="00585D63" w:rsidRDefault="005E79B9" w:rsidP="00537E27">
      <w:pPr>
        <w:pStyle w:val="TOC1"/>
        <w:rPr>
          <w:rFonts w:asciiTheme="minorHAnsi" w:eastAsiaTheme="minorEastAsia" w:hAnsiTheme="minorHAnsi" w:cstheme="minorBidi"/>
          <w:noProof/>
          <w:sz w:val="22"/>
          <w:szCs w:val="22"/>
        </w:rPr>
      </w:pPr>
      <w:hyperlink w:anchor="_Toc456863549" w:history="1">
        <w:r w:rsidR="00E44B20">
          <w:rPr>
            <w:rStyle w:val="Hyperlink"/>
            <w:noProof/>
          </w:rPr>
          <w:t>Conclusions</w:t>
        </w:r>
        <w:r w:rsidR="00E44B20" w:rsidRPr="00965B1C">
          <w:rPr>
            <w:noProof/>
            <w:webHidden/>
          </w:rPr>
          <w:tab/>
        </w:r>
        <w:r w:rsidR="00E44B20">
          <w:rPr>
            <w:noProof/>
            <w:webHidden/>
          </w:rPr>
          <w:t>5</w:t>
        </w:r>
        <w:r w:rsidR="00E448EF">
          <w:rPr>
            <w:noProof/>
            <w:webHidden/>
          </w:rPr>
          <w:t>7</w:t>
        </w:r>
      </w:hyperlink>
    </w:p>
    <w:p w14:paraId="1C0721E1" w14:textId="77777777" w:rsidR="00537E27" w:rsidRPr="00965B1C" w:rsidRDefault="005E79B9" w:rsidP="00537E27">
      <w:pPr>
        <w:pStyle w:val="TOC1"/>
        <w:ind w:left="0"/>
        <w:rPr>
          <w:rFonts w:asciiTheme="minorHAnsi" w:eastAsiaTheme="minorEastAsia" w:hAnsiTheme="minorHAnsi" w:cstheme="minorBidi"/>
          <w:noProof/>
          <w:sz w:val="22"/>
          <w:szCs w:val="22"/>
        </w:rPr>
      </w:pPr>
      <w:hyperlink w:anchor="_Toc456863557" w:history="1">
        <w:r w:rsidR="00537E27" w:rsidRPr="00965B1C">
          <w:rPr>
            <w:rStyle w:val="Hyperlink"/>
            <w:noProof/>
          </w:rPr>
          <w:t>References</w:t>
        </w:r>
        <w:r w:rsidR="00537E27" w:rsidRPr="00965B1C">
          <w:rPr>
            <w:noProof/>
            <w:webHidden/>
          </w:rPr>
          <w:tab/>
        </w:r>
        <w:r w:rsidR="00537E27">
          <w:rPr>
            <w:noProof/>
            <w:webHidden/>
          </w:rPr>
          <w:t>5</w:t>
        </w:r>
        <w:r w:rsidR="00E448EF">
          <w:rPr>
            <w:noProof/>
            <w:webHidden/>
          </w:rPr>
          <w:t>9</w:t>
        </w:r>
      </w:hyperlink>
    </w:p>
    <w:p w14:paraId="58AB76AD" w14:textId="77777777" w:rsidR="00537E27" w:rsidRPr="00965B1C" w:rsidRDefault="005E79B9" w:rsidP="00537E27">
      <w:pPr>
        <w:pStyle w:val="TOC1"/>
        <w:ind w:left="0"/>
        <w:rPr>
          <w:rFonts w:asciiTheme="minorHAnsi" w:eastAsiaTheme="minorEastAsia" w:hAnsiTheme="minorHAnsi" w:cstheme="minorBidi"/>
          <w:noProof/>
          <w:sz w:val="22"/>
          <w:szCs w:val="22"/>
        </w:rPr>
      </w:pPr>
      <w:hyperlink w:anchor="_Toc456863558" w:history="1">
        <w:r w:rsidR="00537E27" w:rsidRPr="00965B1C">
          <w:rPr>
            <w:rStyle w:val="Hyperlink"/>
            <w:noProof/>
          </w:rPr>
          <w:t>Appendix A: Representative Marcy Toepel Letter</w:t>
        </w:r>
        <w:r w:rsidR="00537E27" w:rsidRPr="00965B1C">
          <w:rPr>
            <w:noProof/>
            <w:webHidden/>
          </w:rPr>
          <w:tab/>
        </w:r>
        <w:r w:rsidR="00537E27">
          <w:rPr>
            <w:noProof/>
            <w:webHidden/>
          </w:rPr>
          <w:t>7</w:t>
        </w:r>
        <w:r w:rsidR="00E448EF">
          <w:rPr>
            <w:noProof/>
            <w:webHidden/>
          </w:rPr>
          <w:t>3</w:t>
        </w:r>
      </w:hyperlink>
    </w:p>
    <w:p w14:paraId="44F49EB1" w14:textId="77777777" w:rsidR="00537E27" w:rsidRPr="00965B1C" w:rsidRDefault="005E79B9" w:rsidP="00537E27">
      <w:pPr>
        <w:pStyle w:val="TOC1"/>
        <w:ind w:left="0"/>
        <w:rPr>
          <w:rFonts w:asciiTheme="minorHAnsi" w:eastAsiaTheme="minorEastAsia" w:hAnsiTheme="minorHAnsi" w:cstheme="minorBidi"/>
          <w:noProof/>
          <w:sz w:val="22"/>
          <w:szCs w:val="22"/>
        </w:rPr>
      </w:pPr>
      <w:hyperlink w:anchor="_Toc456863559" w:history="1">
        <w:r w:rsidR="00537E27" w:rsidRPr="00965B1C">
          <w:rPr>
            <w:rStyle w:val="Hyperlink"/>
            <w:noProof/>
          </w:rPr>
          <w:t>Appendix B: Representative Kathy Rapp Letter</w:t>
        </w:r>
        <w:r w:rsidR="00537E27" w:rsidRPr="00965B1C">
          <w:rPr>
            <w:noProof/>
            <w:webHidden/>
          </w:rPr>
          <w:tab/>
        </w:r>
        <w:r w:rsidR="00537E27">
          <w:rPr>
            <w:noProof/>
            <w:webHidden/>
          </w:rPr>
          <w:t>7</w:t>
        </w:r>
        <w:r w:rsidR="00E448EF">
          <w:rPr>
            <w:noProof/>
            <w:webHidden/>
          </w:rPr>
          <w:t>4</w:t>
        </w:r>
      </w:hyperlink>
    </w:p>
    <w:p w14:paraId="7778CFF4" w14:textId="77777777" w:rsidR="00537E27" w:rsidRPr="00965B1C" w:rsidRDefault="005E79B9" w:rsidP="00537E27">
      <w:pPr>
        <w:pStyle w:val="TOC1"/>
        <w:ind w:left="0"/>
        <w:rPr>
          <w:rFonts w:asciiTheme="minorHAnsi" w:eastAsiaTheme="minorEastAsia" w:hAnsiTheme="minorHAnsi" w:cstheme="minorBidi"/>
          <w:noProof/>
          <w:sz w:val="22"/>
          <w:szCs w:val="22"/>
        </w:rPr>
      </w:pPr>
      <w:hyperlink w:anchor="_Toc456863560" w:history="1">
        <w:r w:rsidR="00537E27" w:rsidRPr="00965B1C">
          <w:rPr>
            <w:rStyle w:val="Hyperlink"/>
            <w:noProof/>
          </w:rPr>
          <w:t>Appendix C</w:t>
        </w:r>
        <w:r w:rsidR="00537E27">
          <w:rPr>
            <w:rStyle w:val="Hyperlink"/>
            <w:noProof/>
          </w:rPr>
          <w:t>:</w:t>
        </w:r>
        <w:r w:rsidR="00537E27" w:rsidRPr="00965B1C">
          <w:rPr>
            <w:rStyle w:val="Hyperlink"/>
            <w:noProof/>
          </w:rPr>
          <w:t xml:space="preserve"> IRB Approval</w:t>
        </w:r>
        <w:r w:rsidR="00537E27" w:rsidRPr="00965B1C">
          <w:rPr>
            <w:noProof/>
            <w:webHidden/>
          </w:rPr>
          <w:tab/>
        </w:r>
        <w:r w:rsidR="00537E27">
          <w:rPr>
            <w:noProof/>
            <w:webHidden/>
          </w:rPr>
          <w:t>7</w:t>
        </w:r>
        <w:r w:rsidR="00E448EF">
          <w:rPr>
            <w:noProof/>
            <w:webHidden/>
          </w:rPr>
          <w:t>5</w:t>
        </w:r>
      </w:hyperlink>
    </w:p>
    <w:p w14:paraId="70CEB3CE" w14:textId="77777777" w:rsidR="00537E27" w:rsidRPr="00965B1C" w:rsidRDefault="005E79B9" w:rsidP="00537E27">
      <w:pPr>
        <w:pStyle w:val="TOC1"/>
        <w:ind w:left="0"/>
        <w:rPr>
          <w:rFonts w:asciiTheme="minorHAnsi" w:eastAsiaTheme="minorEastAsia" w:hAnsiTheme="minorHAnsi" w:cstheme="minorBidi"/>
          <w:noProof/>
          <w:sz w:val="22"/>
          <w:szCs w:val="22"/>
        </w:rPr>
      </w:pPr>
      <w:hyperlink w:anchor="_Toc456863561" w:history="1">
        <w:r w:rsidR="00537E27" w:rsidRPr="00965B1C">
          <w:rPr>
            <w:rStyle w:val="Hyperlink"/>
            <w:noProof/>
          </w:rPr>
          <w:t>Appendix D: House Bill 954</w:t>
        </w:r>
        <w:r w:rsidR="00537E27" w:rsidRPr="00965B1C">
          <w:rPr>
            <w:noProof/>
            <w:webHidden/>
          </w:rPr>
          <w:tab/>
        </w:r>
        <w:r w:rsidR="00537E27">
          <w:rPr>
            <w:noProof/>
            <w:webHidden/>
          </w:rPr>
          <w:t>7</w:t>
        </w:r>
        <w:r w:rsidR="00E448EF">
          <w:rPr>
            <w:noProof/>
            <w:webHidden/>
          </w:rPr>
          <w:t>6</w:t>
        </w:r>
      </w:hyperlink>
    </w:p>
    <w:p w14:paraId="44D4E2E4" w14:textId="77777777" w:rsidR="00537E27" w:rsidRPr="00965B1C" w:rsidRDefault="005E79B9" w:rsidP="00537E27">
      <w:pPr>
        <w:pStyle w:val="TOC1"/>
        <w:ind w:left="0"/>
        <w:rPr>
          <w:rFonts w:asciiTheme="minorHAnsi" w:eastAsiaTheme="minorEastAsia" w:hAnsiTheme="minorHAnsi" w:cstheme="minorBidi"/>
          <w:noProof/>
          <w:sz w:val="22"/>
          <w:szCs w:val="22"/>
        </w:rPr>
      </w:pPr>
      <w:hyperlink w:anchor="_Toc456863562" w:history="1">
        <w:r w:rsidR="00537E27" w:rsidRPr="00965B1C">
          <w:rPr>
            <w:rStyle w:val="Hyperlink"/>
            <w:noProof/>
          </w:rPr>
          <w:t>Appendix E: Senate Bill 751</w:t>
        </w:r>
        <w:r w:rsidR="00537E27" w:rsidRPr="00965B1C">
          <w:rPr>
            <w:noProof/>
            <w:webHidden/>
          </w:rPr>
          <w:tab/>
        </w:r>
        <w:r w:rsidR="00537E27">
          <w:rPr>
            <w:noProof/>
            <w:webHidden/>
          </w:rPr>
          <w:t>8</w:t>
        </w:r>
        <w:r w:rsidR="00E448EF">
          <w:rPr>
            <w:noProof/>
            <w:webHidden/>
          </w:rPr>
          <w:t>3</w:t>
        </w:r>
      </w:hyperlink>
    </w:p>
    <w:p w14:paraId="361124D0" w14:textId="77777777" w:rsidR="00537E27" w:rsidRDefault="005E79B9" w:rsidP="00537E27">
      <w:pPr>
        <w:pStyle w:val="TOC1"/>
        <w:ind w:left="0"/>
        <w:rPr>
          <w:noProof/>
        </w:rPr>
      </w:pPr>
      <w:hyperlink w:anchor="_Toc456863563" w:history="1">
        <w:r w:rsidR="00537E27" w:rsidRPr="00965B1C">
          <w:rPr>
            <w:rStyle w:val="Hyperlink"/>
            <w:noProof/>
          </w:rPr>
          <w:t xml:space="preserve">Appendix F: </w:t>
        </w:r>
        <w:r w:rsidR="00537E27">
          <w:rPr>
            <w:rStyle w:val="Hyperlink"/>
            <w:noProof/>
          </w:rPr>
          <w:t>Senate Bill 80 (567)</w:t>
        </w:r>
        <w:r w:rsidR="00537E27" w:rsidRPr="00965B1C">
          <w:rPr>
            <w:noProof/>
            <w:webHidden/>
          </w:rPr>
          <w:tab/>
        </w:r>
        <w:r w:rsidR="00537E27">
          <w:rPr>
            <w:noProof/>
            <w:webHidden/>
          </w:rPr>
          <w:t>8</w:t>
        </w:r>
        <w:r w:rsidR="00E448EF">
          <w:rPr>
            <w:noProof/>
            <w:webHidden/>
          </w:rPr>
          <w:t>5</w:t>
        </w:r>
      </w:hyperlink>
    </w:p>
    <w:p w14:paraId="4ABE0D30" w14:textId="77777777" w:rsidR="00537E27" w:rsidRPr="00965B1C" w:rsidRDefault="005E79B9" w:rsidP="00537E27">
      <w:pPr>
        <w:pStyle w:val="TOC1"/>
        <w:ind w:left="0"/>
        <w:rPr>
          <w:rFonts w:asciiTheme="minorHAnsi" w:eastAsiaTheme="minorEastAsia" w:hAnsiTheme="minorHAnsi" w:cstheme="minorBidi"/>
          <w:noProof/>
          <w:sz w:val="22"/>
          <w:szCs w:val="22"/>
        </w:rPr>
      </w:pPr>
      <w:hyperlink w:anchor="_Toc456863563" w:history="1">
        <w:r w:rsidR="00537E27">
          <w:rPr>
            <w:rStyle w:val="Hyperlink"/>
            <w:noProof/>
          </w:rPr>
          <w:t>Appendix G</w:t>
        </w:r>
        <w:r w:rsidR="00537E27" w:rsidRPr="00965B1C">
          <w:rPr>
            <w:rStyle w:val="Hyperlink"/>
            <w:noProof/>
          </w:rPr>
          <w:t xml:space="preserve">: ENDS </w:t>
        </w:r>
        <w:r w:rsidR="00537E27">
          <w:rPr>
            <w:rStyle w:val="Hyperlink"/>
            <w:noProof/>
          </w:rPr>
          <w:t>Fact Sheet</w:t>
        </w:r>
        <w:r w:rsidR="00537E27" w:rsidRPr="00965B1C">
          <w:rPr>
            <w:noProof/>
            <w:webHidden/>
          </w:rPr>
          <w:tab/>
        </w:r>
        <w:r w:rsidR="00537E27">
          <w:rPr>
            <w:noProof/>
            <w:webHidden/>
          </w:rPr>
          <w:t>10</w:t>
        </w:r>
        <w:r w:rsidR="00E448EF">
          <w:rPr>
            <w:noProof/>
            <w:webHidden/>
          </w:rPr>
          <w:t>3</w:t>
        </w:r>
      </w:hyperlink>
    </w:p>
    <w:p w14:paraId="780CCB2B" w14:textId="77777777" w:rsidR="00537E27" w:rsidRPr="00965B1C" w:rsidRDefault="005E79B9" w:rsidP="00537E27">
      <w:pPr>
        <w:pStyle w:val="TOC1"/>
        <w:ind w:left="0"/>
        <w:rPr>
          <w:rFonts w:asciiTheme="minorHAnsi" w:eastAsiaTheme="minorEastAsia" w:hAnsiTheme="minorHAnsi" w:cstheme="minorBidi"/>
          <w:noProof/>
          <w:sz w:val="22"/>
          <w:szCs w:val="22"/>
        </w:rPr>
      </w:pPr>
      <w:hyperlink w:anchor="_Toc456863564" w:history="1">
        <w:r w:rsidR="00537E27">
          <w:rPr>
            <w:rStyle w:val="Hyperlink"/>
            <w:noProof/>
          </w:rPr>
          <w:t>Appendix H</w:t>
        </w:r>
        <w:r w:rsidR="00537E27" w:rsidRPr="00965B1C">
          <w:rPr>
            <w:rStyle w:val="Hyperlink"/>
            <w:noProof/>
          </w:rPr>
          <w:t>: Informational Matrix</w:t>
        </w:r>
        <w:r w:rsidR="00537E27" w:rsidRPr="00965B1C">
          <w:rPr>
            <w:noProof/>
            <w:webHidden/>
          </w:rPr>
          <w:tab/>
        </w:r>
        <w:r w:rsidR="00537E27">
          <w:rPr>
            <w:noProof/>
            <w:webHidden/>
          </w:rPr>
          <w:t>10</w:t>
        </w:r>
        <w:r w:rsidR="00E448EF">
          <w:rPr>
            <w:noProof/>
            <w:webHidden/>
          </w:rPr>
          <w:t>4</w:t>
        </w:r>
      </w:hyperlink>
    </w:p>
    <w:p w14:paraId="1DDB1D92" w14:textId="77777777" w:rsidR="00537E27" w:rsidRPr="00965B1C" w:rsidRDefault="005E79B9" w:rsidP="00537E27">
      <w:pPr>
        <w:pStyle w:val="TOC1"/>
        <w:ind w:left="0"/>
        <w:rPr>
          <w:rFonts w:asciiTheme="minorHAnsi" w:eastAsiaTheme="minorEastAsia" w:hAnsiTheme="minorHAnsi" w:cstheme="minorBidi"/>
          <w:noProof/>
          <w:sz w:val="22"/>
          <w:szCs w:val="22"/>
        </w:rPr>
      </w:pPr>
      <w:hyperlink w:anchor="_Toc456863565" w:history="1">
        <w:r w:rsidR="00537E27">
          <w:rPr>
            <w:rStyle w:val="Hyperlink"/>
            <w:noProof/>
          </w:rPr>
          <w:t>Appendix I</w:t>
        </w:r>
        <w:r w:rsidR="00537E27" w:rsidRPr="00965B1C">
          <w:rPr>
            <w:rStyle w:val="Hyperlink"/>
            <w:noProof/>
          </w:rPr>
          <w:t>: Legislative Comparison Table</w:t>
        </w:r>
        <w:r w:rsidR="00537E27" w:rsidRPr="00965B1C">
          <w:rPr>
            <w:noProof/>
            <w:webHidden/>
          </w:rPr>
          <w:tab/>
        </w:r>
        <w:r w:rsidR="00537E27">
          <w:rPr>
            <w:noProof/>
            <w:webHidden/>
          </w:rPr>
          <w:t>12</w:t>
        </w:r>
        <w:r w:rsidR="00E448EF">
          <w:rPr>
            <w:noProof/>
            <w:webHidden/>
          </w:rPr>
          <w:t>3</w:t>
        </w:r>
      </w:hyperlink>
    </w:p>
    <w:p w14:paraId="7A0A21B5" w14:textId="77777777" w:rsidR="00537E27" w:rsidRDefault="005E79B9" w:rsidP="00537E27">
      <w:pPr>
        <w:pStyle w:val="TOC1"/>
        <w:ind w:left="0"/>
        <w:rPr>
          <w:noProof/>
        </w:rPr>
      </w:pPr>
      <w:hyperlink w:anchor="_Toc456863566" w:history="1">
        <w:r w:rsidR="00537E27">
          <w:rPr>
            <w:rStyle w:val="Hyperlink"/>
            <w:noProof/>
          </w:rPr>
          <w:t>Appendix J</w:t>
        </w:r>
        <w:r w:rsidR="00537E27" w:rsidRPr="00965B1C">
          <w:rPr>
            <w:rStyle w:val="Hyperlink"/>
            <w:noProof/>
          </w:rPr>
          <w:t>: Budget Proposal Table</w:t>
        </w:r>
        <w:r w:rsidR="00537E27" w:rsidRPr="00965B1C">
          <w:rPr>
            <w:noProof/>
            <w:webHidden/>
          </w:rPr>
          <w:tab/>
        </w:r>
        <w:r w:rsidR="00537E27">
          <w:rPr>
            <w:noProof/>
            <w:webHidden/>
          </w:rPr>
          <w:t>12</w:t>
        </w:r>
        <w:r w:rsidR="00E448EF">
          <w:rPr>
            <w:noProof/>
            <w:webHidden/>
          </w:rPr>
          <w:t>4</w:t>
        </w:r>
      </w:hyperlink>
    </w:p>
    <w:p w14:paraId="71BC1B61" w14:textId="77777777" w:rsidR="00537E27" w:rsidRPr="00965B1C" w:rsidRDefault="005E79B9" w:rsidP="00537E27">
      <w:pPr>
        <w:pStyle w:val="TOC1"/>
        <w:ind w:left="0"/>
        <w:rPr>
          <w:rFonts w:asciiTheme="minorHAnsi" w:eastAsiaTheme="minorEastAsia" w:hAnsiTheme="minorHAnsi" w:cstheme="minorBidi"/>
          <w:noProof/>
          <w:sz w:val="22"/>
          <w:szCs w:val="22"/>
        </w:rPr>
      </w:pPr>
      <w:hyperlink w:anchor="_Toc456863565" w:history="1">
        <w:r w:rsidR="00537E27">
          <w:rPr>
            <w:rStyle w:val="Hyperlink"/>
            <w:noProof/>
          </w:rPr>
          <w:t>Appendix K: Policy Analysis Gap Summary</w:t>
        </w:r>
        <w:r w:rsidR="00537E27" w:rsidRPr="00965B1C">
          <w:rPr>
            <w:noProof/>
            <w:webHidden/>
          </w:rPr>
          <w:tab/>
        </w:r>
        <w:r w:rsidR="00537E27">
          <w:rPr>
            <w:noProof/>
            <w:webHidden/>
          </w:rPr>
          <w:t>12</w:t>
        </w:r>
        <w:r w:rsidR="00E448EF">
          <w:rPr>
            <w:noProof/>
            <w:webHidden/>
          </w:rPr>
          <w:t>5</w:t>
        </w:r>
      </w:hyperlink>
    </w:p>
    <w:p w14:paraId="5873578A" w14:textId="77777777" w:rsidR="00537E27" w:rsidRPr="00585D63" w:rsidRDefault="005E79B9" w:rsidP="00537E27">
      <w:pPr>
        <w:pStyle w:val="TOC1"/>
        <w:ind w:left="0"/>
        <w:rPr>
          <w:noProof/>
        </w:rPr>
      </w:pPr>
      <w:hyperlink w:anchor="_Toc456863566" w:history="1">
        <w:r w:rsidR="00537E27">
          <w:rPr>
            <w:rStyle w:val="Hyperlink"/>
            <w:noProof/>
          </w:rPr>
          <w:t>Appendix L: Program Evaluation</w:t>
        </w:r>
        <w:r w:rsidR="00537E27" w:rsidRPr="00965B1C">
          <w:rPr>
            <w:noProof/>
            <w:webHidden/>
          </w:rPr>
          <w:tab/>
        </w:r>
        <w:r w:rsidR="00537E27">
          <w:rPr>
            <w:noProof/>
            <w:webHidden/>
          </w:rPr>
          <w:t>13</w:t>
        </w:r>
        <w:r w:rsidR="00E448EF">
          <w:rPr>
            <w:noProof/>
            <w:webHidden/>
          </w:rPr>
          <w:t>3</w:t>
        </w:r>
      </w:hyperlink>
    </w:p>
    <w:p w14:paraId="5BF23A59" w14:textId="77777777" w:rsidR="004B0EB5" w:rsidRDefault="0099683C" w:rsidP="004B0EB5">
      <w:pPr>
        <w:tabs>
          <w:tab w:val="right" w:leader="dot" w:pos="9350"/>
        </w:tabs>
        <w:overflowPunct w:val="0"/>
        <w:autoSpaceDE w:val="0"/>
        <w:autoSpaceDN w:val="0"/>
        <w:adjustRightInd w:val="0"/>
        <w:spacing w:after="0" w:line="480" w:lineRule="auto"/>
        <w:jc w:val="center"/>
        <w:textAlignment w:val="baseline"/>
        <w:rPr>
          <w:rFonts w:ascii="Times New Roman" w:eastAsia="Times New Roman" w:hAnsi="Times New Roman" w:cs="Times New Roman"/>
          <w:b/>
          <w:sz w:val="24"/>
          <w:szCs w:val="20"/>
        </w:rPr>
      </w:pPr>
      <w:r w:rsidRPr="00965B1C">
        <w:rPr>
          <w:rFonts w:ascii="Times New Roman" w:eastAsia="Times New Roman" w:hAnsi="Times New Roman" w:cs="Times New Roman"/>
          <w:sz w:val="24"/>
          <w:szCs w:val="20"/>
        </w:rPr>
        <w:lastRenderedPageBreak/>
        <w:fldChar w:fldCharType="end"/>
      </w:r>
      <w:bookmarkStart w:id="2" w:name="_Toc449163731"/>
      <w:bookmarkStart w:id="3" w:name="_Toc449163783"/>
      <w:bookmarkStart w:id="4" w:name="_Toc456863445"/>
      <w:bookmarkStart w:id="5" w:name="_Toc456863527"/>
      <w:r w:rsidR="004B0EB5">
        <w:rPr>
          <w:rFonts w:ascii="Times New Roman" w:eastAsia="Times New Roman" w:hAnsi="Times New Roman" w:cs="Times New Roman"/>
          <w:b/>
          <w:sz w:val="24"/>
          <w:szCs w:val="20"/>
        </w:rPr>
        <w:t>Acknowledgements</w:t>
      </w:r>
    </w:p>
    <w:p w14:paraId="76B553C7" w14:textId="77777777" w:rsidR="00ED3950" w:rsidRDefault="0083045C" w:rsidP="00E50B03">
      <w:pPr>
        <w:tabs>
          <w:tab w:val="right" w:leader="dot" w:pos="9350"/>
        </w:tabs>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0"/>
        </w:rPr>
      </w:pPr>
      <w:r w:rsidRPr="00111447">
        <w:rPr>
          <w:rFonts w:ascii="Times New Roman" w:eastAsia="Times New Roman" w:hAnsi="Times New Roman" w:cs="Times New Roman"/>
          <w:sz w:val="24"/>
          <w:szCs w:val="20"/>
        </w:rPr>
        <w:t>First</w:t>
      </w:r>
      <w:r w:rsidR="00111447">
        <w:rPr>
          <w:rFonts w:ascii="Times New Roman" w:eastAsia="Times New Roman" w:hAnsi="Times New Roman" w:cs="Times New Roman"/>
          <w:sz w:val="24"/>
          <w:szCs w:val="20"/>
        </w:rPr>
        <w:t>,</w:t>
      </w:r>
      <w:r w:rsidRPr="00111447">
        <w:rPr>
          <w:rFonts w:ascii="Times New Roman" w:eastAsia="Times New Roman" w:hAnsi="Times New Roman" w:cs="Times New Roman"/>
          <w:sz w:val="24"/>
          <w:szCs w:val="20"/>
        </w:rPr>
        <w:t xml:space="preserve"> I would like to express my sincere gratitude to my committee chair</w:t>
      </w:r>
      <w:r w:rsidR="00E50B03">
        <w:rPr>
          <w:rFonts w:ascii="Times New Roman" w:eastAsia="Times New Roman" w:hAnsi="Times New Roman" w:cs="Times New Roman"/>
          <w:sz w:val="24"/>
          <w:szCs w:val="20"/>
        </w:rPr>
        <w:t>,</w:t>
      </w:r>
      <w:r w:rsidRPr="00111447">
        <w:rPr>
          <w:rFonts w:ascii="Times New Roman" w:eastAsia="Times New Roman" w:hAnsi="Times New Roman" w:cs="Times New Roman"/>
          <w:sz w:val="24"/>
          <w:szCs w:val="20"/>
        </w:rPr>
        <w:t xml:space="preserve"> </w:t>
      </w:r>
      <w:r w:rsidR="00111447">
        <w:rPr>
          <w:rFonts w:ascii="Times New Roman" w:eastAsia="Times New Roman" w:hAnsi="Times New Roman" w:cs="Times New Roman"/>
          <w:sz w:val="24"/>
          <w:szCs w:val="20"/>
        </w:rPr>
        <w:t>Dr.</w:t>
      </w:r>
      <w:r w:rsidR="00111447" w:rsidRPr="00111447">
        <w:rPr>
          <w:rFonts w:ascii="Times New Roman" w:eastAsia="Times New Roman" w:hAnsi="Times New Roman" w:cs="Times New Roman"/>
          <w:sz w:val="24"/>
          <w:szCs w:val="20"/>
        </w:rPr>
        <w:t xml:space="preserve"> </w:t>
      </w:r>
      <w:r w:rsidRPr="00111447">
        <w:rPr>
          <w:rFonts w:ascii="Times New Roman" w:eastAsia="Times New Roman" w:hAnsi="Times New Roman" w:cs="Times New Roman"/>
          <w:sz w:val="24"/>
          <w:szCs w:val="20"/>
        </w:rPr>
        <w:t xml:space="preserve">Marie </w:t>
      </w:r>
      <w:proofErr w:type="spellStart"/>
      <w:r w:rsidRPr="00111447">
        <w:rPr>
          <w:rFonts w:ascii="Times New Roman" w:eastAsia="Times New Roman" w:hAnsi="Times New Roman" w:cs="Times New Roman"/>
          <w:sz w:val="24"/>
          <w:szCs w:val="20"/>
        </w:rPr>
        <w:t>Boltz</w:t>
      </w:r>
      <w:proofErr w:type="spellEnd"/>
      <w:r w:rsidRPr="00111447">
        <w:rPr>
          <w:rFonts w:ascii="Times New Roman" w:eastAsia="Times New Roman" w:hAnsi="Times New Roman" w:cs="Times New Roman"/>
          <w:sz w:val="24"/>
          <w:szCs w:val="20"/>
        </w:rPr>
        <w:t xml:space="preserve">, </w:t>
      </w:r>
      <w:r w:rsidR="002E1F85" w:rsidRPr="00111447">
        <w:rPr>
          <w:rFonts w:ascii="Times New Roman" w:eastAsia="Times New Roman" w:hAnsi="Times New Roman" w:cs="Times New Roman"/>
          <w:sz w:val="24"/>
          <w:szCs w:val="20"/>
        </w:rPr>
        <w:t>Ph.D.</w:t>
      </w:r>
      <w:r w:rsidR="00E50B03">
        <w:rPr>
          <w:rFonts w:ascii="Times New Roman" w:eastAsia="Times New Roman" w:hAnsi="Times New Roman" w:cs="Times New Roman"/>
          <w:sz w:val="24"/>
          <w:szCs w:val="20"/>
        </w:rPr>
        <w:t>,</w:t>
      </w:r>
      <w:r w:rsidRPr="00111447">
        <w:rPr>
          <w:rFonts w:ascii="Times New Roman" w:eastAsia="Times New Roman" w:hAnsi="Times New Roman" w:cs="Times New Roman"/>
          <w:sz w:val="24"/>
          <w:szCs w:val="20"/>
        </w:rPr>
        <w:t xml:space="preserve"> for the continuous support </w:t>
      </w:r>
      <w:r w:rsidR="00111447">
        <w:rPr>
          <w:rFonts w:ascii="Times New Roman" w:eastAsia="Times New Roman" w:hAnsi="Times New Roman" w:cs="Times New Roman"/>
          <w:sz w:val="24"/>
          <w:szCs w:val="20"/>
        </w:rPr>
        <w:t>of</w:t>
      </w:r>
      <w:r w:rsidR="00111447" w:rsidRPr="00111447">
        <w:rPr>
          <w:rFonts w:ascii="Times New Roman" w:eastAsia="Times New Roman" w:hAnsi="Times New Roman" w:cs="Times New Roman"/>
          <w:sz w:val="24"/>
          <w:szCs w:val="20"/>
        </w:rPr>
        <w:t xml:space="preserve"> </w:t>
      </w:r>
      <w:r w:rsidRPr="00111447">
        <w:rPr>
          <w:rFonts w:ascii="Times New Roman" w:eastAsia="Times New Roman" w:hAnsi="Times New Roman" w:cs="Times New Roman"/>
          <w:sz w:val="24"/>
          <w:szCs w:val="20"/>
        </w:rPr>
        <w:t>my DNP project and related research, for her patience, motivation and immense knowledge. I could not have imaged having a better committee chair and mentor for my DNP project.</w:t>
      </w:r>
    </w:p>
    <w:p w14:paraId="255BE544" w14:textId="77777777" w:rsidR="00ED3950" w:rsidRDefault="0083045C" w:rsidP="00E50B03">
      <w:pPr>
        <w:tabs>
          <w:tab w:val="right" w:leader="dot" w:pos="9350"/>
        </w:tabs>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0"/>
        </w:rPr>
      </w:pPr>
      <w:r w:rsidRPr="00111447">
        <w:rPr>
          <w:rFonts w:ascii="Times New Roman" w:eastAsia="Times New Roman" w:hAnsi="Times New Roman" w:cs="Times New Roman"/>
          <w:sz w:val="24"/>
          <w:szCs w:val="20"/>
        </w:rPr>
        <w:t xml:space="preserve">Besides my chair, I would like to thank the rest of my DNP committee: </w:t>
      </w:r>
      <w:r w:rsidR="00111447">
        <w:rPr>
          <w:rFonts w:ascii="Times New Roman" w:eastAsia="Times New Roman" w:hAnsi="Times New Roman" w:cs="Times New Roman"/>
          <w:sz w:val="24"/>
          <w:szCs w:val="20"/>
        </w:rPr>
        <w:t>Dr.</w:t>
      </w:r>
      <w:r w:rsidR="00111447" w:rsidRPr="00111447">
        <w:rPr>
          <w:rFonts w:ascii="Times New Roman" w:eastAsia="Times New Roman" w:hAnsi="Times New Roman" w:cs="Times New Roman"/>
          <w:sz w:val="24"/>
          <w:szCs w:val="20"/>
        </w:rPr>
        <w:t xml:space="preserve"> </w:t>
      </w:r>
      <w:r w:rsidRPr="00111447">
        <w:rPr>
          <w:rFonts w:ascii="Times New Roman" w:eastAsia="Times New Roman" w:hAnsi="Times New Roman" w:cs="Times New Roman"/>
          <w:sz w:val="24"/>
          <w:szCs w:val="20"/>
        </w:rPr>
        <w:t xml:space="preserve">Lori </w:t>
      </w:r>
      <w:proofErr w:type="spellStart"/>
      <w:r w:rsidRPr="00111447">
        <w:rPr>
          <w:rFonts w:ascii="Times New Roman" w:eastAsia="Times New Roman" w:hAnsi="Times New Roman" w:cs="Times New Roman"/>
          <w:sz w:val="24"/>
          <w:szCs w:val="20"/>
        </w:rPr>
        <w:t>Lauver</w:t>
      </w:r>
      <w:proofErr w:type="spellEnd"/>
      <w:r w:rsidRPr="00111447">
        <w:rPr>
          <w:rFonts w:ascii="Times New Roman" w:eastAsia="Times New Roman" w:hAnsi="Times New Roman" w:cs="Times New Roman"/>
          <w:sz w:val="24"/>
          <w:szCs w:val="20"/>
        </w:rPr>
        <w:t xml:space="preserve">, </w:t>
      </w:r>
      <w:r w:rsidR="002E1F85" w:rsidRPr="00111447">
        <w:rPr>
          <w:rFonts w:ascii="Times New Roman" w:eastAsia="Times New Roman" w:hAnsi="Times New Roman" w:cs="Times New Roman"/>
          <w:sz w:val="24"/>
          <w:szCs w:val="20"/>
        </w:rPr>
        <w:t>Ph.D.</w:t>
      </w:r>
      <w:r w:rsidRPr="00111447">
        <w:rPr>
          <w:rFonts w:ascii="Times New Roman" w:eastAsia="Times New Roman" w:hAnsi="Times New Roman" w:cs="Times New Roman"/>
          <w:sz w:val="24"/>
          <w:szCs w:val="20"/>
        </w:rPr>
        <w:t xml:space="preserve">, and </w:t>
      </w:r>
      <w:r w:rsidR="00111447">
        <w:rPr>
          <w:rFonts w:ascii="Times New Roman" w:eastAsia="Times New Roman" w:hAnsi="Times New Roman" w:cs="Times New Roman"/>
          <w:sz w:val="24"/>
          <w:szCs w:val="20"/>
        </w:rPr>
        <w:t>Dr.</w:t>
      </w:r>
      <w:r w:rsidR="00111447" w:rsidRPr="00111447">
        <w:rPr>
          <w:rFonts w:ascii="Times New Roman" w:eastAsia="Times New Roman" w:hAnsi="Times New Roman" w:cs="Times New Roman"/>
          <w:sz w:val="24"/>
          <w:szCs w:val="20"/>
        </w:rPr>
        <w:t xml:space="preserve"> </w:t>
      </w:r>
      <w:r w:rsidRPr="00111447">
        <w:rPr>
          <w:rFonts w:ascii="Times New Roman" w:eastAsia="Times New Roman" w:hAnsi="Times New Roman" w:cs="Times New Roman"/>
          <w:sz w:val="24"/>
          <w:szCs w:val="20"/>
        </w:rPr>
        <w:t xml:space="preserve">Karen </w:t>
      </w:r>
      <w:r w:rsidR="002E1F85" w:rsidRPr="00111447">
        <w:rPr>
          <w:rFonts w:ascii="Times New Roman" w:eastAsia="Times New Roman" w:hAnsi="Times New Roman" w:cs="Times New Roman"/>
          <w:sz w:val="24"/>
          <w:szCs w:val="20"/>
        </w:rPr>
        <w:t>Wolf,</w:t>
      </w:r>
      <w:r w:rsidRPr="00111447">
        <w:rPr>
          <w:rFonts w:ascii="Times New Roman" w:eastAsia="Times New Roman" w:hAnsi="Times New Roman" w:cs="Times New Roman"/>
          <w:sz w:val="24"/>
          <w:szCs w:val="20"/>
        </w:rPr>
        <w:t xml:space="preserve"> </w:t>
      </w:r>
      <w:r w:rsidR="002E1F85" w:rsidRPr="00111447">
        <w:rPr>
          <w:rFonts w:ascii="Times New Roman" w:eastAsia="Times New Roman" w:hAnsi="Times New Roman" w:cs="Times New Roman"/>
          <w:sz w:val="24"/>
          <w:szCs w:val="20"/>
        </w:rPr>
        <w:t>Ph.D.</w:t>
      </w:r>
      <w:r w:rsidRPr="00111447">
        <w:rPr>
          <w:rFonts w:ascii="Times New Roman" w:eastAsia="Times New Roman" w:hAnsi="Times New Roman" w:cs="Times New Roman"/>
          <w:sz w:val="24"/>
          <w:szCs w:val="20"/>
        </w:rPr>
        <w:t xml:space="preserve">, for their insightful comments and encouragement, but also for the hard questions that </w:t>
      </w:r>
      <w:r w:rsidR="00111447">
        <w:rPr>
          <w:rFonts w:ascii="Times New Roman" w:eastAsia="Times New Roman" w:hAnsi="Times New Roman" w:cs="Times New Roman"/>
          <w:sz w:val="24"/>
          <w:szCs w:val="20"/>
        </w:rPr>
        <w:t>inspired</w:t>
      </w:r>
      <w:r w:rsidR="00111447" w:rsidRPr="00111447">
        <w:rPr>
          <w:rFonts w:ascii="Times New Roman" w:eastAsia="Times New Roman" w:hAnsi="Times New Roman" w:cs="Times New Roman"/>
          <w:sz w:val="24"/>
          <w:szCs w:val="20"/>
        </w:rPr>
        <w:t xml:space="preserve"> </w:t>
      </w:r>
      <w:r w:rsidRPr="00111447">
        <w:rPr>
          <w:rFonts w:ascii="Times New Roman" w:eastAsia="Times New Roman" w:hAnsi="Times New Roman" w:cs="Times New Roman"/>
          <w:sz w:val="24"/>
          <w:szCs w:val="20"/>
        </w:rPr>
        <w:t xml:space="preserve">me to widen my research from various perspectives.   </w:t>
      </w:r>
    </w:p>
    <w:p w14:paraId="517731CD" w14:textId="77777777" w:rsidR="00ED3950" w:rsidRDefault="00111447" w:rsidP="00E50B03">
      <w:pPr>
        <w:tabs>
          <w:tab w:val="right" w:leader="dot" w:pos="9350"/>
        </w:tabs>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My sincere thanks also goes to Dr. Kathy </w:t>
      </w:r>
      <w:proofErr w:type="spellStart"/>
      <w:r>
        <w:rPr>
          <w:rFonts w:ascii="Times New Roman" w:eastAsia="Times New Roman" w:hAnsi="Times New Roman" w:cs="Times New Roman"/>
          <w:sz w:val="24"/>
          <w:szCs w:val="20"/>
        </w:rPr>
        <w:t>Curci</w:t>
      </w:r>
      <w:proofErr w:type="spellEnd"/>
      <w:r>
        <w:rPr>
          <w:rFonts w:ascii="Times New Roman" w:eastAsia="Times New Roman" w:hAnsi="Times New Roman" w:cs="Times New Roman"/>
          <w:sz w:val="24"/>
          <w:szCs w:val="20"/>
        </w:rPr>
        <w:t>, Ph.D.</w:t>
      </w:r>
      <w:r w:rsidR="00E50B03">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Dr. </w:t>
      </w:r>
      <w:r w:rsidR="002E1F85">
        <w:rPr>
          <w:rFonts w:ascii="Times New Roman" w:eastAsia="Times New Roman" w:hAnsi="Times New Roman" w:cs="Times New Roman"/>
          <w:sz w:val="24"/>
          <w:szCs w:val="20"/>
        </w:rPr>
        <w:t>Jonathan</w:t>
      </w:r>
      <w:r>
        <w:rPr>
          <w:rFonts w:ascii="Times New Roman" w:eastAsia="Times New Roman" w:hAnsi="Times New Roman" w:cs="Times New Roman"/>
          <w:sz w:val="24"/>
          <w:szCs w:val="20"/>
        </w:rPr>
        <w:t xml:space="preserve"> </w:t>
      </w:r>
      <w:proofErr w:type="spellStart"/>
      <w:r>
        <w:rPr>
          <w:rFonts w:ascii="Times New Roman" w:eastAsia="Times New Roman" w:hAnsi="Times New Roman" w:cs="Times New Roman"/>
          <w:sz w:val="24"/>
          <w:szCs w:val="20"/>
        </w:rPr>
        <w:t>Foulds</w:t>
      </w:r>
      <w:proofErr w:type="spellEnd"/>
      <w:r>
        <w:rPr>
          <w:rFonts w:ascii="Times New Roman" w:eastAsia="Times New Roman" w:hAnsi="Times New Roman" w:cs="Times New Roman"/>
          <w:sz w:val="24"/>
          <w:szCs w:val="20"/>
        </w:rPr>
        <w:t xml:space="preserve">, </w:t>
      </w:r>
      <w:r w:rsidR="002E1F85">
        <w:rPr>
          <w:rFonts w:ascii="Times New Roman" w:eastAsia="Times New Roman" w:hAnsi="Times New Roman" w:cs="Times New Roman"/>
          <w:sz w:val="24"/>
          <w:szCs w:val="20"/>
        </w:rPr>
        <w:t>Ph.D.</w:t>
      </w:r>
      <w:r w:rsidR="00E50B03">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and Dr. Edward Fuller, Ph.D.</w:t>
      </w:r>
      <w:r w:rsidR="00E50B03">
        <w:rPr>
          <w:rFonts w:ascii="Times New Roman" w:eastAsia="Times New Roman" w:hAnsi="Times New Roman" w:cs="Times New Roman"/>
          <w:sz w:val="24"/>
          <w:szCs w:val="20"/>
        </w:rPr>
        <w:t>,</w:t>
      </w:r>
      <w:r w:rsidR="002E1F85">
        <w:rPr>
          <w:rFonts w:ascii="Times New Roman" w:eastAsia="Times New Roman" w:hAnsi="Times New Roman" w:cs="Times New Roman"/>
          <w:sz w:val="24"/>
          <w:szCs w:val="20"/>
        </w:rPr>
        <w:t xml:space="preserve"> who provided their expertise and mentorship</w:t>
      </w:r>
      <w:r w:rsidR="00ED3950">
        <w:rPr>
          <w:rFonts w:ascii="Times New Roman" w:eastAsia="Times New Roman" w:hAnsi="Times New Roman" w:cs="Times New Roman"/>
          <w:sz w:val="24"/>
          <w:szCs w:val="20"/>
        </w:rPr>
        <w:t xml:space="preserve"> throughout my DNP project</w:t>
      </w:r>
      <w:r w:rsidR="002E1F85">
        <w:rPr>
          <w:rFonts w:ascii="Times New Roman" w:eastAsia="Times New Roman" w:hAnsi="Times New Roman" w:cs="Times New Roman"/>
          <w:sz w:val="24"/>
          <w:szCs w:val="20"/>
        </w:rPr>
        <w:t>.</w:t>
      </w:r>
    </w:p>
    <w:p w14:paraId="64BE65FA" w14:textId="77777777" w:rsidR="00ED3950" w:rsidRDefault="002E1F85" w:rsidP="00E50B03">
      <w:pPr>
        <w:tabs>
          <w:tab w:val="right" w:leader="dot" w:pos="9350"/>
        </w:tabs>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I thank my fellow nursing faculty colleagues and</w:t>
      </w:r>
      <w:r w:rsidR="00ED3950">
        <w:rPr>
          <w:rFonts w:ascii="Times New Roman" w:eastAsia="Times New Roman" w:hAnsi="Times New Roman" w:cs="Times New Roman"/>
          <w:sz w:val="24"/>
          <w:szCs w:val="20"/>
        </w:rPr>
        <w:t xml:space="preserve"> the</w:t>
      </w:r>
      <w:r>
        <w:rPr>
          <w:rFonts w:ascii="Times New Roman" w:eastAsia="Times New Roman" w:hAnsi="Times New Roman" w:cs="Times New Roman"/>
          <w:sz w:val="24"/>
          <w:szCs w:val="20"/>
        </w:rPr>
        <w:t xml:space="preserve"> Mont Alto community for their support while I was pursing my DNP</w:t>
      </w:r>
      <w:r w:rsidR="00ED3950">
        <w:rPr>
          <w:rFonts w:ascii="Times New Roman" w:eastAsia="Times New Roman" w:hAnsi="Times New Roman" w:cs="Times New Roman"/>
          <w:sz w:val="24"/>
          <w:szCs w:val="20"/>
        </w:rPr>
        <w:t xml:space="preserve"> degree</w:t>
      </w:r>
      <w:r>
        <w:rPr>
          <w:rFonts w:ascii="Times New Roman" w:eastAsia="Times New Roman" w:hAnsi="Times New Roman" w:cs="Times New Roman"/>
          <w:sz w:val="24"/>
          <w:szCs w:val="20"/>
        </w:rPr>
        <w:t xml:space="preserve">. </w:t>
      </w:r>
      <w:r w:rsidR="00ED3950">
        <w:rPr>
          <w:rFonts w:ascii="Times New Roman" w:eastAsia="Times New Roman" w:hAnsi="Times New Roman" w:cs="Times New Roman"/>
          <w:sz w:val="24"/>
          <w:szCs w:val="20"/>
        </w:rPr>
        <w:t>In addition</w:t>
      </w:r>
      <w:r>
        <w:rPr>
          <w:rFonts w:ascii="Times New Roman" w:eastAsia="Times New Roman" w:hAnsi="Times New Roman" w:cs="Times New Roman"/>
          <w:sz w:val="24"/>
          <w:szCs w:val="20"/>
        </w:rPr>
        <w:t>, I want to thank my College of Nursing colleague</w:t>
      </w:r>
      <w:r w:rsidR="00E50B03">
        <w:rPr>
          <w:rFonts w:ascii="Times New Roman" w:eastAsia="Times New Roman" w:hAnsi="Times New Roman" w:cs="Times New Roman"/>
          <w:sz w:val="24"/>
          <w:szCs w:val="20"/>
        </w:rPr>
        <w:t>s</w:t>
      </w:r>
      <w:r>
        <w:rPr>
          <w:rFonts w:ascii="Times New Roman" w:eastAsia="Times New Roman" w:hAnsi="Times New Roman" w:cs="Times New Roman"/>
          <w:sz w:val="24"/>
          <w:szCs w:val="20"/>
        </w:rPr>
        <w:t xml:space="preserve"> at The Pennsylvania State University, especially Leslie Hutchi</w:t>
      </w:r>
      <w:r w:rsidR="00E50B03">
        <w:rPr>
          <w:rFonts w:ascii="Times New Roman" w:eastAsia="Times New Roman" w:hAnsi="Times New Roman" w:cs="Times New Roman"/>
          <w:sz w:val="24"/>
          <w:szCs w:val="20"/>
        </w:rPr>
        <w:t>ns,</w:t>
      </w:r>
      <w:r>
        <w:rPr>
          <w:rFonts w:ascii="Times New Roman" w:eastAsia="Times New Roman" w:hAnsi="Times New Roman" w:cs="Times New Roman"/>
          <w:sz w:val="24"/>
          <w:szCs w:val="20"/>
        </w:rPr>
        <w:t xml:space="preserve"> for her excellent </w:t>
      </w:r>
      <w:r w:rsidR="00ED3950">
        <w:rPr>
          <w:rFonts w:ascii="Times New Roman" w:eastAsia="Times New Roman" w:hAnsi="Times New Roman" w:cs="Times New Roman"/>
          <w:sz w:val="24"/>
          <w:szCs w:val="20"/>
        </w:rPr>
        <w:t>editor’s</w:t>
      </w:r>
      <w:r>
        <w:rPr>
          <w:rFonts w:ascii="Times New Roman" w:eastAsia="Times New Roman" w:hAnsi="Times New Roman" w:cs="Times New Roman"/>
          <w:sz w:val="24"/>
          <w:szCs w:val="20"/>
        </w:rPr>
        <w:t xml:space="preserve"> skills.</w:t>
      </w:r>
    </w:p>
    <w:p w14:paraId="775B2639" w14:textId="77777777" w:rsidR="002E1F85" w:rsidRPr="00111447" w:rsidRDefault="00ED3950" w:rsidP="003137D1">
      <w:pPr>
        <w:tabs>
          <w:tab w:val="right" w:leader="dot" w:pos="9350"/>
        </w:tabs>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Finally yet most importantly</w:t>
      </w:r>
      <w:r w:rsidR="002E1F85">
        <w:rPr>
          <w:rFonts w:ascii="Times New Roman" w:eastAsia="Times New Roman" w:hAnsi="Times New Roman" w:cs="Times New Roman"/>
          <w:sz w:val="24"/>
          <w:szCs w:val="20"/>
        </w:rPr>
        <w:t>, I would like to thank my family for their unwavering support as I pursued my doctoral degree and my life in general.</w:t>
      </w:r>
    </w:p>
    <w:p w14:paraId="7ED642F4" w14:textId="34C92F71" w:rsidR="009B331E" w:rsidRDefault="009B331E">
      <w:pPr>
        <w:spacing w:after="160" w:line="259" w:lineRule="auto"/>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14:paraId="5005C721" w14:textId="77777777" w:rsidR="004B0EB5" w:rsidRPr="007D7863"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Pr>
          <w:rFonts w:ascii="Times New Roman" w:eastAsia="Times New Roman" w:hAnsi="Times New Roman" w:cs="Times New Roman"/>
          <w:b/>
          <w:sz w:val="24"/>
          <w:szCs w:val="20"/>
        </w:rPr>
        <w:lastRenderedPageBreak/>
        <w:t>Abstract</w:t>
      </w:r>
    </w:p>
    <w:p w14:paraId="7FAA3A46" w14:textId="60F04907" w:rsidR="0067569B" w:rsidRDefault="004B0EB5" w:rsidP="007A75CA">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There is a non-cigarette tobacco phenomenon sweeping the United States (US) involving electronic nicotine delivery systems (ENDS). </w:t>
      </w:r>
      <w:r w:rsidR="00406661">
        <w:rPr>
          <w:rFonts w:ascii="Times New Roman" w:eastAsia="Times New Roman" w:hAnsi="Times New Roman" w:cs="Times New Roman"/>
          <w:sz w:val="24"/>
          <w:szCs w:val="24"/>
        </w:rPr>
        <w:t>Since</w:t>
      </w:r>
      <w:r w:rsidRPr="007D7863">
        <w:rPr>
          <w:rFonts w:ascii="Times New Roman" w:eastAsia="Times New Roman" w:hAnsi="Times New Roman" w:cs="Times New Roman"/>
          <w:sz w:val="24"/>
          <w:szCs w:val="24"/>
        </w:rPr>
        <w:t xml:space="preserve"> the introduction of ENDS, nearly 19 million of all US non-smokers and 65 million of US adult smokers have tried ENDS (</w:t>
      </w:r>
      <w:proofErr w:type="spellStart"/>
      <w:r w:rsidRPr="007D7863">
        <w:rPr>
          <w:rFonts w:ascii="Times New Roman" w:eastAsia="Times New Roman" w:hAnsi="Times New Roman" w:cs="Times New Roman"/>
          <w:sz w:val="24"/>
          <w:szCs w:val="24"/>
        </w:rPr>
        <w:t>Ebbert</w:t>
      </w:r>
      <w:proofErr w:type="spellEnd"/>
      <w:r w:rsidRPr="007D7863">
        <w:rPr>
          <w:rFonts w:ascii="Times New Roman" w:eastAsia="Times New Roman" w:hAnsi="Times New Roman" w:cs="Times New Roman"/>
          <w:sz w:val="24"/>
          <w:szCs w:val="24"/>
        </w:rPr>
        <w:t xml:space="preserve">, </w:t>
      </w:r>
      <w:proofErr w:type="spellStart"/>
      <w:r w:rsidRPr="007D7863">
        <w:rPr>
          <w:rFonts w:ascii="Times New Roman" w:eastAsia="Times New Roman" w:hAnsi="Times New Roman" w:cs="Times New Roman"/>
          <w:sz w:val="24"/>
          <w:szCs w:val="24"/>
        </w:rPr>
        <w:t>Agunwamba</w:t>
      </w:r>
      <w:proofErr w:type="spellEnd"/>
      <w:r w:rsidRPr="007D7863">
        <w:rPr>
          <w:rFonts w:ascii="Times New Roman" w:eastAsia="Times New Roman" w:hAnsi="Times New Roman" w:cs="Times New Roman"/>
          <w:sz w:val="24"/>
          <w:szCs w:val="24"/>
        </w:rPr>
        <w:t>, &amp; Rutten, 2015). ENDS are becoming increasing</w:t>
      </w:r>
      <w:r w:rsidR="00641FE9">
        <w:rPr>
          <w:rFonts w:ascii="Times New Roman" w:eastAsia="Times New Roman" w:hAnsi="Times New Roman" w:cs="Times New Roman"/>
          <w:sz w:val="24"/>
          <w:szCs w:val="24"/>
        </w:rPr>
        <w:t>ly</w:t>
      </w:r>
      <w:r w:rsidRPr="007D7863">
        <w:rPr>
          <w:rFonts w:ascii="Times New Roman" w:eastAsia="Times New Roman" w:hAnsi="Times New Roman" w:cs="Times New Roman"/>
          <w:sz w:val="24"/>
          <w:szCs w:val="24"/>
        </w:rPr>
        <w:t xml:space="preserve"> popular among nicotine-naïve and experienc</w:t>
      </w:r>
      <w:r w:rsidR="00E50B03">
        <w:rPr>
          <w:rFonts w:ascii="Times New Roman" w:eastAsia="Times New Roman" w:hAnsi="Times New Roman" w:cs="Times New Roman"/>
          <w:sz w:val="24"/>
          <w:szCs w:val="24"/>
        </w:rPr>
        <w:t>ed tobacco users</w:t>
      </w:r>
      <w:r w:rsidRPr="007D7863">
        <w:rPr>
          <w:rFonts w:ascii="Times New Roman" w:eastAsia="Times New Roman" w:hAnsi="Times New Roman" w:cs="Times New Roman"/>
          <w:sz w:val="24"/>
          <w:szCs w:val="24"/>
        </w:rPr>
        <w:t xml:space="preserve"> who believe that ENDS </w:t>
      </w:r>
      <w:r w:rsidRPr="00B828A5">
        <w:rPr>
          <w:rFonts w:ascii="Times New Roman" w:eastAsia="Times New Roman" w:hAnsi="Times New Roman" w:cs="Times New Roman"/>
          <w:noProof/>
          <w:sz w:val="24"/>
          <w:szCs w:val="24"/>
        </w:rPr>
        <w:t>are less of a health risk than traditional</w:t>
      </w:r>
      <w:r w:rsidRPr="007D7863">
        <w:rPr>
          <w:rFonts w:ascii="Times New Roman" w:eastAsia="Times New Roman" w:hAnsi="Times New Roman" w:cs="Times New Roman"/>
          <w:sz w:val="24"/>
          <w:szCs w:val="24"/>
        </w:rPr>
        <w:t xml:space="preserve"> nicotine products. The Federal Drug Administration (FDA) expresses concern about how ENDS are marketed to the public and </w:t>
      </w:r>
      <w:r w:rsidR="00BE4889">
        <w:rPr>
          <w:rFonts w:ascii="Times New Roman" w:eastAsia="Times New Roman" w:hAnsi="Times New Roman" w:cs="Times New Roman"/>
          <w:sz w:val="24"/>
          <w:szCs w:val="24"/>
        </w:rPr>
        <w:t xml:space="preserve">the </w:t>
      </w:r>
      <w:r w:rsidRPr="007D7863">
        <w:rPr>
          <w:rFonts w:ascii="Times New Roman" w:eastAsia="Times New Roman" w:hAnsi="Times New Roman" w:cs="Times New Roman"/>
          <w:sz w:val="24"/>
          <w:szCs w:val="24"/>
        </w:rPr>
        <w:t>possibility that ENDS may promote nicotine addi</w:t>
      </w:r>
      <w:r w:rsidR="004828A8">
        <w:rPr>
          <w:rFonts w:ascii="Times New Roman" w:eastAsia="Times New Roman" w:hAnsi="Times New Roman" w:cs="Times New Roman"/>
          <w:sz w:val="24"/>
          <w:szCs w:val="24"/>
        </w:rPr>
        <w:t>c</w:t>
      </w:r>
      <w:r w:rsidRPr="007D7863">
        <w:rPr>
          <w:rFonts w:ascii="Times New Roman" w:eastAsia="Times New Roman" w:hAnsi="Times New Roman" w:cs="Times New Roman"/>
          <w:sz w:val="24"/>
          <w:szCs w:val="24"/>
        </w:rPr>
        <w:t>tion, delay or derail serious quitting attempts of combustible tobacco products and encourage youth tobacco use (Ricker, Lee, Darville, &amp; Hahn, 2012).  The purpose of the project is</w:t>
      </w:r>
      <w:r w:rsidR="00816AFE">
        <w:rPr>
          <w:rFonts w:ascii="Times New Roman" w:eastAsia="Times New Roman" w:hAnsi="Times New Roman" w:cs="Times New Roman"/>
          <w:sz w:val="24"/>
          <w:szCs w:val="24"/>
        </w:rPr>
        <w:t xml:space="preserve"> </w:t>
      </w:r>
      <w:r w:rsidR="00724957">
        <w:rPr>
          <w:rFonts w:ascii="Times New Roman" w:eastAsia="Times New Roman" w:hAnsi="Times New Roman" w:cs="Times New Roman"/>
          <w:sz w:val="24"/>
          <w:szCs w:val="24"/>
        </w:rPr>
        <w:t>t</w:t>
      </w:r>
      <w:r w:rsidR="00641FE9">
        <w:rPr>
          <w:rFonts w:ascii="Times New Roman" w:eastAsia="Times New Roman" w:hAnsi="Times New Roman" w:cs="Times New Roman"/>
          <w:sz w:val="24"/>
          <w:szCs w:val="24"/>
        </w:rPr>
        <w:t>o</w:t>
      </w:r>
      <w:r w:rsidR="00724957">
        <w:rPr>
          <w:rFonts w:ascii="Times New Roman" w:eastAsia="Times New Roman" w:hAnsi="Times New Roman" w:cs="Times New Roman"/>
          <w:sz w:val="24"/>
          <w:szCs w:val="24"/>
        </w:rPr>
        <w:t xml:space="preserve"> </w:t>
      </w:r>
      <w:r w:rsidR="00641FE9">
        <w:rPr>
          <w:rFonts w:ascii="Times New Roman" w:eastAsia="Times New Roman" w:hAnsi="Times New Roman" w:cs="Times New Roman"/>
          <w:sz w:val="24"/>
          <w:szCs w:val="24"/>
        </w:rPr>
        <w:t>analyze</w:t>
      </w:r>
      <w:r w:rsidR="00816AFE">
        <w:rPr>
          <w:rFonts w:ascii="Times New Roman" w:eastAsia="Times New Roman" w:hAnsi="Times New Roman" w:cs="Times New Roman"/>
          <w:sz w:val="24"/>
          <w:szCs w:val="24"/>
        </w:rPr>
        <w:t xml:space="preserve"> </w:t>
      </w:r>
      <w:r w:rsidRPr="007D7863">
        <w:rPr>
          <w:rFonts w:ascii="Times New Roman" w:eastAsia="Times New Roman" w:hAnsi="Times New Roman" w:cs="Times New Roman"/>
          <w:sz w:val="24"/>
          <w:szCs w:val="24"/>
        </w:rPr>
        <w:t>Pennsylvania</w:t>
      </w:r>
      <w:r w:rsidRPr="007D7863">
        <w:rPr>
          <w:rFonts w:ascii="Times New Roman" w:eastAsia="Times New Roman" w:hAnsi="Times New Roman" w:cs="Times New Roman"/>
          <w:color w:val="FF0000"/>
          <w:sz w:val="24"/>
          <w:szCs w:val="24"/>
        </w:rPr>
        <w:t xml:space="preserve"> </w:t>
      </w:r>
      <w:r w:rsidRPr="007D7863">
        <w:rPr>
          <w:rFonts w:ascii="Times New Roman" w:eastAsia="Times New Roman" w:hAnsi="Times New Roman" w:cs="Times New Roman"/>
          <w:sz w:val="24"/>
          <w:szCs w:val="24"/>
        </w:rPr>
        <w:t>House</w:t>
      </w:r>
      <w:r w:rsidR="00641FE9">
        <w:rPr>
          <w:rFonts w:ascii="Times New Roman" w:eastAsia="Times New Roman" w:hAnsi="Times New Roman" w:cs="Times New Roman"/>
          <w:sz w:val="24"/>
          <w:szCs w:val="24"/>
        </w:rPr>
        <w:t xml:space="preserve"> Bill</w:t>
      </w:r>
      <w:r w:rsidRPr="007D7863">
        <w:rPr>
          <w:rFonts w:ascii="Times New Roman" w:eastAsia="Times New Roman" w:hAnsi="Times New Roman" w:cs="Times New Roman"/>
          <w:sz w:val="24"/>
          <w:szCs w:val="24"/>
        </w:rPr>
        <w:t xml:space="preserve"> (HB 954) and Senate </w:t>
      </w:r>
      <w:r w:rsidR="00641FE9">
        <w:rPr>
          <w:rFonts w:ascii="Times New Roman" w:eastAsia="Times New Roman" w:hAnsi="Times New Roman" w:cs="Times New Roman"/>
          <w:sz w:val="24"/>
          <w:szCs w:val="24"/>
        </w:rPr>
        <w:t xml:space="preserve">Bill </w:t>
      </w:r>
      <w:r w:rsidR="00F27CB9">
        <w:rPr>
          <w:rFonts w:ascii="Times New Roman" w:eastAsia="Times New Roman" w:hAnsi="Times New Roman" w:cs="Times New Roman"/>
          <w:sz w:val="24"/>
          <w:szCs w:val="24"/>
        </w:rPr>
        <w:t xml:space="preserve">(SB 751), including </w:t>
      </w:r>
      <w:r w:rsidR="00816AFE">
        <w:rPr>
          <w:rFonts w:ascii="Times New Roman" w:eastAsia="Times New Roman" w:hAnsi="Times New Roman" w:cs="Times New Roman"/>
          <w:sz w:val="24"/>
          <w:szCs w:val="24"/>
        </w:rPr>
        <w:t xml:space="preserve">their alignment with </w:t>
      </w:r>
      <w:r w:rsidR="00816AFE" w:rsidRPr="007D7863">
        <w:rPr>
          <w:rFonts w:ascii="Times New Roman" w:eastAsia="Times New Roman" w:hAnsi="Times New Roman" w:cs="Times New Roman"/>
          <w:sz w:val="24"/>
          <w:szCs w:val="24"/>
        </w:rPr>
        <w:t>the FDA’s Family Smoking Prevention and Tobacco Control Act</w:t>
      </w:r>
      <w:r w:rsidR="00816AFE">
        <w:rPr>
          <w:rFonts w:ascii="Times New Roman" w:eastAsia="Times New Roman" w:hAnsi="Times New Roman" w:cs="Times New Roman"/>
          <w:sz w:val="24"/>
          <w:szCs w:val="24"/>
        </w:rPr>
        <w:t>,</w:t>
      </w:r>
      <w:r w:rsidR="00816AFE" w:rsidRPr="007D7863">
        <w:rPr>
          <w:rFonts w:ascii="Times New Roman" w:eastAsia="Times New Roman" w:hAnsi="Times New Roman" w:cs="Times New Roman"/>
          <w:sz w:val="24"/>
          <w:szCs w:val="24"/>
        </w:rPr>
        <w:t xml:space="preserve"> </w:t>
      </w:r>
      <w:r w:rsidR="00816AFE">
        <w:rPr>
          <w:rFonts w:ascii="Times New Roman" w:eastAsia="Times New Roman" w:hAnsi="Times New Roman" w:cs="Times New Roman"/>
          <w:sz w:val="24"/>
          <w:szCs w:val="24"/>
        </w:rPr>
        <w:t>the</w:t>
      </w:r>
      <w:r w:rsidR="00816AFE" w:rsidRPr="007D7863">
        <w:rPr>
          <w:rFonts w:ascii="Times New Roman" w:eastAsia="Times New Roman" w:hAnsi="Times New Roman" w:cs="Times New Roman"/>
          <w:sz w:val="24"/>
          <w:szCs w:val="24"/>
        </w:rPr>
        <w:t xml:space="preserve"> Clean Indoor Air Act of the Commonwealth of Pennsylvania (PA)</w:t>
      </w:r>
      <w:r w:rsidR="00641FE9">
        <w:rPr>
          <w:rFonts w:ascii="Times New Roman" w:eastAsia="Times New Roman" w:hAnsi="Times New Roman" w:cs="Times New Roman"/>
          <w:sz w:val="24"/>
          <w:szCs w:val="24"/>
        </w:rPr>
        <w:t xml:space="preserve"> and the reintroduced</w:t>
      </w:r>
      <w:r w:rsidR="00011E41">
        <w:rPr>
          <w:rFonts w:ascii="Times New Roman" w:eastAsia="Times New Roman" w:hAnsi="Times New Roman" w:cs="Times New Roman"/>
          <w:sz w:val="24"/>
          <w:szCs w:val="24"/>
        </w:rPr>
        <w:t xml:space="preserve"> </w:t>
      </w:r>
      <w:r w:rsidR="00816AFE">
        <w:rPr>
          <w:rFonts w:ascii="Times New Roman" w:eastAsia="Times New Roman" w:hAnsi="Times New Roman" w:cs="Times New Roman"/>
          <w:sz w:val="24"/>
          <w:szCs w:val="24"/>
        </w:rPr>
        <w:t>Senate</w:t>
      </w:r>
      <w:r w:rsidR="00641FE9">
        <w:rPr>
          <w:rFonts w:ascii="Times New Roman" w:eastAsia="Times New Roman" w:hAnsi="Times New Roman" w:cs="Times New Roman"/>
          <w:sz w:val="24"/>
          <w:szCs w:val="24"/>
        </w:rPr>
        <w:t xml:space="preserve"> Bill 80</w:t>
      </w:r>
      <w:r w:rsidR="00816AFE">
        <w:rPr>
          <w:rFonts w:ascii="Times New Roman" w:eastAsia="Times New Roman" w:hAnsi="Times New Roman" w:cs="Times New Roman"/>
          <w:sz w:val="24"/>
          <w:szCs w:val="24"/>
        </w:rPr>
        <w:t xml:space="preserve"> (SB 80[</w:t>
      </w:r>
      <w:r w:rsidR="00926880" w:rsidRPr="00057657">
        <w:rPr>
          <w:rFonts w:ascii="Times New Roman" w:eastAsia="Times New Roman" w:hAnsi="Times New Roman" w:cs="Times New Roman"/>
          <w:sz w:val="24"/>
          <w:szCs w:val="24"/>
        </w:rPr>
        <w:t>567</w:t>
      </w:r>
      <w:r w:rsidR="00816AFE" w:rsidRPr="00057657">
        <w:rPr>
          <w:rFonts w:ascii="Times New Roman" w:eastAsia="Times New Roman" w:hAnsi="Times New Roman" w:cs="Times New Roman"/>
          <w:sz w:val="24"/>
          <w:szCs w:val="24"/>
        </w:rPr>
        <w:t>])</w:t>
      </w:r>
      <w:r w:rsidR="0008698F" w:rsidRPr="00057657">
        <w:rPr>
          <w:rFonts w:ascii="Times New Roman" w:eastAsia="Times New Roman" w:hAnsi="Times New Roman" w:cs="Times New Roman"/>
          <w:sz w:val="24"/>
          <w:szCs w:val="24"/>
        </w:rPr>
        <w:t>,</w:t>
      </w:r>
      <w:r w:rsidR="00816AFE" w:rsidRPr="00057657">
        <w:rPr>
          <w:rFonts w:ascii="Times New Roman" w:eastAsia="Times New Roman" w:hAnsi="Times New Roman" w:cs="Times New Roman"/>
          <w:sz w:val="24"/>
          <w:szCs w:val="24"/>
        </w:rPr>
        <w:t xml:space="preserve"> using</w:t>
      </w:r>
      <w:r w:rsidR="00816AFE">
        <w:rPr>
          <w:rFonts w:ascii="Times New Roman" w:eastAsia="Times New Roman" w:hAnsi="Times New Roman" w:cs="Times New Roman"/>
          <w:sz w:val="24"/>
          <w:szCs w:val="24"/>
        </w:rPr>
        <w:t xml:space="preserve"> the</w:t>
      </w:r>
      <w:r w:rsidR="005F7276">
        <w:rPr>
          <w:rFonts w:ascii="Times New Roman" w:eastAsia="Times New Roman" w:hAnsi="Times New Roman" w:cs="Times New Roman"/>
          <w:sz w:val="24"/>
          <w:szCs w:val="24"/>
        </w:rPr>
        <w:t xml:space="preserve"> </w:t>
      </w:r>
      <w:r w:rsidR="00E50B03">
        <w:rPr>
          <w:rFonts w:ascii="Times New Roman" w:eastAsia="Times New Roman" w:hAnsi="Times New Roman" w:cs="Times New Roman"/>
          <w:sz w:val="24"/>
          <w:szCs w:val="24"/>
        </w:rPr>
        <w:t>Centers for</w:t>
      </w:r>
      <w:r w:rsidR="006E2928">
        <w:rPr>
          <w:rFonts w:ascii="Times New Roman" w:eastAsia="Times New Roman" w:hAnsi="Times New Roman" w:cs="Times New Roman"/>
          <w:sz w:val="24"/>
          <w:szCs w:val="24"/>
        </w:rPr>
        <w:t xml:space="preserve"> Disease Control </w:t>
      </w:r>
      <w:r w:rsidR="00E50B03">
        <w:rPr>
          <w:rFonts w:ascii="Times New Roman" w:eastAsia="Times New Roman" w:hAnsi="Times New Roman" w:cs="Times New Roman"/>
          <w:sz w:val="24"/>
          <w:szCs w:val="24"/>
        </w:rPr>
        <w:t>and</w:t>
      </w:r>
      <w:r w:rsidR="006B1EA3">
        <w:rPr>
          <w:rFonts w:ascii="Times New Roman" w:eastAsia="Times New Roman" w:hAnsi="Times New Roman" w:cs="Times New Roman"/>
          <w:sz w:val="24"/>
          <w:szCs w:val="24"/>
        </w:rPr>
        <w:t xml:space="preserve"> </w:t>
      </w:r>
      <w:r w:rsidR="006E2928">
        <w:rPr>
          <w:rFonts w:ascii="Times New Roman" w:eastAsia="Times New Roman" w:hAnsi="Times New Roman" w:cs="Times New Roman"/>
          <w:sz w:val="24"/>
          <w:szCs w:val="24"/>
        </w:rPr>
        <w:t xml:space="preserve">Prevention </w:t>
      </w:r>
      <w:r w:rsidR="005F7276">
        <w:rPr>
          <w:rFonts w:ascii="Times New Roman" w:eastAsia="Times New Roman" w:hAnsi="Times New Roman" w:cs="Times New Roman"/>
          <w:sz w:val="24"/>
          <w:szCs w:val="24"/>
        </w:rPr>
        <w:t>(</w:t>
      </w:r>
      <w:r w:rsidR="00816AFE">
        <w:rPr>
          <w:rFonts w:ascii="Times New Roman" w:eastAsia="Times New Roman" w:hAnsi="Times New Roman" w:cs="Times New Roman"/>
          <w:sz w:val="24"/>
          <w:szCs w:val="24"/>
        </w:rPr>
        <w:t>CDC</w:t>
      </w:r>
      <w:r w:rsidR="005F7276">
        <w:rPr>
          <w:rFonts w:ascii="Times New Roman" w:eastAsia="Times New Roman" w:hAnsi="Times New Roman" w:cs="Times New Roman"/>
          <w:sz w:val="24"/>
          <w:szCs w:val="24"/>
        </w:rPr>
        <w:t xml:space="preserve">) </w:t>
      </w:r>
      <w:r w:rsidR="00816AFE">
        <w:rPr>
          <w:rFonts w:ascii="Times New Roman" w:eastAsia="Times New Roman" w:hAnsi="Times New Roman" w:cs="Times New Roman"/>
          <w:sz w:val="24"/>
          <w:szCs w:val="24"/>
        </w:rPr>
        <w:t>Analytical Framework.</w:t>
      </w:r>
      <w:r w:rsidRPr="007D7863">
        <w:rPr>
          <w:rFonts w:ascii="Times New Roman" w:eastAsia="Times New Roman" w:hAnsi="Times New Roman" w:cs="Times New Roman"/>
          <w:sz w:val="24"/>
          <w:szCs w:val="24"/>
        </w:rPr>
        <w:t xml:space="preserve">  The</w:t>
      </w:r>
      <w:r w:rsidR="00816AFE">
        <w:rPr>
          <w:rFonts w:ascii="Times New Roman" w:eastAsia="Times New Roman" w:hAnsi="Times New Roman" w:cs="Times New Roman"/>
          <w:sz w:val="24"/>
          <w:szCs w:val="24"/>
        </w:rPr>
        <w:t xml:space="preserve"> </w:t>
      </w:r>
      <w:r w:rsidR="00D91987">
        <w:rPr>
          <w:rFonts w:ascii="Times New Roman" w:eastAsia="Times New Roman" w:hAnsi="Times New Roman" w:cs="Times New Roman"/>
          <w:sz w:val="24"/>
          <w:szCs w:val="24"/>
        </w:rPr>
        <w:t>analysis</w:t>
      </w:r>
      <w:r w:rsidRPr="007D7863">
        <w:rPr>
          <w:rFonts w:ascii="Times New Roman" w:eastAsia="Times New Roman" w:hAnsi="Times New Roman" w:cs="Times New Roman"/>
          <w:sz w:val="24"/>
          <w:szCs w:val="24"/>
        </w:rPr>
        <w:t xml:space="preserve"> </w:t>
      </w:r>
      <w:r w:rsidR="002A55BC">
        <w:rPr>
          <w:rFonts w:ascii="Times New Roman" w:eastAsia="Times New Roman" w:hAnsi="Times New Roman" w:cs="Times New Roman"/>
          <w:sz w:val="24"/>
          <w:szCs w:val="24"/>
        </w:rPr>
        <w:t>demonstrated</w:t>
      </w:r>
      <w:r w:rsidRPr="007D7863">
        <w:rPr>
          <w:rFonts w:ascii="Times New Roman" w:eastAsia="Times New Roman" w:hAnsi="Times New Roman" w:cs="Times New Roman"/>
          <w:sz w:val="24"/>
          <w:szCs w:val="24"/>
        </w:rPr>
        <w:t xml:space="preserve"> </w:t>
      </w:r>
      <w:r w:rsidR="005F7276">
        <w:rPr>
          <w:rFonts w:ascii="Times New Roman" w:eastAsia="Times New Roman" w:hAnsi="Times New Roman" w:cs="Times New Roman"/>
          <w:sz w:val="24"/>
          <w:szCs w:val="24"/>
        </w:rPr>
        <w:t xml:space="preserve">that </w:t>
      </w:r>
      <w:r w:rsidRPr="007D7863">
        <w:rPr>
          <w:rFonts w:ascii="Times New Roman" w:eastAsia="Times New Roman" w:hAnsi="Times New Roman" w:cs="Times New Roman"/>
          <w:sz w:val="24"/>
          <w:szCs w:val="24"/>
        </w:rPr>
        <w:t>the new legislative regulations align with the FDA regulations and Clean Indoor Air Act regarding ENDs</w:t>
      </w:r>
      <w:r w:rsidR="005F7276">
        <w:rPr>
          <w:rFonts w:ascii="Times New Roman" w:eastAsia="Times New Roman" w:hAnsi="Times New Roman" w:cs="Times New Roman"/>
          <w:sz w:val="24"/>
          <w:szCs w:val="24"/>
        </w:rPr>
        <w:t>.</w:t>
      </w:r>
      <w:r w:rsidR="00F27CB9">
        <w:rPr>
          <w:rFonts w:ascii="Times New Roman" w:eastAsia="Times New Roman" w:hAnsi="Times New Roman" w:cs="Times New Roman"/>
          <w:sz w:val="24"/>
          <w:szCs w:val="24"/>
        </w:rPr>
        <w:t xml:space="preserve">  A</w:t>
      </w:r>
      <w:r w:rsidR="005F7276">
        <w:rPr>
          <w:rFonts w:ascii="Times New Roman" w:eastAsia="Times New Roman" w:hAnsi="Times New Roman" w:cs="Times New Roman"/>
          <w:sz w:val="24"/>
          <w:szCs w:val="24"/>
        </w:rPr>
        <w:t xml:space="preserve">n </w:t>
      </w:r>
      <w:r w:rsidR="006E2928">
        <w:rPr>
          <w:rFonts w:ascii="Times New Roman" w:eastAsia="Times New Roman" w:hAnsi="Times New Roman" w:cs="Times New Roman"/>
          <w:sz w:val="24"/>
          <w:szCs w:val="24"/>
        </w:rPr>
        <w:t>educational fact</w:t>
      </w:r>
      <w:r w:rsidR="00724957">
        <w:rPr>
          <w:rFonts w:ascii="Times New Roman" w:eastAsia="Times New Roman" w:hAnsi="Times New Roman" w:cs="Times New Roman"/>
          <w:sz w:val="24"/>
          <w:szCs w:val="24"/>
        </w:rPr>
        <w:t xml:space="preserve"> sheet </w:t>
      </w:r>
      <w:r w:rsidR="00D91987">
        <w:rPr>
          <w:rFonts w:ascii="Times New Roman" w:eastAsia="Times New Roman" w:hAnsi="Times New Roman" w:cs="Times New Roman"/>
          <w:sz w:val="24"/>
          <w:szCs w:val="24"/>
        </w:rPr>
        <w:t>has been</w:t>
      </w:r>
      <w:r w:rsidRPr="007D7863">
        <w:rPr>
          <w:rFonts w:ascii="Times New Roman" w:eastAsia="Times New Roman" w:hAnsi="Times New Roman" w:cs="Times New Roman"/>
          <w:sz w:val="24"/>
          <w:szCs w:val="24"/>
        </w:rPr>
        <w:t xml:space="preserve"> developed based on the </w:t>
      </w:r>
      <w:r w:rsidR="00724957">
        <w:rPr>
          <w:rFonts w:ascii="Times New Roman" w:eastAsia="Times New Roman" w:hAnsi="Times New Roman" w:cs="Times New Roman"/>
          <w:sz w:val="24"/>
          <w:szCs w:val="24"/>
        </w:rPr>
        <w:t xml:space="preserve">results of the </w:t>
      </w:r>
      <w:r w:rsidRPr="007D7863">
        <w:rPr>
          <w:rFonts w:ascii="Times New Roman" w:eastAsia="Times New Roman" w:hAnsi="Times New Roman" w:cs="Times New Roman"/>
          <w:sz w:val="24"/>
          <w:szCs w:val="24"/>
        </w:rPr>
        <w:t xml:space="preserve">new legislation </w:t>
      </w:r>
      <w:r w:rsidR="00724957">
        <w:rPr>
          <w:rFonts w:ascii="Times New Roman" w:eastAsia="Times New Roman" w:hAnsi="Times New Roman" w:cs="Times New Roman"/>
          <w:sz w:val="24"/>
          <w:szCs w:val="24"/>
        </w:rPr>
        <w:t xml:space="preserve">and the alignment of the </w:t>
      </w:r>
      <w:r w:rsidR="00BE4889">
        <w:rPr>
          <w:rFonts w:ascii="Times New Roman" w:eastAsia="Times New Roman" w:hAnsi="Times New Roman" w:cs="Times New Roman"/>
          <w:sz w:val="24"/>
          <w:szCs w:val="24"/>
        </w:rPr>
        <w:t>r</w:t>
      </w:r>
      <w:r w:rsidR="00724957">
        <w:rPr>
          <w:rFonts w:ascii="Times New Roman" w:eastAsia="Times New Roman" w:hAnsi="Times New Roman" w:cs="Times New Roman"/>
          <w:sz w:val="24"/>
          <w:szCs w:val="24"/>
        </w:rPr>
        <w:t>egulatory mandates</w:t>
      </w:r>
      <w:r w:rsidR="005F7276">
        <w:rPr>
          <w:rFonts w:ascii="Times New Roman" w:eastAsia="Times New Roman" w:hAnsi="Times New Roman" w:cs="Times New Roman"/>
          <w:sz w:val="24"/>
          <w:szCs w:val="24"/>
        </w:rPr>
        <w:t xml:space="preserve">. The fact sheet </w:t>
      </w:r>
      <w:r w:rsidR="00724957">
        <w:rPr>
          <w:rFonts w:ascii="Times New Roman" w:eastAsia="Times New Roman" w:hAnsi="Times New Roman" w:cs="Times New Roman"/>
          <w:sz w:val="24"/>
          <w:szCs w:val="24"/>
        </w:rPr>
        <w:t>can be disseminated to</w:t>
      </w:r>
      <w:r w:rsidRPr="007D7863">
        <w:rPr>
          <w:rFonts w:ascii="Times New Roman" w:eastAsia="Times New Roman" w:hAnsi="Times New Roman" w:cs="Times New Roman"/>
          <w:sz w:val="24"/>
          <w:szCs w:val="24"/>
        </w:rPr>
        <w:t xml:space="preserve"> public</w:t>
      </w:r>
      <w:r w:rsidR="00724957">
        <w:rPr>
          <w:rFonts w:ascii="Times New Roman" w:eastAsia="Times New Roman" w:hAnsi="Times New Roman" w:cs="Times New Roman"/>
          <w:sz w:val="24"/>
          <w:szCs w:val="24"/>
        </w:rPr>
        <w:t xml:space="preserve"> forums</w:t>
      </w:r>
      <w:r w:rsidRPr="007D7863">
        <w:rPr>
          <w:rFonts w:ascii="Times New Roman" w:eastAsia="Times New Roman" w:hAnsi="Times New Roman" w:cs="Times New Roman"/>
          <w:sz w:val="24"/>
          <w:szCs w:val="24"/>
        </w:rPr>
        <w:t xml:space="preserve">, </w:t>
      </w:r>
      <w:r w:rsidR="00724957">
        <w:rPr>
          <w:rFonts w:ascii="Times New Roman" w:eastAsia="Times New Roman" w:hAnsi="Times New Roman" w:cs="Times New Roman"/>
          <w:sz w:val="24"/>
          <w:szCs w:val="24"/>
        </w:rPr>
        <w:t xml:space="preserve">health care </w:t>
      </w:r>
      <w:r w:rsidR="00011E41">
        <w:rPr>
          <w:rFonts w:ascii="Times New Roman" w:eastAsia="Times New Roman" w:hAnsi="Times New Roman" w:cs="Times New Roman"/>
          <w:sz w:val="24"/>
          <w:szCs w:val="24"/>
        </w:rPr>
        <w:t>provider</w:t>
      </w:r>
      <w:r w:rsidR="00724957">
        <w:rPr>
          <w:rFonts w:ascii="Times New Roman" w:eastAsia="Times New Roman" w:hAnsi="Times New Roman" w:cs="Times New Roman"/>
          <w:sz w:val="24"/>
          <w:szCs w:val="24"/>
        </w:rPr>
        <w:t xml:space="preserve"> groups</w:t>
      </w:r>
      <w:r w:rsidRPr="007D7863">
        <w:rPr>
          <w:rFonts w:ascii="Times New Roman" w:eastAsia="Times New Roman" w:hAnsi="Times New Roman" w:cs="Times New Roman"/>
          <w:sz w:val="24"/>
          <w:szCs w:val="24"/>
        </w:rPr>
        <w:t xml:space="preserve">, and professional organizations (locally, regionally, </w:t>
      </w:r>
      <w:proofErr w:type="gramStart"/>
      <w:r w:rsidRPr="007D7863">
        <w:rPr>
          <w:rFonts w:ascii="Times New Roman" w:eastAsia="Times New Roman" w:hAnsi="Times New Roman" w:cs="Times New Roman"/>
          <w:sz w:val="24"/>
          <w:szCs w:val="24"/>
        </w:rPr>
        <w:t>nationally</w:t>
      </w:r>
      <w:proofErr w:type="gramEnd"/>
      <w:r w:rsidRPr="007D7863">
        <w:rPr>
          <w:rFonts w:ascii="Times New Roman" w:eastAsia="Times New Roman" w:hAnsi="Times New Roman" w:cs="Times New Roman"/>
          <w:sz w:val="24"/>
          <w:szCs w:val="24"/>
        </w:rPr>
        <w:t>).</w:t>
      </w:r>
    </w:p>
    <w:p w14:paraId="408A7A5A" w14:textId="77777777" w:rsidR="001255AF" w:rsidRDefault="001255AF">
      <w:pPr>
        <w:spacing w:after="160" w:line="259" w:lineRule="auto"/>
        <w:rPr>
          <w:rFonts w:ascii="Times New Roman" w:eastAsia="Times New Roman" w:hAnsi="Times New Roman" w:cs="Times New Roman"/>
          <w:b/>
          <w:sz w:val="24"/>
          <w:szCs w:val="20"/>
        </w:rPr>
        <w:sectPr w:rsidR="001255AF">
          <w:headerReference w:type="default" r:id="rId10"/>
          <w:headerReference w:type="first" r:id="rId11"/>
          <w:pgSz w:w="12240" w:h="15840"/>
          <w:pgMar w:top="1440" w:right="1440" w:bottom="1440" w:left="1440" w:header="720" w:footer="994" w:gutter="0"/>
          <w:pgNumType w:fmt="lowerRoman" w:start="2"/>
          <w:cols w:space="0"/>
          <w:docGrid w:linePitch="299"/>
        </w:sectPr>
      </w:pPr>
      <w:r>
        <w:rPr>
          <w:rFonts w:ascii="Times New Roman" w:eastAsia="Times New Roman" w:hAnsi="Times New Roman" w:cs="Times New Roman"/>
          <w:b/>
          <w:sz w:val="24"/>
          <w:szCs w:val="20"/>
        </w:rPr>
        <w:br w:type="page"/>
      </w:r>
    </w:p>
    <w:p w14:paraId="1B84B054" w14:textId="77777777" w:rsidR="004B0EB5"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sidRPr="007D7863">
        <w:rPr>
          <w:rFonts w:ascii="Times New Roman" w:eastAsia="Times New Roman" w:hAnsi="Times New Roman" w:cs="Times New Roman"/>
          <w:b/>
          <w:sz w:val="24"/>
          <w:szCs w:val="20"/>
        </w:rPr>
        <w:lastRenderedPageBreak/>
        <w:t>Chapter 1</w:t>
      </w:r>
      <w:bookmarkEnd w:id="2"/>
      <w:bookmarkEnd w:id="3"/>
      <w:bookmarkEnd w:id="4"/>
      <w:bookmarkEnd w:id="5"/>
    </w:p>
    <w:p w14:paraId="4C6D53FE" w14:textId="77777777" w:rsidR="004B0EB5" w:rsidRPr="007D7863"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Pr>
          <w:rFonts w:ascii="Times New Roman" w:eastAsia="Times New Roman" w:hAnsi="Times New Roman" w:cs="Times New Roman"/>
          <w:b/>
          <w:sz w:val="24"/>
          <w:szCs w:val="20"/>
        </w:rPr>
        <w:t>Introduction</w:t>
      </w:r>
    </w:p>
    <w:p w14:paraId="193C0A12" w14:textId="002D89FB" w:rsidR="004B0EB5" w:rsidRPr="00B963FB" w:rsidRDefault="00E409F2" w:rsidP="007A75CA">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B0EB5" w:rsidRPr="00B963FB">
        <w:rPr>
          <w:rFonts w:ascii="Times New Roman" w:eastAsia="Times New Roman" w:hAnsi="Times New Roman" w:cs="Times New Roman"/>
          <w:sz w:val="24"/>
          <w:szCs w:val="24"/>
        </w:rPr>
        <w:t>This chapter will examine the emerging trend of electronic nicotine device system</w:t>
      </w:r>
      <w:r w:rsidR="007A75CA">
        <w:rPr>
          <w:rFonts w:ascii="Times New Roman" w:eastAsia="Times New Roman" w:hAnsi="Times New Roman" w:cs="Times New Roman"/>
          <w:sz w:val="24"/>
          <w:szCs w:val="24"/>
        </w:rPr>
        <w:t xml:space="preserve">s </w:t>
      </w:r>
      <w:r w:rsidR="004B0EB5" w:rsidRPr="00B963FB">
        <w:rPr>
          <w:rFonts w:ascii="Times New Roman" w:eastAsia="Times New Roman" w:hAnsi="Times New Roman" w:cs="Times New Roman"/>
          <w:sz w:val="24"/>
          <w:szCs w:val="24"/>
        </w:rPr>
        <w:t xml:space="preserve">(ENDS) </w:t>
      </w:r>
      <w:r w:rsidR="009155A6" w:rsidRPr="00B963FB">
        <w:rPr>
          <w:rFonts w:ascii="Times New Roman" w:eastAsia="Times New Roman" w:hAnsi="Times New Roman" w:cs="Times New Roman"/>
          <w:sz w:val="24"/>
          <w:szCs w:val="24"/>
        </w:rPr>
        <w:t>us</w:t>
      </w:r>
      <w:r w:rsidR="009155A6">
        <w:rPr>
          <w:rFonts w:ascii="Times New Roman" w:eastAsia="Times New Roman" w:hAnsi="Times New Roman" w:cs="Times New Roman"/>
          <w:sz w:val="24"/>
          <w:szCs w:val="24"/>
        </w:rPr>
        <w:t>e, which</w:t>
      </w:r>
      <w:r w:rsidR="00D6033A">
        <w:rPr>
          <w:rFonts w:ascii="Times New Roman" w:eastAsia="Times New Roman" w:hAnsi="Times New Roman" w:cs="Times New Roman"/>
          <w:sz w:val="24"/>
          <w:szCs w:val="24"/>
        </w:rPr>
        <w:t xml:space="preserve"> is unregulated in many states, including </w:t>
      </w:r>
      <w:r w:rsidR="004B0EB5" w:rsidRPr="00B963FB">
        <w:rPr>
          <w:rFonts w:ascii="Times New Roman" w:eastAsia="Times New Roman" w:hAnsi="Times New Roman" w:cs="Times New Roman"/>
          <w:sz w:val="24"/>
          <w:szCs w:val="24"/>
        </w:rPr>
        <w:t>until most recently the Commonwealth of Pennsylvania (PA). Some analysts predict that within a decade, sales of ENDS will surpass sales of combustible tobacco products (Etters &amp; Bullen, 2013). As of May 10, 2016, the FDA issued its final ruling to deem ENDS products as meeting the statutory definition of “tobacco product.” Except for accessories, the newly</w:t>
      </w:r>
      <w:r w:rsidR="00D150B6">
        <w:rPr>
          <w:rFonts w:ascii="Times New Roman" w:eastAsia="Times New Roman" w:hAnsi="Times New Roman" w:cs="Times New Roman"/>
          <w:sz w:val="24"/>
          <w:szCs w:val="24"/>
        </w:rPr>
        <w:t xml:space="preserve"> deemed tobacco products are</w:t>
      </w:r>
      <w:r w:rsidR="004B0EB5" w:rsidRPr="00B963FB">
        <w:rPr>
          <w:rFonts w:ascii="Times New Roman" w:eastAsia="Times New Roman" w:hAnsi="Times New Roman" w:cs="Times New Roman"/>
          <w:sz w:val="24"/>
          <w:szCs w:val="24"/>
        </w:rPr>
        <w:t xml:space="preserve"> subject to the Federal Food, Drug, and Cosmetic Act (the FD &amp; C Act) (Federal Drug Administration, 2016). In 2014, the formal notice-and-comment rulemaking process at the Federal level (deeming) was initiated defining ENDS as “tobacco products</w:t>
      </w:r>
      <w:r w:rsidR="009155A6">
        <w:rPr>
          <w:rFonts w:ascii="Times New Roman" w:eastAsia="Times New Roman" w:hAnsi="Times New Roman" w:cs="Times New Roman"/>
          <w:sz w:val="24"/>
          <w:szCs w:val="24"/>
        </w:rPr>
        <w:t>,</w:t>
      </w:r>
      <w:r w:rsidR="004B0EB5" w:rsidRPr="00B963FB">
        <w:rPr>
          <w:rFonts w:ascii="Times New Roman" w:eastAsia="Times New Roman" w:hAnsi="Times New Roman" w:cs="Times New Roman"/>
          <w:sz w:val="24"/>
          <w:szCs w:val="24"/>
        </w:rPr>
        <w:t>” subjecting them both to regulatory oversight by the FDA (</w:t>
      </w:r>
      <w:proofErr w:type="spellStart"/>
      <w:r w:rsidR="004B0EB5" w:rsidRPr="00B963FB">
        <w:rPr>
          <w:rFonts w:ascii="Times New Roman" w:eastAsia="Times New Roman" w:hAnsi="Times New Roman" w:cs="Times New Roman"/>
          <w:sz w:val="24"/>
          <w:szCs w:val="24"/>
        </w:rPr>
        <w:t>Ebbert</w:t>
      </w:r>
      <w:proofErr w:type="spellEnd"/>
      <w:r w:rsidR="004B0EB5" w:rsidRPr="00B963FB">
        <w:rPr>
          <w:rFonts w:ascii="Times New Roman" w:eastAsia="Times New Roman" w:hAnsi="Times New Roman" w:cs="Times New Roman"/>
          <w:sz w:val="24"/>
          <w:szCs w:val="24"/>
        </w:rPr>
        <w:t>, et al., 2015; FDA, 2014).  To address public health concerns about currently unregulated tobacco products, the FDA deeming provision process will</w:t>
      </w:r>
      <w:r w:rsidR="009155A6">
        <w:rPr>
          <w:rFonts w:ascii="Times New Roman" w:eastAsia="Times New Roman" w:hAnsi="Times New Roman" w:cs="Times New Roman"/>
          <w:sz w:val="24"/>
          <w:szCs w:val="24"/>
        </w:rPr>
        <w:t xml:space="preserve">: </w:t>
      </w:r>
      <w:r w:rsidR="004B0EB5" w:rsidRPr="00B963FB">
        <w:rPr>
          <w:rFonts w:ascii="Times New Roman" w:eastAsia="Times New Roman" w:hAnsi="Times New Roman" w:cs="Times New Roman"/>
          <w:sz w:val="24"/>
          <w:szCs w:val="24"/>
        </w:rPr>
        <w:t xml:space="preserve"> 1) prohibit the sale of ENDS to individuals under the age of eighteen </w:t>
      </w:r>
      <w:r w:rsidR="004B0EB5" w:rsidRPr="00057657">
        <w:rPr>
          <w:rFonts w:ascii="Times New Roman" w:eastAsia="Times New Roman" w:hAnsi="Times New Roman" w:cs="Times New Roman"/>
          <w:sz w:val="24"/>
          <w:szCs w:val="24"/>
        </w:rPr>
        <w:t>years</w:t>
      </w:r>
      <w:r w:rsidR="00FA6591" w:rsidRPr="00057657">
        <w:rPr>
          <w:rFonts w:ascii="Times New Roman" w:eastAsia="Times New Roman" w:hAnsi="Times New Roman" w:cs="Times New Roman"/>
          <w:sz w:val="24"/>
          <w:szCs w:val="24"/>
        </w:rPr>
        <w:t>;</w:t>
      </w:r>
      <w:r w:rsidR="004B0EB5" w:rsidRPr="00057657">
        <w:rPr>
          <w:rFonts w:ascii="Times New Roman" w:eastAsia="Times New Roman" w:hAnsi="Times New Roman" w:cs="Times New Roman"/>
          <w:sz w:val="24"/>
          <w:szCs w:val="24"/>
        </w:rPr>
        <w:t xml:space="preserve"> 2)</w:t>
      </w:r>
      <w:r w:rsidR="004B0EB5" w:rsidRPr="00B963FB">
        <w:rPr>
          <w:rFonts w:ascii="Times New Roman" w:eastAsia="Times New Roman" w:hAnsi="Times New Roman" w:cs="Times New Roman"/>
          <w:sz w:val="24"/>
          <w:szCs w:val="24"/>
        </w:rPr>
        <w:t xml:space="preserve"> require </w:t>
      </w:r>
      <w:r w:rsidR="00E50B03">
        <w:rPr>
          <w:rFonts w:ascii="Times New Roman" w:eastAsia="Times New Roman" w:hAnsi="Times New Roman" w:cs="Times New Roman"/>
          <w:sz w:val="24"/>
          <w:szCs w:val="24"/>
        </w:rPr>
        <w:t xml:space="preserve">a </w:t>
      </w:r>
      <w:r w:rsidR="004B0EB5" w:rsidRPr="00B963FB">
        <w:rPr>
          <w:rFonts w:ascii="Times New Roman" w:eastAsia="Times New Roman" w:hAnsi="Times New Roman" w:cs="Times New Roman"/>
          <w:sz w:val="24"/>
          <w:szCs w:val="24"/>
        </w:rPr>
        <w:t>health and safety warning on packages</w:t>
      </w:r>
      <w:r w:rsidR="00FA6591">
        <w:rPr>
          <w:rFonts w:ascii="Times New Roman" w:eastAsia="Times New Roman" w:hAnsi="Times New Roman" w:cs="Times New Roman"/>
          <w:sz w:val="24"/>
          <w:szCs w:val="24"/>
        </w:rPr>
        <w:t>;</w:t>
      </w:r>
      <w:r w:rsidR="004B0EB5" w:rsidRPr="00B963FB">
        <w:rPr>
          <w:rFonts w:ascii="Times New Roman" w:eastAsia="Times New Roman" w:hAnsi="Times New Roman" w:cs="Times New Roman"/>
          <w:sz w:val="24"/>
          <w:szCs w:val="24"/>
        </w:rPr>
        <w:t xml:space="preserve"> 3) ban the distribution of ENDS via vending machines</w:t>
      </w:r>
      <w:r w:rsidR="00FA6591">
        <w:rPr>
          <w:rFonts w:ascii="Times New Roman" w:eastAsia="Times New Roman" w:hAnsi="Times New Roman" w:cs="Times New Roman"/>
          <w:sz w:val="24"/>
          <w:szCs w:val="24"/>
        </w:rPr>
        <w:t>;</w:t>
      </w:r>
      <w:r w:rsidR="004B0EB5" w:rsidRPr="00B963FB">
        <w:rPr>
          <w:rFonts w:ascii="Times New Roman" w:eastAsia="Times New Roman" w:hAnsi="Times New Roman" w:cs="Times New Roman"/>
          <w:sz w:val="24"/>
          <w:szCs w:val="24"/>
        </w:rPr>
        <w:t xml:space="preserve"> 4) prohibit free samples</w:t>
      </w:r>
      <w:r w:rsidR="00FA6591">
        <w:rPr>
          <w:rFonts w:ascii="Times New Roman" w:eastAsia="Times New Roman" w:hAnsi="Times New Roman" w:cs="Times New Roman"/>
          <w:sz w:val="24"/>
          <w:szCs w:val="24"/>
        </w:rPr>
        <w:t>;</w:t>
      </w:r>
      <w:r w:rsidR="004B0EB5" w:rsidRPr="00B963FB">
        <w:rPr>
          <w:rFonts w:ascii="Times New Roman" w:eastAsia="Times New Roman" w:hAnsi="Times New Roman" w:cs="Times New Roman"/>
          <w:sz w:val="24"/>
          <w:szCs w:val="24"/>
        </w:rPr>
        <w:t xml:space="preserve"> and 5) require pre-market FDA review of all newly manufactured tobacco products (</w:t>
      </w:r>
      <w:proofErr w:type="spellStart"/>
      <w:r w:rsidR="004B0EB5" w:rsidRPr="00B963FB">
        <w:rPr>
          <w:rFonts w:ascii="Times New Roman" w:eastAsia="Times New Roman" w:hAnsi="Times New Roman" w:cs="Times New Roman"/>
          <w:sz w:val="24"/>
          <w:szCs w:val="24"/>
        </w:rPr>
        <w:t>Ebbert</w:t>
      </w:r>
      <w:proofErr w:type="spellEnd"/>
      <w:r w:rsidR="004B0EB5" w:rsidRPr="00B963FB">
        <w:rPr>
          <w:rFonts w:ascii="Times New Roman" w:eastAsia="Times New Roman" w:hAnsi="Times New Roman" w:cs="Times New Roman"/>
          <w:sz w:val="24"/>
          <w:szCs w:val="24"/>
        </w:rPr>
        <w:t xml:space="preserve">, et al., 2015; FDA, 2014).  The FDA’s final rule covers all of the 2014 provisions found in the FDA’s Family Smoking Prevention and Tobacco Control Act with the exception of banning flavors and requiring </w:t>
      </w:r>
      <w:r w:rsidR="009155A6" w:rsidRPr="00B963FB">
        <w:rPr>
          <w:rFonts w:ascii="Times New Roman" w:eastAsia="Times New Roman" w:hAnsi="Times New Roman" w:cs="Times New Roman"/>
          <w:sz w:val="24"/>
          <w:szCs w:val="24"/>
        </w:rPr>
        <w:t>childproofing</w:t>
      </w:r>
      <w:r w:rsidR="004B0EB5" w:rsidRPr="00B963FB">
        <w:rPr>
          <w:rFonts w:ascii="Times New Roman" w:eastAsia="Times New Roman" w:hAnsi="Times New Roman" w:cs="Times New Roman"/>
          <w:sz w:val="24"/>
          <w:szCs w:val="24"/>
        </w:rPr>
        <w:t xml:space="preserve"> of e-cartridges. </w:t>
      </w:r>
    </w:p>
    <w:p w14:paraId="2F5B235D" w14:textId="49331D43" w:rsidR="004B0EB5"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sidRPr="00B963FB">
        <w:rPr>
          <w:rFonts w:ascii="Times New Roman" w:eastAsia="Times New Roman" w:hAnsi="Times New Roman" w:cs="Times New Roman"/>
          <w:sz w:val="24"/>
          <w:szCs w:val="24"/>
        </w:rPr>
        <w:tab/>
        <w:t>Electronic nicotine delivery systems (ENDS) are battery operated devices that are either disposable or refillable.  ENDS usually contains liquid nicotine, and when heated, the liquid is vaporized into an aerosol and inhaled or drawn in by the user; a process called “vaping” through a mouthpiece (</w:t>
      </w:r>
      <w:proofErr w:type="spellStart"/>
      <w:r w:rsidRPr="00B963FB">
        <w:rPr>
          <w:rFonts w:ascii="Times New Roman" w:eastAsia="Times New Roman" w:hAnsi="Times New Roman" w:cs="Times New Roman"/>
          <w:sz w:val="24"/>
          <w:szCs w:val="24"/>
        </w:rPr>
        <w:t>Caponnetto</w:t>
      </w:r>
      <w:proofErr w:type="spellEnd"/>
      <w:r w:rsidRPr="00B963FB">
        <w:rPr>
          <w:rFonts w:ascii="Times New Roman" w:eastAsia="Times New Roman" w:hAnsi="Times New Roman" w:cs="Times New Roman"/>
          <w:sz w:val="24"/>
          <w:szCs w:val="24"/>
        </w:rPr>
        <w:t xml:space="preserve">, </w:t>
      </w:r>
      <w:proofErr w:type="spellStart"/>
      <w:r w:rsidRPr="00B963FB">
        <w:rPr>
          <w:rFonts w:ascii="Times New Roman" w:eastAsia="Times New Roman" w:hAnsi="Times New Roman" w:cs="Times New Roman"/>
          <w:sz w:val="24"/>
          <w:szCs w:val="24"/>
        </w:rPr>
        <w:t>Saitta</w:t>
      </w:r>
      <w:proofErr w:type="spellEnd"/>
      <w:r w:rsidRPr="00B963FB">
        <w:rPr>
          <w:rFonts w:ascii="Times New Roman" w:eastAsia="Times New Roman" w:hAnsi="Times New Roman" w:cs="Times New Roman"/>
          <w:sz w:val="24"/>
          <w:szCs w:val="24"/>
        </w:rPr>
        <w:t xml:space="preserve">, </w:t>
      </w:r>
      <w:proofErr w:type="spellStart"/>
      <w:r w:rsidRPr="00B963FB">
        <w:rPr>
          <w:rFonts w:ascii="Times New Roman" w:eastAsia="Times New Roman" w:hAnsi="Times New Roman" w:cs="Times New Roman"/>
          <w:sz w:val="24"/>
          <w:szCs w:val="24"/>
        </w:rPr>
        <w:t>Sweanor</w:t>
      </w:r>
      <w:proofErr w:type="spellEnd"/>
      <w:r w:rsidRPr="00B963FB">
        <w:rPr>
          <w:rFonts w:ascii="Times New Roman" w:eastAsia="Times New Roman" w:hAnsi="Times New Roman" w:cs="Times New Roman"/>
          <w:sz w:val="24"/>
          <w:szCs w:val="24"/>
        </w:rPr>
        <w:t xml:space="preserve">, &amp; </w:t>
      </w:r>
      <w:proofErr w:type="spellStart"/>
      <w:r w:rsidRPr="00B963FB">
        <w:rPr>
          <w:rFonts w:ascii="Times New Roman" w:eastAsia="Times New Roman" w:hAnsi="Times New Roman" w:cs="Times New Roman"/>
          <w:sz w:val="24"/>
          <w:szCs w:val="24"/>
        </w:rPr>
        <w:t>Polosa</w:t>
      </w:r>
      <w:proofErr w:type="spellEnd"/>
      <w:r w:rsidRPr="00B963FB">
        <w:rPr>
          <w:rFonts w:ascii="Times New Roman" w:eastAsia="Times New Roman" w:hAnsi="Times New Roman" w:cs="Times New Roman"/>
          <w:sz w:val="24"/>
          <w:szCs w:val="24"/>
        </w:rPr>
        <w:t xml:space="preserve">, 2015; </w:t>
      </w:r>
      <w:proofErr w:type="spellStart"/>
      <w:r w:rsidRPr="00B963FB">
        <w:rPr>
          <w:rFonts w:ascii="Times New Roman" w:eastAsia="Times New Roman" w:hAnsi="Times New Roman" w:cs="Times New Roman"/>
          <w:sz w:val="24"/>
          <w:szCs w:val="24"/>
        </w:rPr>
        <w:t>Etter</w:t>
      </w:r>
      <w:proofErr w:type="spellEnd"/>
      <w:r w:rsidRPr="00B963FB">
        <w:rPr>
          <w:rFonts w:ascii="Times New Roman" w:eastAsia="Times New Roman" w:hAnsi="Times New Roman" w:cs="Times New Roman"/>
          <w:sz w:val="24"/>
          <w:szCs w:val="24"/>
        </w:rPr>
        <w:t xml:space="preserve">, Bullen, </w:t>
      </w:r>
      <w:proofErr w:type="spellStart"/>
      <w:r w:rsidRPr="00B963FB">
        <w:rPr>
          <w:rFonts w:ascii="Times New Roman" w:eastAsia="Times New Roman" w:hAnsi="Times New Roman" w:cs="Times New Roman"/>
          <w:sz w:val="24"/>
          <w:szCs w:val="24"/>
        </w:rPr>
        <w:t>Flouris</w:t>
      </w:r>
      <w:proofErr w:type="spellEnd"/>
      <w:r w:rsidRPr="00B963FB">
        <w:rPr>
          <w:rFonts w:ascii="Times New Roman" w:eastAsia="Times New Roman" w:hAnsi="Times New Roman" w:cs="Times New Roman"/>
          <w:sz w:val="24"/>
          <w:szCs w:val="24"/>
        </w:rPr>
        <w:t xml:space="preserve">, </w:t>
      </w:r>
      <w:proofErr w:type="spellStart"/>
      <w:r w:rsidRPr="00B963FB">
        <w:rPr>
          <w:rFonts w:ascii="Times New Roman" w:eastAsia="Times New Roman" w:hAnsi="Times New Roman" w:cs="Times New Roman"/>
          <w:sz w:val="24"/>
          <w:szCs w:val="24"/>
        </w:rPr>
        <w:t>Laugesen</w:t>
      </w:r>
      <w:proofErr w:type="spellEnd"/>
      <w:r w:rsidRPr="00B963FB">
        <w:rPr>
          <w:rFonts w:ascii="Times New Roman" w:eastAsia="Times New Roman" w:hAnsi="Times New Roman" w:cs="Times New Roman"/>
          <w:sz w:val="24"/>
          <w:szCs w:val="24"/>
        </w:rPr>
        <w:t>, &amp;</w:t>
      </w:r>
      <w:r w:rsidRPr="007D7863">
        <w:rPr>
          <w:rFonts w:ascii="Times New Roman" w:eastAsia="Times New Roman" w:hAnsi="Times New Roman" w:cs="Times New Roman"/>
          <w:sz w:val="24"/>
          <w:szCs w:val="24"/>
        </w:rPr>
        <w:t xml:space="preserve"> </w:t>
      </w:r>
      <w:proofErr w:type="spellStart"/>
      <w:r w:rsidRPr="00B963FB">
        <w:rPr>
          <w:rFonts w:ascii="Times New Roman" w:eastAsia="Times New Roman" w:hAnsi="Times New Roman" w:cs="Times New Roman"/>
          <w:sz w:val="24"/>
          <w:szCs w:val="24"/>
        </w:rPr>
        <w:lastRenderedPageBreak/>
        <w:t>Eissenberg</w:t>
      </w:r>
      <w:proofErr w:type="spellEnd"/>
      <w:r w:rsidRPr="00B963FB">
        <w:rPr>
          <w:rFonts w:ascii="Times New Roman" w:eastAsia="Times New Roman" w:hAnsi="Times New Roman" w:cs="Times New Roman"/>
          <w:sz w:val="24"/>
          <w:szCs w:val="24"/>
        </w:rPr>
        <w:t xml:space="preserve"> 2011; </w:t>
      </w:r>
      <w:proofErr w:type="spellStart"/>
      <w:r w:rsidRPr="00B963FB">
        <w:rPr>
          <w:rFonts w:ascii="Times New Roman" w:eastAsia="Times New Roman" w:hAnsi="Times New Roman" w:cs="Times New Roman"/>
          <w:sz w:val="24"/>
          <w:szCs w:val="24"/>
        </w:rPr>
        <w:t>Pokhrel</w:t>
      </w:r>
      <w:proofErr w:type="spellEnd"/>
      <w:r w:rsidRPr="00B963FB">
        <w:rPr>
          <w:rFonts w:ascii="Times New Roman" w:eastAsia="Times New Roman" w:hAnsi="Times New Roman" w:cs="Times New Roman"/>
          <w:sz w:val="24"/>
          <w:szCs w:val="24"/>
        </w:rPr>
        <w:t xml:space="preserve">, Little, Fagan, Kawamoto, &amp; Herzog, 2014; </w:t>
      </w:r>
      <w:proofErr w:type="spellStart"/>
      <w:r w:rsidRPr="00B963FB">
        <w:rPr>
          <w:rFonts w:ascii="Times New Roman" w:eastAsia="Times New Roman" w:hAnsi="Times New Roman" w:cs="Times New Roman"/>
          <w:sz w:val="24"/>
          <w:szCs w:val="24"/>
        </w:rPr>
        <w:t>Vansickel</w:t>
      </w:r>
      <w:proofErr w:type="spellEnd"/>
      <w:r w:rsidRPr="00B963FB">
        <w:rPr>
          <w:rFonts w:ascii="Times New Roman" w:eastAsia="Times New Roman" w:hAnsi="Times New Roman" w:cs="Times New Roman"/>
          <w:sz w:val="24"/>
          <w:szCs w:val="24"/>
        </w:rPr>
        <w:t xml:space="preserve"> &amp; </w:t>
      </w:r>
      <w:proofErr w:type="spellStart"/>
      <w:r w:rsidRPr="00B963FB">
        <w:rPr>
          <w:rFonts w:ascii="Times New Roman" w:eastAsia="Times New Roman" w:hAnsi="Times New Roman" w:cs="Times New Roman"/>
          <w:sz w:val="24"/>
          <w:szCs w:val="24"/>
        </w:rPr>
        <w:t>Eissenberg</w:t>
      </w:r>
      <w:proofErr w:type="spellEnd"/>
      <w:r w:rsidRPr="00B963FB">
        <w:rPr>
          <w:rFonts w:ascii="Times New Roman" w:eastAsia="Times New Roman" w:hAnsi="Times New Roman" w:cs="Times New Roman"/>
          <w:sz w:val="24"/>
          <w:szCs w:val="24"/>
        </w:rPr>
        <w:t xml:space="preserve">, 2012). </w:t>
      </w:r>
      <w:r w:rsidRPr="00B828A5">
        <w:rPr>
          <w:rFonts w:ascii="Times New Roman" w:eastAsia="Times New Roman" w:hAnsi="Times New Roman" w:cs="Times New Roman"/>
          <w:noProof/>
          <w:sz w:val="24"/>
          <w:szCs w:val="24"/>
        </w:rPr>
        <w:t>Propylene glycol and glycerin are the primary solvents for the nicotine,</w:t>
      </w:r>
      <w:r w:rsidRPr="00B963FB">
        <w:rPr>
          <w:rFonts w:ascii="Times New Roman" w:eastAsia="Times New Roman" w:hAnsi="Times New Roman" w:cs="Times New Roman"/>
          <w:sz w:val="24"/>
          <w:szCs w:val="24"/>
        </w:rPr>
        <w:t xml:space="preserve"> and a thin wire made with various metals (tin, iron, nickel, chromium, copper coated with silver) </w:t>
      </w:r>
      <w:r w:rsidR="004012B5">
        <w:rPr>
          <w:rFonts w:ascii="Times New Roman" w:eastAsia="Times New Roman" w:hAnsi="Times New Roman" w:cs="Times New Roman"/>
          <w:sz w:val="24"/>
          <w:szCs w:val="24"/>
        </w:rPr>
        <w:t>is</w:t>
      </w:r>
      <w:r w:rsidRPr="00B963FB">
        <w:rPr>
          <w:rFonts w:ascii="Times New Roman" w:eastAsia="Times New Roman" w:hAnsi="Times New Roman" w:cs="Times New Roman"/>
          <w:sz w:val="24"/>
          <w:szCs w:val="24"/>
        </w:rPr>
        <w:t xml:space="preserve"> utilized as heating elements (Brown &amp; Cheng, 2014). </w:t>
      </w:r>
      <w:r w:rsidRPr="00B828A5">
        <w:rPr>
          <w:rFonts w:ascii="Times New Roman" w:eastAsia="Times New Roman" w:hAnsi="Times New Roman" w:cs="Times New Roman"/>
          <w:noProof/>
          <w:sz w:val="24"/>
          <w:szCs w:val="24"/>
        </w:rPr>
        <w:t>Propylene glycol, used to create the vapor in</w:t>
      </w:r>
      <w:r w:rsidRPr="00B963FB">
        <w:rPr>
          <w:rFonts w:ascii="Times New Roman" w:eastAsia="Times New Roman" w:hAnsi="Times New Roman" w:cs="Times New Roman"/>
          <w:sz w:val="24"/>
          <w:szCs w:val="24"/>
        </w:rPr>
        <w:t xml:space="preserve"> ENDS, causes acute and chronic respiratory effects, and the volatile compound, formaldehyde, a known carcinogen, is found in both the cartridge and vapor (Riker, Lee, Darville, &amp; Hahn, 2012; Callahan-Lyon, 2014).</w:t>
      </w:r>
    </w:p>
    <w:p w14:paraId="566883EC" w14:textId="77777777" w:rsidR="006F0E8B" w:rsidRPr="00B963FB" w:rsidRDefault="006F0E8B" w:rsidP="006F0E8B">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B963FB">
        <w:rPr>
          <w:rFonts w:ascii="Times New Roman" w:eastAsia="Times New Roman" w:hAnsi="Times New Roman" w:cs="Times New Roman"/>
          <w:sz w:val="24"/>
          <w:szCs w:val="24"/>
        </w:rPr>
        <w:t>First and second generation ENDS are rechargeable and</w:t>
      </w:r>
      <w:r>
        <w:rPr>
          <w:rFonts w:ascii="Times New Roman" w:eastAsia="Times New Roman" w:hAnsi="Times New Roman" w:cs="Times New Roman"/>
          <w:sz w:val="24"/>
          <w:szCs w:val="24"/>
        </w:rPr>
        <w:t xml:space="preserve"> disposable, whereas the fourth-</w:t>
      </w:r>
      <w:r w:rsidRPr="00B963FB">
        <w:rPr>
          <w:rFonts w:ascii="Times New Roman" w:eastAsia="Times New Roman" w:hAnsi="Times New Roman" w:cs="Times New Roman"/>
          <w:sz w:val="24"/>
          <w:szCs w:val="24"/>
        </w:rPr>
        <w:t xml:space="preserve">generation ENDS that emerged on the market </w:t>
      </w:r>
      <w:r>
        <w:rPr>
          <w:rFonts w:ascii="Times New Roman" w:eastAsia="Times New Roman" w:hAnsi="Times New Roman" w:cs="Times New Roman"/>
          <w:sz w:val="24"/>
          <w:szCs w:val="24"/>
        </w:rPr>
        <w:t>in 2015</w:t>
      </w:r>
      <w:r w:rsidRPr="00B963FB">
        <w:rPr>
          <w:rFonts w:ascii="Times New Roman" w:eastAsia="Times New Roman" w:hAnsi="Times New Roman" w:cs="Times New Roman"/>
          <w:sz w:val="24"/>
          <w:szCs w:val="24"/>
        </w:rPr>
        <w:t xml:space="preserve"> are digital delivery devices (Brandon, </w:t>
      </w:r>
      <w:proofErr w:type="spellStart"/>
      <w:r w:rsidRPr="00B963FB">
        <w:rPr>
          <w:rFonts w:ascii="Times New Roman" w:eastAsia="Times New Roman" w:hAnsi="Times New Roman" w:cs="Times New Roman"/>
          <w:sz w:val="24"/>
          <w:szCs w:val="24"/>
        </w:rPr>
        <w:t>Goniewicz</w:t>
      </w:r>
      <w:proofErr w:type="spellEnd"/>
      <w:r w:rsidRPr="00B963FB">
        <w:rPr>
          <w:rFonts w:ascii="Times New Roman" w:eastAsia="Times New Roman" w:hAnsi="Times New Roman" w:cs="Times New Roman"/>
          <w:sz w:val="24"/>
          <w:szCs w:val="24"/>
        </w:rPr>
        <w:t xml:space="preserve">, Hanna, </w:t>
      </w:r>
      <w:proofErr w:type="spellStart"/>
      <w:r w:rsidRPr="00B963FB">
        <w:rPr>
          <w:rFonts w:ascii="Times New Roman" w:eastAsia="Times New Roman" w:hAnsi="Times New Roman" w:cs="Times New Roman"/>
          <w:sz w:val="24"/>
          <w:szCs w:val="24"/>
        </w:rPr>
        <w:t>Hatsukami</w:t>
      </w:r>
      <w:proofErr w:type="spellEnd"/>
      <w:r w:rsidRPr="00B963FB">
        <w:rPr>
          <w:rFonts w:ascii="Times New Roman" w:eastAsia="Times New Roman" w:hAnsi="Times New Roman" w:cs="Times New Roman"/>
          <w:sz w:val="24"/>
          <w:szCs w:val="24"/>
        </w:rPr>
        <w:t xml:space="preserve">, </w:t>
      </w:r>
      <w:proofErr w:type="spellStart"/>
      <w:r w:rsidRPr="00B963FB">
        <w:rPr>
          <w:rFonts w:ascii="Times New Roman" w:eastAsia="Times New Roman" w:hAnsi="Times New Roman" w:cs="Times New Roman"/>
          <w:sz w:val="24"/>
          <w:szCs w:val="24"/>
        </w:rPr>
        <w:t>Herbst</w:t>
      </w:r>
      <w:proofErr w:type="spellEnd"/>
      <w:r w:rsidRPr="00B963FB">
        <w:rPr>
          <w:rFonts w:ascii="Times New Roman" w:eastAsia="Times New Roman" w:hAnsi="Times New Roman" w:cs="Times New Roman"/>
          <w:sz w:val="24"/>
          <w:szCs w:val="24"/>
        </w:rPr>
        <w:t xml:space="preserve">, </w:t>
      </w:r>
      <w:proofErr w:type="spellStart"/>
      <w:r w:rsidRPr="00B963FB">
        <w:rPr>
          <w:rFonts w:ascii="Times New Roman" w:eastAsia="Times New Roman" w:hAnsi="Times New Roman" w:cs="Times New Roman"/>
          <w:sz w:val="24"/>
          <w:szCs w:val="24"/>
        </w:rPr>
        <w:t>Hobin</w:t>
      </w:r>
      <w:proofErr w:type="spellEnd"/>
      <w:r w:rsidRPr="00B963FB">
        <w:rPr>
          <w:rFonts w:ascii="Times New Roman" w:eastAsia="Times New Roman" w:hAnsi="Times New Roman" w:cs="Times New Roman"/>
          <w:sz w:val="24"/>
          <w:szCs w:val="24"/>
        </w:rPr>
        <w:t xml:space="preserve"> …Warren, 2015). To date, there are more than 460 ENDS brands manufactured</w:t>
      </w:r>
      <w:r w:rsidR="009155A6">
        <w:rPr>
          <w:rFonts w:ascii="Times New Roman" w:eastAsia="Times New Roman" w:hAnsi="Times New Roman" w:cs="Times New Roman"/>
          <w:sz w:val="24"/>
          <w:szCs w:val="24"/>
        </w:rPr>
        <w:t>,</w:t>
      </w:r>
      <w:r w:rsidRPr="00B963FB">
        <w:rPr>
          <w:rFonts w:ascii="Times New Roman" w:eastAsia="Times New Roman" w:hAnsi="Times New Roman" w:cs="Times New Roman"/>
          <w:sz w:val="24"/>
          <w:szCs w:val="24"/>
        </w:rPr>
        <w:t xml:space="preserve"> with more than 7,700 flavors</w:t>
      </w:r>
      <w:r w:rsidR="00406661">
        <w:rPr>
          <w:rFonts w:ascii="Times New Roman" w:eastAsia="Times New Roman" w:hAnsi="Times New Roman" w:cs="Times New Roman"/>
          <w:sz w:val="24"/>
          <w:szCs w:val="24"/>
        </w:rPr>
        <w:t xml:space="preserve"> for purchase</w:t>
      </w:r>
      <w:r w:rsidR="00D15293">
        <w:rPr>
          <w:rFonts w:ascii="Times New Roman" w:eastAsia="Times New Roman" w:hAnsi="Times New Roman" w:cs="Times New Roman"/>
          <w:sz w:val="24"/>
          <w:szCs w:val="24"/>
        </w:rPr>
        <w:t xml:space="preserve"> on the I</w:t>
      </w:r>
      <w:r w:rsidRPr="00B963FB">
        <w:rPr>
          <w:rFonts w:ascii="Times New Roman" w:eastAsia="Times New Roman" w:hAnsi="Times New Roman" w:cs="Times New Roman"/>
          <w:sz w:val="24"/>
          <w:szCs w:val="24"/>
        </w:rPr>
        <w:t xml:space="preserve">nternet (Brandon, et al., 2015).  The emerging phenomenon of ENDS has turned into a nearly two billion dollars a year industry in the United States, and by the year 2030, global sales are estimated to grow to more than </w:t>
      </w:r>
      <w:r>
        <w:rPr>
          <w:rFonts w:ascii="Times New Roman" w:eastAsia="Times New Roman" w:hAnsi="Times New Roman" w:cs="Times New Roman"/>
          <w:sz w:val="24"/>
          <w:szCs w:val="24"/>
        </w:rPr>
        <w:t xml:space="preserve">fifty billion (Crowley, 2015). </w:t>
      </w:r>
    </w:p>
    <w:p w14:paraId="0299C61C" w14:textId="77777777" w:rsidR="004B0EB5" w:rsidRPr="00B963FB"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r>
      <w:r w:rsidRPr="00B828A5">
        <w:rPr>
          <w:rFonts w:ascii="Times New Roman" w:eastAsia="Times New Roman" w:hAnsi="Times New Roman" w:cs="Times New Roman"/>
          <w:noProof/>
          <w:sz w:val="24"/>
          <w:szCs w:val="24"/>
        </w:rPr>
        <w:t>First introduced in the United States in 2007,</w:t>
      </w:r>
      <w:r w:rsidRPr="00B963FB">
        <w:rPr>
          <w:rFonts w:ascii="Times New Roman" w:eastAsia="Times New Roman" w:hAnsi="Times New Roman" w:cs="Times New Roman"/>
          <w:sz w:val="24"/>
          <w:szCs w:val="24"/>
        </w:rPr>
        <w:t xml:space="preserve"> ENDS were designed to deliver fewer toxicants and carcinogens than traditional combustible tobacco products (</w:t>
      </w:r>
      <w:proofErr w:type="spellStart"/>
      <w:r w:rsidRPr="00B963FB">
        <w:rPr>
          <w:rFonts w:ascii="Times New Roman" w:eastAsia="Times New Roman" w:hAnsi="Times New Roman" w:cs="Times New Roman"/>
          <w:sz w:val="24"/>
          <w:szCs w:val="24"/>
        </w:rPr>
        <w:t>Hajek</w:t>
      </w:r>
      <w:proofErr w:type="spellEnd"/>
      <w:r w:rsidRPr="00B963FB">
        <w:rPr>
          <w:rFonts w:ascii="Times New Roman" w:eastAsia="Times New Roman" w:hAnsi="Times New Roman" w:cs="Times New Roman"/>
          <w:sz w:val="24"/>
          <w:szCs w:val="24"/>
        </w:rPr>
        <w:t xml:space="preserve">, </w:t>
      </w:r>
      <w:proofErr w:type="spellStart"/>
      <w:r w:rsidRPr="00B963FB">
        <w:rPr>
          <w:rFonts w:ascii="Times New Roman" w:eastAsia="Times New Roman" w:hAnsi="Times New Roman" w:cs="Times New Roman"/>
          <w:sz w:val="24"/>
          <w:szCs w:val="24"/>
        </w:rPr>
        <w:t>Benowitz</w:t>
      </w:r>
      <w:proofErr w:type="spellEnd"/>
      <w:r w:rsidRPr="00B963FB">
        <w:rPr>
          <w:rFonts w:ascii="Times New Roman" w:eastAsia="Times New Roman" w:hAnsi="Times New Roman" w:cs="Times New Roman"/>
          <w:sz w:val="24"/>
          <w:szCs w:val="24"/>
        </w:rPr>
        <w:t xml:space="preserve">, </w:t>
      </w:r>
      <w:proofErr w:type="spellStart"/>
      <w:r w:rsidRPr="00B963FB">
        <w:rPr>
          <w:rFonts w:ascii="Times New Roman" w:eastAsia="Times New Roman" w:hAnsi="Times New Roman" w:cs="Times New Roman"/>
          <w:sz w:val="24"/>
          <w:szCs w:val="24"/>
        </w:rPr>
        <w:t>Eissenberg</w:t>
      </w:r>
      <w:proofErr w:type="spellEnd"/>
      <w:r w:rsidRPr="00B963FB">
        <w:rPr>
          <w:rFonts w:ascii="Times New Roman" w:eastAsia="Times New Roman" w:hAnsi="Times New Roman" w:cs="Times New Roman"/>
          <w:sz w:val="24"/>
          <w:szCs w:val="24"/>
        </w:rPr>
        <w:t xml:space="preserve">, &amp; </w:t>
      </w:r>
      <w:proofErr w:type="spellStart"/>
      <w:r w:rsidRPr="00B963FB">
        <w:rPr>
          <w:rFonts w:ascii="Times New Roman" w:eastAsia="Times New Roman" w:hAnsi="Times New Roman" w:cs="Times New Roman"/>
          <w:sz w:val="24"/>
          <w:szCs w:val="24"/>
        </w:rPr>
        <w:t>McRobbie</w:t>
      </w:r>
      <w:proofErr w:type="spellEnd"/>
      <w:r w:rsidRPr="00B963FB">
        <w:rPr>
          <w:rFonts w:ascii="Times New Roman" w:eastAsia="Times New Roman" w:hAnsi="Times New Roman" w:cs="Times New Roman"/>
          <w:sz w:val="24"/>
          <w:szCs w:val="24"/>
        </w:rPr>
        <w:t xml:space="preserve">, 2014).  Despite this design, lethal doses of nicotine have been found in unmarked ENDS cartridges resulting in unintentional deaths of young children when ingested (Gupta, Gandhi, &amp; </w:t>
      </w:r>
      <w:proofErr w:type="spellStart"/>
      <w:r w:rsidRPr="00B963FB">
        <w:rPr>
          <w:rFonts w:ascii="Times New Roman" w:eastAsia="Times New Roman" w:hAnsi="Times New Roman" w:cs="Times New Roman"/>
          <w:sz w:val="24"/>
          <w:szCs w:val="24"/>
        </w:rPr>
        <w:t>Manikonda</w:t>
      </w:r>
      <w:proofErr w:type="spellEnd"/>
      <w:r w:rsidRPr="00B963FB">
        <w:rPr>
          <w:rFonts w:ascii="Times New Roman" w:eastAsia="Times New Roman" w:hAnsi="Times New Roman" w:cs="Times New Roman"/>
          <w:sz w:val="24"/>
          <w:szCs w:val="24"/>
        </w:rPr>
        <w:t xml:space="preserve">, 2014). Intentional deaths were documented when nicotine containing e-liquid was injected intravenously (Thornton, </w:t>
      </w:r>
      <w:proofErr w:type="spellStart"/>
      <w:r w:rsidRPr="00B963FB">
        <w:rPr>
          <w:rFonts w:ascii="Times New Roman" w:eastAsia="Times New Roman" w:hAnsi="Times New Roman" w:cs="Times New Roman"/>
          <w:sz w:val="24"/>
          <w:szCs w:val="24"/>
        </w:rPr>
        <w:t>Oller</w:t>
      </w:r>
      <w:proofErr w:type="spellEnd"/>
      <w:r w:rsidRPr="00B963FB">
        <w:rPr>
          <w:rFonts w:ascii="Times New Roman" w:eastAsia="Times New Roman" w:hAnsi="Times New Roman" w:cs="Times New Roman"/>
          <w:sz w:val="24"/>
          <w:szCs w:val="24"/>
        </w:rPr>
        <w:t xml:space="preserve">, &amp; Sawyer, 2014). </w:t>
      </w:r>
      <w:r w:rsidR="0031662F">
        <w:rPr>
          <w:rFonts w:ascii="Times New Roman" w:eastAsia="Times New Roman" w:hAnsi="Times New Roman" w:cs="Times New Roman"/>
          <w:sz w:val="24"/>
          <w:szCs w:val="24"/>
        </w:rPr>
        <w:t>Since</w:t>
      </w:r>
      <w:r w:rsidRPr="00B963FB">
        <w:rPr>
          <w:rFonts w:ascii="Times New Roman" w:eastAsia="Times New Roman" w:hAnsi="Times New Roman" w:cs="Times New Roman"/>
          <w:sz w:val="24"/>
          <w:szCs w:val="24"/>
        </w:rPr>
        <w:t xml:space="preserve"> the introduction of ENDS, the United States Fire Administration has documented 29 cases of exploding lithium batteries </w:t>
      </w:r>
      <w:r w:rsidR="0031662F">
        <w:rPr>
          <w:rFonts w:ascii="Times New Roman" w:eastAsia="Times New Roman" w:hAnsi="Times New Roman" w:cs="Times New Roman"/>
          <w:sz w:val="24"/>
          <w:szCs w:val="24"/>
        </w:rPr>
        <w:t xml:space="preserve">in ENDS devices </w:t>
      </w:r>
      <w:r w:rsidRPr="00B963FB">
        <w:rPr>
          <w:rFonts w:ascii="Times New Roman" w:eastAsia="Times New Roman" w:hAnsi="Times New Roman" w:cs="Times New Roman"/>
          <w:sz w:val="24"/>
          <w:szCs w:val="24"/>
        </w:rPr>
        <w:t>which have caused serious facial burns and lacerations of the face from flying shrapnel (U.S.F.A., 2014).</w:t>
      </w:r>
    </w:p>
    <w:p w14:paraId="6051DDB0" w14:textId="76F9796B" w:rsidR="004B0EB5" w:rsidRPr="00B963FB" w:rsidRDefault="004B0EB5" w:rsidP="004B0EB5">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B828A5">
        <w:rPr>
          <w:rFonts w:ascii="Times New Roman" w:eastAsia="Times New Roman" w:hAnsi="Times New Roman" w:cs="Times New Roman"/>
          <w:noProof/>
          <w:sz w:val="24"/>
          <w:szCs w:val="24"/>
        </w:rPr>
        <w:lastRenderedPageBreak/>
        <w:t>The American College of Physicians (ACP), American Association for</w:t>
      </w:r>
      <w:r w:rsidRPr="00B963FB">
        <w:rPr>
          <w:rFonts w:ascii="Times New Roman" w:eastAsia="Times New Roman" w:hAnsi="Times New Roman" w:cs="Times New Roman"/>
          <w:sz w:val="24"/>
          <w:szCs w:val="24"/>
        </w:rPr>
        <w:t xml:space="preserve"> Cancer Research (AACR), and the American Society of Clinical Oncology (ASCO) have recommended the regulation of ENDS (Brandon et al., 2015). Specifically, they are requesting the FDA to ban flavors from all tobacco and ENDS products, to pursue the restriction of marketing, promotion and advertising of ENDS to youth, as well as to prohibit sales of ENDS to individuals under the age of eighteen. In addition, they are requesting the FDA to require </w:t>
      </w:r>
      <w:r w:rsidR="009155A6" w:rsidRPr="00B963FB">
        <w:rPr>
          <w:rFonts w:ascii="Times New Roman" w:eastAsia="Times New Roman" w:hAnsi="Times New Roman" w:cs="Times New Roman"/>
          <w:sz w:val="24"/>
          <w:szCs w:val="24"/>
        </w:rPr>
        <w:t>childproof</w:t>
      </w:r>
      <w:r w:rsidRPr="00B963FB">
        <w:rPr>
          <w:rFonts w:ascii="Times New Roman" w:eastAsia="Times New Roman" w:hAnsi="Times New Roman" w:cs="Times New Roman"/>
          <w:sz w:val="24"/>
          <w:szCs w:val="24"/>
        </w:rPr>
        <w:t xml:space="preserve"> packaging of e-cartridges (</w:t>
      </w:r>
      <w:proofErr w:type="spellStart"/>
      <w:r w:rsidRPr="00B963FB">
        <w:rPr>
          <w:rFonts w:ascii="Times New Roman" w:eastAsia="Times New Roman" w:hAnsi="Times New Roman" w:cs="Times New Roman"/>
          <w:sz w:val="24"/>
          <w:szCs w:val="24"/>
        </w:rPr>
        <w:t>Ebbert</w:t>
      </w:r>
      <w:proofErr w:type="spellEnd"/>
      <w:r w:rsidRPr="00B963FB">
        <w:rPr>
          <w:rFonts w:ascii="Times New Roman" w:eastAsia="Times New Roman" w:hAnsi="Times New Roman" w:cs="Times New Roman"/>
          <w:sz w:val="24"/>
          <w:szCs w:val="24"/>
        </w:rPr>
        <w:t xml:space="preserve">, </w:t>
      </w:r>
      <w:proofErr w:type="spellStart"/>
      <w:r w:rsidRPr="00B963FB">
        <w:rPr>
          <w:rFonts w:ascii="Times New Roman" w:eastAsia="Times New Roman" w:hAnsi="Times New Roman" w:cs="Times New Roman"/>
          <w:sz w:val="24"/>
          <w:szCs w:val="24"/>
        </w:rPr>
        <w:t>Agunwamba</w:t>
      </w:r>
      <w:proofErr w:type="spellEnd"/>
      <w:r w:rsidR="009671ED">
        <w:rPr>
          <w:rFonts w:ascii="Times New Roman" w:eastAsia="Times New Roman" w:hAnsi="Times New Roman" w:cs="Times New Roman"/>
          <w:sz w:val="24"/>
          <w:szCs w:val="24"/>
        </w:rPr>
        <w:t>,</w:t>
      </w:r>
      <w:r w:rsidRPr="00B963FB">
        <w:rPr>
          <w:rFonts w:ascii="Times New Roman" w:eastAsia="Times New Roman" w:hAnsi="Times New Roman" w:cs="Times New Roman"/>
          <w:sz w:val="24"/>
          <w:szCs w:val="24"/>
        </w:rPr>
        <w:t xml:space="preserve"> &amp; Rutten, 2015)</w:t>
      </w:r>
      <w:r w:rsidR="009155A6">
        <w:rPr>
          <w:rFonts w:ascii="Times New Roman" w:eastAsia="Times New Roman" w:hAnsi="Times New Roman" w:cs="Times New Roman"/>
          <w:sz w:val="24"/>
          <w:szCs w:val="24"/>
        </w:rPr>
        <w:t xml:space="preserve">. </w:t>
      </w:r>
      <w:r w:rsidRPr="00B963FB">
        <w:rPr>
          <w:rFonts w:ascii="Times New Roman" w:eastAsia="Times New Roman" w:hAnsi="Times New Roman" w:cs="Times New Roman"/>
          <w:sz w:val="24"/>
          <w:szCs w:val="24"/>
        </w:rPr>
        <w:t xml:space="preserve"> </w:t>
      </w:r>
      <w:r w:rsidR="009155A6">
        <w:rPr>
          <w:rFonts w:ascii="Times New Roman" w:eastAsia="Times New Roman" w:hAnsi="Times New Roman" w:cs="Times New Roman"/>
          <w:sz w:val="24"/>
          <w:szCs w:val="24"/>
        </w:rPr>
        <w:t>F</w:t>
      </w:r>
      <w:r w:rsidRPr="00B963FB">
        <w:rPr>
          <w:rFonts w:ascii="Times New Roman" w:eastAsia="Times New Roman" w:hAnsi="Times New Roman" w:cs="Times New Roman"/>
          <w:sz w:val="24"/>
          <w:szCs w:val="24"/>
        </w:rPr>
        <w:t>inally, t</w:t>
      </w:r>
      <w:r w:rsidR="009155A6">
        <w:rPr>
          <w:rFonts w:ascii="Times New Roman" w:eastAsia="Times New Roman" w:hAnsi="Times New Roman" w:cs="Times New Roman"/>
          <w:sz w:val="24"/>
          <w:szCs w:val="24"/>
        </w:rPr>
        <w:t>hey are calling for</w:t>
      </w:r>
      <w:r w:rsidRPr="00B963FB">
        <w:rPr>
          <w:rFonts w:ascii="Times New Roman" w:eastAsia="Times New Roman" w:hAnsi="Times New Roman" w:cs="Times New Roman"/>
          <w:sz w:val="24"/>
          <w:szCs w:val="24"/>
        </w:rPr>
        <w:t xml:space="preserve"> manufacturers to register all</w:t>
      </w:r>
      <w:r w:rsidR="009155A6">
        <w:rPr>
          <w:rFonts w:ascii="Times New Roman" w:eastAsia="Times New Roman" w:hAnsi="Times New Roman" w:cs="Times New Roman"/>
          <w:sz w:val="24"/>
          <w:szCs w:val="24"/>
        </w:rPr>
        <w:t xml:space="preserve"> ENDS </w:t>
      </w:r>
      <w:r w:rsidRPr="00B963FB">
        <w:rPr>
          <w:rFonts w:ascii="Times New Roman" w:eastAsia="Times New Roman" w:hAnsi="Times New Roman" w:cs="Times New Roman"/>
          <w:sz w:val="24"/>
          <w:szCs w:val="24"/>
        </w:rPr>
        <w:t>products and ingredient listing</w:t>
      </w:r>
      <w:r w:rsidR="009155A6">
        <w:rPr>
          <w:rFonts w:ascii="Times New Roman" w:eastAsia="Times New Roman" w:hAnsi="Times New Roman" w:cs="Times New Roman"/>
          <w:sz w:val="24"/>
          <w:szCs w:val="24"/>
        </w:rPr>
        <w:t xml:space="preserve">s </w:t>
      </w:r>
      <w:r w:rsidR="009155A6" w:rsidRPr="00B963FB">
        <w:rPr>
          <w:rFonts w:ascii="Times New Roman" w:eastAsia="Times New Roman" w:hAnsi="Times New Roman" w:cs="Times New Roman"/>
          <w:sz w:val="24"/>
          <w:szCs w:val="24"/>
        </w:rPr>
        <w:t>with the FDA</w:t>
      </w:r>
      <w:r w:rsidRPr="00B963FB">
        <w:rPr>
          <w:rFonts w:ascii="Times New Roman" w:eastAsia="Times New Roman" w:hAnsi="Times New Roman" w:cs="Times New Roman"/>
          <w:sz w:val="24"/>
          <w:szCs w:val="24"/>
        </w:rPr>
        <w:t>, including harmful and potentially harmful components</w:t>
      </w:r>
      <w:r w:rsidR="009155A6">
        <w:rPr>
          <w:rFonts w:ascii="Times New Roman" w:eastAsia="Times New Roman" w:hAnsi="Times New Roman" w:cs="Times New Roman"/>
          <w:sz w:val="24"/>
          <w:szCs w:val="24"/>
        </w:rPr>
        <w:t xml:space="preserve"> </w:t>
      </w:r>
      <w:r w:rsidRPr="00B963FB">
        <w:rPr>
          <w:rFonts w:ascii="Times New Roman" w:eastAsia="Times New Roman" w:hAnsi="Times New Roman" w:cs="Times New Roman"/>
          <w:sz w:val="24"/>
          <w:szCs w:val="24"/>
        </w:rPr>
        <w:t xml:space="preserve">along with nicotine concentrations (Brandon, et al., 2015).  The ACP, AACR and the ASCO have </w:t>
      </w:r>
      <w:r w:rsidR="006B1EA3">
        <w:rPr>
          <w:rFonts w:ascii="Times New Roman" w:eastAsia="Times New Roman" w:hAnsi="Times New Roman" w:cs="Times New Roman"/>
          <w:sz w:val="24"/>
          <w:szCs w:val="24"/>
        </w:rPr>
        <w:t>proposed</w:t>
      </w:r>
      <w:r w:rsidR="006B1EA3" w:rsidRPr="00B963FB">
        <w:rPr>
          <w:rFonts w:ascii="Times New Roman" w:eastAsia="Times New Roman" w:hAnsi="Times New Roman" w:cs="Times New Roman"/>
          <w:sz w:val="24"/>
          <w:szCs w:val="24"/>
        </w:rPr>
        <w:t xml:space="preserve"> </w:t>
      </w:r>
      <w:r w:rsidRPr="00B963FB">
        <w:rPr>
          <w:rFonts w:ascii="Times New Roman" w:eastAsia="Times New Roman" w:hAnsi="Times New Roman" w:cs="Times New Roman"/>
          <w:sz w:val="24"/>
          <w:szCs w:val="24"/>
        </w:rPr>
        <w:t xml:space="preserve">that </w:t>
      </w:r>
      <w:r w:rsidR="009858EA">
        <w:rPr>
          <w:rFonts w:ascii="Times New Roman" w:eastAsia="Times New Roman" w:hAnsi="Times New Roman" w:cs="Times New Roman"/>
          <w:sz w:val="24"/>
          <w:szCs w:val="24"/>
        </w:rPr>
        <w:t>f</w:t>
      </w:r>
      <w:r w:rsidRPr="00B963FB">
        <w:rPr>
          <w:rFonts w:ascii="Times New Roman" w:eastAsia="Times New Roman" w:hAnsi="Times New Roman" w:cs="Times New Roman"/>
          <w:sz w:val="24"/>
          <w:szCs w:val="24"/>
        </w:rPr>
        <w:t>ederal, state, and local regulators should take action to extend regulations for ENDS into indoor and public place clean air laws, prohibiting ENDS vaping in public places, places of employment, and commercial aircraft (Crowley, 2015).</w:t>
      </w:r>
    </w:p>
    <w:p w14:paraId="3FB287A6" w14:textId="30F4544F" w:rsidR="004B0EB5" w:rsidRPr="00B963FB"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16"/>
          <w:szCs w:val="16"/>
        </w:rPr>
      </w:pPr>
      <w:r w:rsidRPr="00B963FB">
        <w:rPr>
          <w:rFonts w:ascii="Times New Roman" w:eastAsia="Times New Roman" w:hAnsi="Times New Roman" w:cs="Times New Roman"/>
          <w:sz w:val="16"/>
          <w:szCs w:val="24"/>
        </w:rPr>
        <w:tab/>
      </w:r>
      <w:r w:rsidRPr="00B963FB">
        <w:rPr>
          <w:rFonts w:ascii="Times New Roman" w:eastAsia="Times New Roman" w:hAnsi="Times New Roman" w:cs="Times New Roman"/>
          <w:sz w:val="24"/>
          <w:szCs w:val="24"/>
        </w:rPr>
        <w:t>The taxation of ENDS, however, is the one issue where the ACP, AACR, and ASCO do not share a consensus.  The ACP is in support of blanket taxation for all ENDS at all levels of government. Conversely, the AACR and ASCO both support taxation on ENDS products proportionate to their harm</w:t>
      </w:r>
      <w:r w:rsidR="00D91179">
        <w:rPr>
          <w:rFonts w:ascii="Times New Roman" w:eastAsia="Times New Roman" w:hAnsi="Times New Roman" w:cs="Times New Roman"/>
          <w:sz w:val="24"/>
          <w:szCs w:val="24"/>
        </w:rPr>
        <w:t xml:space="preserve">, </w:t>
      </w:r>
      <w:r w:rsidRPr="00B963FB">
        <w:rPr>
          <w:rFonts w:ascii="Times New Roman" w:eastAsia="Times New Roman" w:hAnsi="Times New Roman" w:cs="Times New Roman"/>
          <w:sz w:val="24"/>
          <w:szCs w:val="24"/>
        </w:rPr>
        <w:t xml:space="preserve">which is associated with the level of nicotine found in e-cartridges (Brandon et al., 2015). </w:t>
      </w:r>
    </w:p>
    <w:p w14:paraId="1C568150" w14:textId="77777777" w:rsidR="004B0EB5" w:rsidRPr="007D7863"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bookmarkStart w:id="6" w:name="_Toc449162669"/>
      <w:bookmarkStart w:id="7" w:name="_Toc449163245"/>
      <w:bookmarkStart w:id="8" w:name="_Toc449163732"/>
      <w:bookmarkStart w:id="9" w:name="_Toc449163784"/>
      <w:bookmarkStart w:id="10" w:name="_Toc456863446"/>
      <w:bookmarkStart w:id="11" w:name="_Toc456863528"/>
      <w:r w:rsidRPr="007D7863">
        <w:rPr>
          <w:rFonts w:ascii="Times New Roman" w:eastAsia="Times New Roman" w:hAnsi="Times New Roman" w:cs="Times New Roman"/>
          <w:b/>
          <w:sz w:val="24"/>
          <w:szCs w:val="20"/>
        </w:rPr>
        <w:t>Background and Significance of Problem</w:t>
      </w:r>
      <w:bookmarkEnd w:id="6"/>
      <w:bookmarkEnd w:id="7"/>
      <w:bookmarkEnd w:id="8"/>
      <w:bookmarkEnd w:id="9"/>
      <w:bookmarkEnd w:id="10"/>
      <w:bookmarkEnd w:id="11"/>
      <w:r w:rsidRPr="007D7863">
        <w:rPr>
          <w:rFonts w:ascii="Times New Roman" w:eastAsia="Times New Roman" w:hAnsi="Times New Roman" w:cs="Times New Roman"/>
          <w:b/>
          <w:sz w:val="24"/>
          <w:szCs w:val="20"/>
        </w:rPr>
        <w:t xml:space="preserve">  </w:t>
      </w:r>
    </w:p>
    <w:p w14:paraId="3DAB9B1A" w14:textId="77777777" w:rsidR="004B0EB5" w:rsidRPr="00B963FB" w:rsidRDefault="004B0EB5" w:rsidP="004B0EB5">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B963FB">
        <w:rPr>
          <w:rFonts w:ascii="Times New Roman" w:eastAsia="Times New Roman" w:hAnsi="Times New Roman" w:cs="Times New Roman"/>
          <w:sz w:val="24"/>
          <w:szCs w:val="24"/>
        </w:rPr>
        <w:t xml:space="preserve">Although ENDS have only been in existence </w:t>
      </w:r>
      <w:r w:rsidR="003A3910">
        <w:rPr>
          <w:rFonts w:ascii="Times New Roman" w:eastAsia="Times New Roman" w:hAnsi="Times New Roman" w:cs="Times New Roman"/>
          <w:sz w:val="24"/>
          <w:szCs w:val="24"/>
        </w:rPr>
        <w:t>since 2007</w:t>
      </w:r>
      <w:r w:rsidRPr="00B963FB">
        <w:rPr>
          <w:rFonts w:ascii="Times New Roman" w:eastAsia="Times New Roman" w:hAnsi="Times New Roman" w:cs="Times New Roman"/>
          <w:sz w:val="24"/>
          <w:szCs w:val="24"/>
        </w:rPr>
        <w:t xml:space="preserve">, emerging research shows little data on the hazards and safety of the ENDS. </w:t>
      </w:r>
      <w:r w:rsidRPr="00B828A5">
        <w:rPr>
          <w:rFonts w:ascii="Times New Roman" w:eastAsia="Times New Roman" w:hAnsi="Times New Roman" w:cs="Times New Roman"/>
          <w:noProof/>
          <w:sz w:val="24"/>
          <w:szCs w:val="24"/>
        </w:rPr>
        <w:t>The Surgeon General reported that “most people begin to smoke in adolescence and develop characteristic patterns of nicotine dependence before adulthood</w:t>
      </w:r>
      <w:r w:rsidRPr="00B963FB">
        <w:rPr>
          <w:rFonts w:ascii="Times New Roman" w:eastAsia="Times New Roman" w:hAnsi="Times New Roman" w:cs="Times New Roman"/>
          <w:sz w:val="24"/>
          <w:szCs w:val="24"/>
        </w:rPr>
        <w:t xml:space="preserve">” (Food and Drug Administration, 2016). As a result, addiction to nicotine is life-long, </w:t>
      </w:r>
      <w:r w:rsidRPr="00B828A5">
        <w:rPr>
          <w:rFonts w:ascii="Times New Roman" w:eastAsia="Times New Roman" w:hAnsi="Times New Roman" w:cs="Times New Roman"/>
          <w:noProof/>
          <w:sz w:val="24"/>
          <w:szCs w:val="24"/>
        </w:rPr>
        <w:t xml:space="preserve">and youth and young adults generally underestimate the tenacity of nicotine addiction and </w:t>
      </w:r>
      <w:r w:rsidRPr="00B828A5">
        <w:rPr>
          <w:rFonts w:ascii="Times New Roman" w:eastAsia="Times New Roman" w:hAnsi="Times New Roman" w:cs="Times New Roman"/>
          <w:noProof/>
          <w:sz w:val="24"/>
          <w:szCs w:val="24"/>
        </w:rPr>
        <w:lastRenderedPageBreak/>
        <w:t>overestimate their ability to stop smoking when they choose</w:t>
      </w:r>
      <w:r w:rsidRPr="00B963FB">
        <w:rPr>
          <w:rFonts w:ascii="Times New Roman" w:eastAsia="Times New Roman" w:hAnsi="Times New Roman" w:cs="Times New Roman"/>
          <w:sz w:val="24"/>
          <w:szCs w:val="24"/>
        </w:rPr>
        <w:t xml:space="preserve"> (FDA, 2016). In response to the potential of a life-long addiction to nicotine, the Commonwealth of PA has taken the first steps in addressing these hazard and safety concerns with the passage of House Bill 954 and Senate Bill 751 regulating the sale of ENDS to minors. Both bills amend Title 18 (Crimes and Offenses) of Pennsylvania Consolidated Statutes, in minors, further providing for the offense of sale of tobacco (HB 954, 2015; SB 751, 2015)</w:t>
      </w:r>
      <w:r w:rsidR="009A7260">
        <w:rPr>
          <w:rFonts w:ascii="Times New Roman" w:eastAsia="Times New Roman" w:hAnsi="Times New Roman" w:cs="Times New Roman"/>
          <w:sz w:val="24"/>
          <w:szCs w:val="24"/>
        </w:rPr>
        <w:t xml:space="preserve">. </w:t>
      </w:r>
      <w:r w:rsidRPr="00B963FB">
        <w:rPr>
          <w:rFonts w:ascii="Times New Roman" w:eastAsia="Times New Roman" w:hAnsi="Times New Roman" w:cs="Times New Roman"/>
          <w:sz w:val="24"/>
          <w:szCs w:val="24"/>
        </w:rPr>
        <w:t xml:space="preserve">Under current regulations of ENDS, thirty-eight states currently prohibit the sale of ENDS to minors (Hanson, 2014). The Commonwealth of PA was not among these States until 2015. </w:t>
      </w:r>
    </w:p>
    <w:p w14:paraId="7B6A0165" w14:textId="07CD82C4" w:rsidR="004B0EB5" w:rsidRPr="00B963FB" w:rsidRDefault="004B0EB5" w:rsidP="004B0EB5">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B963FB">
        <w:rPr>
          <w:rFonts w:ascii="Times New Roman" w:eastAsia="Times New Roman" w:hAnsi="Times New Roman" w:cs="Times New Roman"/>
          <w:sz w:val="24"/>
          <w:szCs w:val="24"/>
        </w:rPr>
        <w:t xml:space="preserve"> </w:t>
      </w:r>
      <w:r w:rsidRPr="00B828A5">
        <w:rPr>
          <w:rFonts w:ascii="Times New Roman" w:eastAsia="Times New Roman" w:hAnsi="Times New Roman" w:cs="Times New Roman"/>
          <w:noProof/>
          <w:sz w:val="24"/>
          <w:szCs w:val="24"/>
        </w:rPr>
        <w:t>Policy analysis typically bridges all political ideologies by reliance on the normative</w:t>
      </w:r>
      <w:r w:rsidRPr="00B963FB">
        <w:rPr>
          <w:rFonts w:ascii="Times New Roman" w:eastAsia="Times New Roman" w:hAnsi="Times New Roman" w:cs="Times New Roman"/>
          <w:sz w:val="24"/>
          <w:szCs w:val="24"/>
        </w:rPr>
        <w:t xml:space="preserve"> standards of “maximizing welfare” and on social science theorizing and evidence about comparative advantages of different institutions for different purposes (</w:t>
      </w:r>
      <w:proofErr w:type="spellStart"/>
      <w:r w:rsidRPr="00B963FB">
        <w:rPr>
          <w:rFonts w:ascii="Times New Roman" w:eastAsia="Times New Roman" w:hAnsi="Times New Roman" w:cs="Times New Roman"/>
          <w:sz w:val="24"/>
          <w:szCs w:val="24"/>
        </w:rPr>
        <w:t>Bardach</w:t>
      </w:r>
      <w:proofErr w:type="spellEnd"/>
      <w:r w:rsidRPr="00B963FB">
        <w:rPr>
          <w:rFonts w:ascii="Times New Roman" w:eastAsia="Times New Roman" w:hAnsi="Times New Roman" w:cs="Times New Roman"/>
          <w:sz w:val="24"/>
          <w:szCs w:val="24"/>
        </w:rPr>
        <w:t xml:space="preserve"> </w:t>
      </w:r>
      <w:r w:rsidR="009671ED">
        <w:rPr>
          <w:rFonts w:ascii="Times New Roman" w:eastAsia="Times New Roman" w:hAnsi="Times New Roman" w:cs="Times New Roman"/>
          <w:sz w:val="24"/>
          <w:szCs w:val="24"/>
        </w:rPr>
        <w:t>&amp;</w:t>
      </w:r>
      <w:r w:rsidR="009671ED" w:rsidRPr="00B963FB">
        <w:rPr>
          <w:rFonts w:ascii="Times New Roman" w:eastAsia="Times New Roman" w:hAnsi="Times New Roman" w:cs="Times New Roman"/>
          <w:sz w:val="24"/>
          <w:szCs w:val="24"/>
        </w:rPr>
        <w:t xml:space="preserve"> </w:t>
      </w:r>
      <w:proofErr w:type="spellStart"/>
      <w:r w:rsidRPr="00B963FB">
        <w:rPr>
          <w:rFonts w:ascii="Times New Roman" w:eastAsia="Times New Roman" w:hAnsi="Times New Roman" w:cs="Times New Roman"/>
          <w:sz w:val="24"/>
          <w:szCs w:val="24"/>
        </w:rPr>
        <w:t>Patashnik</w:t>
      </w:r>
      <w:proofErr w:type="spellEnd"/>
      <w:r w:rsidRPr="00B963FB">
        <w:rPr>
          <w:rFonts w:ascii="Times New Roman" w:eastAsia="Times New Roman" w:hAnsi="Times New Roman" w:cs="Times New Roman"/>
          <w:sz w:val="24"/>
          <w:szCs w:val="24"/>
        </w:rPr>
        <w:t>, 2016). With diverse political ideologies</w:t>
      </w:r>
      <w:r w:rsidR="006B49D1">
        <w:rPr>
          <w:rFonts w:ascii="Times New Roman" w:eastAsia="Times New Roman" w:hAnsi="Times New Roman" w:cs="Times New Roman"/>
          <w:sz w:val="24"/>
          <w:szCs w:val="24"/>
        </w:rPr>
        <w:t xml:space="preserve"> of ENDS regulation across the s</w:t>
      </w:r>
      <w:r w:rsidRPr="00B963FB">
        <w:rPr>
          <w:rFonts w:ascii="Times New Roman" w:eastAsia="Times New Roman" w:hAnsi="Times New Roman" w:cs="Times New Roman"/>
          <w:sz w:val="24"/>
          <w:szCs w:val="24"/>
        </w:rPr>
        <w:t xml:space="preserve">tates ranging from unregulated marketing to complete bans, the issue can be addressed by not just simply echoing issue rhetoric in the problem definition but by utilizing it as raw material for a problem </w:t>
      </w:r>
      <w:proofErr w:type="gramStart"/>
      <w:r w:rsidRPr="00B963FB">
        <w:rPr>
          <w:rFonts w:ascii="Times New Roman" w:eastAsia="Times New Roman" w:hAnsi="Times New Roman" w:cs="Times New Roman"/>
          <w:sz w:val="24"/>
          <w:szCs w:val="24"/>
        </w:rPr>
        <w:t>statement which</w:t>
      </w:r>
      <w:proofErr w:type="gramEnd"/>
      <w:r w:rsidRPr="00B963FB">
        <w:rPr>
          <w:rFonts w:ascii="Times New Roman" w:eastAsia="Times New Roman" w:hAnsi="Times New Roman" w:cs="Times New Roman"/>
          <w:sz w:val="24"/>
          <w:szCs w:val="24"/>
        </w:rPr>
        <w:t xml:space="preserve"> can be analytically useful (</w:t>
      </w:r>
      <w:proofErr w:type="spellStart"/>
      <w:r w:rsidRPr="00B963FB">
        <w:rPr>
          <w:rFonts w:ascii="Times New Roman" w:eastAsia="Times New Roman" w:hAnsi="Times New Roman" w:cs="Times New Roman"/>
          <w:sz w:val="24"/>
          <w:szCs w:val="24"/>
        </w:rPr>
        <w:t>Bardach</w:t>
      </w:r>
      <w:proofErr w:type="spellEnd"/>
      <w:r w:rsidRPr="00B963FB">
        <w:rPr>
          <w:rFonts w:ascii="Times New Roman" w:eastAsia="Times New Roman" w:hAnsi="Times New Roman" w:cs="Times New Roman"/>
          <w:sz w:val="24"/>
          <w:szCs w:val="24"/>
        </w:rPr>
        <w:t xml:space="preserve"> </w:t>
      </w:r>
      <w:r w:rsidR="009671ED">
        <w:rPr>
          <w:rFonts w:ascii="Times New Roman" w:eastAsia="Times New Roman" w:hAnsi="Times New Roman" w:cs="Times New Roman"/>
          <w:sz w:val="24"/>
          <w:szCs w:val="24"/>
        </w:rPr>
        <w:t>&amp;</w:t>
      </w:r>
      <w:r w:rsidR="009671ED" w:rsidRPr="00B963FB">
        <w:rPr>
          <w:rFonts w:ascii="Times New Roman" w:eastAsia="Times New Roman" w:hAnsi="Times New Roman" w:cs="Times New Roman"/>
          <w:sz w:val="24"/>
          <w:szCs w:val="24"/>
        </w:rPr>
        <w:t xml:space="preserve"> </w:t>
      </w:r>
      <w:proofErr w:type="spellStart"/>
      <w:r w:rsidRPr="00B963FB">
        <w:rPr>
          <w:rFonts w:ascii="Times New Roman" w:eastAsia="Times New Roman" w:hAnsi="Times New Roman" w:cs="Times New Roman"/>
          <w:sz w:val="24"/>
          <w:szCs w:val="24"/>
        </w:rPr>
        <w:t>Patashnik</w:t>
      </w:r>
      <w:proofErr w:type="spellEnd"/>
      <w:r w:rsidRPr="00B963FB">
        <w:rPr>
          <w:rFonts w:ascii="Times New Roman" w:eastAsia="Times New Roman" w:hAnsi="Times New Roman" w:cs="Times New Roman"/>
          <w:sz w:val="24"/>
          <w:szCs w:val="24"/>
        </w:rPr>
        <w:t xml:space="preserve">, 2016, p. 5). </w:t>
      </w:r>
    </w:p>
    <w:p w14:paraId="2CC46E70" w14:textId="77777777" w:rsidR="004B0EB5" w:rsidRPr="00B963FB" w:rsidRDefault="004B0EB5" w:rsidP="004B0EB5">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B963FB">
        <w:rPr>
          <w:rFonts w:ascii="Times New Roman" w:eastAsia="Times New Roman" w:hAnsi="Times New Roman" w:cs="Times New Roman"/>
          <w:sz w:val="24"/>
          <w:szCs w:val="24"/>
        </w:rPr>
        <w:t>The Commonwealth of PA’s response in providing consistency in the regulation of ENDS was</w:t>
      </w:r>
      <w:r w:rsidR="006B49D1">
        <w:rPr>
          <w:rFonts w:ascii="Times New Roman" w:eastAsia="Times New Roman" w:hAnsi="Times New Roman" w:cs="Times New Roman"/>
          <w:sz w:val="24"/>
          <w:szCs w:val="24"/>
        </w:rPr>
        <w:t xml:space="preserve"> the PA House’s passage of the A</w:t>
      </w:r>
      <w:r w:rsidRPr="00B963FB">
        <w:rPr>
          <w:rFonts w:ascii="Times New Roman" w:eastAsia="Times New Roman" w:hAnsi="Times New Roman" w:cs="Times New Roman"/>
          <w:sz w:val="24"/>
          <w:szCs w:val="24"/>
        </w:rPr>
        <w:t xml:space="preserve">mendment </w:t>
      </w:r>
      <w:r w:rsidR="006B49D1">
        <w:rPr>
          <w:rFonts w:ascii="Times New Roman" w:eastAsia="Times New Roman" w:hAnsi="Times New Roman" w:cs="Times New Roman"/>
          <w:sz w:val="24"/>
          <w:szCs w:val="24"/>
        </w:rPr>
        <w:t>B</w:t>
      </w:r>
      <w:r w:rsidRPr="00B963FB">
        <w:rPr>
          <w:rFonts w:ascii="Times New Roman" w:eastAsia="Times New Roman" w:hAnsi="Times New Roman" w:cs="Times New Roman"/>
          <w:sz w:val="24"/>
          <w:szCs w:val="24"/>
        </w:rPr>
        <w:t xml:space="preserve">ill 954 </w:t>
      </w:r>
      <w:r w:rsidR="00163157">
        <w:rPr>
          <w:rFonts w:ascii="Times New Roman" w:eastAsia="Times New Roman" w:hAnsi="Times New Roman" w:cs="Times New Roman"/>
          <w:sz w:val="24"/>
          <w:szCs w:val="24"/>
        </w:rPr>
        <w:t xml:space="preserve">and the Senate Companion Bill 751 </w:t>
      </w:r>
      <w:r w:rsidRPr="00B963FB">
        <w:rPr>
          <w:rFonts w:ascii="Times New Roman" w:eastAsia="Times New Roman" w:hAnsi="Times New Roman" w:cs="Times New Roman"/>
          <w:sz w:val="24"/>
          <w:szCs w:val="24"/>
        </w:rPr>
        <w:t>to Title 18, June</w:t>
      </w:r>
      <w:r w:rsidR="00375425">
        <w:rPr>
          <w:rFonts w:ascii="Times New Roman" w:eastAsia="Times New Roman" w:hAnsi="Times New Roman" w:cs="Times New Roman"/>
          <w:sz w:val="24"/>
          <w:szCs w:val="24"/>
        </w:rPr>
        <w:t>,</w:t>
      </w:r>
      <w:r w:rsidRPr="00B963FB">
        <w:rPr>
          <w:rFonts w:ascii="Times New Roman" w:eastAsia="Times New Roman" w:hAnsi="Times New Roman" w:cs="Times New Roman"/>
          <w:sz w:val="24"/>
          <w:szCs w:val="24"/>
        </w:rPr>
        <w:t xml:space="preserve"> 2015. </w:t>
      </w:r>
      <w:r w:rsidR="00163157">
        <w:rPr>
          <w:rFonts w:ascii="Times New Roman" w:eastAsia="Times New Roman" w:hAnsi="Times New Roman" w:cs="Times New Roman"/>
          <w:sz w:val="24"/>
          <w:szCs w:val="24"/>
        </w:rPr>
        <w:t xml:space="preserve"> </w:t>
      </w:r>
      <w:r w:rsidRPr="00B963FB">
        <w:rPr>
          <w:rFonts w:ascii="Times New Roman" w:eastAsia="Times New Roman" w:hAnsi="Times New Roman" w:cs="Times New Roman"/>
          <w:sz w:val="24"/>
          <w:szCs w:val="24"/>
        </w:rPr>
        <w:t xml:space="preserve">Both bills define ENDS as a “tobacco product” and prohibit the sale of ENDS to individuals under the age of eighteen. The HB further prohibits the use of nicotine on school property by making it a summary offense. </w:t>
      </w:r>
      <w:r w:rsidR="00132A0F">
        <w:rPr>
          <w:rFonts w:ascii="Times New Roman" w:eastAsia="Times New Roman" w:hAnsi="Times New Roman" w:cs="Times New Roman"/>
          <w:sz w:val="24"/>
          <w:szCs w:val="24"/>
        </w:rPr>
        <w:t>The reintroduction of SB 80 (</w:t>
      </w:r>
      <w:r w:rsidR="00926880">
        <w:rPr>
          <w:rFonts w:ascii="Times New Roman" w:eastAsia="Times New Roman" w:hAnsi="Times New Roman" w:cs="Times New Roman"/>
          <w:sz w:val="24"/>
          <w:szCs w:val="24"/>
        </w:rPr>
        <w:t>567</w:t>
      </w:r>
      <w:r w:rsidR="00132A0F">
        <w:rPr>
          <w:rFonts w:ascii="Times New Roman" w:eastAsia="Times New Roman" w:hAnsi="Times New Roman" w:cs="Times New Roman"/>
          <w:sz w:val="24"/>
          <w:szCs w:val="24"/>
        </w:rPr>
        <w:t xml:space="preserve">) further restricts the use of ENDS under the </w:t>
      </w:r>
      <w:r w:rsidR="00320E0D">
        <w:rPr>
          <w:rFonts w:ascii="Times New Roman" w:eastAsia="Times New Roman" w:hAnsi="Times New Roman" w:cs="Times New Roman"/>
          <w:sz w:val="24"/>
          <w:szCs w:val="24"/>
        </w:rPr>
        <w:t>Clean Indoor Air Act</w:t>
      </w:r>
      <w:r w:rsidR="00851EA9">
        <w:rPr>
          <w:rFonts w:ascii="Times New Roman" w:eastAsia="Times New Roman" w:hAnsi="Times New Roman" w:cs="Times New Roman"/>
          <w:sz w:val="24"/>
          <w:szCs w:val="24"/>
        </w:rPr>
        <w:t xml:space="preserve"> (</w:t>
      </w:r>
      <w:r w:rsidR="00132A0F">
        <w:rPr>
          <w:rFonts w:ascii="Times New Roman" w:eastAsia="Times New Roman" w:hAnsi="Times New Roman" w:cs="Times New Roman"/>
          <w:sz w:val="24"/>
          <w:szCs w:val="24"/>
        </w:rPr>
        <w:t>CIAA</w:t>
      </w:r>
      <w:r w:rsidR="00851EA9">
        <w:rPr>
          <w:rFonts w:ascii="Times New Roman" w:eastAsia="Times New Roman" w:hAnsi="Times New Roman" w:cs="Times New Roman"/>
          <w:sz w:val="24"/>
          <w:szCs w:val="24"/>
        </w:rPr>
        <w:t>)</w:t>
      </w:r>
      <w:r w:rsidR="00132A0F">
        <w:rPr>
          <w:rFonts w:ascii="Times New Roman" w:eastAsia="Times New Roman" w:hAnsi="Times New Roman" w:cs="Times New Roman"/>
          <w:sz w:val="24"/>
          <w:szCs w:val="24"/>
        </w:rPr>
        <w:t>.  With the implementation of the FDA</w:t>
      </w:r>
      <w:r w:rsidR="009858EA">
        <w:rPr>
          <w:rFonts w:ascii="Times New Roman" w:eastAsia="Times New Roman" w:hAnsi="Times New Roman" w:cs="Times New Roman"/>
          <w:sz w:val="24"/>
          <w:szCs w:val="24"/>
        </w:rPr>
        <w:t>’</w:t>
      </w:r>
      <w:r w:rsidR="00132A0F">
        <w:rPr>
          <w:rFonts w:ascii="Times New Roman" w:eastAsia="Times New Roman" w:hAnsi="Times New Roman" w:cs="Times New Roman"/>
          <w:sz w:val="24"/>
          <w:szCs w:val="24"/>
        </w:rPr>
        <w:t>s deeming of ENDS as tobacco products</w:t>
      </w:r>
      <w:r w:rsidR="006E2928">
        <w:rPr>
          <w:rFonts w:ascii="Times New Roman" w:eastAsia="Times New Roman" w:hAnsi="Times New Roman" w:cs="Times New Roman"/>
          <w:sz w:val="24"/>
          <w:szCs w:val="24"/>
        </w:rPr>
        <w:t xml:space="preserve">, </w:t>
      </w:r>
      <w:r w:rsidR="00132A0F">
        <w:rPr>
          <w:rFonts w:ascii="Times New Roman" w:eastAsia="Times New Roman" w:hAnsi="Times New Roman" w:cs="Times New Roman"/>
          <w:sz w:val="24"/>
          <w:szCs w:val="24"/>
        </w:rPr>
        <w:t>it will</w:t>
      </w:r>
      <w:r w:rsidRPr="00B963FB">
        <w:rPr>
          <w:rFonts w:ascii="Times New Roman" w:eastAsia="Times New Roman" w:hAnsi="Times New Roman" w:cs="Times New Roman"/>
          <w:sz w:val="24"/>
          <w:szCs w:val="24"/>
        </w:rPr>
        <w:t xml:space="preserve"> require dissemination of the information to the stakeholders impacted by the legislative changes.  Professional nursing </w:t>
      </w:r>
      <w:r w:rsidRPr="00B963FB">
        <w:rPr>
          <w:rFonts w:ascii="Times New Roman" w:eastAsia="Times New Roman" w:hAnsi="Times New Roman" w:cs="Times New Roman"/>
          <w:sz w:val="24"/>
          <w:szCs w:val="24"/>
        </w:rPr>
        <w:lastRenderedPageBreak/>
        <w:t>organizations, the Department of Education, healthcare provider groups and public forums need to become knowledgeable about the safety and harm reduction of ENDS us</w:t>
      </w:r>
      <w:r w:rsidR="00CE7880">
        <w:rPr>
          <w:rFonts w:ascii="Times New Roman" w:eastAsia="Times New Roman" w:hAnsi="Times New Roman" w:cs="Times New Roman"/>
          <w:sz w:val="24"/>
          <w:szCs w:val="24"/>
        </w:rPr>
        <w:t>e</w:t>
      </w:r>
      <w:r w:rsidR="006B49D1">
        <w:rPr>
          <w:rFonts w:ascii="Times New Roman" w:eastAsia="Times New Roman" w:hAnsi="Times New Roman" w:cs="Times New Roman"/>
          <w:sz w:val="24"/>
          <w:szCs w:val="24"/>
        </w:rPr>
        <w:t xml:space="preserve"> as well as proposed federal and legislative policies.</w:t>
      </w:r>
    </w:p>
    <w:p w14:paraId="06CD8426" w14:textId="77777777" w:rsidR="004B0EB5" w:rsidRPr="007D7863"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bookmarkStart w:id="12" w:name="_Toc449162670"/>
      <w:bookmarkStart w:id="13" w:name="_Toc449163246"/>
      <w:bookmarkStart w:id="14" w:name="_Toc449163733"/>
      <w:bookmarkStart w:id="15" w:name="_Toc449163785"/>
      <w:bookmarkStart w:id="16" w:name="_Toc456863447"/>
      <w:bookmarkStart w:id="17" w:name="_Toc456863529"/>
      <w:r w:rsidRPr="007D7863">
        <w:rPr>
          <w:rFonts w:ascii="Times New Roman" w:eastAsia="Times New Roman" w:hAnsi="Times New Roman" w:cs="Times New Roman"/>
          <w:b/>
          <w:sz w:val="24"/>
          <w:szCs w:val="20"/>
        </w:rPr>
        <w:t>Project Purpose</w:t>
      </w:r>
      <w:bookmarkEnd w:id="12"/>
      <w:bookmarkEnd w:id="13"/>
      <w:bookmarkEnd w:id="14"/>
      <w:bookmarkEnd w:id="15"/>
      <w:bookmarkEnd w:id="16"/>
      <w:bookmarkEnd w:id="17"/>
      <w:r w:rsidRPr="007D7863">
        <w:rPr>
          <w:rFonts w:ascii="Times New Roman" w:eastAsia="Times New Roman" w:hAnsi="Times New Roman" w:cs="Times New Roman"/>
          <w:b/>
          <w:sz w:val="24"/>
          <w:szCs w:val="20"/>
        </w:rPr>
        <w:t xml:space="preserve"> </w:t>
      </w:r>
    </w:p>
    <w:p w14:paraId="155367E5" w14:textId="77777777" w:rsidR="006E2928" w:rsidRDefault="00011E41" w:rsidP="00B43B09">
      <w:pPr>
        <w:spacing w:after="0" w:line="480" w:lineRule="auto"/>
        <w:ind w:firstLine="720"/>
        <w:rPr>
          <w:rFonts w:ascii="Times New Roman" w:eastAsia="Times New Roman" w:hAnsi="Times New Roman" w:cs="Times New Roman"/>
          <w:color w:val="000000"/>
          <w:sz w:val="24"/>
          <w:szCs w:val="24"/>
        </w:rPr>
      </w:pPr>
      <w:r w:rsidRPr="007D7863">
        <w:rPr>
          <w:rFonts w:ascii="Times New Roman" w:eastAsia="Times New Roman" w:hAnsi="Times New Roman" w:cs="Times New Roman"/>
          <w:sz w:val="24"/>
          <w:szCs w:val="24"/>
        </w:rPr>
        <w:t xml:space="preserve">The purpose of the project </w:t>
      </w:r>
      <w:r w:rsidR="00B77DB3">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w:t>
      </w:r>
      <w:r w:rsidR="006B49D1">
        <w:rPr>
          <w:rFonts w:ascii="Times New Roman" w:eastAsia="Times New Roman" w:hAnsi="Times New Roman" w:cs="Times New Roman"/>
          <w:sz w:val="24"/>
          <w:szCs w:val="24"/>
        </w:rPr>
        <w:t>to conduct an analysis</w:t>
      </w:r>
      <w:r>
        <w:rPr>
          <w:rFonts w:ascii="Times New Roman" w:eastAsia="Times New Roman" w:hAnsi="Times New Roman" w:cs="Times New Roman"/>
          <w:sz w:val="24"/>
          <w:szCs w:val="24"/>
        </w:rPr>
        <w:t xml:space="preserve"> of </w:t>
      </w:r>
      <w:r w:rsidRPr="007D7863">
        <w:rPr>
          <w:rFonts w:ascii="Times New Roman" w:eastAsia="Times New Roman" w:hAnsi="Times New Roman" w:cs="Times New Roman"/>
          <w:sz w:val="24"/>
          <w:szCs w:val="24"/>
        </w:rPr>
        <w:t>Pennsylvania</w:t>
      </w:r>
      <w:r w:rsidRPr="007D7863">
        <w:rPr>
          <w:rFonts w:ascii="Times New Roman" w:eastAsia="Times New Roman" w:hAnsi="Times New Roman" w:cs="Times New Roman"/>
          <w:color w:val="FF0000"/>
          <w:sz w:val="24"/>
          <w:szCs w:val="24"/>
        </w:rPr>
        <w:t xml:space="preserve"> </w:t>
      </w:r>
      <w:r w:rsidRPr="007D7863">
        <w:rPr>
          <w:rFonts w:ascii="Times New Roman" w:eastAsia="Times New Roman" w:hAnsi="Times New Roman" w:cs="Times New Roman"/>
          <w:sz w:val="24"/>
          <w:szCs w:val="24"/>
        </w:rPr>
        <w:t xml:space="preserve">House </w:t>
      </w:r>
      <w:r w:rsidR="0093285B">
        <w:rPr>
          <w:rFonts w:ascii="Times New Roman" w:eastAsia="Times New Roman" w:hAnsi="Times New Roman" w:cs="Times New Roman"/>
          <w:sz w:val="24"/>
          <w:szCs w:val="24"/>
        </w:rPr>
        <w:t>Bill</w:t>
      </w:r>
      <w:r w:rsidR="000C0594">
        <w:rPr>
          <w:rFonts w:ascii="Times New Roman" w:eastAsia="Times New Roman" w:hAnsi="Times New Roman" w:cs="Times New Roman"/>
          <w:sz w:val="24"/>
          <w:szCs w:val="24"/>
        </w:rPr>
        <w:t xml:space="preserve"> </w:t>
      </w:r>
      <w:r w:rsidRPr="007D7863">
        <w:rPr>
          <w:rFonts w:ascii="Times New Roman" w:eastAsia="Times New Roman" w:hAnsi="Times New Roman" w:cs="Times New Roman"/>
          <w:sz w:val="24"/>
          <w:szCs w:val="24"/>
        </w:rPr>
        <w:t>(HB 954) and Senate</w:t>
      </w:r>
      <w:r w:rsidR="005C2005">
        <w:rPr>
          <w:rFonts w:ascii="Times New Roman" w:eastAsia="Times New Roman" w:hAnsi="Times New Roman" w:cs="Times New Roman"/>
          <w:sz w:val="24"/>
          <w:szCs w:val="24"/>
        </w:rPr>
        <w:t xml:space="preserve"> </w:t>
      </w:r>
      <w:r w:rsidR="0093285B">
        <w:rPr>
          <w:rFonts w:ascii="Times New Roman" w:eastAsia="Times New Roman" w:hAnsi="Times New Roman" w:cs="Times New Roman"/>
          <w:sz w:val="24"/>
          <w:szCs w:val="24"/>
        </w:rPr>
        <w:t>Bill</w:t>
      </w:r>
      <w:r w:rsidRPr="007D7863">
        <w:rPr>
          <w:rFonts w:ascii="Times New Roman" w:eastAsia="Times New Roman" w:hAnsi="Times New Roman" w:cs="Times New Roman"/>
          <w:sz w:val="24"/>
          <w:szCs w:val="24"/>
        </w:rPr>
        <w:t xml:space="preserve"> (SB 751)</w:t>
      </w:r>
      <w:r w:rsidR="009858EA">
        <w:rPr>
          <w:rFonts w:ascii="Times New Roman" w:eastAsia="Times New Roman" w:hAnsi="Times New Roman" w:cs="Times New Roman"/>
          <w:sz w:val="24"/>
          <w:szCs w:val="24"/>
        </w:rPr>
        <w:t>,</w:t>
      </w:r>
      <w:r w:rsidRPr="007D7863">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their alignment with </w:t>
      </w:r>
      <w:r w:rsidRPr="007D7863">
        <w:rPr>
          <w:rFonts w:ascii="Times New Roman" w:eastAsia="Times New Roman" w:hAnsi="Times New Roman" w:cs="Times New Roman"/>
          <w:sz w:val="24"/>
          <w:szCs w:val="24"/>
        </w:rPr>
        <w:t>the FDA’s Family Smoking Prevention and Tobacco Control Act</w:t>
      </w:r>
      <w:r>
        <w:rPr>
          <w:rFonts w:ascii="Times New Roman" w:eastAsia="Times New Roman" w:hAnsi="Times New Roman" w:cs="Times New Roman"/>
          <w:sz w:val="24"/>
          <w:szCs w:val="24"/>
        </w:rPr>
        <w:t>,</w:t>
      </w:r>
      <w:r w:rsidRPr="007D78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sidRPr="007D7863">
        <w:rPr>
          <w:rFonts w:ascii="Times New Roman" w:eastAsia="Times New Roman" w:hAnsi="Times New Roman" w:cs="Times New Roman"/>
          <w:sz w:val="24"/>
          <w:szCs w:val="24"/>
        </w:rPr>
        <w:t xml:space="preserve"> Clean Indoor Air Act of the Commonwealth of Pennsylvania (PA)</w:t>
      </w:r>
      <w:r>
        <w:rPr>
          <w:rFonts w:ascii="Times New Roman" w:eastAsia="Times New Roman" w:hAnsi="Times New Roman" w:cs="Times New Roman"/>
          <w:sz w:val="24"/>
          <w:szCs w:val="24"/>
        </w:rPr>
        <w:t xml:space="preserve"> and the reintroduced Senate </w:t>
      </w:r>
      <w:r w:rsidR="0093285B">
        <w:rPr>
          <w:rFonts w:ascii="Times New Roman" w:eastAsia="Times New Roman" w:hAnsi="Times New Roman" w:cs="Times New Roman"/>
          <w:sz w:val="24"/>
          <w:szCs w:val="24"/>
        </w:rPr>
        <w:t>Bill</w:t>
      </w:r>
      <w:r w:rsidR="005A0C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(SB 80[</w:t>
      </w:r>
      <w:r w:rsidR="00926880">
        <w:rPr>
          <w:rFonts w:ascii="Times New Roman" w:eastAsia="Times New Roman" w:hAnsi="Times New Roman" w:cs="Times New Roman"/>
          <w:sz w:val="24"/>
          <w:szCs w:val="24"/>
        </w:rPr>
        <w:t>567</w:t>
      </w:r>
      <w:r>
        <w:rPr>
          <w:rFonts w:ascii="Times New Roman" w:eastAsia="Times New Roman" w:hAnsi="Times New Roman" w:cs="Times New Roman"/>
          <w:sz w:val="24"/>
          <w:szCs w:val="24"/>
        </w:rPr>
        <w:t>])</w:t>
      </w:r>
      <w:r w:rsidR="006E2928">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w:t>
      </w:r>
      <w:r w:rsidR="00E60A25">
        <w:rPr>
          <w:rFonts w:ascii="Times New Roman" w:eastAsia="Times New Roman" w:hAnsi="Times New Roman" w:cs="Times New Roman"/>
          <w:sz w:val="24"/>
          <w:szCs w:val="24"/>
        </w:rPr>
        <w:t>Center for</w:t>
      </w:r>
      <w:r w:rsidR="006B49D1">
        <w:rPr>
          <w:rFonts w:ascii="Times New Roman" w:eastAsia="Times New Roman" w:hAnsi="Times New Roman" w:cs="Times New Roman"/>
          <w:sz w:val="24"/>
          <w:szCs w:val="24"/>
        </w:rPr>
        <w:t xml:space="preserve"> Disease Control </w:t>
      </w:r>
      <w:r w:rsidR="0093285B">
        <w:rPr>
          <w:rFonts w:ascii="Times New Roman" w:eastAsia="Times New Roman" w:hAnsi="Times New Roman" w:cs="Times New Roman"/>
          <w:sz w:val="24"/>
          <w:szCs w:val="24"/>
        </w:rPr>
        <w:t xml:space="preserve">and </w:t>
      </w:r>
      <w:r w:rsidR="00025457" w:rsidRPr="001A5859">
        <w:rPr>
          <w:rFonts w:ascii="Times New Roman" w:eastAsia="Times New Roman" w:hAnsi="Times New Roman" w:cs="Times New Roman"/>
          <w:color w:val="000000"/>
          <w:sz w:val="24"/>
          <w:szCs w:val="24"/>
        </w:rPr>
        <w:t>improves the analytic basis for identifying and prioritizing policies that can improve health and improves the strategic approach to identify and further t</w:t>
      </w:r>
      <w:r w:rsidR="00025457">
        <w:rPr>
          <w:rFonts w:ascii="Times New Roman" w:eastAsia="Times New Roman" w:hAnsi="Times New Roman" w:cs="Times New Roman"/>
          <w:color w:val="000000"/>
          <w:sz w:val="24"/>
          <w:szCs w:val="24"/>
        </w:rPr>
        <w:t xml:space="preserve">he adoption of policy solutions (CDC, 2012). </w:t>
      </w:r>
      <w:r w:rsidR="006E2928">
        <w:rPr>
          <w:rFonts w:ascii="Times New Roman" w:eastAsia="Times New Roman" w:hAnsi="Times New Roman" w:cs="Times New Roman"/>
          <w:color w:val="000000"/>
          <w:sz w:val="24"/>
          <w:szCs w:val="24"/>
        </w:rPr>
        <w:t xml:space="preserve"> In this project,</w:t>
      </w:r>
      <w:r w:rsidR="00076911">
        <w:rPr>
          <w:rFonts w:ascii="Times New Roman" w:eastAsia="Times New Roman" w:hAnsi="Times New Roman" w:cs="Times New Roman"/>
          <w:color w:val="000000"/>
          <w:sz w:val="24"/>
          <w:szCs w:val="24"/>
        </w:rPr>
        <w:t xml:space="preserve"> </w:t>
      </w:r>
      <w:r w:rsidR="006E2928">
        <w:rPr>
          <w:rFonts w:ascii="Times New Roman" w:eastAsia="Times New Roman" w:hAnsi="Times New Roman" w:cs="Times New Roman"/>
          <w:sz w:val="24"/>
          <w:szCs w:val="24"/>
        </w:rPr>
        <w:t xml:space="preserve">the five domains and overarching domains of the </w:t>
      </w:r>
      <w:r w:rsidR="006E2928" w:rsidRPr="009748E2">
        <w:rPr>
          <w:rFonts w:ascii="Times New Roman" w:eastAsia="Times New Roman" w:hAnsi="Times New Roman" w:cs="Times New Roman"/>
          <w:sz w:val="24"/>
          <w:szCs w:val="24"/>
        </w:rPr>
        <w:t xml:space="preserve">CDC’s framework </w:t>
      </w:r>
      <w:r w:rsidR="003B028A">
        <w:rPr>
          <w:rFonts w:ascii="Times New Roman" w:eastAsia="Times New Roman" w:hAnsi="Times New Roman" w:cs="Times New Roman"/>
          <w:sz w:val="24"/>
          <w:szCs w:val="24"/>
        </w:rPr>
        <w:t>are used to</w:t>
      </w:r>
      <w:r w:rsidR="006E2928" w:rsidRPr="009748E2">
        <w:rPr>
          <w:rFonts w:ascii="Times New Roman" w:eastAsia="Times New Roman" w:hAnsi="Times New Roman" w:cs="Times New Roman"/>
          <w:sz w:val="24"/>
          <w:szCs w:val="24"/>
        </w:rPr>
        <w:t xml:space="preserve"> </w:t>
      </w:r>
      <w:r w:rsidR="008D3090" w:rsidRPr="00057657">
        <w:rPr>
          <w:rFonts w:ascii="Times New Roman" w:eastAsia="Times New Roman" w:hAnsi="Times New Roman" w:cs="Times New Roman"/>
          <w:sz w:val="24"/>
          <w:szCs w:val="24"/>
        </w:rPr>
        <w:t>assess</w:t>
      </w:r>
      <w:r w:rsidR="00716AEC" w:rsidRPr="00057657">
        <w:rPr>
          <w:rFonts w:ascii="Times New Roman" w:eastAsia="Times New Roman" w:hAnsi="Times New Roman" w:cs="Times New Roman"/>
          <w:sz w:val="24"/>
          <w:szCs w:val="24"/>
        </w:rPr>
        <w:t xml:space="preserve"> </w:t>
      </w:r>
      <w:r w:rsidR="006E2928" w:rsidRPr="00057657">
        <w:rPr>
          <w:rFonts w:ascii="Times New Roman" w:eastAsia="Times New Roman" w:hAnsi="Times New Roman" w:cs="Times New Roman"/>
          <w:sz w:val="24"/>
          <w:szCs w:val="24"/>
        </w:rPr>
        <w:t>the</w:t>
      </w:r>
      <w:r w:rsidR="006E2928" w:rsidRPr="009748E2">
        <w:rPr>
          <w:rFonts w:ascii="Times New Roman" w:eastAsia="Times New Roman" w:hAnsi="Times New Roman" w:cs="Times New Roman"/>
          <w:sz w:val="24"/>
          <w:szCs w:val="24"/>
        </w:rPr>
        <w:t xml:space="preserve"> magnitude of the bill’s impact </w:t>
      </w:r>
      <w:r w:rsidR="006E2928">
        <w:rPr>
          <w:rFonts w:ascii="Times New Roman" w:eastAsia="Times New Roman" w:hAnsi="Times New Roman" w:cs="Times New Roman"/>
          <w:sz w:val="24"/>
          <w:szCs w:val="24"/>
        </w:rPr>
        <w:t>on protecting the public health as well as guide</w:t>
      </w:r>
      <w:r w:rsidR="006E2928" w:rsidRPr="007D7863">
        <w:rPr>
          <w:rFonts w:ascii="Times New Roman" w:eastAsia="Times New Roman" w:hAnsi="Times New Roman" w:cs="Times New Roman"/>
          <w:sz w:val="24"/>
          <w:szCs w:val="24"/>
        </w:rPr>
        <w:t xml:space="preserve"> the development </w:t>
      </w:r>
      <w:r w:rsidR="006E2928" w:rsidRPr="00B963FB">
        <w:rPr>
          <w:rFonts w:ascii="Times New Roman" w:eastAsia="Times New Roman" w:hAnsi="Times New Roman" w:cs="Times New Roman"/>
          <w:sz w:val="24"/>
          <w:szCs w:val="24"/>
        </w:rPr>
        <w:t>of information essential to dissemination.</w:t>
      </w:r>
    </w:p>
    <w:p w14:paraId="3BC5779C" w14:textId="77777777" w:rsidR="00057657" w:rsidRDefault="006E2928" w:rsidP="00B43B09">
      <w:pPr>
        <w:spacing w:after="0" w:line="48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The first domain,</w:t>
      </w:r>
      <w:r w:rsidR="00025457">
        <w:rPr>
          <w:rFonts w:ascii="Times New Roman" w:eastAsia="Times New Roman" w:hAnsi="Times New Roman" w:cs="Times New Roman"/>
          <w:sz w:val="24"/>
          <w:szCs w:val="24"/>
        </w:rPr>
        <w:t xml:space="preserve"> </w:t>
      </w:r>
      <w:r w:rsidR="00025457" w:rsidRPr="004F3538">
        <w:rPr>
          <w:rFonts w:ascii="Times New Roman" w:hAnsi="Times New Roman" w:cs="Times New Roman"/>
          <w:i/>
          <w:sz w:val="24"/>
          <w:szCs w:val="24"/>
        </w:rPr>
        <w:t>problem identification</w:t>
      </w:r>
      <w:r w:rsidR="005C2005">
        <w:rPr>
          <w:rFonts w:ascii="Times New Roman" w:hAnsi="Times New Roman" w:cs="Times New Roman"/>
          <w:i/>
          <w:sz w:val="24"/>
          <w:szCs w:val="24"/>
        </w:rPr>
        <w:t>,</w:t>
      </w:r>
      <w:r w:rsidR="00025457" w:rsidRPr="00DE1F01">
        <w:rPr>
          <w:rFonts w:ascii="Times New Roman" w:hAnsi="Times New Roman" w:cs="Times New Roman"/>
          <w:sz w:val="24"/>
          <w:szCs w:val="24"/>
        </w:rPr>
        <w:t xml:space="preserve"> </w:t>
      </w:r>
      <w:r w:rsidR="000C0594">
        <w:rPr>
          <w:rFonts w:ascii="Times New Roman" w:hAnsi="Times New Roman" w:cs="Times New Roman"/>
          <w:sz w:val="24"/>
          <w:szCs w:val="24"/>
        </w:rPr>
        <w:t>guides the</w:t>
      </w:r>
      <w:r w:rsidR="00025457" w:rsidRPr="00DE1F01">
        <w:rPr>
          <w:rFonts w:ascii="Times New Roman" w:hAnsi="Times New Roman" w:cs="Times New Roman"/>
          <w:sz w:val="24"/>
          <w:szCs w:val="24"/>
        </w:rPr>
        <w:t xml:space="preserve"> clarification and framing </w:t>
      </w:r>
      <w:r w:rsidR="00025457">
        <w:rPr>
          <w:rFonts w:ascii="Times New Roman" w:hAnsi="Times New Roman" w:cs="Times New Roman"/>
          <w:sz w:val="24"/>
          <w:szCs w:val="24"/>
        </w:rPr>
        <w:t xml:space="preserve">of </w:t>
      </w:r>
      <w:r w:rsidR="00025457" w:rsidRPr="00DE1F01">
        <w:rPr>
          <w:rFonts w:ascii="Times New Roman" w:hAnsi="Times New Roman" w:cs="Times New Roman"/>
          <w:sz w:val="24"/>
          <w:szCs w:val="24"/>
        </w:rPr>
        <w:t>a problem or issue in terms of the effect on population health. Collection, summarization and the interpretation of information relevant to the problem or issue</w:t>
      </w:r>
      <w:r w:rsidR="005C2005">
        <w:rPr>
          <w:rFonts w:ascii="Times New Roman" w:hAnsi="Times New Roman" w:cs="Times New Roman"/>
          <w:sz w:val="24"/>
          <w:szCs w:val="24"/>
        </w:rPr>
        <w:t>,</w:t>
      </w:r>
      <w:r w:rsidR="00025457" w:rsidRPr="00DE1F01">
        <w:rPr>
          <w:rFonts w:ascii="Times New Roman" w:hAnsi="Times New Roman" w:cs="Times New Roman"/>
          <w:sz w:val="24"/>
          <w:szCs w:val="24"/>
        </w:rPr>
        <w:t xml:space="preserve"> defining the characteristics of the problem or issue and identifying gaps in the data lends itself to potential policy solutions (CDC, 2012).</w:t>
      </w:r>
      <w:r w:rsidR="00025457">
        <w:rPr>
          <w:rFonts w:ascii="Times New Roman" w:hAnsi="Times New Roman" w:cs="Times New Roman"/>
          <w:sz w:val="24"/>
          <w:szCs w:val="24"/>
        </w:rPr>
        <w:t xml:space="preserve"> </w:t>
      </w:r>
    </w:p>
    <w:p w14:paraId="218A7716" w14:textId="77777777" w:rsidR="009F3D94" w:rsidRDefault="009F3D94" w:rsidP="0005765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second domain, </w:t>
      </w:r>
      <w:r w:rsidR="00AD714F">
        <w:rPr>
          <w:rFonts w:ascii="Times New Roman" w:hAnsi="Times New Roman" w:cs="Times New Roman"/>
          <w:i/>
          <w:sz w:val="24"/>
          <w:szCs w:val="24"/>
        </w:rPr>
        <w:t>p</w:t>
      </w:r>
      <w:r w:rsidR="00025457" w:rsidRPr="004F3538">
        <w:rPr>
          <w:rFonts w:ascii="Times New Roman" w:hAnsi="Times New Roman" w:cs="Times New Roman"/>
          <w:i/>
          <w:sz w:val="24"/>
          <w:szCs w:val="24"/>
        </w:rPr>
        <w:t>olicy analysis</w:t>
      </w:r>
      <w:r w:rsidR="005C2005">
        <w:rPr>
          <w:rFonts w:ascii="Times New Roman" w:hAnsi="Times New Roman" w:cs="Times New Roman"/>
          <w:i/>
          <w:sz w:val="24"/>
          <w:szCs w:val="24"/>
        </w:rPr>
        <w:t>,</w:t>
      </w:r>
      <w:r w:rsidR="000C0594">
        <w:rPr>
          <w:rFonts w:ascii="Times New Roman" w:hAnsi="Times New Roman" w:cs="Times New Roman"/>
          <w:i/>
          <w:sz w:val="24"/>
          <w:szCs w:val="24"/>
        </w:rPr>
        <w:t xml:space="preserve"> </w:t>
      </w:r>
      <w:r w:rsidR="000C0594">
        <w:rPr>
          <w:rFonts w:ascii="Times New Roman" w:hAnsi="Times New Roman" w:cs="Times New Roman"/>
          <w:sz w:val="24"/>
          <w:szCs w:val="24"/>
        </w:rPr>
        <w:t xml:space="preserve">describes the </w:t>
      </w:r>
      <w:r w:rsidR="000C0594" w:rsidRPr="00DE1F01">
        <w:rPr>
          <w:rFonts w:ascii="Times New Roman" w:hAnsi="Times New Roman" w:cs="Times New Roman"/>
          <w:sz w:val="24"/>
          <w:szCs w:val="24"/>
        </w:rPr>
        <w:t>different</w:t>
      </w:r>
      <w:r w:rsidR="00025457" w:rsidRPr="00DE1F01">
        <w:rPr>
          <w:rFonts w:ascii="Times New Roman" w:hAnsi="Times New Roman" w:cs="Times New Roman"/>
          <w:sz w:val="24"/>
          <w:szCs w:val="24"/>
        </w:rPr>
        <w:t xml:space="preserve"> policy options to address the problem or issue and uses quantitative and qualitative methods to evaluate policy options to determin</w:t>
      </w:r>
      <w:r w:rsidR="00425361">
        <w:rPr>
          <w:rFonts w:ascii="Times New Roman" w:hAnsi="Times New Roman" w:cs="Times New Roman"/>
          <w:sz w:val="24"/>
          <w:szCs w:val="24"/>
        </w:rPr>
        <w:t>e the most effective, efficient</w:t>
      </w:r>
      <w:r w:rsidR="00025457" w:rsidRPr="00DE1F01">
        <w:rPr>
          <w:rFonts w:ascii="Times New Roman" w:hAnsi="Times New Roman" w:cs="Times New Roman"/>
          <w:sz w:val="24"/>
          <w:szCs w:val="24"/>
        </w:rPr>
        <w:t xml:space="preserve"> and feasible option.  Utilizing research and identifying policy options</w:t>
      </w:r>
      <w:r w:rsidR="00025457">
        <w:rPr>
          <w:rFonts w:ascii="Times New Roman" w:hAnsi="Times New Roman" w:cs="Times New Roman"/>
          <w:sz w:val="24"/>
          <w:szCs w:val="24"/>
        </w:rPr>
        <w:t>, policy analysis</w:t>
      </w:r>
      <w:r w:rsidR="00025457" w:rsidRPr="00DE1F01">
        <w:rPr>
          <w:rFonts w:ascii="Times New Roman" w:hAnsi="Times New Roman" w:cs="Times New Roman"/>
          <w:sz w:val="24"/>
          <w:szCs w:val="24"/>
        </w:rPr>
        <w:t xml:space="preserve"> describe</w:t>
      </w:r>
      <w:r w:rsidR="00025457">
        <w:rPr>
          <w:rFonts w:ascii="Times New Roman" w:hAnsi="Times New Roman" w:cs="Times New Roman"/>
          <w:sz w:val="24"/>
          <w:szCs w:val="24"/>
        </w:rPr>
        <w:t>s</w:t>
      </w:r>
      <w:r w:rsidR="00025457" w:rsidRPr="00DE1F01">
        <w:rPr>
          <w:rFonts w:ascii="Times New Roman" w:hAnsi="Times New Roman" w:cs="Times New Roman"/>
          <w:sz w:val="24"/>
          <w:szCs w:val="24"/>
        </w:rPr>
        <w:t xml:space="preserve"> how the policy will impact morbidity and mortality, the costs to implement the policy and how the costs compare with the benefits, and the political and </w:t>
      </w:r>
      <w:r w:rsidR="00025457" w:rsidRPr="00DE1F01">
        <w:rPr>
          <w:rFonts w:ascii="Times New Roman" w:hAnsi="Times New Roman" w:cs="Times New Roman"/>
          <w:sz w:val="24"/>
          <w:szCs w:val="24"/>
        </w:rPr>
        <w:lastRenderedPageBreak/>
        <w:t>operational factors associated with adoption and implementation</w:t>
      </w:r>
      <w:r w:rsidR="00025457">
        <w:rPr>
          <w:rFonts w:ascii="Times New Roman" w:hAnsi="Times New Roman" w:cs="Times New Roman"/>
          <w:sz w:val="24"/>
          <w:szCs w:val="24"/>
        </w:rPr>
        <w:t xml:space="preserve"> of a policy</w:t>
      </w:r>
      <w:r w:rsidR="008262E8">
        <w:rPr>
          <w:rFonts w:ascii="Times New Roman" w:hAnsi="Times New Roman" w:cs="Times New Roman"/>
          <w:sz w:val="24"/>
          <w:szCs w:val="24"/>
        </w:rPr>
        <w:t>,</w:t>
      </w:r>
      <w:r w:rsidR="00025457" w:rsidRPr="00DE1F01">
        <w:rPr>
          <w:rFonts w:ascii="Times New Roman" w:hAnsi="Times New Roman" w:cs="Times New Roman"/>
          <w:sz w:val="24"/>
          <w:szCs w:val="24"/>
        </w:rPr>
        <w:t xml:space="preserve"> and finally, assessing and prioritizing policy </w:t>
      </w:r>
      <w:r w:rsidR="00025457" w:rsidRPr="00057657">
        <w:rPr>
          <w:rFonts w:ascii="Times New Roman" w:hAnsi="Times New Roman" w:cs="Times New Roman"/>
          <w:sz w:val="24"/>
          <w:szCs w:val="24"/>
        </w:rPr>
        <w:t>options (</w:t>
      </w:r>
      <w:r w:rsidR="00DA338E" w:rsidRPr="00057657">
        <w:rPr>
          <w:rFonts w:ascii="Times New Roman" w:hAnsi="Times New Roman" w:cs="Times New Roman"/>
          <w:sz w:val="24"/>
          <w:szCs w:val="24"/>
        </w:rPr>
        <w:t xml:space="preserve">CDC, </w:t>
      </w:r>
      <w:r w:rsidR="00025457" w:rsidRPr="00057657">
        <w:rPr>
          <w:rFonts w:ascii="Times New Roman" w:hAnsi="Times New Roman" w:cs="Times New Roman"/>
          <w:sz w:val="24"/>
          <w:szCs w:val="24"/>
        </w:rPr>
        <w:t>2012).</w:t>
      </w:r>
      <w:r w:rsidR="00025457" w:rsidRPr="009B6541">
        <w:rPr>
          <w:rFonts w:ascii="Times New Roman" w:hAnsi="Times New Roman" w:cs="Times New Roman"/>
          <w:sz w:val="24"/>
          <w:szCs w:val="24"/>
        </w:rPr>
        <w:t xml:space="preserve"> </w:t>
      </w:r>
      <w:r w:rsidR="008624C2">
        <w:rPr>
          <w:rFonts w:ascii="Times New Roman" w:hAnsi="Times New Roman" w:cs="Times New Roman"/>
          <w:sz w:val="24"/>
          <w:szCs w:val="24"/>
        </w:rPr>
        <w:t xml:space="preserve"> </w:t>
      </w:r>
    </w:p>
    <w:p w14:paraId="5807518B" w14:textId="77777777" w:rsidR="00025457" w:rsidRPr="006B62FB" w:rsidRDefault="009F3D94" w:rsidP="00B868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Additional domains describe the operationalization of policy. </w:t>
      </w:r>
      <w:r w:rsidR="009858EA">
        <w:rPr>
          <w:rFonts w:ascii="Times New Roman" w:hAnsi="Times New Roman" w:cs="Times New Roman"/>
          <w:sz w:val="24"/>
          <w:szCs w:val="24"/>
        </w:rPr>
        <w:t xml:space="preserve">The </w:t>
      </w:r>
      <w:r w:rsidR="009858EA">
        <w:rPr>
          <w:rFonts w:ascii="Times New Roman" w:hAnsi="Times New Roman" w:cs="Times New Roman"/>
          <w:i/>
          <w:sz w:val="24"/>
          <w:szCs w:val="24"/>
        </w:rPr>
        <w:t>s</w:t>
      </w:r>
      <w:r w:rsidR="00025457" w:rsidRPr="004F3538">
        <w:rPr>
          <w:rFonts w:ascii="Times New Roman" w:hAnsi="Times New Roman" w:cs="Times New Roman"/>
          <w:i/>
          <w:sz w:val="24"/>
          <w:szCs w:val="24"/>
        </w:rPr>
        <w:t>trategy and policy development</w:t>
      </w:r>
      <w:r w:rsidR="00025457" w:rsidRPr="006B62FB">
        <w:rPr>
          <w:rFonts w:ascii="Times New Roman" w:hAnsi="Times New Roman" w:cs="Times New Roman"/>
          <w:sz w:val="24"/>
          <w:szCs w:val="24"/>
        </w:rPr>
        <w:t xml:space="preserve"> </w:t>
      </w:r>
      <w:r>
        <w:rPr>
          <w:rFonts w:ascii="Times New Roman" w:hAnsi="Times New Roman" w:cs="Times New Roman"/>
          <w:sz w:val="24"/>
          <w:szCs w:val="24"/>
        </w:rPr>
        <w:t xml:space="preserve">domain </w:t>
      </w:r>
      <w:r w:rsidR="00016A57">
        <w:rPr>
          <w:rFonts w:ascii="Times New Roman" w:hAnsi="Times New Roman" w:cs="Times New Roman"/>
          <w:sz w:val="24"/>
          <w:szCs w:val="24"/>
        </w:rPr>
        <w:t>is</w:t>
      </w:r>
      <w:r w:rsidR="000D679E">
        <w:rPr>
          <w:rFonts w:ascii="Times New Roman" w:hAnsi="Times New Roman" w:cs="Times New Roman"/>
          <w:sz w:val="24"/>
          <w:szCs w:val="24"/>
        </w:rPr>
        <w:t xml:space="preserve"> </w:t>
      </w:r>
      <w:r w:rsidR="00016A57">
        <w:rPr>
          <w:rFonts w:ascii="Times New Roman" w:hAnsi="Times New Roman" w:cs="Times New Roman"/>
          <w:sz w:val="24"/>
          <w:szCs w:val="24"/>
        </w:rPr>
        <w:t xml:space="preserve">used to guide the description of </w:t>
      </w:r>
      <w:r w:rsidR="00025457" w:rsidRPr="006B62FB">
        <w:rPr>
          <w:rFonts w:ascii="Times New Roman" w:hAnsi="Times New Roman" w:cs="Times New Roman"/>
          <w:sz w:val="24"/>
          <w:szCs w:val="24"/>
        </w:rPr>
        <w:t>how a policy operate</w:t>
      </w:r>
      <w:r w:rsidR="004F3538">
        <w:rPr>
          <w:rFonts w:ascii="Times New Roman" w:hAnsi="Times New Roman" w:cs="Times New Roman"/>
          <w:sz w:val="24"/>
          <w:szCs w:val="24"/>
        </w:rPr>
        <w:t>s</w:t>
      </w:r>
      <w:r w:rsidR="00025457" w:rsidRPr="006B62FB">
        <w:rPr>
          <w:rFonts w:ascii="Times New Roman" w:hAnsi="Times New Roman" w:cs="Times New Roman"/>
          <w:sz w:val="24"/>
          <w:szCs w:val="24"/>
        </w:rPr>
        <w:t xml:space="preserve"> and what is needed for policy enactment and implementation</w:t>
      </w:r>
      <w:r w:rsidR="00025457">
        <w:rPr>
          <w:rFonts w:ascii="Times New Roman" w:hAnsi="Times New Roman" w:cs="Times New Roman"/>
          <w:sz w:val="24"/>
          <w:szCs w:val="24"/>
        </w:rPr>
        <w:t xml:space="preserve">. </w:t>
      </w:r>
      <w:r>
        <w:rPr>
          <w:rFonts w:ascii="Times New Roman" w:hAnsi="Times New Roman" w:cs="Times New Roman"/>
          <w:sz w:val="24"/>
          <w:szCs w:val="24"/>
        </w:rPr>
        <w:t xml:space="preserve"> </w:t>
      </w:r>
      <w:r w:rsidR="00025457">
        <w:rPr>
          <w:rFonts w:ascii="Times New Roman" w:hAnsi="Times New Roman" w:cs="Times New Roman"/>
          <w:sz w:val="24"/>
          <w:szCs w:val="24"/>
        </w:rPr>
        <w:t>It defines strategies</w:t>
      </w:r>
      <w:r w:rsidR="00025457" w:rsidRPr="006B62FB">
        <w:rPr>
          <w:rFonts w:ascii="Times New Roman" w:hAnsi="Times New Roman" w:cs="Times New Roman"/>
          <w:sz w:val="24"/>
          <w:szCs w:val="24"/>
        </w:rPr>
        <w:t xml:space="preserve"> for engaging stakeholders and policy actors and can possib</w:t>
      </w:r>
      <w:r w:rsidR="008262E8">
        <w:rPr>
          <w:rFonts w:ascii="Times New Roman" w:hAnsi="Times New Roman" w:cs="Times New Roman"/>
          <w:sz w:val="24"/>
          <w:szCs w:val="24"/>
        </w:rPr>
        <w:t>l</w:t>
      </w:r>
      <w:r w:rsidR="00025457" w:rsidRPr="006B62FB">
        <w:rPr>
          <w:rFonts w:ascii="Times New Roman" w:hAnsi="Times New Roman" w:cs="Times New Roman"/>
          <w:sz w:val="24"/>
          <w:szCs w:val="24"/>
        </w:rPr>
        <w:t>y help draft a policy</w:t>
      </w:r>
      <w:r w:rsidR="00025457">
        <w:rPr>
          <w:rFonts w:ascii="Times New Roman" w:hAnsi="Times New Roman" w:cs="Times New Roman"/>
          <w:sz w:val="24"/>
          <w:szCs w:val="24"/>
        </w:rPr>
        <w:t xml:space="preserve"> (</w:t>
      </w:r>
      <w:r w:rsidR="00970758">
        <w:rPr>
          <w:rFonts w:ascii="Times New Roman" w:hAnsi="Times New Roman" w:cs="Times New Roman"/>
          <w:sz w:val="24"/>
          <w:szCs w:val="24"/>
        </w:rPr>
        <w:t xml:space="preserve">CDC, </w:t>
      </w:r>
      <w:r w:rsidR="00025457">
        <w:rPr>
          <w:rFonts w:ascii="Times New Roman" w:hAnsi="Times New Roman" w:cs="Times New Roman"/>
          <w:sz w:val="24"/>
          <w:szCs w:val="24"/>
        </w:rPr>
        <w:t>2012).</w:t>
      </w:r>
      <w:r w:rsidR="00025457" w:rsidRPr="009B6541">
        <w:rPr>
          <w:rFonts w:ascii="Times New Roman" w:hAnsi="Times New Roman" w:cs="Times New Roman"/>
          <w:sz w:val="24"/>
          <w:szCs w:val="24"/>
        </w:rPr>
        <w:t xml:space="preserve"> </w:t>
      </w:r>
      <w:r w:rsidR="00025457" w:rsidRPr="004F3538">
        <w:rPr>
          <w:rFonts w:ascii="Times New Roman" w:hAnsi="Times New Roman" w:cs="Times New Roman"/>
          <w:i/>
          <w:sz w:val="24"/>
          <w:szCs w:val="24"/>
        </w:rPr>
        <w:t>Policy enactment</w:t>
      </w:r>
      <w:r w:rsidR="00025457" w:rsidRPr="006B62FB">
        <w:rPr>
          <w:rFonts w:ascii="Times New Roman" w:hAnsi="Times New Roman" w:cs="Times New Roman"/>
          <w:sz w:val="24"/>
          <w:szCs w:val="24"/>
        </w:rPr>
        <w:t xml:space="preserve"> follows internal or external procedures for getting policy enacted or passed, utilizing the law, regulation, procedure, administrative action, incentive, or voluntary practice (</w:t>
      </w:r>
      <w:r w:rsidR="00970758">
        <w:rPr>
          <w:rFonts w:ascii="Times New Roman" w:hAnsi="Times New Roman" w:cs="Times New Roman"/>
          <w:sz w:val="24"/>
          <w:szCs w:val="24"/>
        </w:rPr>
        <w:t xml:space="preserve">CDC, </w:t>
      </w:r>
      <w:r w:rsidR="00025457" w:rsidRPr="006B62FB">
        <w:rPr>
          <w:rFonts w:ascii="Times New Roman" w:hAnsi="Times New Roman" w:cs="Times New Roman"/>
          <w:sz w:val="24"/>
          <w:szCs w:val="24"/>
        </w:rPr>
        <w:t>2012).</w:t>
      </w:r>
      <w:r>
        <w:rPr>
          <w:rFonts w:ascii="Times New Roman" w:hAnsi="Times New Roman" w:cs="Times New Roman"/>
          <w:sz w:val="24"/>
          <w:szCs w:val="24"/>
        </w:rPr>
        <w:t xml:space="preserve"> </w:t>
      </w:r>
      <w:r w:rsidR="00025457">
        <w:rPr>
          <w:rFonts w:ascii="Times New Roman" w:hAnsi="Times New Roman" w:cs="Times New Roman"/>
          <w:sz w:val="24"/>
          <w:szCs w:val="24"/>
        </w:rPr>
        <w:t xml:space="preserve"> </w:t>
      </w:r>
      <w:r w:rsidR="00025457" w:rsidRPr="004F3538">
        <w:rPr>
          <w:rFonts w:ascii="Times New Roman" w:hAnsi="Times New Roman" w:cs="Times New Roman"/>
          <w:i/>
          <w:sz w:val="24"/>
          <w:szCs w:val="24"/>
        </w:rPr>
        <w:t>Policy implementation</w:t>
      </w:r>
      <w:r w:rsidR="00025457" w:rsidRPr="006B62FB">
        <w:rPr>
          <w:rFonts w:ascii="Times New Roman" w:hAnsi="Times New Roman" w:cs="Times New Roman"/>
          <w:sz w:val="24"/>
          <w:szCs w:val="24"/>
        </w:rPr>
        <w:t xml:space="preserve"> </w:t>
      </w:r>
      <w:r w:rsidR="00016A57">
        <w:rPr>
          <w:rFonts w:ascii="Times New Roman" w:hAnsi="Times New Roman" w:cs="Times New Roman"/>
          <w:sz w:val="24"/>
          <w:szCs w:val="24"/>
        </w:rPr>
        <w:t xml:space="preserve">guides the of </w:t>
      </w:r>
      <w:r w:rsidR="00025457" w:rsidRPr="006B62FB">
        <w:rPr>
          <w:rFonts w:ascii="Times New Roman" w:hAnsi="Times New Roman" w:cs="Times New Roman"/>
          <w:sz w:val="24"/>
          <w:szCs w:val="24"/>
        </w:rPr>
        <w:t xml:space="preserve">policy </w:t>
      </w:r>
      <w:r w:rsidR="00016A57">
        <w:rPr>
          <w:rFonts w:ascii="Times New Roman" w:hAnsi="Times New Roman" w:cs="Times New Roman"/>
          <w:sz w:val="24"/>
          <w:szCs w:val="24"/>
        </w:rPr>
        <w:t xml:space="preserve">implementation </w:t>
      </w:r>
      <w:r w:rsidR="00025457" w:rsidRPr="006B62FB">
        <w:rPr>
          <w:rFonts w:ascii="Times New Roman" w:hAnsi="Times New Roman" w:cs="Times New Roman"/>
          <w:sz w:val="24"/>
          <w:szCs w:val="24"/>
        </w:rPr>
        <w:t>into operational practice and define</w:t>
      </w:r>
      <w:r w:rsidR="00016A57">
        <w:rPr>
          <w:rFonts w:ascii="Times New Roman" w:hAnsi="Times New Roman" w:cs="Times New Roman"/>
          <w:sz w:val="24"/>
          <w:szCs w:val="24"/>
        </w:rPr>
        <w:t>s policy</w:t>
      </w:r>
      <w:r w:rsidR="00025457" w:rsidRPr="006B62FB">
        <w:rPr>
          <w:rFonts w:ascii="Times New Roman" w:hAnsi="Times New Roman" w:cs="Times New Roman"/>
          <w:sz w:val="24"/>
          <w:szCs w:val="24"/>
        </w:rPr>
        <w:t xml:space="preserve"> implementation standards</w:t>
      </w:r>
      <w:r>
        <w:rPr>
          <w:rFonts w:ascii="Times New Roman" w:hAnsi="Times New Roman" w:cs="Times New Roman"/>
          <w:sz w:val="24"/>
          <w:szCs w:val="24"/>
        </w:rPr>
        <w:t xml:space="preserve"> and the implementation of </w:t>
      </w:r>
      <w:r w:rsidR="00025457" w:rsidRPr="006B62FB">
        <w:rPr>
          <w:rFonts w:ascii="Times New Roman" w:hAnsi="Times New Roman" w:cs="Times New Roman"/>
          <w:sz w:val="24"/>
          <w:szCs w:val="24"/>
        </w:rPr>
        <w:t xml:space="preserve">regulations, guidelines, recommendations, directives and organizational policies. </w:t>
      </w:r>
      <w:r w:rsidR="004F3538">
        <w:rPr>
          <w:rFonts w:ascii="Times New Roman" w:hAnsi="Times New Roman" w:cs="Times New Roman"/>
          <w:sz w:val="24"/>
          <w:szCs w:val="24"/>
        </w:rPr>
        <w:t>It i</w:t>
      </w:r>
      <w:r w:rsidR="00025457" w:rsidRPr="006B62FB">
        <w:rPr>
          <w:rFonts w:ascii="Times New Roman" w:hAnsi="Times New Roman" w:cs="Times New Roman"/>
          <w:sz w:val="24"/>
          <w:szCs w:val="24"/>
        </w:rPr>
        <w:t>dentifies indicators and metrics to evaluate impleme</w:t>
      </w:r>
      <w:r w:rsidR="004F3538">
        <w:rPr>
          <w:rFonts w:ascii="Times New Roman" w:hAnsi="Times New Roman" w:cs="Times New Roman"/>
          <w:sz w:val="24"/>
          <w:szCs w:val="24"/>
        </w:rPr>
        <w:t>ntation and impact of a policy and c</w:t>
      </w:r>
      <w:r w:rsidR="00025457" w:rsidRPr="006B62FB">
        <w:rPr>
          <w:rFonts w:ascii="Times New Roman" w:hAnsi="Times New Roman" w:cs="Times New Roman"/>
          <w:sz w:val="24"/>
          <w:szCs w:val="24"/>
        </w:rPr>
        <w:t>oordinate</w:t>
      </w:r>
      <w:r w:rsidR="00025457">
        <w:rPr>
          <w:rFonts w:ascii="Times New Roman" w:hAnsi="Times New Roman" w:cs="Times New Roman"/>
          <w:sz w:val="24"/>
          <w:szCs w:val="24"/>
        </w:rPr>
        <w:t>s</w:t>
      </w:r>
      <w:r w:rsidR="00025457" w:rsidRPr="006B62FB">
        <w:rPr>
          <w:rFonts w:ascii="Times New Roman" w:hAnsi="Times New Roman" w:cs="Times New Roman"/>
          <w:sz w:val="24"/>
          <w:szCs w:val="24"/>
        </w:rPr>
        <w:t xml:space="preserve"> resources and build</w:t>
      </w:r>
      <w:r w:rsidR="00025457">
        <w:rPr>
          <w:rFonts w:ascii="Times New Roman" w:hAnsi="Times New Roman" w:cs="Times New Roman"/>
          <w:sz w:val="24"/>
          <w:szCs w:val="24"/>
        </w:rPr>
        <w:t>s</w:t>
      </w:r>
      <w:r w:rsidR="00025457" w:rsidRPr="006B62FB">
        <w:rPr>
          <w:rFonts w:ascii="Times New Roman" w:hAnsi="Times New Roman" w:cs="Times New Roman"/>
          <w:sz w:val="24"/>
          <w:szCs w:val="24"/>
        </w:rPr>
        <w:t xml:space="preserve"> capacity of personnel to implement policy.  </w:t>
      </w:r>
      <w:r w:rsidR="004F3538">
        <w:rPr>
          <w:rFonts w:ascii="Times New Roman" w:hAnsi="Times New Roman" w:cs="Times New Roman"/>
          <w:sz w:val="24"/>
          <w:szCs w:val="24"/>
        </w:rPr>
        <w:t>Finally, it a</w:t>
      </w:r>
      <w:r w:rsidR="00025457" w:rsidRPr="006B62FB">
        <w:rPr>
          <w:rFonts w:ascii="Times New Roman" w:hAnsi="Times New Roman" w:cs="Times New Roman"/>
          <w:sz w:val="24"/>
          <w:szCs w:val="24"/>
        </w:rPr>
        <w:t>ssesses implementation and ensure</w:t>
      </w:r>
      <w:r w:rsidR="004F3538">
        <w:rPr>
          <w:rFonts w:ascii="Times New Roman" w:hAnsi="Times New Roman" w:cs="Times New Roman"/>
          <w:sz w:val="24"/>
          <w:szCs w:val="24"/>
        </w:rPr>
        <w:t>s</w:t>
      </w:r>
      <w:r w:rsidR="00025457" w:rsidRPr="006B62FB">
        <w:rPr>
          <w:rFonts w:ascii="Times New Roman" w:hAnsi="Times New Roman" w:cs="Times New Roman"/>
          <w:sz w:val="24"/>
          <w:szCs w:val="24"/>
        </w:rPr>
        <w:t xml:space="preserve"> compliance with policy and support post-implementation sustainability of policy (</w:t>
      </w:r>
      <w:r w:rsidR="00DA338E">
        <w:rPr>
          <w:rFonts w:ascii="Times New Roman" w:hAnsi="Times New Roman" w:cs="Times New Roman"/>
          <w:sz w:val="24"/>
          <w:szCs w:val="24"/>
        </w:rPr>
        <w:t>CDC</w:t>
      </w:r>
      <w:r w:rsidR="00025457" w:rsidRPr="006B62FB">
        <w:rPr>
          <w:rFonts w:ascii="Times New Roman" w:hAnsi="Times New Roman" w:cs="Times New Roman"/>
          <w:sz w:val="24"/>
          <w:szCs w:val="24"/>
        </w:rPr>
        <w:t>).</w:t>
      </w:r>
      <w:r>
        <w:rPr>
          <w:rFonts w:ascii="Times New Roman" w:hAnsi="Times New Roman" w:cs="Times New Roman"/>
          <w:sz w:val="24"/>
          <w:szCs w:val="24"/>
        </w:rPr>
        <w:t xml:space="preserve"> </w:t>
      </w:r>
    </w:p>
    <w:p w14:paraId="2BD0376F" w14:textId="12A7794F" w:rsidR="009F3D94" w:rsidRPr="00320E0D" w:rsidRDefault="004F3538" w:rsidP="00B8681E">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057657">
        <w:rPr>
          <w:rFonts w:ascii="Times New Roman" w:hAnsi="Times New Roman" w:cs="Times New Roman"/>
          <w:sz w:val="24"/>
          <w:szCs w:val="24"/>
        </w:rPr>
        <w:t xml:space="preserve">As a final point, </w:t>
      </w:r>
      <w:r w:rsidR="003A03DC" w:rsidRPr="00057657">
        <w:rPr>
          <w:rFonts w:ascii="Times New Roman" w:hAnsi="Times New Roman" w:cs="Times New Roman"/>
          <w:sz w:val="24"/>
          <w:szCs w:val="24"/>
        </w:rPr>
        <w:t>two</w:t>
      </w:r>
      <w:r w:rsidR="00025457" w:rsidRPr="00057657">
        <w:rPr>
          <w:rFonts w:ascii="Times New Roman" w:hAnsi="Times New Roman" w:cs="Times New Roman"/>
          <w:sz w:val="24"/>
          <w:szCs w:val="24"/>
        </w:rPr>
        <w:t xml:space="preserve"> overarching domains </w:t>
      </w:r>
      <w:r w:rsidRPr="00057657">
        <w:rPr>
          <w:rFonts w:ascii="Times New Roman" w:hAnsi="Times New Roman" w:cs="Times New Roman"/>
          <w:sz w:val="24"/>
          <w:szCs w:val="24"/>
        </w:rPr>
        <w:t xml:space="preserve">thread </w:t>
      </w:r>
      <w:r w:rsidR="00025457" w:rsidRPr="00057657">
        <w:rPr>
          <w:rFonts w:ascii="Times New Roman" w:hAnsi="Times New Roman" w:cs="Times New Roman"/>
          <w:sz w:val="24"/>
          <w:szCs w:val="24"/>
        </w:rPr>
        <w:t xml:space="preserve">appropriately through all five domains. </w:t>
      </w:r>
      <w:r w:rsidR="003A03DC" w:rsidRPr="00057657">
        <w:rPr>
          <w:rFonts w:ascii="Times New Roman" w:hAnsi="Times New Roman" w:cs="Times New Roman"/>
          <w:sz w:val="24"/>
          <w:szCs w:val="24"/>
        </w:rPr>
        <w:t xml:space="preserve">First, </w:t>
      </w:r>
      <w:r w:rsidR="00BD39AF">
        <w:rPr>
          <w:rFonts w:ascii="Times New Roman" w:hAnsi="Times New Roman" w:cs="Times New Roman"/>
          <w:sz w:val="24"/>
          <w:szCs w:val="24"/>
        </w:rPr>
        <w:t xml:space="preserve">the </w:t>
      </w:r>
      <w:r w:rsidR="003A03DC" w:rsidRPr="00057657">
        <w:rPr>
          <w:rFonts w:ascii="Times New Roman" w:hAnsi="Times New Roman" w:cs="Times New Roman"/>
          <w:i/>
          <w:sz w:val="24"/>
          <w:szCs w:val="24"/>
        </w:rPr>
        <w:t>s</w:t>
      </w:r>
      <w:r w:rsidR="00025457" w:rsidRPr="00057657">
        <w:rPr>
          <w:rFonts w:ascii="Times New Roman" w:hAnsi="Times New Roman" w:cs="Times New Roman"/>
          <w:i/>
          <w:sz w:val="24"/>
          <w:szCs w:val="24"/>
        </w:rPr>
        <w:t>takeholder</w:t>
      </w:r>
      <w:r w:rsidR="00025457" w:rsidRPr="004F3538">
        <w:rPr>
          <w:rFonts w:ascii="Times New Roman" w:hAnsi="Times New Roman" w:cs="Times New Roman"/>
          <w:i/>
          <w:sz w:val="24"/>
          <w:szCs w:val="24"/>
        </w:rPr>
        <w:t xml:space="preserve"> engagement and education</w:t>
      </w:r>
      <w:r w:rsidR="00025457" w:rsidRPr="00EF277E">
        <w:rPr>
          <w:rFonts w:ascii="Times New Roman" w:hAnsi="Times New Roman" w:cs="Times New Roman"/>
          <w:sz w:val="24"/>
          <w:szCs w:val="24"/>
        </w:rPr>
        <w:t xml:space="preserve"> identifies and connects with decision-makers, partners, those affected by the policy, and the general public. It allows for the identification of key stakeholders, including supporters and opponents</w:t>
      </w:r>
      <w:r w:rsidR="008262E8">
        <w:rPr>
          <w:rFonts w:ascii="Times New Roman" w:hAnsi="Times New Roman" w:cs="Times New Roman"/>
          <w:sz w:val="24"/>
          <w:szCs w:val="24"/>
        </w:rPr>
        <w:t>,</w:t>
      </w:r>
      <w:r w:rsidR="00025457" w:rsidRPr="00EF277E">
        <w:rPr>
          <w:rFonts w:ascii="Times New Roman" w:hAnsi="Times New Roman" w:cs="Times New Roman"/>
          <w:sz w:val="24"/>
          <w:szCs w:val="24"/>
        </w:rPr>
        <w:t xml:space="preserve"> and assesses for relevant characteristics</w:t>
      </w:r>
      <w:r w:rsidR="00025457">
        <w:rPr>
          <w:rFonts w:ascii="Times New Roman" w:hAnsi="Times New Roman" w:cs="Times New Roman"/>
          <w:sz w:val="24"/>
          <w:szCs w:val="24"/>
        </w:rPr>
        <w:t xml:space="preserve">. It provides for the </w:t>
      </w:r>
      <w:r w:rsidR="00025457" w:rsidRPr="00EF277E">
        <w:rPr>
          <w:rFonts w:ascii="Times New Roman" w:hAnsi="Times New Roman" w:cs="Times New Roman"/>
          <w:sz w:val="24"/>
          <w:szCs w:val="24"/>
        </w:rPr>
        <w:t>implementation of communication strategies and delivers relevant messa</w:t>
      </w:r>
      <w:r w:rsidR="00025457">
        <w:rPr>
          <w:rFonts w:ascii="Times New Roman" w:hAnsi="Times New Roman" w:cs="Times New Roman"/>
          <w:sz w:val="24"/>
          <w:szCs w:val="24"/>
        </w:rPr>
        <w:t xml:space="preserve">ges and materials, and finally, </w:t>
      </w:r>
      <w:r w:rsidR="00025457" w:rsidRPr="00EF277E">
        <w:rPr>
          <w:rFonts w:ascii="Times New Roman" w:hAnsi="Times New Roman" w:cs="Times New Roman"/>
          <w:sz w:val="24"/>
          <w:szCs w:val="24"/>
        </w:rPr>
        <w:t>solicits input and gathers feedback (CDC, 2012).</w:t>
      </w:r>
      <w:r w:rsidR="00025457">
        <w:rPr>
          <w:rFonts w:ascii="Times New Roman" w:hAnsi="Times New Roman" w:cs="Times New Roman"/>
          <w:sz w:val="24"/>
          <w:szCs w:val="24"/>
        </w:rPr>
        <w:t xml:space="preserve"> </w:t>
      </w:r>
      <w:r w:rsidR="009F3D94">
        <w:rPr>
          <w:rFonts w:ascii="Times New Roman" w:hAnsi="Times New Roman" w:cs="Times New Roman"/>
          <w:sz w:val="24"/>
          <w:szCs w:val="24"/>
        </w:rPr>
        <w:t xml:space="preserve"> </w:t>
      </w:r>
      <w:r w:rsidR="00320E0D">
        <w:rPr>
          <w:rFonts w:ascii="Times New Roman" w:eastAsia="Times New Roman" w:hAnsi="Times New Roman" w:cs="Times New Roman"/>
          <w:sz w:val="24"/>
          <w:szCs w:val="24"/>
        </w:rPr>
        <w:t>An educational fact sheet</w:t>
      </w:r>
      <w:r w:rsidR="00320E0D" w:rsidRPr="00B963FB">
        <w:rPr>
          <w:rFonts w:ascii="Times New Roman" w:eastAsia="Times New Roman" w:hAnsi="Times New Roman" w:cs="Times New Roman"/>
          <w:sz w:val="24"/>
          <w:szCs w:val="24"/>
        </w:rPr>
        <w:t xml:space="preserve"> describing the legislative changes </w:t>
      </w:r>
      <w:r w:rsidR="00320E0D">
        <w:rPr>
          <w:rFonts w:ascii="Times New Roman" w:eastAsia="Times New Roman" w:hAnsi="Times New Roman" w:cs="Times New Roman"/>
          <w:sz w:val="24"/>
          <w:szCs w:val="24"/>
        </w:rPr>
        <w:t xml:space="preserve">derived </w:t>
      </w:r>
      <w:r w:rsidR="00320E0D" w:rsidRPr="00B963FB">
        <w:rPr>
          <w:rFonts w:ascii="Times New Roman" w:eastAsia="Times New Roman" w:hAnsi="Times New Roman" w:cs="Times New Roman"/>
          <w:sz w:val="24"/>
          <w:szCs w:val="24"/>
        </w:rPr>
        <w:t xml:space="preserve">from the </w:t>
      </w:r>
      <w:r w:rsidR="00320E0D">
        <w:rPr>
          <w:rFonts w:ascii="Times New Roman" w:eastAsia="Times New Roman" w:hAnsi="Times New Roman" w:cs="Times New Roman"/>
          <w:sz w:val="24"/>
          <w:szCs w:val="24"/>
        </w:rPr>
        <w:t>analytic review of the</w:t>
      </w:r>
      <w:r w:rsidR="00320E0D" w:rsidRPr="00B963FB">
        <w:rPr>
          <w:rFonts w:ascii="Times New Roman" w:eastAsia="Times New Roman" w:hAnsi="Times New Roman" w:cs="Times New Roman"/>
          <w:sz w:val="24"/>
          <w:szCs w:val="24"/>
        </w:rPr>
        <w:t xml:space="preserve"> bill</w:t>
      </w:r>
      <w:r w:rsidR="00320E0D">
        <w:rPr>
          <w:rFonts w:ascii="Times New Roman" w:eastAsia="Times New Roman" w:hAnsi="Times New Roman" w:cs="Times New Roman"/>
          <w:sz w:val="24"/>
          <w:szCs w:val="24"/>
        </w:rPr>
        <w:t>s</w:t>
      </w:r>
      <w:r w:rsidR="00320E0D" w:rsidRPr="00B963FB">
        <w:rPr>
          <w:rFonts w:ascii="Times New Roman" w:eastAsia="Times New Roman" w:hAnsi="Times New Roman" w:cs="Times New Roman"/>
          <w:sz w:val="24"/>
          <w:szCs w:val="24"/>
        </w:rPr>
        <w:t xml:space="preserve"> </w:t>
      </w:r>
      <w:r w:rsidR="00320E0D">
        <w:rPr>
          <w:rFonts w:ascii="Times New Roman" w:eastAsia="Times New Roman" w:hAnsi="Times New Roman" w:cs="Times New Roman"/>
          <w:sz w:val="24"/>
          <w:szCs w:val="24"/>
        </w:rPr>
        <w:t>was</w:t>
      </w:r>
      <w:r w:rsidR="00320E0D" w:rsidRPr="00B963FB">
        <w:rPr>
          <w:rFonts w:ascii="Times New Roman" w:eastAsia="Times New Roman" w:hAnsi="Times New Roman" w:cs="Times New Roman"/>
          <w:sz w:val="24"/>
          <w:szCs w:val="24"/>
        </w:rPr>
        <w:t xml:space="preserve"> developed and disseminated to local, regional, and national organizations. </w:t>
      </w:r>
      <w:r w:rsidR="00320E0D">
        <w:rPr>
          <w:rFonts w:ascii="Times New Roman" w:eastAsia="Times New Roman" w:hAnsi="Times New Roman" w:cs="Times New Roman"/>
          <w:sz w:val="24"/>
          <w:szCs w:val="24"/>
        </w:rPr>
        <w:t>The fact sheet</w:t>
      </w:r>
      <w:r w:rsidR="00320E0D" w:rsidRPr="00B963FB">
        <w:rPr>
          <w:rFonts w:ascii="Times New Roman" w:eastAsia="Times New Roman" w:hAnsi="Times New Roman" w:cs="Times New Roman"/>
          <w:sz w:val="24"/>
          <w:szCs w:val="24"/>
        </w:rPr>
        <w:t xml:space="preserve"> </w:t>
      </w:r>
      <w:r w:rsidR="00320E0D">
        <w:rPr>
          <w:rFonts w:ascii="Times New Roman" w:eastAsia="Times New Roman" w:hAnsi="Times New Roman" w:cs="Times New Roman"/>
          <w:sz w:val="24"/>
          <w:szCs w:val="24"/>
        </w:rPr>
        <w:t>that was developed</w:t>
      </w:r>
      <w:r w:rsidR="00320E0D" w:rsidRPr="00B963FB">
        <w:rPr>
          <w:rFonts w:ascii="Times New Roman" w:eastAsia="Times New Roman" w:hAnsi="Times New Roman" w:cs="Times New Roman"/>
          <w:sz w:val="24"/>
          <w:szCs w:val="24"/>
        </w:rPr>
        <w:t xml:space="preserve"> align</w:t>
      </w:r>
      <w:r w:rsidR="00320E0D">
        <w:rPr>
          <w:rFonts w:ascii="Times New Roman" w:eastAsia="Times New Roman" w:hAnsi="Times New Roman" w:cs="Times New Roman"/>
          <w:sz w:val="24"/>
          <w:szCs w:val="24"/>
        </w:rPr>
        <w:t>ed</w:t>
      </w:r>
      <w:r w:rsidR="00320E0D" w:rsidRPr="00B963FB">
        <w:rPr>
          <w:rFonts w:ascii="Times New Roman" w:eastAsia="Times New Roman" w:hAnsi="Times New Roman" w:cs="Times New Roman"/>
          <w:sz w:val="24"/>
          <w:szCs w:val="24"/>
        </w:rPr>
        <w:t xml:space="preserve"> ENDS regulation </w:t>
      </w:r>
      <w:r w:rsidR="00320E0D">
        <w:rPr>
          <w:rFonts w:ascii="Times New Roman" w:eastAsia="Times New Roman" w:hAnsi="Times New Roman" w:cs="Times New Roman"/>
          <w:sz w:val="24"/>
          <w:szCs w:val="24"/>
        </w:rPr>
        <w:t xml:space="preserve">with </w:t>
      </w:r>
      <w:r w:rsidR="00320E0D" w:rsidRPr="007D7863">
        <w:rPr>
          <w:rFonts w:ascii="Times New Roman" w:eastAsia="Times New Roman" w:hAnsi="Times New Roman" w:cs="Times New Roman"/>
          <w:sz w:val="24"/>
          <w:szCs w:val="24"/>
        </w:rPr>
        <w:t>Pennsylvania</w:t>
      </w:r>
      <w:r w:rsidR="00320E0D" w:rsidRPr="007D7863">
        <w:rPr>
          <w:rFonts w:ascii="Times New Roman" w:eastAsia="Times New Roman" w:hAnsi="Times New Roman" w:cs="Times New Roman"/>
          <w:color w:val="FF0000"/>
          <w:sz w:val="24"/>
          <w:szCs w:val="24"/>
        </w:rPr>
        <w:t xml:space="preserve"> </w:t>
      </w:r>
      <w:r w:rsidR="00320E0D" w:rsidRPr="007D7863">
        <w:rPr>
          <w:rFonts w:ascii="Times New Roman" w:eastAsia="Times New Roman" w:hAnsi="Times New Roman" w:cs="Times New Roman"/>
          <w:sz w:val="24"/>
          <w:szCs w:val="24"/>
        </w:rPr>
        <w:t>Hou</w:t>
      </w:r>
      <w:r w:rsidR="00320E0D">
        <w:rPr>
          <w:rFonts w:ascii="Times New Roman" w:eastAsia="Times New Roman" w:hAnsi="Times New Roman" w:cs="Times New Roman"/>
          <w:sz w:val="24"/>
          <w:szCs w:val="24"/>
        </w:rPr>
        <w:t>se</w:t>
      </w:r>
      <w:r w:rsidR="008262E8">
        <w:rPr>
          <w:rFonts w:ascii="Times New Roman" w:eastAsia="Times New Roman" w:hAnsi="Times New Roman" w:cs="Times New Roman"/>
          <w:sz w:val="24"/>
          <w:szCs w:val="24"/>
        </w:rPr>
        <w:t xml:space="preserve"> Bill</w:t>
      </w:r>
      <w:r w:rsidR="00320E0D">
        <w:rPr>
          <w:rFonts w:ascii="Times New Roman" w:eastAsia="Times New Roman" w:hAnsi="Times New Roman" w:cs="Times New Roman"/>
          <w:sz w:val="24"/>
          <w:szCs w:val="24"/>
        </w:rPr>
        <w:t xml:space="preserve"> (HB 954), Senate</w:t>
      </w:r>
      <w:r w:rsidR="008262E8">
        <w:rPr>
          <w:rFonts w:ascii="Times New Roman" w:eastAsia="Times New Roman" w:hAnsi="Times New Roman" w:cs="Times New Roman"/>
          <w:sz w:val="24"/>
          <w:szCs w:val="24"/>
        </w:rPr>
        <w:t xml:space="preserve"> Bill</w:t>
      </w:r>
      <w:r w:rsidR="00320E0D">
        <w:rPr>
          <w:rFonts w:ascii="Times New Roman" w:eastAsia="Times New Roman" w:hAnsi="Times New Roman" w:cs="Times New Roman"/>
          <w:sz w:val="24"/>
          <w:szCs w:val="24"/>
        </w:rPr>
        <w:t xml:space="preserve"> (SB </w:t>
      </w:r>
      <w:r w:rsidR="00320E0D">
        <w:rPr>
          <w:rFonts w:ascii="Times New Roman" w:eastAsia="Times New Roman" w:hAnsi="Times New Roman" w:cs="Times New Roman"/>
          <w:sz w:val="24"/>
          <w:szCs w:val="24"/>
        </w:rPr>
        <w:lastRenderedPageBreak/>
        <w:t>751) the reintroduced Senate</w:t>
      </w:r>
      <w:r w:rsidR="008262E8">
        <w:rPr>
          <w:rFonts w:ascii="Times New Roman" w:eastAsia="Times New Roman" w:hAnsi="Times New Roman" w:cs="Times New Roman"/>
          <w:sz w:val="24"/>
          <w:szCs w:val="24"/>
        </w:rPr>
        <w:t xml:space="preserve"> Bill</w:t>
      </w:r>
      <w:r w:rsidR="00320E0D">
        <w:rPr>
          <w:rFonts w:ascii="Times New Roman" w:eastAsia="Times New Roman" w:hAnsi="Times New Roman" w:cs="Times New Roman"/>
          <w:sz w:val="24"/>
          <w:szCs w:val="24"/>
        </w:rPr>
        <w:t xml:space="preserve"> (SB 80[567]), </w:t>
      </w:r>
      <w:r w:rsidR="00320E0D" w:rsidRPr="007D7863">
        <w:rPr>
          <w:rFonts w:ascii="Times New Roman" w:eastAsia="Times New Roman" w:hAnsi="Times New Roman" w:cs="Times New Roman"/>
          <w:sz w:val="24"/>
          <w:szCs w:val="24"/>
        </w:rPr>
        <w:t>the FDA’s Family Smoking Prevention and Tobacco Control Act</w:t>
      </w:r>
      <w:r w:rsidR="00320E0D">
        <w:rPr>
          <w:rFonts w:ascii="Times New Roman" w:eastAsia="Times New Roman" w:hAnsi="Times New Roman" w:cs="Times New Roman"/>
          <w:sz w:val="24"/>
          <w:szCs w:val="24"/>
        </w:rPr>
        <w:t>,</w:t>
      </w:r>
      <w:r w:rsidR="00320E0D" w:rsidRPr="007D7863">
        <w:rPr>
          <w:rFonts w:ascii="Times New Roman" w:eastAsia="Times New Roman" w:hAnsi="Times New Roman" w:cs="Times New Roman"/>
          <w:sz w:val="24"/>
          <w:szCs w:val="24"/>
        </w:rPr>
        <w:t xml:space="preserve"> </w:t>
      </w:r>
      <w:r w:rsidR="00320E0D">
        <w:rPr>
          <w:rFonts w:ascii="Times New Roman" w:eastAsia="Times New Roman" w:hAnsi="Times New Roman" w:cs="Times New Roman"/>
          <w:sz w:val="24"/>
          <w:szCs w:val="24"/>
        </w:rPr>
        <w:t>and the</w:t>
      </w:r>
      <w:r w:rsidR="00320E0D" w:rsidRPr="007D7863">
        <w:rPr>
          <w:rFonts w:ascii="Times New Roman" w:eastAsia="Times New Roman" w:hAnsi="Times New Roman" w:cs="Times New Roman"/>
          <w:sz w:val="24"/>
          <w:szCs w:val="24"/>
        </w:rPr>
        <w:t xml:space="preserve"> Clean Indoor Air Act of the Commonwealth of Pennsylvania (PA)</w:t>
      </w:r>
      <w:r w:rsidR="00320E0D">
        <w:rPr>
          <w:rFonts w:ascii="Times New Roman" w:eastAsia="Times New Roman" w:hAnsi="Times New Roman" w:cs="Times New Roman"/>
          <w:sz w:val="24"/>
          <w:szCs w:val="24"/>
        </w:rPr>
        <w:t xml:space="preserve">. </w:t>
      </w:r>
      <w:r w:rsidR="00320E0D" w:rsidRPr="00B963FB">
        <w:rPr>
          <w:rFonts w:ascii="Times New Roman" w:eastAsia="Times New Roman" w:hAnsi="Times New Roman" w:cs="Times New Roman"/>
          <w:sz w:val="24"/>
          <w:szCs w:val="24"/>
        </w:rPr>
        <w:t xml:space="preserve">The </w:t>
      </w:r>
      <w:r w:rsidR="00320E0D">
        <w:rPr>
          <w:rFonts w:ascii="Times New Roman" w:eastAsia="Times New Roman" w:hAnsi="Times New Roman" w:cs="Times New Roman"/>
          <w:sz w:val="24"/>
          <w:szCs w:val="24"/>
        </w:rPr>
        <w:t>key</w:t>
      </w:r>
      <w:r w:rsidR="00320E0D" w:rsidRPr="00B963FB">
        <w:rPr>
          <w:rFonts w:ascii="Times New Roman" w:eastAsia="Times New Roman" w:hAnsi="Times New Roman" w:cs="Times New Roman"/>
          <w:sz w:val="24"/>
          <w:szCs w:val="24"/>
        </w:rPr>
        <w:t xml:space="preserve"> point</w:t>
      </w:r>
      <w:r w:rsidR="00320E0D">
        <w:rPr>
          <w:rFonts w:ascii="Times New Roman" w:eastAsia="Times New Roman" w:hAnsi="Times New Roman" w:cs="Times New Roman"/>
          <w:sz w:val="24"/>
          <w:szCs w:val="24"/>
        </w:rPr>
        <w:t>s</w:t>
      </w:r>
      <w:r w:rsidR="00320E0D" w:rsidRPr="00B963FB">
        <w:rPr>
          <w:rFonts w:ascii="Times New Roman" w:eastAsia="Times New Roman" w:hAnsi="Times New Roman" w:cs="Times New Roman"/>
          <w:sz w:val="24"/>
          <w:szCs w:val="24"/>
        </w:rPr>
        <w:t xml:space="preserve"> address</w:t>
      </w:r>
      <w:r w:rsidR="00320E0D">
        <w:rPr>
          <w:rFonts w:ascii="Times New Roman" w:eastAsia="Times New Roman" w:hAnsi="Times New Roman" w:cs="Times New Roman"/>
          <w:sz w:val="24"/>
          <w:szCs w:val="24"/>
        </w:rPr>
        <w:t>ed</w:t>
      </w:r>
      <w:r w:rsidR="00320E0D" w:rsidRPr="00B963FB">
        <w:rPr>
          <w:rFonts w:ascii="Times New Roman" w:eastAsia="Times New Roman" w:hAnsi="Times New Roman" w:cs="Times New Roman"/>
          <w:sz w:val="24"/>
          <w:szCs w:val="24"/>
        </w:rPr>
        <w:t xml:space="preserve"> such regulatory components as age restrictions, child proofing, taxation, stricter labeling, environmental smoking, banning distribution of ENDS via vending machines, and finally, requiring pre-market review products (</w:t>
      </w:r>
      <w:proofErr w:type="spellStart"/>
      <w:r w:rsidR="00320E0D" w:rsidRPr="00B963FB">
        <w:rPr>
          <w:rFonts w:ascii="Times New Roman" w:eastAsia="Times New Roman" w:hAnsi="Times New Roman" w:cs="Times New Roman"/>
          <w:sz w:val="24"/>
          <w:szCs w:val="24"/>
        </w:rPr>
        <w:t>Ebbert</w:t>
      </w:r>
      <w:proofErr w:type="spellEnd"/>
      <w:r w:rsidR="00320E0D" w:rsidRPr="00B963FB">
        <w:rPr>
          <w:rFonts w:ascii="Times New Roman" w:eastAsia="Times New Roman" w:hAnsi="Times New Roman" w:cs="Times New Roman"/>
          <w:sz w:val="24"/>
          <w:szCs w:val="24"/>
        </w:rPr>
        <w:t xml:space="preserve"> et al.,</w:t>
      </w:r>
      <w:r w:rsidR="009671ED">
        <w:rPr>
          <w:rFonts w:ascii="Times New Roman" w:eastAsia="Times New Roman" w:hAnsi="Times New Roman" w:cs="Times New Roman"/>
          <w:sz w:val="24"/>
          <w:szCs w:val="24"/>
        </w:rPr>
        <w:t xml:space="preserve"> </w:t>
      </w:r>
      <w:r w:rsidR="00320E0D" w:rsidRPr="00B963FB">
        <w:rPr>
          <w:rFonts w:ascii="Times New Roman" w:eastAsia="Times New Roman" w:hAnsi="Times New Roman" w:cs="Times New Roman"/>
          <w:sz w:val="24"/>
          <w:szCs w:val="24"/>
        </w:rPr>
        <w:t xml:space="preserve">2015, FDA, 2014). </w:t>
      </w:r>
    </w:p>
    <w:p w14:paraId="7CB79E64" w14:textId="50D51A64" w:rsidR="00320E0D" w:rsidRDefault="00016A57" w:rsidP="00E409F2">
      <w:pPr>
        <w:spacing w:line="480" w:lineRule="auto"/>
        <w:ind w:firstLine="720"/>
        <w:rPr>
          <w:rFonts w:ascii="Times New Roman" w:eastAsia="Times New Roman" w:hAnsi="Times New Roman" w:cs="Times New Roman"/>
          <w:b/>
          <w:sz w:val="24"/>
          <w:szCs w:val="20"/>
        </w:rPr>
      </w:pPr>
      <w:r>
        <w:rPr>
          <w:rFonts w:ascii="Times New Roman" w:hAnsi="Times New Roman" w:cs="Times New Roman"/>
          <w:sz w:val="24"/>
          <w:szCs w:val="24"/>
        </w:rPr>
        <w:t xml:space="preserve">The second overarching domain, </w:t>
      </w:r>
      <w:r w:rsidRPr="00AD173F">
        <w:rPr>
          <w:rFonts w:ascii="Times New Roman" w:hAnsi="Times New Roman" w:cs="Times New Roman"/>
          <w:i/>
          <w:sz w:val="24"/>
          <w:szCs w:val="24"/>
        </w:rPr>
        <w:t>evaluation</w:t>
      </w:r>
      <w:r w:rsidR="00F93B8D">
        <w:rPr>
          <w:rFonts w:ascii="Times New Roman" w:hAnsi="Times New Roman" w:cs="Times New Roman"/>
          <w:i/>
          <w:sz w:val="24"/>
          <w:szCs w:val="24"/>
        </w:rPr>
        <w:t>,</w:t>
      </w:r>
      <w:r>
        <w:rPr>
          <w:rFonts w:ascii="Times New Roman" w:hAnsi="Times New Roman" w:cs="Times New Roman"/>
          <w:sz w:val="24"/>
          <w:szCs w:val="24"/>
        </w:rPr>
        <w:t xml:space="preserve"> concludes the process and </w:t>
      </w:r>
      <w:r w:rsidR="006F0E8B" w:rsidRPr="00E30B60">
        <w:rPr>
          <w:rFonts w:ascii="Times New Roman" w:hAnsi="Times New Roman" w:cs="Times New Roman"/>
          <w:sz w:val="24"/>
          <w:szCs w:val="24"/>
        </w:rPr>
        <w:t>formally assess</w:t>
      </w:r>
      <w:r w:rsidR="008262E8">
        <w:rPr>
          <w:rFonts w:ascii="Times New Roman" w:hAnsi="Times New Roman" w:cs="Times New Roman"/>
          <w:sz w:val="24"/>
          <w:szCs w:val="24"/>
        </w:rPr>
        <w:t>es</w:t>
      </w:r>
      <w:r w:rsidR="006F0E8B" w:rsidRPr="00E30B60">
        <w:rPr>
          <w:rFonts w:ascii="Times New Roman" w:hAnsi="Times New Roman" w:cs="Times New Roman"/>
          <w:sz w:val="24"/>
          <w:szCs w:val="24"/>
        </w:rPr>
        <w:t xml:space="preserve"> the appropriate steps of the policy cycle, including the impact and outcomes of the policy. It de</w:t>
      </w:r>
      <w:r w:rsidR="00EB047F">
        <w:rPr>
          <w:rFonts w:ascii="Times New Roman" w:hAnsi="Times New Roman" w:cs="Times New Roman"/>
          <w:sz w:val="24"/>
          <w:szCs w:val="24"/>
        </w:rPr>
        <w:t>fines evaluation needs, purpose</w:t>
      </w:r>
      <w:r w:rsidR="006F0E8B" w:rsidRPr="00E30B60">
        <w:rPr>
          <w:rFonts w:ascii="Times New Roman" w:hAnsi="Times New Roman" w:cs="Times New Roman"/>
          <w:sz w:val="24"/>
          <w:szCs w:val="24"/>
        </w:rPr>
        <w:t xml:space="preserve"> and intended uses and </w:t>
      </w:r>
      <w:r w:rsidR="006B335C" w:rsidRPr="00E30B60">
        <w:rPr>
          <w:rFonts w:ascii="Times New Roman" w:hAnsi="Times New Roman" w:cs="Times New Roman"/>
          <w:sz w:val="24"/>
          <w:szCs w:val="24"/>
        </w:rPr>
        <w:t>users, conducts evaluations of prioritized evaluation questions,</w:t>
      </w:r>
      <w:r w:rsidR="006F0E8B" w:rsidRPr="00E30B60">
        <w:rPr>
          <w:rFonts w:ascii="Times New Roman" w:hAnsi="Times New Roman" w:cs="Times New Roman"/>
          <w:sz w:val="24"/>
          <w:szCs w:val="24"/>
        </w:rPr>
        <w:t xml:space="preserve"> and disseminates evaluation results (</w:t>
      </w:r>
      <w:r w:rsidR="00655E38">
        <w:rPr>
          <w:rFonts w:ascii="Times New Roman" w:hAnsi="Times New Roman" w:cs="Times New Roman"/>
          <w:sz w:val="24"/>
          <w:szCs w:val="24"/>
        </w:rPr>
        <w:t xml:space="preserve">CDC, </w:t>
      </w:r>
      <w:r w:rsidR="006F0E8B" w:rsidRPr="00E30B60">
        <w:rPr>
          <w:rFonts w:ascii="Times New Roman" w:hAnsi="Times New Roman" w:cs="Times New Roman"/>
          <w:sz w:val="24"/>
          <w:szCs w:val="24"/>
        </w:rPr>
        <w:t>2012).</w:t>
      </w:r>
      <w:r w:rsidR="006B335C">
        <w:rPr>
          <w:rFonts w:ascii="Times New Roman" w:eastAsia="Times New Roman" w:hAnsi="Times New Roman" w:cs="Times New Roman"/>
          <w:sz w:val="24"/>
          <w:szCs w:val="24"/>
        </w:rPr>
        <w:t xml:space="preserve"> Evaluation was a critical component of this project. In this evaluation,</w:t>
      </w:r>
      <w:r w:rsidR="001C6413">
        <w:rPr>
          <w:rFonts w:ascii="Times New Roman" w:eastAsia="Times New Roman" w:hAnsi="Times New Roman" w:cs="Times New Roman"/>
          <w:sz w:val="24"/>
          <w:szCs w:val="24"/>
        </w:rPr>
        <w:t xml:space="preserve"> several “unanticipated </w:t>
      </w:r>
      <w:r w:rsidR="004B0EB5" w:rsidRPr="00B963FB">
        <w:rPr>
          <w:rFonts w:ascii="Times New Roman" w:eastAsia="Times New Roman" w:hAnsi="Times New Roman" w:cs="Times New Roman"/>
          <w:sz w:val="24"/>
          <w:szCs w:val="24"/>
        </w:rPr>
        <w:t xml:space="preserve">consequences” </w:t>
      </w:r>
      <w:r w:rsidR="00AD173F">
        <w:rPr>
          <w:rFonts w:ascii="Times New Roman" w:eastAsia="Times New Roman" w:hAnsi="Times New Roman" w:cs="Times New Roman"/>
          <w:sz w:val="24"/>
          <w:szCs w:val="24"/>
        </w:rPr>
        <w:t>were</w:t>
      </w:r>
      <w:r w:rsidR="004B0EB5" w:rsidRPr="00B963FB">
        <w:rPr>
          <w:rFonts w:ascii="Times New Roman" w:eastAsia="Times New Roman" w:hAnsi="Times New Roman" w:cs="Times New Roman"/>
          <w:sz w:val="24"/>
          <w:szCs w:val="24"/>
        </w:rPr>
        <w:t xml:space="preserve"> considered</w:t>
      </w:r>
      <w:r w:rsidR="004B0EB5">
        <w:rPr>
          <w:rFonts w:ascii="Times New Roman" w:eastAsia="Times New Roman" w:hAnsi="Times New Roman" w:cs="Times New Roman"/>
          <w:sz w:val="24"/>
          <w:szCs w:val="24"/>
        </w:rPr>
        <w:t xml:space="preserve"> such as the increase in moral hazards, </w:t>
      </w:r>
      <w:r w:rsidR="006B49D1">
        <w:rPr>
          <w:rFonts w:ascii="Times New Roman" w:eastAsia="Times New Roman" w:hAnsi="Times New Roman" w:cs="Times New Roman"/>
          <w:sz w:val="24"/>
          <w:szCs w:val="24"/>
        </w:rPr>
        <w:t>their potential</w:t>
      </w:r>
      <w:r w:rsidR="004B0EB5">
        <w:rPr>
          <w:rFonts w:ascii="Times New Roman" w:eastAsia="Times New Roman" w:hAnsi="Times New Roman" w:cs="Times New Roman"/>
          <w:sz w:val="24"/>
          <w:szCs w:val="24"/>
        </w:rPr>
        <w:t xml:space="preserve"> drift toward overregulation, and </w:t>
      </w:r>
      <w:r w:rsidR="006B49D1">
        <w:rPr>
          <w:rFonts w:ascii="Times New Roman" w:eastAsia="Times New Roman" w:hAnsi="Times New Roman" w:cs="Times New Roman"/>
          <w:sz w:val="24"/>
          <w:szCs w:val="24"/>
        </w:rPr>
        <w:t xml:space="preserve">their capacity to </w:t>
      </w:r>
      <w:r w:rsidR="004B0EB5">
        <w:rPr>
          <w:rFonts w:ascii="Times New Roman" w:eastAsia="Times New Roman" w:hAnsi="Times New Roman" w:cs="Times New Roman"/>
          <w:sz w:val="24"/>
          <w:szCs w:val="24"/>
        </w:rPr>
        <w:t xml:space="preserve">address the ethical cost of optimism. </w:t>
      </w:r>
      <w:r w:rsidR="004B0EB5" w:rsidRPr="007D7863">
        <w:rPr>
          <w:rFonts w:ascii="Times New Roman" w:eastAsia="Times New Roman" w:hAnsi="Times New Roman" w:cs="Times New Roman"/>
          <w:sz w:val="24"/>
          <w:szCs w:val="24"/>
        </w:rPr>
        <w:t xml:space="preserve"> Several strategies, such as reviewing the literature, surveying best practices and conducting an environmental scan to understand what other jurisdictions are doing in comparison to the Commonwealth of PA’s legislation </w:t>
      </w:r>
      <w:r w:rsidR="00AD173F">
        <w:rPr>
          <w:rFonts w:ascii="Times New Roman" w:eastAsia="Times New Roman" w:hAnsi="Times New Roman" w:cs="Times New Roman"/>
          <w:sz w:val="24"/>
          <w:szCs w:val="24"/>
        </w:rPr>
        <w:t>were</w:t>
      </w:r>
      <w:r w:rsidR="004B0EB5" w:rsidRPr="007D7863">
        <w:rPr>
          <w:rFonts w:ascii="Times New Roman" w:eastAsia="Times New Roman" w:hAnsi="Times New Roman" w:cs="Times New Roman"/>
          <w:sz w:val="24"/>
          <w:szCs w:val="24"/>
        </w:rPr>
        <w:t xml:space="preserve"> </w:t>
      </w:r>
      <w:r w:rsidR="00BD39AF">
        <w:rPr>
          <w:rFonts w:ascii="Times New Roman" w:eastAsia="Times New Roman" w:hAnsi="Times New Roman" w:cs="Times New Roman"/>
          <w:sz w:val="24"/>
          <w:szCs w:val="24"/>
        </w:rPr>
        <w:t>utilized</w:t>
      </w:r>
      <w:r w:rsidR="004B0EB5" w:rsidRPr="007D7863">
        <w:rPr>
          <w:rFonts w:ascii="Times New Roman" w:eastAsia="Times New Roman" w:hAnsi="Times New Roman" w:cs="Times New Roman"/>
          <w:sz w:val="24"/>
          <w:szCs w:val="24"/>
        </w:rPr>
        <w:t xml:space="preserve">. </w:t>
      </w:r>
      <w:bookmarkStart w:id="18" w:name="_Toc456863448"/>
      <w:bookmarkStart w:id="19" w:name="_Toc456863530"/>
      <w:bookmarkStart w:id="20" w:name="_Toc449162671"/>
      <w:bookmarkStart w:id="21" w:name="_Toc449163247"/>
      <w:bookmarkStart w:id="22" w:name="_Toc449163734"/>
      <w:bookmarkStart w:id="23" w:name="_Toc449163786"/>
    </w:p>
    <w:p w14:paraId="2B447052" w14:textId="77777777" w:rsidR="004B0EB5" w:rsidRPr="004A3B95" w:rsidRDefault="004B0EB5" w:rsidP="004A3B95">
      <w:pPr>
        <w:overflowPunct w:val="0"/>
        <w:autoSpaceDE w:val="0"/>
        <w:autoSpaceDN w:val="0"/>
        <w:adjustRightInd w:val="0"/>
        <w:spacing w:after="0" w:line="480" w:lineRule="auto"/>
        <w:jc w:val="center"/>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b/>
          <w:sz w:val="24"/>
          <w:szCs w:val="20"/>
        </w:rPr>
        <w:t>Project Question</w:t>
      </w:r>
      <w:bookmarkEnd w:id="18"/>
      <w:bookmarkEnd w:id="19"/>
    </w:p>
    <w:bookmarkEnd w:id="20"/>
    <w:bookmarkEnd w:id="21"/>
    <w:bookmarkEnd w:id="22"/>
    <w:bookmarkEnd w:id="23"/>
    <w:p w14:paraId="7B95B55B" w14:textId="77777777" w:rsidR="004B0EB5" w:rsidRPr="00B963FB"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sidRPr="00B963FB">
        <w:rPr>
          <w:rFonts w:ascii="Times New Roman" w:eastAsia="Times New Roman" w:hAnsi="Times New Roman" w:cs="Times New Roman"/>
          <w:sz w:val="24"/>
          <w:szCs w:val="24"/>
        </w:rPr>
        <w:tab/>
        <w:t xml:space="preserve">The information collected from the current evidence </w:t>
      </w:r>
      <w:r w:rsidR="00AD173F">
        <w:rPr>
          <w:rFonts w:ascii="Times New Roman" w:eastAsia="Times New Roman" w:hAnsi="Times New Roman" w:cs="Times New Roman"/>
          <w:sz w:val="24"/>
          <w:szCs w:val="24"/>
        </w:rPr>
        <w:t>was</w:t>
      </w:r>
      <w:r w:rsidRPr="00B963FB">
        <w:rPr>
          <w:rFonts w:ascii="Times New Roman" w:eastAsia="Times New Roman" w:hAnsi="Times New Roman" w:cs="Times New Roman"/>
          <w:sz w:val="24"/>
          <w:szCs w:val="24"/>
        </w:rPr>
        <w:t xml:space="preserve"> used to address the question: How </w:t>
      </w:r>
      <w:r w:rsidRPr="00B828A5">
        <w:rPr>
          <w:rFonts w:ascii="Times New Roman" w:eastAsia="Times New Roman" w:hAnsi="Times New Roman" w:cs="Times New Roman"/>
          <w:noProof/>
          <w:sz w:val="24"/>
          <w:szCs w:val="24"/>
        </w:rPr>
        <w:t>does</w:t>
      </w:r>
      <w:r w:rsidRPr="00B963FB">
        <w:rPr>
          <w:rFonts w:ascii="Times New Roman" w:eastAsia="Times New Roman" w:hAnsi="Times New Roman" w:cs="Times New Roman"/>
          <w:sz w:val="24"/>
          <w:szCs w:val="24"/>
        </w:rPr>
        <w:t xml:space="preserve"> the PA House</w:t>
      </w:r>
      <w:r w:rsidR="004A3B95">
        <w:rPr>
          <w:rFonts w:ascii="Times New Roman" w:eastAsia="Times New Roman" w:hAnsi="Times New Roman" w:cs="Times New Roman"/>
          <w:sz w:val="24"/>
          <w:szCs w:val="24"/>
        </w:rPr>
        <w:t xml:space="preserve"> (HB </w:t>
      </w:r>
      <w:proofErr w:type="gramStart"/>
      <w:r w:rsidR="004A3B95">
        <w:rPr>
          <w:rFonts w:ascii="Times New Roman" w:eastAsia="Times New Roman" w:hAnsi="Times New Roman" w:cs="Times New Roman"/>
          <w:sz w:val="24"/>
          <w:szCs w:val="24"/>
        </w:rPr>
        <w:t>954)</w:t>
      </w:r>
      <w:r w:rsidRPr="00B963FB">
        <w:rPr>
          <w:rFonts w:ascii="Times New Roman" w:eastAsia="Times New Roman" w:hAnsi="Times New Roman" w:cs="Times New Roman"/>
          <w:sz w:val="24"/>
          <w:szCs w:val="24"/>
        </w:rPr>
        <w:t xml:space="preserve"> and PA Senate</w:t>
      </w:r>
      <w:r w:rsidR="004A3B95">
        <w:rPr>
          <w:rFonts w:ascii="Times New Roman" w:eastAsia="Times New Roman" w:hAnsi="Times New Roman" w:cs="Times New Roman"/>
          <w:sz w:val="24"/>
          <w:szCs w:val="24"/>
        </w:rPr>
        <w:t xml:space="preserve"> (SB 751)</w:t>
      </w:r>
      <w:r w:rsidRPr="00B963FB">
        <w:rPr>
          <w:rFonts w:ascii="Times New Roman" w:eastAsia="Times New Roman" w:hAnsi="Times New Roman" w:cs="Times New Roman"/>
          <w:sz w:val="24"/>
          <w:szCs w:val="24"/>
        </w:rPr>
        <w:t xml:space="preserve"> amendment bills </w:t>
      </w:r>
      <w:r w:rsidR="00D83582">
        <w:rPr>
          <w:rFonts w:ascii="Times New Roman" w:eastAsia="Times New Roman" w:hAnsi="Times New Roman" w:cs="Times New Roman"/>
          <w:sz w:val="24"/>
          <w:szCs w:val="24"/>
        </w:rPr>
        <w:t xml:space="preserve">and reintroduced PA Senate </w:t>
      </w:r>
      <w:r w:rsidR="008262E8">
        <w:rPr>
          <w:rFonts w:ascii="Times New Roman" w:eastAsia="Times New Roman" w:hAnsi="Times New Roman" w:cs="Times New Roman"/>
          <w:sz w:val="24"/>
          <w:szCs w:val="24"/>
        </w:rPr>
        <w:t>Bi</w:t>
      </w:r>
      <w:r w:rsidR="00D83582">
        <w:rPr>
          <w:rFonts w:ascii="Times New Roman" w:eastAsia="Times New Roman" w:hAnsi="Times New Roman" w:cs="Times New Roman"/>
          <w:sz w:val="24"/>
          <w:szCs w:val="24"/>
        </w:rPr>
        <w:t>ll</w:t>
      </w:r>
      <w:r w:rsidR="004A3B95">
        <w:rPr>
          <w:rFonts w:ascii="Times New Roman" w:eastAsia="Times New Roman" w:hAnsi="Times New Roman" w:cs="Times New Roman"/>
          <w:sz w:val="24"/>
          <w:szCs w:val="24"/>
        </w:rPr>
        <w:t xml:space="preserve"> (SB 80[567])</w:t>
      </w:r>
      <w:proofErr w:type="gramEnd"/>
      <w:r w:rsidR="00D83582">
        <w:rPr>
          <w:rFonts w:ascii="Times New Roman" w:eastAsia="Times New Roman" w:hAnsi="Times New Roman" w:cs="Times New Roman"/>
          <w:sz w:val="24"/>
          <w:szCs w:val="24"/>
        </w:rPr>
        <w:t xml:space="preserve"> </w:t>
      </w:r>
      <w:r w:rsidRPr="00B963FB">
        <w:rPr>
          <w:rFonts w:ascii="Times New Roman" w:eastAsia="Times New Roman" w:hAnsi="Times New Roman" w:cs="Times New Roman"/>
          <w:sz w:val="24"/>
          <w:szCs w:val="24"/>
        </w:rPr>
        <w:t>compare to the Clean Indoor Air Act of the Commonwealth of PA and the FDA’s Family Smoking Prevention and Tobacco C</w:t>
      </w:r>
      <w:bookmarkStart w:id="24" w:name="_Toc449162672"/>
      <w:bookmarkStart w:id="25" w:name="_Toc449163248"/>
      <w:bookmarkStart w:id="26" w:name="_Toc449163735"/>
      <w:bookmarkStart w:id="27" w:name="_Toc449163787"/>
      <w:r w:rsidRPr="00B963FB">
        <w:rPr>
          <w:rFonts w:ascii="Times New Roman" w:eastAsia="Times New Roman" w:hAnsi="Times New Roman" w:cs="Times New Roman"/>
          <w:sz w:val="24"/>
          <w:szCs w:val="24"/>
        </w:rPr>
        <w:t>ontrol Act regulations of ENDS?</w:t>
      </w:r>
    </w:p>
    <w:p w14:paraId="395B4D69" w14:textId="77777777" w:rsidR="004B0EB5" w:rsidRPr="007D7863"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bookmarkStart w:id="28" w:name="_Toc456863449"/>
      <w:bookmarkStart w:id="29" w:name="_Toc456863531"/>
      <w:r w:rsidRPr="007D7863">
        <w:rPr>
          <w:rFonts w:ascii="Times New Roman" w:eastAsia="Times New Roman" w:hAnsi="Times New Roman" w:cs="Times New Roman"/>
          <w:b/>
          <w:sz w:val="24"/>
          <w:szCs w:val="20"/>
        </w:rPr>
        <w:t>Aim and Objectives</w:t>
      </w:r>
      <w:bookmarkEnd w:id="24"/>
      <w:bookmarkEnd w:id="25"/>
      <w:bookmarkEnd w:id="26"/>
      <w:bookmarkEnd w:id="27"/>
      <w:bookmarkEnd w:id="28"/>
      <w:bookmarkEnd w:id="29"/>
    </w:p>
    <w:p w14:paraId="7EB5779A" w14:textId="77777777" w:rsidR="00E0002D" w:rsidRDefault="004B0EB5" w:rsidP="0050738B">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B963FB">
        <w:rPr>
          <w:rFonts w:ascii="Times New Roman" w:eastAsia="Times New Roman" w:hAnsi="Times New Roman" w:cs="Times New Roman"/>
          <w:sz w:val="24"/>
          <w:szCs w:val="24"/>
        </w:rPr>
        <w:t>The overall aim of th</w:t>
      </w:r>
      <w:r w:rsidR="00E0002D">
        <w:rPr>
          <w:rFonts w:ascii="Times New Roman" w:eastAsia="Times New Roman" w:hAnsi="Times New Roman" w:cs="Times New Roman"/>
          <w:sz w:val="24"/>
          <w:szCs w:val="24"/>
        </w:rPr>
        <w:t xml:space="preserve">e DNP project </w:t>
      </w:r>
      <w:r w:rsidR="00AD173F">
        <w:rPr>
          <w:rFonts w:ascii="Times New Roman" w:eastAsia="Times New Roman" w:hAnsi="Times New Roman" w:cs="Times New Roman"/>
          <w:sz w:val="24"/>
          <w:szCs w:val="24"/>
        </w:rPr>
        <w:t>was</w:t>
      </w:r>
      <w:r w:rsidR="00E0002D">
        <w:rPr>
          <w:rFonts w:ascii="Times New Roman" w:eastAsia="Times New Roman" w:hAnsi="Times New Roman" w:cs="Times New Roman"/>
          <w:sz w:val="24"/>
          <w:szCs w:val="24"/>
        </w:rPr>
        <w:t xml:space="preserve"> to: 1) produce a</w:t>
      </w:r>
      <w:r w:rsidR="00AD173F">
        <w:rPr>
          <w:rFonts w:ascii="Times New Roman" w:eastAsia="Times New Roman" w:hAnsi="Times New Roman" w:cs="Times New Roman"/>
          <w:sz w:val="24"/>
          <w:szCs w:val="24"/>
        </w:rPr>
        <w:t xml:space="preserve"> comparative </w:t>
      </w:r>
      <w:r w:rsidR="00E0002D">
        <w:rPr>
          <w:rFonts w:ascii="Times New Roman" w:eastAsia="Times New Roman" w:hAnsi="Times New Roman" w:cs="Times New Roman"/>
          <w:sz w:val="24"/>
          <w:szCs w:val="24"/>
        </w:rPr>
        <w:t xml:space="preserve">analysis of </w:t>
      </w:r>
      <w:r w:rsidR="00E0002D" w:rsidRPr="007D7863">
        <w:rPr>
          <w:rFonts w:ascii="Times New Roman" w:eastAsia="Times New Roman" w:hAnsi="Times New Roman" w:cs="Times New Roman"/>
          <w:sz w:val="24"/>
          <w:szCs w:val="24"/>
        </w:rPr>
        <w:t>Pennsylvania</w:t>
      </w:r>
      <w:r w:rsidR="00E0002D" w:rsidRPr="007D7863">
        <w:rPr>
          <w:rFonts w:ascii="Times New Roman" w:eastAsia="Times New Roman" w:hAnsi="Times New Roman" w:cs="Times New Roman"/>
          <w:color w:val="FF0000"/>
          <w:sz w:val="24"/>
          <w:szCs w:val="24"/>
        </w:rPr>
        <w:t xml:space="preserve"> </w:t>
      </w:r>
      <w:r w:rsidR="00E0002D">
        <w:rPr>
          <w:rFonts w:ascii="Times New Roman" w:eastAsia="Times New Roman" w:hAnsi="Times New Roman" w:cs="Times New Roman"/>
          <w:sz w:val="24"/>
          <w:szCs w:val="24"/>
        </w:rPr>
        <w:t xml:space="preserve">House (HB 954), </w:t>
      </w:r>
      <w:r w:rsidR="00E0002D" w:rsidRPr="007D7863">
        <w:rPr>
          <w:rFonts w:ascii="Times New Roman" w:eastAsia="Times New Roman" w:hAnsi="Times New Roman" w:cs="Times New Roman"/>
          <w:sz w:val="24"/>
          <w:szCs w:val="24"/>
        </w:rPr>
        <w:t>Senate (SB 751)</w:t>
      </w:r>
      <w:r w:rsidRPr="00B963FB">
        <w:rPr>
          <w:rFonts w:ascii="Times New Roman" w:eastAsia="Times New Roman" w:hAnsi="Times New Roman" w:cs="Times New Roman"/>
          <w:sz w:val="24"/>
          <w:szCs w:val="24"/>
        </w:rPr>
        <w:t xml:space="preserve"> </w:t>
      </w:r>
      <w:r w:rsidR="00E0002D">
        <w:rPr>
          <w:rFonts w:ascii="Times New Roman" w:eastAsia="Times New Roman" w:hAnsi="Times New Roman" w:cs="Times New Roman"/>
          <w:sz w:val="24"/>
          <w:szCs w:val="24"/>
        </w:rPr>
        <w:t>and Senate (SB 80 [</w:t>
      </w:r>
      <w:r w:rsidR="00926880">
        <w:rPr>
          <w:rFonts w:ascii="Times New Roman" w:eastAsia="Times New Roman" w:hAnsi="Times New Roman" w:cs="Times New Roman"/>
          <w:sz w:val="24"/>
          <w:szCs w:val="24"/>
        </w:rPr>
        <w:t>567</w:t>
      </w:r>
      <w:r w:rsidR="00E0002D">
        <w:rPr>
          <w:rFonts w:ascii="Times New Roman" w:eastAsia="Times New Roman" w:hAnsi="Times New Roman" w:cs="Times New Roman"/>
          <w:sz w:val="24"/>
          <w:szCs w:val="24"/>
        </w:rPr>
        <w:t>])</w:t>
      </w:r>
      <w:r w:rsidR="008262E8">
        <w:rPr>
          <w:rFonts w:ascii="Times New Roman" w:eastAsia="Times New Roman" w:hAnsi="Times New Roman" w:cs="Times New Roman"/>
          <w:sz w:val="24"/>
          <w:szCs w:val="24"/>
        </w:rPr>
        <w:t xml:space="preserve"> Bills</w:t>
      </w:r>
      <w:r w:rsidR="00E0002D">
        <w:rPr>
          <w:rFonts w:ascii="Times New Roman" w:eastAsia="Times New Roman" w:hAnsi="Times New Roman" w:cs="Times New Roman"/>
          <w:sz w:val="24"/>
          <w:szCs w:val="24"/>
        </w:rPr>
        <w:t xml:space="preserve">, and 2) </w:t>
      </w:r>
      <w:r w:rsidR="00E0002D">
        <w:rPr>
          <w:rFonts w:ascii="Times New Roman" w:eastAsia="Times New Roman" w:hAnsi="Times New Roman" w:cs="Times New Roman"/>
          <w:sz w:val="24"/>
          <w:szCs w:val="24"/>
        </w:rPr>
        <w:lastRenderedPageBreak/>
        <w:t xml:space="preserve">disseminate the related regulatory issues to the stakeholders which includes </w:t>
      </w:r>
      <w:r w:rsidR="00E0002D" w:rsidRPr="007D7863">
        <w:rPr>
          <w:rFonts w:ascii="Times New Roman" w:eastAsia="Times New Roman" w:hAnsi="Times New Roman" w:cs="Times New Roman"/>
          <w:sz w:val="24"/>
          <w:szCs w:val="24"/>
        </w:rPr>
        <w:t>public</w:t>
      </w:r>
      <w:r w:rsidR="00E0002D">
        <w:rPr>
          <w:rFonts w:ascii="Times New Roman" w:eastAsia="Times New Roman" w:hAnsi="Times New Roman" w:cs="Times New Roman"/>
          <w:sz w:val="24"/>
          <w:szCs w:val="24"/>
        </w:rPr>
        <w:t xml:space="preserve"> forums</w:t>
      </w:r>
      <w:r w:rsidR="00E0002D" w:rsidRPr="007D7863">
        <w:rPr>
          <w:rFonts w:ascii="Times New Roman" w:eastAsia="Times New Roman" w:hAnsi="Times New Roman" w:cs="Times New Roman"/>
          <w:sz w:val="24"/>
          <w:szCs w:val="24"/>
        </w:rPr>
        <w:t xml:space="preserve">, </w:t>
      </w:r>
      <w:r w:rsidR="00E0002D">
        <w:rPr>
          <w:rFonts w:ascii="Times New Roman" w:eastAsia="Times New Roman" w:hAnsi="Times New Roman" w:cs="Times New Roman"/>
          <w:sz w:val="24"/>
          <w:szCs w:val="24"/>
        </w:rPr>
        <w:t>health care provider groups</w:t>
      </w:r>
      <w:r w:rsidR="00E0002D" w:rsidRPr="007D7863">
        <w:rPr>
          <w:rFonts w:ascii="Times New Roman" w:eastAsia="Times New Roman" w:hAnsi="Times New Roman" w:cs="Times New Roman"/>
          <w:sz w:val="24"/>
          <w:szCs w:val="24"/>
        </w:rPr>
        <w:t>, and professional organizations (locally, regionally, nationally).</w:t>
      </w:r>
    </w:p>
    <w:p w14:paraId="12BA5392" w14:textId="2CE3E8A7" w:rsidR="0058291B" w:rsidRPr="006F0E8B" w:rsidRDefault="00F27CB9" w:rsidP="006F0E8B">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 deliverable</w:t>
      </w:r>
      <w:r w:rsidR="004B0EB5" w:rsidRPr="00B963FB">
        <w:rPr>
          <w:rFonts w:ascii="Times New Roman" w:eastAsia="Times New Roman" w:hAnsi="Times New Roman" w:cs="Times New Roman"/>
          <w:sz w:val="24"/>
          <w:szCs w:val="24"/>
        </w:rPr>
        <w:t xml:space="preserve"> of the project </w:t>
      </w:r>
      <w:r w:rsidR="00AD173F">
        <w:rPr>
          <w:rFonts w:ascii="Times New Roman" w:eastAsia="Times New Roman" w:hAnsi="Times New Roman" w:cs="Times New Roman"/>
          <w:sz w:val="24"/>
          <w:szCs w:val="24"/>
        </w:rPr>
        <w:t>was</w:t>
      </w:r>
      <w:r w:rsidR="004B0EB5" w:rsidRPr="00B963FB">
        <w:rPr>
          <w:rFonts w:ascii="Times New Roman" w:eastAsia="Times New Roman" w:hAnsi="Times New Roman" w:cs="Times New Roman"/>
          <w:sz w:val="24"/>
          <w:szCs w:val="24"/>
        </w:rPr>
        <w:t xml:space="preserve"> </w:t>
      </w:r>
      <w:r w:rsidR="004A3B95">
        <w:rPr>
          <w:rFonts w:ascii="Times New Roman" w:eastAsia="Times New Roman" w:hAnsi="Times New Roman" w:cs="Times New Roman"/>
          <w:sz w:val="24"/>
          <w:szCs w:val="24"/>
        </w:rPr>
        <w:t>an informational</w:t>
      </w:r>
      <w:r w:rsidR="00B12B18">
        <w:rPr>
          <w:rFonts w:ascii="Times New Roman" w:eastAsia="Times New Roman" w:hAnsi="Times New Roman" w:cs="Times New Roman"/>
          <w:sz w:val="24"/>
          <w:szCs w:val="24"/>
        </w:rPr>
        <w:t xml:space="preserve"> fact sheet</w:t>
      </w:r>
      <w:r w:rsidR="004B0EB5" w:rsidRPr="00B963FB">
        <w:rPr>
          <w:rFonts w:ascii="Times New Roman" w:eastAsia="Times New Roman" w:hAnsi="Times New Roman" w:cs="Times New Roman"/>
          <w:sz w:val="24"/>
          <w:szCs w:val="24"/>
        </w:rPr>
        <w:t xml:space="preserve"> </w:t>
      </w:r>
      <w:r w:rsidR="004A3B95">
        <w:rPr>
          <w:rFonts w:ascii="Times New Roman" w:eastAsia="Times New Roman" w:hAnsi="Times New Roman" w:cs="Times New Roman"/>
          <w:sz w:val="24"/>
          <w:szCs w:val="24"/>
        </w:rPr>
        <w:t>describing</w:t>
      </w:r>
      <w:r w:rsidR="004B0EB5" w:rsidRPr="00B963FB">
        <w:rPr>
          <w:rFonts w:ascii="Times New Roman" w:eastAsia="Times New Roman" w:hAnsi="Times New Roman" w:cs="Times New Roman"/>
          <w:sz w:val="24"/>
          <w:szCs w:val="24"/>
        </w:rPr>
        <w:t xml:space="preserve"> the new legislation </w:t>
      </w:r>
      <w:r w:rsidR="004A3B95">
        <w:rPr>
          <w:rFonts w:ascii="Times New Roman" w:eastAsia="Times New Roman" w:hAnsi="Times New Roman" w:cs="Times New Roman"/>
          <w:sz w:val="24"/>
          <w:szCs w:val="24"/>
        </w:rPr>
        <w:t>that addresses the following</w:t>
      </w:r>
      <w:r w:rsidR="006B335C">
        <w:rPr>
          <w:rFonts w:ascii="Times New Roman" w:eastAsia="Times New Roman" w:hAnsi="Times New Roman" w:cs="Times New Roman"/>
          <w:sz w:val="24"/>
          <w:szCs w:val="24"/>
        </w:rPr>
        <w:t xml:space="preserve"> categories</w:t>
      </w:r>
      <w:r w:rsidR="004A3B95">
        <w:rPr>
          <w:rFonts w:ascii="Times New Roman" w:eastAsia="Times New Roman" w:hAnsi="Times New Roman" w:cs="Times New Roman"/>
          <w:sz w:val="24"/>
          <w:szCs w:val="24"/>
        </w:rPr>
        <w:t>:</w:t>
      </w:r>
      <w:r w:rsidR="004B0EB5" w:rsidRPr="00B963FB">
        <w:rPr>
          <w:rFonts w:ascii="Times New Roman" w:eastAsia="Times New Roman" w:hAnsi="Times New Roman" w:cs="Times New Roman"/>
          <w:sz w:val="24"/>
          <w:szCs w:val="24"/>
        </w:rPr>
        <w:t xml:space="preserve"> age restrictions, child proofing, taxation, stricter labeling, environmental smoking, </w:t>
      </w:r>
      <w:r w:rsidR="004A3B95">
        <w:rPr>
          <w:rFonts w:ascii="Times New Roman" w:eastAsia="Times New Roman" w:hAnsi="Times New Roman" w:cs="Times New Roman"/>
          <w:sz w:val="24"/>
          <w:szCs w:val="24"/>
        </w:rPr>
        <w:t xml:space="preserve">the </w:t>
      </w:r>
      <w:r w:rsidR="004B0EB5" w:rsidRPr="00B963FB">
        <w:rPr>
          <w:rFonts w:ascii="Times New Roman" w:eastAsia="Times New Roman" w:hAnsi="Times New Roman" w:cs="Times New Roman"/>
          <w:sz w:val="24"/>
          <w:szCs w:val="24"/>
        </w:rPr>
        <w:t xml:space="preserve">banning distribution of ENDS via vending machines, and lastly, </w:t>
      </w:r>
      <w:r w:rsidR="004A3B95">
        <w:rPr>
          <w:rFonts w:ascii="Times New Roman" w:eastAsia="Times New Roman" w:hAnsi="Times New Roman" w:cs="Times New Roman"/>
          <w:sz w:val="24"/>
          <w:szCs w:val="24"/>
        </w:rPr>
        <w:t>the requirement for</w:t>
      </w:r>
      <w:r w:rsidR="004B0EB5" w:rsidRPr="00B963FB">
        <w:rPr>
          <w:rFonts w:ascii="Times New Roman" w:eastAsia="Times New Roman" w:hAnsi="Times New Roman" w:cs="Times New Roman"/>
          <w:sz w:val="24"/>
          <w:szCs w:val="24"/>
        </w:rPr>
        <w:t xml:space="preserve"> pre-market review of new END</w:t>
      </w:r>
      <w:r w:rsidR="00B72381">
        <w:rPr>
          <w:rFonts w:ascii="Times New Roman" w:eastAsia="Times New Roman" w:hAnsi="Times New Roman" w:cs="Times New Roman"/>
          <w:sz w:val="24"/>
          <w:szCs w:val="24"/>
        </w:rPr>
        <w:t>S</w:t>
      </w:r>
      <w:r w:rsidR="004B0EB5" w:rsidRPr="00B963FB">
        <w:rPr>
          <w:rFonts w:ascii="Times New Roman" w:eastAsia="Times New Roman" w:hAnsi="Times New Roman" w:cs="Times New Roman"/>
          <w:sz w:val="24"/>
          <w:szCs w:val="24"/>
        </w:rPr>
        <w:t xml:space="preserve"> products (</w:t>
      </w:r>
      <w:proofErr w:type="spellStart"/>
      <w:r w:rsidR="004B0EB5" w:rsidRPr="00B963FB">
        <w:rPr>
          <w:rFonts w:ascii="Times New Roman" w:eastAsia="Times New Roman" w:hAnsi="Times New Roman" w:cs="Times New Roman"/>
          <w:sz w:val="24"/>
          <w:szCs w:val="24"/>
        </w:rPr>
        <w:t>Ebbe</w:t>
      </w:r>
      <w:r w:rsidR="006F0E8B">
        <w:rPr>
          <w:rFonts w:ascii="Times New Roman" w:eastAsia="Times New Roman" w:hAnsi="Times New Roman" w:cs="Times New Roman"/>
          <w:sz w:val="24"/>
          <w:szCs w:val="24"/>
        </w:rPr>
        <w:t>rt</w:t>
      </w:r>
      <w:proofErr w:type="spellEnd"/>
      <w:r w:rsidR="006F0E8B">
        <w:rPr>
          <w:rFonts w:ascii="Times New Roman" w:eastAsia="Times New Roman" w:hAnsi="Times New Roman" w:cs="Times New Roman"/>
          <w:sz w:val="24"/>
          <w:szCs w:val="24"/>
        </w:rPr>
        <w:t xml:space="preserve"> et al., 2015; FDA, 2014).  </w:t>
      </w:r>
      <w:r w:rsidR="006B335C">
        <w:rPr>
          <w:rFonts w:ascii="Times New Roman" w:eastAsia="Times New Roman" w:hAnsi="Times New Roman" w:cs="Times New Roman"/>
          <w:sz w:val="24"/>
          <w:szCs w:val="24"/>
        </w:rPr>
        <w:t>These categories are consistent with</w:t>
      </w:r>
      <w:r w:rsidR="00B73039">
        <w:rPr>
          <w:rFonts w:ascii="Times New Roman" w:eastAsia="Times New Roman" w:hAnsi="Times New Roman" w:cs="Times New Roman"/>
          <w:sz w:val="24"/>
          <w:szCs w:val="24"/>
        </w:rPr>
        <w:t xml:space="preserve"> </w:t>
      </w:r>
      <w:r w:rsidR="00B73039" w:rsidRPr="00B963FB">
        <w:rPr>
          <w:rFonts w:ascii="Times New Roman" w:eastAsia="Times New Roman" w:hAnsi="Times New Roman" w:cs="Times New Roman"/>
          <w:sz w:val="24"/>
          <w:szCs w:val="24"/>
        </w:rPr>
        <w:t>FDA’s Family Smoking Prevention and Tobacco Control Act</w:t>
      </w:r>
      <w:r w:rsidR="00B73039">
        <w:rPr>
          <w:rFonts w:ascii="Times New Roman" w:eastAsia="Times New Roman" w:hAnsi="Times New Roman" w:cs="Times New Roman"/>
          <w:sz w:val="24"/>
          <w:szCs w:val="24"/>
        </w:rPr>
        <w:t>.</w:t>
      </w:r>
      <w:r w:rsidR="00B73039" w:rsidRPr="00B963FB">
        <w:rPr>
          <w:rFonts w:ascii="Times New Roman" w:eastAsia="Times New Roman" w:hAnsi="Times New Roman" w:cs="Times New Roman"/>
          <w:sz w:val="24"/>
          <w:szCs w:val="24"/>
        </w:rPr>
        <w:t xml:space="preserve"> </w:t>
      </w:r>
    </w:p>
    <w:p w14:paraId="1124CF00" w14:textId="77777777" w:rsidR="00AD173F" w:rsidRPr="00B963FB" w:rsidRDefault="006F0E8B" w:rsidP="00B73039">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bookmarkStart w:id="30" w:name="_Toc449162673"/>
      <w:bookmarkStart w:id="31" w:name="_Toc449163249"/>
      <w:bookmarkStart w:id="32" w:name="_Toc449163736"/>
      <w:bookmarkStart w:id="33" w:name="_Toc449163788"/>
      <w:bookmarkStart w:id="34" w:name="_Toc456863450"/>
      <w:bookmarkStart w:id="35" w:name="_Toc456863532"/>
      <w:r>
        <w:rPr>
          <w:rFonts w:ascii="Times New Roman" w:eastAsia="Times New Roman" w:hAnsi="Times New Roman" w:cs="Times New Roman"/>
          <w:sz w:val="24"/>
          <w:szCs w:val="24"/>
        </w:rPr>
        <w:t>T</w:t>
      </w:r>
      <w:r w:rsidRPr="00B963FB">
        <w:rPr>
          <w:rFonts w:ascii="Times New Roman" w:eastAsia="Times New Roman" w:hAnsi="Times New Roman" w:cs="Times New Roman"/>
          <w:sz w:val="24"/>
          <w:szCs w:val="24"/>
        </w:rPr>
        <w:t>he five domains</w:t>
      </w:r>
      <w:r>
        <w:rPr>
          <w:rFonts w:ascii="Times New Roman" w:eastAsia="Times New Roman" w:hAnsi="Times New Roman" w:cs="Times New Roman"/>
          <w:sz w:val="24"/>
          <w:szCs w:val="24"/>
        </w:rPr>
        <w:t xml:space="preserve"> of the CDC’s Policy Analytical Process, (policy identification, policy analysis, strategy and policy development, policy enactment, and policy implementation)</w:t>
      </w:r>
      <w:r w:rsidRPr="00B963FB">
        <w:rPr>
          <w:rFonts w:ascii="Times New Roman" w:eastAsia="Times New Roman" w:hAnsi="Times New Roman" w:cs="Times New Roman"/>
          <w:sz w:val="24"/>
          <w:szCs w:val="24"/>
        </w:rPr>
        <w:t xml:space="preserve"> and two overarching domains</w:t>
      </w:r>
      <w:r>
        <w:rPr>
          <w:rFonts w:ascii="Times New Roman" w:eastAsia="Times New Roman" w:hAnsi="Times New Roman" w:cs="Times New Roman"/>
          <w:sz w:val="24"/>
          <w:szCs w:val="24"/>
        </w:rPr>
        <w:t xml:space="preserve">, (stakeholder engagement and </w:t>
      </w:r>
      <w:r w:rsidRPr="00E778BE">
        <w:rPr>
          <w:rFonts w:ascii="Times New Roman" w:eastAsia="Times New Roman" w:hAnsi="Times New Roman" w:cs="Times New Roman"/>
          <w:sz w:val="24"/>
          <w:szCs w:val="24"/>
        </w:rPr>
        <w:t>education</w:t>
      </w:r>
      <w:r w:rsidR="003A03DC" w:rsidRPr="00E778BE">
        <w:rPr>
          <w:rFonts w:ascii="Times New Roman" w:eastAsia="Times New Roman" w:hAnsi="Times New Roman" w:cs="Times New Roman"/>
          <w:sz w:val="24"/>
          <w:szCs w:val="24"/>
        </w:rPr>
        <w:t>,</w:t>
      </w:r>
      <w:r w:rsidR="00AD173F" w:rsidRPr="00E778BE">
        <w:rPr>
          <w:rFonts w:ascii="Times New Roman" w:eastAsia="Times New Roman" w:hAnsi="Times New Roman" w:cs="Times New Roman"/>
          <w:sz w:val="24"/>
          <w:szCs w:val="24"/>
        </w:rPr>
        <w:t xml:space="preserve"> and</w:t>
      </w:r>
      <w:r w:rsidR="00AD173F">
        <w:rPr>
          <w:rFonts w:ascii="Times New Roman" w:eastAsia="Times New Roman" w:hAnsi="Times New Roman" w:cs="Times New Roman"/>
          <w:sz w:val="24"/>
          <w:szCs w:val="24"/>
        </w:rPr>
        <w:t xml:space="preserve"> evaluation</w:t>
      </w:r>
      <w:r>
        <w:rPr>
          <w:rFonts w:ascii="Times New Roman" w:eastAsia="Times New Roman" w:hAnsi="Times New Roman" w:cs="Times New Roman"/>
          <w:sz w:val="24"/>
          <w:szCs w:val="24"/>
        </w:rPr>
        <w:t>)</w:t>
      </w:r>
      <w:r w:rsidRPr="00B963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were </w:t>
      </w:r>
      <w:r w:rsidRPr="00B963FB">
        <w:rPr>
          <w:rFonts w:ascii="Times New Roman" w:eastAsia="Times New Roman" w:hAnsi="Times New Roman" w:cs="Times New Roman"/>
          <w:sz w:val="24"/>
          <w:szCs w:val="24"/>
        </w:rPr>
        <w:t xml:space="preserve">used to </w:t>
      </w:r>
      <w:r>
        <w:rPr>
          <w:rFonts w:ascii="Times New Roman" w:eastAsia="Times New Roman" w:hAnsi="Times New Roman" w:cs="Times New Roman"/>
          <w:sz w:val="24"/>
          <w:szCs w:val="24"/>
        </w:rPr>
        <w:t xml:space="preserve">guide </w:t>
      </w:r>
      <w:r w:rsidR="001C6413">
        <w:rPr>
          <w:rFonts w:ascii="Times New Roman" w:eastAsia="Times New Roman" w:hAnsi="Times New Roman" w:cs="Times New Roman"/>
          <w:sz w:val="24"/>
          <w:szCs w:val="24"/>
        </w:rPr>
        <w:t xml:space="preserve">analysis of </w:t>
      </w:r>
      <w:r>
        <w:rPr>
          <w:rFonts w:ascii="Times New Roman" w:eastAsia="Times New Roman" w:hAnsi="Times New Roman" w:cs="Times New Roman"/>
          <w:sz w:val="24"/>
          <w:szCs w:val="24"/>
        </w:rPr>
        <w:t xml:space="preserve">the project. Relevant policies were identified and analyzed, including their development and current status. Consistent with the </w:t>
      </w:r>
      <w:r w:rsidR="00F815A3">
        <w:rPr>
          <w:rFonts w:ascii="Times New Roman" w:eastAsia="Times New Roman" w:hAnsi="Times New Roman" w:cs="Times New Roman"/>
          <w:sz w:val="24"/>
          <w:szCs w:val="24"/>
        </w:rPr>
        <w:t>framework, which</w:t>
      </w:r>
      <w:r>
        <w:rPr>
          <w:rFonts w:ascii="Times New Roman" w:eastAsia="Times New Roman" w:hAnsi="Times New Roman" w:cs="Times New Roman"/>
          <w:sz w:val="24"/>
          <w:szCs w:val="24"/>
        </w:rPr>
        <w:t xml:space="preserve"> emphasizes engaging and educating stakeholders, the project yielded key points on safety and harm reduction for nicotine-naïve and experienced users. </w:t>
      </w:r>
    </w:p>
    <w:p w14:paraId="4C25E700" w14:textId="77777777" w:rsidR="004B0EB5" w:rsidRPr="00B963FB"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sidRPr="00B963FB">
        <w:rPr>
          <w:rFonts w:ascii="Times New Roman" w:eastAsia="Times New Roman" w:hAnsi="Times New Roman" w:cs="Times New Roman"/>
          <w:b/>
          <w:sz w:val="24"/>
          <w:szCs w:val="20"/>
        </w:rPr>
        <w:t>Project Plan</w:t>
      </w:r>
      <w:bookmarkEnd w:id="30"/>
      <w:bookmarkEnd w:id="31"/>
      <w:bookmarkEnd w:id="32"/>
      <w:bookmarkEnd w:id="33"/>
      <w:bookmarkEnd w:id="34"/>
      <w:bookmarkEnd w:id="35"/>
      <w:r w:rsidRPr="00B963FB">
        <w:rPr>
          <w:rFonts w:ascii="Times New Roman" w:eastAsia="Times New Roman" w:hAnsi="Times New Roman" w:cs="Times New Roman"/>
          <w:b/>
          <w:sz w:val="24"/>
          <w:szCs w:val="20"/>
        </w:rPr>
        <w:t xml:space="preserve">  </w:t>
      </w:r>
    </w:p>
    <w:p w14:paraId="651BC716" w14:textId="77777777" w:rsidR="004B0EB5" w:rsidRPr="00B963FB" w:rsidRDefault="00E87885" w:rsidP="004744CC">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step-by-</w:t>
      </w:r>
      <w:r w:rsidR="004B0EB5" w:rsidRPr="00B963FB">
        <w:rPr>
          <w:rFonts w:ascii="Times New Roman" w:eastAsia="Times New Roman" w:hAnsi="Times New Roman" w:cs="Times New Roman"/>
          <w:sz w:val="24"/>
          <w:szCs w:val="24"/>
        </w:rPr>
        <w:t xml:space="preserve">step plan of the project </w:t>
      </w:r>
      <w:r w:rsidR="00B52A7A">
        <w:rPr>
          <w:rFonts w:ascii="Times New Roman" w:eastAsia="Times New Roman" w:hAnsi="Times New Roman" w:cs="Times New Roman"/>
          <w:sz w:val="24"/>
          <w:szCs w:val="24"/>
        </w:rPr>
        <w:t>was</w:t>
      </w:r>
      <w:r w:rsidR="004B0EB5" w:rsidRPr="00B963FB">
        <w:rPr>
          <w:rFonts w:ascii="Times New Roman" w:eastAsia="Times New Roman" w:hAnsi="Times New Roman" w:cs="Times New Roman"/>
          <w:sz w:val="24"/>
          <w:szCs w:val="24"/>
        </w:rPr>
        <w:t xml:space="preserve">: 1) </w:t>
      </w:r>
      <w:r w:rsidR="00AC30D5">
        <w:rPr>
          <w:rFonts w:ascii="Times New Roman" w:eastAsia="Times New Roman" w:hAnsi="Times New Roman" w:cs="Times New Roman"/>
          <w:sz w:val="24"/>
          <w:szCs w:val="24"/>
        </w:rPr>
        <w:t>review the available literature</w:t>
      </w:r>
      <w:r w:rsidR="00F0525C">
        <w:rPr>
          <w:rFonts w:ascii="Times New Roman" w:eastAsia="Times New Roman" w:hAnsi="Times New Roman" w:cs="Times New Roman"/>
          <w:sz w:val="24"/>
          <w:szCs w:val="24"/>
        </w:rPr>
        <w:t>;</w:t>
      </w:r>
      <w:r w:rsidR="004B0EB5" w:rsidRPr="00B963FB">
        <w:rPr>
          <w:rFonts w:ascii="Times New Roman" w:eastAsia="Times New Roman" w:hAnsi="Times New Roman" w:cs="Times New Roman"/>
          <w:sz w:val="24"/>
          <w:szCs w:val="24"/>
        </w:rPr>
        <w:t xml:space="preserve"> 2) </w:t>
      </w:r>
      <w:r>
        <w:rPr>
          <w:rFonts w:ascii="Times New Roman" w:eastAsia="Times New Roman" w:hAnsi="Times New Roman" w:cs="Times New Roman"/>
          <w:sz w:val="24"/>
          <w:szCs w:val="24"/>
        </w:rPr>
        <w:t xml:space="preserve">gather information (through </w:t>
      </w:r>
      <w:r w:rsidR="004B0EB5" w:rsidRPr="00B963FB">
        <w:rPr>
          <w:rFonts w:ascii="Times New Roman" w:eastAsia="Times New Roman" w:hAnsi="Times New Roman" w:cs="Times New Roman"/>
          <w:sz w:val="24"/>
          <w:szCs w:val="24"/>
        </w:rPr>
        <w:t>meet</w:t>
      </w:r>
      <w:r>
        <w:rPr>
          <w:rFonts w:ascii="Times New Roman" w:eastAsia="Times New Roman" w:hAnsi="Times New Roman" w:cs="Times New Roman"/>
          <w:sz w:val="24"/>
          <w:szCs w:val="24"/>
        </w:rPr>
        <w:t>ing</w:t>
      </w:r>
      <w:r w:rsidR="004B0EB5" w:rsidRPr="00B963FB">
        <w:rPr>
          <w:rFonts w:ascii="Times New Roman" w:eastAsia="Times New Roman" w:hAnsi="Times New Roman" w:cs="Times New Roman"/>
          <w:sz w:val="24"/>
          <w:szCs w:val="24"/>
        </w:rPr>
        <w:t xml:space="preserve"> with legislato</w:t>
      </w:r>
      <w:r>
        <w:rPr>
          <w:rFonts w:ascii="Times New Roman" w:eastAsia="Times New Roman" w:hAnsi="Times New Roman" w:cs="Times New Roman"/>
          <w:sz w:val="24"/>
          <w:szCs w:val="24"/>
        </w:rPr>
        <w:t>rs to discuss House Bill 954,</w:t>
      </w:r>
      <w:r w:rsidR="004B0EB5" w:rsidRPr="00B963FB">
        <w:rPr>
          <w:rFonts w:ascii="Times New Roman" w:eastAsia="Times New Roman" w:hAnsi="Times New Roman" w:cs="Times New Roman"/>
          <w:sz w:val="24"/>
          <w:szCs w:val="24"/>
        </w:rPr>
        <w:t xml:space="preserve"> Senate Bill 751</w:t>
      </w:r>
      <w:r>
        <w:rPr>
          <w:rFonts w:ascii="Times New Roman" w:eastAsia="Times New Roman" w:hAnsi="Times New Roman" w:cs="Times New Roman"/>
          <w:sz w:val="24"/>
          <w:szCs w:val="24"/>
        </w:rPr>
        <w:t xml:space="preserve"> and Senate Bill 80[</w:t>
      </w:r>
      <w:r w:rsidR="00926880">
        <w:rPr>
          <w:rFonts w:ascii="Times New Roman" w:eastAsia="Times New Roman" w:hAnsi="Times New Roman" w:cs="Times New Roman"/>
          <w:sz w:val="24"/>
          <w:szCs w:val="24"/>
        </w:rPr>
        <w:t>567</w:t>
      </w:r>
      <w:r>
        <w:rPr>
          <w:rFonts w:ascii="Times New Roman" w:eastAsia="Times New Roman" w:hAnsi="Times New Roman" w:cs="Times New Roman"/>
          <w:sz w:val="24"/>
          <w:szCs w:val="24"/>
        </w:rPr>
        <w:t>]</w:t>
      </w:r>
      <w:r w:rsidRPr="007D78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0525C">
        <w:rPr>
          <w:rFonts w:ascii="Times New Roman" w:eastAsia="Times New Roman" w:hAnsi="Times New Roman" w:cs="Times New Roman"/>
          <w:sz w:val="24"/>
          <w:szCs w:val="24"/>
        </w:rPr>
        <w:t>;</w:t>
      </w:r>
      <w:r w:rsidR="004B0EB5" w:rsidRPr="00B963FB">
        <w:rPr>
          <w:rFonts w:ascii="Times New Roman" w:eastAsia="Times New Roman" w:hAnsi="Times New Roman" w:cs="Times New Roman"/>
          <w:sz w:val="24"/>
          <w:szCs w:val="24"/>
        </w:rPr>
        <w:t xml:space="preserve"> 3) </w:t>
      </w:r>
      <w:r>
        <w:rPr>
          <w:rFonts w:ascii="Times New Roman" w:eastAsia="Times New Roman" w:hAnsi="Times New Roman" w:cs="Times New Roman"/>
          <w:sz w:val="24"/>
          <w:szCs w:val="24"/>
        </w:rPr>
        <w:t xml:space="preserve">utilize a gap analysis matrix to </w:t>
      </w:r>
      <w:r w:rsidR="004B0EB5" w:rsidRPr="00B963FB">
        <w:rPr>
          <w:rFonts w:ascii="Times New Roman" w:eastAsia="Times New Roman" w:hAnsi="Times New Roman" w:cs="Times New Roman"/>
          <w:sz w:val="24"/>
          <w:szCs w:val="24"/>
        </w:rPr>
        <w:t xml:space="preserve">identify similarities and differences </w:t>
      </w:r>
      <w:r w:rsidR="004B0EB5">
        <w:rPr>
          <w:rFonts w:ascii="Times New Roman" w:eastAsia="Times New Roman" w:hAnsi="Times New Roman" w:cs="Times New Roman"/>
          <w:noProof/>
          <w:sz w:val="24"/>
          <w:szCs w:val="24"/>
        </w:rPr>
        <w:t>in</w:t>
      </w:r>
      <w:r w:rsidR="004B0EB5" w:rsidRPr="00B963FB">
        <w:rPr>
          <w:rFonts w:ascii="Times New Roman" w:eastAsia="Times New Roman" w:hAnsi="Times New Roman" w:cs="Times New Roman"/>
          <w:sz w:val="24"/>
          <w:szCs w:val="24"/>
        </w:rPr>
        <w:t xml:space="preserve"> the bills with the Clean Indoor Air Act of the Commonwealth of PA and the FDA’s Family Smoking Prevention and Tobacco Control Act using the </w:t>
      </w:r>
      <w:r>
        <w:rPr>
          <w:rFonts w:ascii="Times New Roman" w:eastAsia="Times New Roman" w:hAnsi="Times New Roman" w:cs="Times New Roman"/>
          <w:sz w:val="24"/>
          <w:szCs w:val="24"/>
        </w:rPr>
        <w:t>CDC’s</w:t>
      </w:r>
      <w:r w:rsidR="004B0EB5" w:rsidRPr="00B963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Policy A</w:t>
      </w:r>
      <w:r w:rsidRPr="00B963FB">
        <w:rPr>
          <w:rFonts w:ascii="Times New Roman" w:eastAsia="Times New Roman" w:hAnsi="Times New Roman" w:cs="Times New Roman"/>
          <w:sz w:val="24"/>
          <w:szCs w:val="24"/>
        </w:rPr>
        <w:t>naly</w:t>
      </w:r>
      <w:r>
        <w:rPr>
          <w:rFonts w:ascii="Times New Roman" w:eastAsia="Times New Roman" w:hAnsi="Times New Roman" w:cs="Times New Roman"/>
          <w:sz w:val="24"/>
          <w:szCs w:val="24"/>
        </w:rPr>
        <w:t>tic F</w:t>
      </w:r>
      <w:r w:rsidRPr="00B963FB">
        <w:rPr>
          <w:rFonts w:ascii="Times New Roman" w:eastAsia="Times New Roman" w:hAnsi="Times New Roman" w:cs="Times New Roman"/>
          <w:sz w:val="24"/>
          <w:szCs w:val="24"/>
        </w:rPr>
        <w:t>ramework</w:t>
      </w:r>
      <w:r w:rsidR="00F0525C">
        <w:rPr>
          <w:rFonts w:ascii="Times New Roman" w:eastAsia="Times New Roman" w:hAnsi="Times New Roman" w:cs="Times New Roman"/>
          <w:sz w:val="24"/>
          <w:szCs w:val="24"/>
        </w:rPr>
        <w:t>;</w:t>
      </w:r>
      <w:r w:rsidR="0050738B">
        <w:rPr>
          <w:rFonts w:ascii="Times New Roman" w:eastAsia="Times New Roman" w:hAnsi="Times New Roman" w:cs="Times New Roman"/>
          <w:sz w:val="24"/>
          <w:szCs w:val="24"/>
        </w:rPr>
        <w:t xml:space="preserve"> 4) develop an educational </w:t>
      </w:r>
      <w:r w:rsidR="00B12B18">
        <w:rPr>
          <w:rFonts w:ascii="Times New Roman" w:eastAsia="Times New Roman" w:hAnsi="Times New Roman" w:cs="Times New Roman"/>
          <w:sz w:val="24"/>
          <w:szCs w:val="24"/>
        </w:rPr>
        <w:t>fact sheet</w:t>
      </w:r>
      <w:r w:rsidR="00F0525C">
        <w:rPr>
          <w:rFonts w:ascii="Times New Roman" w:eastAsia="Times New Roman" w:hAnsi="Times New Roman" w:cs="Times New Roman"/>
          <w:sz w:val="24"/>
          <w:szCs w:val="24"/>
        </w:rPr>
        <w:t xml:space="preserve">; </w:t>
      </w:r>
      <w:r w:rsidR="004B0EB5" w:rsidRPr="00B963FB">
        <w:rPr>
          <w:rFonts w:ascii="Times New Roman" w:eastAsia="Times New Roman" w:hAnsi="Times New Roman" w:cs="Times New Roman"/>
          <w:sz w:val="24"/>
          <w:szCs w:val="24"/>
        </w:rPr>
        <w:t xml:space="preserve">and 5) disseminate information to key stakeholders. </w:t>
      </w:r>
    </w:p>
    <w:p w14:paraId="75B179E5" w14:textId="77777777" w:rsidR="004B0EB5" w:rsidRPr="00B963FB" w:rsidRDefault="004B0EB5" w:rsidP="004744CC">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B963FB">
        <w:rPr>
          <w:rFonts w:ascii="Times New Roman" w:eastAsia="Times New Roman" w:hAnsi="Times New Roman" w:cs="Times New Roman"/>
          <w:sz w:val="24"/>
          <w:szCs w:val="24"/>
        </w:rPr>
        <w:lastRenderedPageBreak/>
        <w:t>The plan for the project includes the completion of an extensive literature review. The review of the literature include</w:t>
      </w:r>
      <w:r w:rsidR="00AD173F">
        <w:rPr>
          <w:rFonts w:ascii="Times New Roman" w:eastAsia="Times New Roman" w:hAnsi="Times New Roman" w:cs="Times New Roman"/>
          <w:sz w:val="24"/>
          <w:szCs w:val="24"/>
        </w:rPr>
        <w:t>d</w:t>
      </w:r>
      <w:r w:rsidRPr="00B963FB">
        <w:rPr>
          <w:rFonts w:ascii="Times New Roman" w:eastAsia="Times New Roman" w:hAnsi="Times New Roman" w:cs="Times New Roman"/>
          <w:sz w:val="24"/>
          <w:szCs w:val="24"/>
        </w:rPr>
        <w:t xml:space="preserve"> the known epidemiology of ENDS, including host (adult &amp; youths) agent’s characteristics </w:t>
      </w:r>
      <w:r w:rsidR="009B2E98">
        <w:rPr>
          <w:rFonts w:ascii="Times New Roman" w:eastAsia="Times New Roman" w:hAnsi="Times New Roman" w:cs="Times New Roman"/>
          <w:sz w:val="24"/>
          <w:szCs w:val="24"/>
        </w:rPr>
        <w:t xml:space="preserve">such as </w:t>
      </w:r>
      <w:r w:rsidRPr="00B963FB">
        <w:rPr>
          <w:rFonts w:ascii="Times New Roman" w:eastAsia="Times New Roman" w:hAnsi="Times New Roman" w:cs="Times New Roman"/>
          <w:sz w:val="24"/>
          <w:szCs w:val="24"/>
        </w:rPr>
        <w:t xml:space="preserve">toxicology as well as environmental hazards and associated health effects.  There is limited research on the long-term effects of ENDS on adults, youth and pregnant women which makes it difficult to provide best practices for educating the </w:t>
      </w:r>
      <w:r w:rsidRPr="00D172AC">
        <w:rPr>
          <w:rFonts w:ascii="Times New Roman" w:eastAsia="Times New Roman" w:hAnsi="Times New Roman" w:cs="Times New Roman"/>
          <w:sz w:val="24"/>
          <w:szCs w:val="24"/>
        </w:rPr>
        <w:t xml:space="preserve">public on the pros and cons of ENDS. The limited information on best practices has led national organizations such as the ACP, AACR, and the ASCO to call for the FDA to deem ENDS as “tobacco products” which would subject ENDS to some regulatory oversight as combustible tobacco products.  </w:t>
      </w:r>
      <w:r w:rsidR="005753B3">
        <w:rPr>
          <w:rFonts w:ascii="Times New Roman" w:eastAsia="Times New Roman" w:hAnsi="Times New Roman" w:cs="Times New Roman"/>
          <w:sz w:val="24"/>
          <w:szCs w:val="24"/>
        </w:rPr>
        <w:t>Another regulatory oversi</w:t>
      </w:r>
      <w:r w:rsidR="001C6413">
        <w:rPr>
          <w:rFonts w:ascii="Times New Roman" w:eastAsia="Times New Roman" w:hAnsi="Times New Roman" w:cs="Times New Roman"/>
          <w:sz w:val="24"/>
          <w:szCs w:val="24"/>
        </w:rPr>
        <w:t xml:space="preserve">ght </w:t>
      </w:r>
      <w:r w:rsidR="005753B3">
        <w:rPr>
          <w:rFonts w:ascii="Times New Roman" w:eastAsia="Times New Roman" w:hAnsi="Times New Roman" w:cs="Times New Roman"/>
          <w:sz w:val="24"/>
          <w:szCs w:val="24"/>
        </w:rPr>
        <w:t xml:space="preserve">of deeming is that ENDS </w:t>
      </w:r>
      <w:r w:rsidR="00A76175">
        <w:rPr>
          <w:rFonts w:ascii="Times New Roman" w:eastAsia="Times New Roman" w:hAnsi="Times New Roman" w:cs="Times New Roman"/>
          <w:sz w:val="24"/>
          <w:szCs w:val="24"/>
        </w:rPr>
        <w:t>will be subject to taxation which</w:t>
      </w:r>
      <w:r w:rsidR="005753B3">
        <w:rPr>
          <w:rFonts w:ascii="Times New Roman" w:eastAsia="Times New Roman" w:hAnsi="Times New Roman" w:cs="Times New Roman"/>
          <w:sz w:val="24"/>
          <w:szCs w:val="24"/>
        </w:rPr>
        <w:t xml:space="preserve"> is a disincentive for their use. </w:t>
      </w:r>
      <w:r w:rsidR="00A4100B" w:rsidRPr="00D172AC">
        <w:rPr>
          <w:rFonts w:ascii="Times New Roman" w:eastAsia="Times New Roman" w:hAnsi="Times New Roman" w:cs="Times New Roman"/>
          <w:sz w:val="24"/>
          <w:szCs w:val="24"/>
        </w:rPr>
        <w:t>Furthermore, their</w:t>
      </w:r>
      <w:r w:rsidR="004B46C0" w:rsidRPr="00D172AC">
        <w:rPr>
          <w:rFonts w:ascii="Times New Roman" w:eastAsia="Times New Roman" w:hAnsi="Times New Roman" w:cs="Times New Roman"/>
          <w:sz w:val="24"/>
          <w:szCs w:val="24"/>
        </w:rPr>
        <w:t xml:space="preserve"> </w:t>
      </w:r>
      <w:r w:rsidRPr="00D172AC">
        <w:rPr>
          <w:rFonts w:ascii="Times New Roman" w:eastAsia="Times New Roman" w:hAnsi="Times New Roman" w:cs="Times New Roman"/>
          <w:sz w:val="24"/>
          <w:szCs w:val="24"/>
        </w:rPr>
        <w:t>recommend</w:t>
      </w:r>
      <w:r w:rsidR="004B46C0" w:rsidRPr="00D172AC">
        <w:rPr>
          <w:rFonts w:ascii="Times New Roman" w:eastAsia="Times New Roman" w:hAnsi="Times New Roman" w:cs="Times New Roman"/>
          <w:sz w:val="24"/>
          <w:szCs w:val="24"/>
        </w:rPr>
        <w:t xml:space="preserve">ation </w:t>
      </w:r>
      <w:r w:rsidRPr="00D172AC">
        <w:rPr>
          <w:rFonts w:ascii="Times New Roman" w:eastAsia="Times New Roman" w:hAnsi="Times New Roman" w:cs="Times New Roman"/>
          <w:noProof/>
          <w:sz w:val="24"/>
          <w:szCs w:val="24"/>
        </w:rPr>
        <w:t>that federal, state and local</w:t>
      </w:r>
      <w:r w:rsidR="004B46C0" w:rsidRPr="00D172AC">
        <w:rPr>
          <w:rFonts w:ascii="Times New Roman" w:eastAsia="Times New Roman" w:hAnsi="Times New Roman" w:cs="Times New Roman"/>
          <w:noProof/>
          <w:sz w:val="24"/>
          <w:szCs w:val="24"/>
        </w:rPr>
        <w:t xml:space="preserve"> </w:t>
      </w:r>
      <w:r w:rsidRPr="00D172AC">
        <w:rPr>
          <w:rFonts w:ascii="Times New Roman" w:eastAsia="Times New Roman" w:hAnsi="Times New Roman" w:cs="Times New Roman"/>
          <w:noProof/>
          <w:sz w:val="24"/>
          <w:szCs w:val="24"/>
        </w:rPr>
        <w:t xml:space="preserve"> regulators should take action to extend indoor and public place clean air laws that prohibit</w:t>
      </w:r>
      <w:r w:rsidRPr="00D172AC">
        <w:rPr>
          <w:rFonts w:ascii="Times New Roman" w:eastAsia="Times New Roman" w:hAnsi="Times New Roman" w:cs="Times New Roman"/>
          <w:sz w:val="24"/>
          <w:szCs w:val="24"/>
        </w:rPr>
        <w:t xml:space="preserve"> ENDS vaping in public places, places of employment, </w:t>
      </w:r>
      <w:r w:rsidR="0050738B" w:rsidRPr="00D172AC">
        <w:rPr>
          <w:rFonts w:ascii="Times New Roman" w:eastAsia="Times New Roman" w:hAnsi="Times New Roman" w:cs="Times New Roman"/>
          <w:sz w:val="24"/>
          <w:szCs w:val="24"/>
        </w:rPr>
        <w:t xml:space="preserve">and </w:t>
      </w:r>
      <w:r w:rsidRPr="00D172AC">
        <w:rPr>
          <w:rFonts w:ascii="Times New Roman" w:eastAsia="Times New Roman" w:hAnsi="Times New Roman" w:cs="Times New Roman"/>
          <w:sz w:val="24"/>
          <w:szCs w:val="24"/>
        </w:rPr>
        <w:t>commercial aircraft (Crowley, 2015)</w:t>
      </w:r>
      <w:r w:rsidR="004B46C0" w:rsidRPr="00D172AC">
        <w:rPr>
          <w:rFonts w:ascii="Times New Roman" w:eastAsia="Times New Roman" w:hAnsi="Times New Roman" w:cs="Times New Roman"/>
          <w:sz w:val="24"/>
          <w:szCs w:val="24"/>
        </w:rPr>
        <w:t xml:space="preserve"> is presented. </w:t>
      </w:r>
      <w:r w:rsidRPr="00D172AC">
        <w:rPr>
          <w:rFonts w:ascii="Times New Roman" w:eastAsia="Times New Roman" w:hAnsi="Times New Roman" w:cs="Times New Roman"/>
          <w:sz w:val="24"/>
          <w:szCs w:val="24"/>
        </w:rPr>
        <w:t xml:space="preserve"> </w:t>
      </w:r>
      <w:r w:rsidR="0050738B" w:rsidRPr="00D172AC">
        <w:rPr>
          <w:rFonts w:ascii="Times New Roman" w:eastAsia="Times New Roman" w:hAnsi="Times New Roman" w:cs="Times New Roman"/>
          <w:sz w:val="24"/>
          <w:szCs w:val="24"/>
        </w:rPr>
        <w:t>Finally, t</w:t>
      </w:r>
      <w:r w:rsidRPr="00D172AC">
        <w:rPr>
          <w:rFonts w:ascii="Times New Roman" w:eastAsia="Times New Roman" w:hAnsi="Times New Roman" w:cs="Times New Roman"/>
          <w:sz w:val="24"/>
          <w:szCs w:val="24"/>
        </w:rPr>
        <w:t xml:space="preserve">he </w:t>
      </w:r>
      <w:r w:rsidR="0050738B" w:rsidRPr="00D172AC">
        <w:rPr>
          <w:rFonts w:ascii="Times New Roman" w:eastAsia="Times New Roman" w:hAnsi="Times New Roman" w:cs="Times New Roman"/>
          <w:sz w:val="24"/>
          <w:szCs w:val="24"/>
        </w:rPr>
        <w:t xml:space="preserve">recent </w:t>
      </w:r>
      <w:r w:rsidR="00716921" w:rsidRPr="00D172AC">
        <w:rPr>
          <w:rFonts w:ascii="Times New Roman" w:eastAsia="Times New Roman" w:hAnsi="Times New Roman" w:cs="Times New Roman"/>
          <w:sz w:val="24"/>
          <w:szCs w:val="24"/>
        </w:rPr>
        <w:t>introduction of</w:t>
      </w:r>
      <w:r w:rsidR="0050738B" w:rsidRPr="00D172AC">
        <w:rPr>
          <w:rFonts w:ascii="Times New Roman" w:eastAsia="Times New Roman" w:hAnsi="Times New Roman" w:cs="Times New Roman"/>
          <w:sz w:val="24"/>
          <w:szCs w:val="24"/>
        </w:rPr>
        <w:t xml:space="preserve"> </w:t>
      </w:r>
      <w:r w:rsidR="00716921" w:rsidRPr="00D172AC">
        <w:rPr>
          <w:rFonts w:ascii="Times New Roman" w:eastAsia="Times New Roman" w:hAnsi="Times New Roman" w:cs="Times New Roman"/>
          <w:sz w:val="24"/>
          <w:szCs w:val="24"/>
        </w:rPr>
        <w:t>taxation on</w:t>
      </w:r>
      <w:r w:rsidRPr="00D172AC">
        <w:rPr>
          <w:rFonts w:ascii="Times New Roman" w:eastAsia="Times New Roman" w:hAnsi="Times New Roman" w:cs="Times New Roman"/>
          <w:sz w:val="24"/>
          <w:szCs w:val="24"/>
        </w:rPr>
        <w:t xml:space="preserve"> ENDS </w:t>
      </w:r>
      <w:r w:rsidR="0050738B" w:rsidRPr="00D172AC">
        <w:rPr>
          <w:rFonts w:ascii="Times New Roman" w:eastAsia="Times New Roman" w:hAnsi="Times New Roman" w:cs="Times New Roman"/>
          <w:sz w:val="24"/>
          <w:szCs w:val="24"/>
        </w:rPr>
        <w:t xml:space="preserve">by the Commonwealth of PA and other states </w:t>
      </w:r>
      <w:r w:rsidR="00A31457" w:rsidRPr="00D172AC">
        <w:rPr>
          <w:rFonts w:ascii="Times New Roman" w:eastAsia="Times New Roman" w:hAnsi="Times New Roman" w:cs="Times New Roman"/>
          <w:sz w:val="24"/>
          <w:szCs w:val="24"/>
        </w:rPr>
        <w:t xml:space="preserve">will be </w:t>
      </w:r>
      <w:r w:rsidRPr="00D172AC">
        <w:rPr>
          <w:rFonts w:ascii="Times New Roman" w:eastAsia="Times New Roman" w:hAnsi="Times New Roman" w:cs="Times New Roman"/>
          <w:sz w:val="24"/>
          <w:szCs w:val="24"/>
        </w:rPr>
        <w:t>examined in the literature review as well.</w:t>
      </w:r>
    </w:p>
    <w:p w14:paraId="349E3D67" w14:textId="77777777" w:rsidR="004B0EB5" w:rsidRPr="00B963FB" w:rsidRDefault="004B0EB5" w:rsidP="00D172AC">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B963FB">
        <w:rPr>
          <w:rFonts w:ascii="Times New Roman" w:eastAsia="Times New Roman" w:hAnsi="Times New Roman" w:cs="Times New Roman"/>
          <w:sz w:val="24"/>
          <w:szCs w:val="24"/>
        </w:rPr>
        <w:t>The information collected</w:t>
      </w:r>
      <w:r w:rsidR="00B52A7A">
        <w:rPr>
          <w:rFonts w:ascii="Times New Roman" w:eastAsia="Times New Roman" w:hAnsi="Times New Roman" w:cs="Times New Roman"/>
          <w:sz w:val="24"/>
          <w:szCs w:val="24"/>
        </w:rPr>
        <w:t>, consistent with the</w:t>
      </w:r>
      <w:r w:rsidRPr="00B963FB">
        <w:rPr>
          <w:rFonts w:ascii="Times New Roman" w:eastAsia="Times New Roman" w:hAnsi="Times New Roman" w:cs="Times New Roman"/>
          <w:sz w:val="24"/>
          <w:szCs w:val="24"/>
        </w:rPr>
        <w:t xml:space="preserve"> CDC’s </w:t>
      </w:r>
      <w:r w:rsidR="00965974">
        <w:rPr>
          <w:rFonts w:ascii="Times New Roman" w:eastAsia="Times New Roman" w:hAnsi="Times New Roman" w:cs="Times New Roman"/>
          <w:sz w:val="24"/>
          <w:szCs w:val="24"/>
        </w:rPr>
        <w:t>Policy A</w:t>
      </w:r>
      <w:r w:rsidR="00965974" w:rsidRPr="00B963FB">
        <w:rPr>
          <w:rFonts w:ascii="Times New Roman" w:eastAsia="Times New Roman" w:hAnsi="Times New Roman" w:cs="Times New Roman"/>
          <w:sz w:val="24"/>
          <w:szCs w:val="24"/>
        </w:rPr>
        <w:t>naly</w:t>
      </w:r>
      <w:r w:rsidR="00965974">
        <w:rPr>
          <w:rFonts w:ascii="Times New Roman" w:eastAsia="Times New Roman" w:hAnsi="Times New Roman" w:cs="Times New Roman"/>
          <w:sz w:val="24"/>
          <w:szCs w:val="24"/>
        </w:rPr>
        <w:t>tic F</w:t>
      </w:r>
      <w:r w:rsidR="00965974" w:rsidRPr="00B963FB">
        <w:rPr>
          <w:rFonts w:ascii="Times New Roman" w:eastAsia="Times New Roman" w:hAnsi="Times New Roman" w:cs="Times New Roman"/>
          <w:sz w:val="24"/>
          <w:szCs w:val="24"/>
        </w:rPr>
        <w:t>ramework</w:t>
      </w:r>
      <w:r w:rsidR="00883524">
        <w:rPr>
          <w:rFonts w:ascii="Times New Roman" w:eastAsia="Times New Roman" w:hAnsi="Times New Roman" w:cs="Times New Roman"/>
          <w:sz w:val="24"/>
          <w:szCs w:val="24"/>
        </w:rPr>
        <w:t>,</w:t>
      </w:r>
      <w:r w:rsidR="00965974" w:rsidRPr="00B963FB">
        <w:rPr>
          <w:rFonts w:ascii="Times New Roman" w:eastAsia="Times New Roman" w:hAnsi="Times New Roman" w:cs="Times New Roman"/>
          <w:sz w:val="24"/>
          <w:szCs w:val="24"/>
        </w:rPr>
        <w:t xml:space="preserve"> </w:t>
      </w:r>
      <w:r w:rsidR="00AD173F">
        <w:rPr>
          <w:rFonts w:ascii="Times New Roman" w:eastAsia="Times New Roman" w:hAnsi="Times New Roman" w:cs="Times New Roman"/>
          <w:sz w:val="24"/>
          <w:szCs w:val="24"/>
        </w:rPr>
        <w:t>was</w:t>
      </w:r>
      <w:r w:rsidR="00883524">
        <w:rPr>
          <w:rFonts w:ascii="Times New Roman" w:eastAsia="Times New Roman" w:hAnsi="Times New Roman" w:cs="Times New Roman"/>
          <w:sz w:val="24"/>
          <w:szCs w:val="24"/>
        </w:rPr>
        <w:t xml:space="preserve"> used </w:t>
      </w:r>
      <w:r w:rsidRPr="00B963FB">
        <w:rPr>
          <w:rFonts w:ascii="Times New Roman" w:eastAsia="Times New Roman" w:hAnsi="Times New Roman" w:cs="Times New Roman"/>
          <w:sz w:val="24"/>
          <w:szCs w:val="24"/>
        </w:rPr>
        <w:t xml:space="preserve">in the DNP project to determine alignment between the best evidence-based recommendations and the proposed legislation. The PA House and Senate bills, as well as </w:t>
      </w:r>
      <w:r w:rsidR="00716921" w:rsidRPr="00B963FB">
        <w:rPr>
          <w:rFonts w:ascii="Times New Roman" w:eastAsia="Times New Roman" w:hAnsi="Times New Roman" w:cs="Times New Roman"/>
          <w:sz w:val="24"/>
          <w:szCs w:val="24"/>
        </w:rPr>
        <w:t>the FDA’s Family Smoking Prevention and Tobacco Control Ac</w:t>
      </w:r>
      <w:r w:rsidR="00716921">
        <w:rPr>
          <w:rFonts w:ascii="Times New Roman" w:eastAsia="Times New Roman" w:hAnsi="Times New Roman" w:cs="Times New Roman"/>
          <w:sz w:val="24"/>
          <w:szCs w:val="24"/>
        </w:rPr>
        <w:t xml:space="preserve">t and </w:t>
      </w:r>
      <w:r w:rsidR="00716921" w:rsidRPr="00B963FB">
        <w:rPr>
          <w:rFonts w:ascii="Times New Roman" w:eastAsia="Times New Roman" w:hAnsi="Times New Roman" w:cs="Times New Roman"/>
          <w:sz w:val="24"/>
          <w:szCs w:val="24"/>
        </w:rPr>
        <w:t>the Clean Indoor Air Act of the Commonwealth of PA</w:t>
      </w:r>
      <w:r w:rsidR="002F2D27">
        <w:rPr>
          <w:rFonts w:ascii="Times New Roman" w:eastAsia="Times New Roman" w:hAnsi="Times New Roman" w:cs="Times New Roman"/>
          <w:sz w:val="24"/>
          <w:szCs w:val="24"/>
        </w:rPr>
        <w:t>,</w:t>
      </w:r>
      <w:r w:rsidR="00716921" w:rsidRPr="00B963FB">
        <w:rPr>
          <w:rFonts w:ascii="Times New Roman" w:eastAsia="Times New Roman" w:hAnsi="Times New Roman" w:cs="Times New Roman"/>
          <w:sz w:val="24"/>
          <w:szCs w:val="24"/>
        </w:rPr>
        <w:t xml:space="preserve"> </w:t>
      </w:r>
      <w:r w:rsidR="00AD173F">
        <w:rPr>
          <w:rFonts w:ascii="Times New Roman" w:eastAsia="Times New Roman" w:hAnsi="Times New Roman" w:cs="Times New Roman"/>
          <w:sz w:val="24"/>
          <w:szCs w:val="24"/>
        </w:rPr>
        <w:t>were</w:t>
      </w:r>
      <w:r w:rsidRPr="00B963FB">
        <w:rPr>
          <w:rFonts w:ascii="Times New Roman" w:eastAsia="Times New Roman" w:hAnsi="Times New Roman" w:cs="Times New Roman"/>
          <w:sz w:val="24"/>
          <w:szCs w:val="24"/>
        </w:rPr>
        <w:t xml:space="preserve"> thoroughly analyzed and used to examine the relationship of the bills with the current evidence-based research related to harm reduction and the safety and hazard</w:t>
      </w:r>
      <w:r w:rsidR="00965974">
        <w:rPr>
          <w:rFonts w:ascii="Times New Roman" w:eastAsia="Times New Roman" w:hAnsi="Times New Roman" w:cs="Times New Roman"/>
          <w:sz w:val="24"/>
          <w:szCs w:val="24"/>
        </w:rPr>
        <w:t>s</w:t>
      </w:r>
      <w:r w:rsidR="00883524">
        <w:rPr>
          <w:rFonts w:ascii="Times New Roman" w:eastAsia="Times New Roman" w:hAnsi="Times New Roman" w:cs="Times New Roman"/>
          <w:sz w:val="24"/>
          <w:szCs w:val="24"/>
        </w:rPr>
        <w:t xml:space="preserve"> of ENDS.  A</w:t>
      </w:r>
      <w:r w:rsidR="00716921">
        <w:rPr>
          <w:rFonts w:ascii="Times New Roman" w:eastAsia="Times New Roman" w:hAnsi="Times New Roman" w:cs="Times New Roman"/>
          <w:sz w:val="24"/>
          <w:szCs w:val="24"/>
        </w:rPr>
        <w:t xml:space="preserve">n educational </w:t>
      </w:r>
      <w:r w:rsidR="00B12B18">
        <w:rPr>
          <w:rFonts w:ascii="Times New Roman" w:eastAsia="Times New Roman" w:hAnsi="Times New Roman" w:cs="Times New Roman"/>
          <w:sz w:val="24"/>
          <w:szCs w:val="24"/>
        </w:rPr>
        <w:t>fact sheet</w:t>
      </w:r>
      <w:r w:rsidR="00716921">
        <w:rPr>
          <w:rFonts w:ascii="Times New Roman" w:eastAsia="Times New Roman" w:hAnsi="Times New Roman" w:cs="Times New Roman"/>
          <w:sz w:val="24"/>
          <w:szCs w:val="24"/>
        </w:rPr>
        <w:t xml:space="preserve"> </w:t>
      </w:r>
      <w:r w:rsidR="00883524">
        <w:rPr>
          <w:rFonts w:ascii="Times New Roman" w:eastAsia="Times New Roman" w:hAnsi="Times New Roman" w:cs="Times New Roman"/>
          <w:sz w:val="24"/>
          <w:szCs w:val="24"/>
        </w:rPr>
        <w:t>has been</w:t>
      </w:r>
      <w:r w:rsidR="00716921">
        <w:rPr>
          <w:rFonts w:ascii="Times New Roman" w:eastAsia="Times New Roman" w:hAnsi="Times New Roman" w:cs="Times New Roman"/>
          <w:sz w:val="24"/>
          <w:szCs w:val="24"/>
        </w:rPr>
        <w:t xml:space="preserve"> developed </w:t>
      </w:r>
      <w:r w:rsidRPr="00B963FB">
        <w:rPr>
          <w:rFonts w:ascii="Times New Roman" w:eastAsia="Times New Roman" w:hAnsi="Times New Roman" w:cs="Times New Roman"/>
          <w:sz w:val="24"/>
          <w:szCs w:val="24"/>
        </w:rPr>
        <w:t xml:space="preserve">regarding </w:t>
      </w:r>
      <w:r w:rsidR="00716921">
        <w:rPr>
          <w:rFonts w:ascii="Times New Roman" w:eastAsia="Times New Roman" w:hAnsi="Times New Roman" w:cs="Times New Roman"/>
          <w:sz w:val="24"/>
          <w:szCs w:val="24"/>
        </w:rPr>
        <w:t xml:space="preserve">the </w:t>
      </w:r>
      <w:r w:rsidR="00AD173F">
        <w:rPr>
          <w:rFonts w:ascii="Times New Roman" w:eastAsia="Times New Roman" w:hAnsi="Times New Roman" w:cs="Times New Roman"/>
          <w:sz w:val="24"/>
          <w:szCs w:val="24"/>
        </w:rPr>
        <w:t xml:space="preserve">comparative </w:t>
      </w:r>
      <w:r w:rsidR="00716921">
        <w:rPr>
          <w:rFonts w:ascii="Times New Roman" w:eastAsia="Times New Roman" w:hAnsi="Times New Roman" w:cs="Times New Roman"/>
          <w:sz w:val="24"/>
          <w:szCs w:val="24"/>
        </w:rPr>
        <w:t>analysis of the new</w:t>
      </w:r>
      <w:r w:rsidRPr="00B963FB">
        <w:rPr>
          <w:rFonts w:ascii="Times New Roman" w:eastAsia="Times New Roman" w:hAnsi="Times New Roman" w:cs="Times New Roman"/>
          <w:sz w:val="24"/>
          <w:szCs w:val="24"/>
        </w:rPr>
        <w:t xml:space="preserve"> legislation.  The content </w:t>
      </w:r>
      <w:r w:rsidR="00AD173F">
        <w:rPr>
          <w:rFonts w:ascii="Times New Roman" w:eastAsia="Times New Roman" w:hAnsi="Times New Roman" w:cs="Times New Roman"/>
          <w:sz w:val="24"/>
          <w:szCs w:val="24"/>
        </w:rPr>
        <w:t>has been</w:t>
      </w:r>
      <w:r w:rsidRPr="00B963FB">
        <w:rPr>
          <w:rFonts w:ascii="Times New Roman" w:eastAsia="Times New Roman" w:hAnsi="Times New Roman" w:cs="Times New Roman"/>
          <w:sz w:val="24"/>
          <w:szCs w:val="24"/>
        </w:rPr>
        <w:t xml:space="preserve"> disseminated to the stakeholders impacted by the new legislation.</w:t>
      </w:r>
      <w:bookmarkStart w:id="36" w:name="_Toc449162674"/>
      <w:bookmarkStart w:id="37" w:name="_Toc449163250"/>
      <w:bookmarkStart w:id="38" w:name="_Toc449163737"/>
      <w:bookmarkStart w:id="39" w:name="_Toc449163789"/>
    </w:p>
    <w:p w14:paraId="35A671F5" w14:textId="77777777" w:rsidR="004B0EB5" w:rsidRPr="00435294"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16"/>
          <w:szCs w:val="16"/>
        </w:rPr>
      </w:pPr>
      <w:bookmarkStart w:id="40" w:name="_Toc456863451"/>
      <w:bookmarkStart w:id="41" w:name="_Toc456863533"/>
      <w:r w:rsidRPr="00435294">
        <w:rPr>
          <w:rFonts w:ascii="Times New Roman" w:eastAsia="Times New Roman" w:hAnsi="Times New Roman" w:cs="Times New Roman"/>
          <w:b/>
          <w:sz w:val="24"/>
          <w:szCs w:val="24"/>
        </w:rPr>
        <w:lastRenderedPageBreak/>
        <w:t>Key Terminology</w:t>
      </w:r>
      <w:bookmarkEnd w:id="36"/>
      <w:bookmarkEnd w:id="37"/>
      <w:bookmarkEnd w:id="38"/>
      <w:bookmarkEnd w:id="39"/>
      <w:bookmarkEnd w:id="40"/>
      <w:bookmarkEnd w:id="41"/>
    </w:p>
    <w:p w14:paraId="4D6EA02A" w14:textId="77777777" w:rsidR="004B0EB5" w:rsidRPr="00B963FB"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sidRPr="00435294">
        <w:rPr>
          <w:rFonts w:ascii="Times New Roman" w:eastAsia="Times New Roman" w:hAnsi="Times New Roman" w:cs="Times New Roman"/>
          <w:b/>
          <w:noProof/>
          <w:sz w:val="24"/>
          <w:szCs w:val="24"/>
        </w:rPr>
        <w:t>Electronic Nicotine Delivery Systems (ENDS)</w:t>
      </w:r>
      <w:r w:rsidRPr="00435294">
        <w:rPr>
          <w:rFonts w:ascii="Times New Roman" w:eastAsia="Times New Roman" w:hAnsi="Times New Roman" w:cs="Times New Roman"/>
          <w:noProof/>
          <w:sz w:val="24"/>
          <w:szCs w:val="24"/>
        </w:rPr>
        <w:t>:</w:t>
      </w:r>
      <w:r w:rsidRPr="00B828A5">
        <w:rPr>
          <w:rFonts w:ascii="Times New Roman" w:eastAsia="Times New Roman" w:hAnsi="Times New Roman" w:cs="Times New Roman"/>
          <w:i/>
          <w:noProof/>
          <w:sz w:val="24"/>
          <w:szCs w:val="24"/>
        </w:rPr>
        <w:t xml:space="preserve"> </w:t>
      </w:r>
      <w:r w:rsidRPr="00B828A5">
        <w:rPr>
          <w:rFonts w:ascii="Times New Roman" w:eastAsia="Times New Roman" w:hAnsi="Times New Roman" w:cs="Times New Roman"/>
          <w:noProof/>
          <w:sz w:val="24"/>
          <w:szCs w:val="24"/>
        </w:rPr>
        <w:t>a device that</w:t>
      </w:r>
      <w:r w:rsidRPr="00B963FB">
        <w:rPr>
          <w:rFonts w:ascii="Times New Roman" w:eastAsia="Times New Roman" w:hAnsi="Times New Roman" w:cs="Times New Roman"/>
          <w:sz w:val="24"/>
          <w:szCs w:val="24"/>
        </w:rPr>
        <w:t xml:space="preserve"> looks and feels like cigarettes, but does not burn tobacco. They are battery operated devices that are either disposable or refillable that usually contains liquid nicotine and when heated the liquid is vaporized into an aerosol and inhaled or drawn in by the user (</w:t>
      </w:r>
      <w:proofErr w:type="spellStart"/>
      <w:r w:rsidRPr="00B963FB">
        <w:rPr>
          <w:rFonts w:ascii="Times New Roman" w:eastAsia="Times New Roman" w:hAnsi="Times New Roman" w:cs="Times New Roman"/>
          <w:sz w:val="24"/>
          <w:szCs w:val="24"/>
        </w:rPr>
        <w:t>Etter</w:t>
      </w:r>
      <w:proofErr w:type="spellEnd"/>
      <w:r w:rsidRPr="00B963FB">
        <w:rPr>
          <w:rFonts w:ascii="Times New Roman" w:eastAsia="Times New Roman" w:hAnsi="Times New Roman" w:cs="Times New Roman"/>
          <w:sz w:val="24"/>
          <w:szCs w:val="24"/>
        </w:rPr>
        <w:t xml:space="preserve">, 2010).  </w:t>
      </w:r>
    </w:p>
    <w:p w14:paraId="28035522" w14:textId="77777777" w:rsidR="004B0EB5" w:rsidRPr="00B963FB"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sidRPr="00435294">
        <w:rPr>
          <w:rFonts w:ascii="Times New Roman" w:eastAsia="Times New Roman" w:hAnsi="Times New Roman" w:cs="Times New Roman"/>
          <w:b/>
          <w:sz w:val="24"/>
          <w:szCs w:val="24"/>
        </w:rPr>
        <w:t>Vaping</w:t>
      </w:r>
      <w:r w:rsidRPr="009C15AB">
        <w:rPr>
          <w:rFonts w:ascii="Times New Roman" w:eastAsia="Times New Roman" w:hAnsi="Times New Roman" w:cs="Times New Roman"/>
          <w:sz w:val="24"/>
          <w:szCs w:val="24"/>
        </w:rPr>
        <w:t>:</w:t>
      </w:r>
      <w:r w:rsidRPr="00B963FB">
        <w:rPr>
          <w:rFonts w:ascii="Times New Roman" w:eastAsia="Times New Roman" w:hAnsi="Times New Roman" w:cs="Times New Roman"/>
          <w:sz w:val="24"/>
          <w:szCs w:val="24"/>
        </w:rPr>
        <w:t xml:space="preserve"> a process in which the solvent is heated with a thin wire made with various metals (tin, iron, nickel, chromium, copper coated with silver) and the user inhales or draws in the vapor or mist (Brown</w:t>
      </w:r>
      <w:r w:rsidR="004C4BA8">
        <w:rPr>
          <w:rFonts w:ascii="Times New Roman" w:eastAsia="Times New Roman" w:hAnsi="Times New Roman" w:cs="Times New Roman"/>
          <w:sz w:val="24"/>
          <w:szCs w:val="24"/>
        </w:rPr>
        <w:t xml:space="preserve"> </w:t>
      </w:r>
      <w:r w:rsidRPr="00B963FB">
        <w:rPr>
          <w:rFonts w:ascii="Times New Roman" w:eastAsia="Times New Roman" w:hAnsi="Times New Roman" w:cs="Times New Roman"/>
          <w:sz w:val="24"/>
          <w:szCs w:val="24"/>
        </w:rPr>
        <w:t>&amp; Cheng, 2014).</w:t>
      </w:r>
    </w:p>
    <w:p w14:paraId="22E5C615" w14:textId="77777777" w:rsidR="004B0EB5" w:rsidRPr="00B963FB"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sidRPr="00435294">
        <w:rPr>
          <w:rFonts w:ascii="Times New Roman" w:eastAsia="Times New Roman" w:hAnsi="Times New Roman" w:cs="Times New Roman"/>
          <w:b/>
          <w:sz w:val="24"/>
          <w:szCs w:val="24"/>
        </w:rPr>
        <w:t>E-liquid</w:t>
      </w:r>
      <w:r w:rsidRPr="009C15AB">
        <w:rPr>
          <w:rFonts w:ascii="Times New Roman" w:eastAsia="Times New Roman" w:hAnsi="Times New Roman" w:cs="Times New Roman"/>
          <w:sz w:val="24"/>
          <w:szCs w:val="24"/>
          <w:shd w:val="clear" w:color="auto" w:fill="FFFFFF"/>
        </w:rPr>
        <w:t>:</w:t>
      </w:r>
      <w:r w:rsidRPr="00B963FB">
        <w:rPr>
          <w:rFonts w:ascii="Times New Roman" w:eastAsia="Times New Roman" w:hAnsi="Times New Roman" w:cs="Times New Roman"/>
          <w:sz w:val="24"/>
          <w:szCs w:val="24"/>
          <w:shd w:val="clear" w:color="auto" w:fill="FFFFFF"/>
        </w:rPr>
        <w:t xml:space="preserve"> the liquid found in an </w:t>
      </w:r>
      <w:r w:rsidRPr="00B963FB">
        <w:rPr>
          <w:rFonts w:ascii="Times New Roman" w:eastAsia="Times New Roman" w:hAnsi="Times New Roman" w:cs="Times New Roman"/>
          <w:bCs/>
          <w:sz w:val="24"/>
          <w:szCs w:val="24"/>
          <w:shd w:val="clear" w:color="auto" w:fill="FFFFFF"/>
        </w:rPr>
        <w:t>ENDS</w:t>
      </w:r>
      <w:r w:rsidRPr="00B963FB">
        <w:rPr>
          <w:rFonts w:ascii="Times New Roman" w:eastAsia="Times New Roman" w:hAnsi="Times New Roman" w:cs="Times New Roman"/>
          <w:sz w:val="24"/>
          <w:szCs w:val="24"/>
          <w:shd w:val="clear" w:color="auto" w:fill="FFFFFF"/>
        </w:rPr>
        <w:t xml:space="preserve"> </w:t>
      </w:r>
      <w:r w:rsidR="00F0525C" w:rsidRPr="00B963FB">
        <w:rPr>
          <w:rFonts w:ascii="Times New Roman" w:eastAsia="Times New Roman" w:hAnsi="Times New Roman" w:cs="Times New Roman"/>
          <w:sz w:val="24"/>
          <w:szCs w:val="24"/>
          <w:shd w:val="clear" w:color="auto" w:fill="FFFFFF"/>
        </w:rPr>
        <w:t>cartridge, which</w:t>
      </w:r>
      <w:r w:rsidRPr="00B963FB">
        <w:rPr>
          <w:rFonts w:ascii="Times New Roman" w:eastAsia="Times New Roman" w:hAnsi="Times New Roman" w:cs="Times New Roman"/>
          <w:sz w:val="24"/>
          <w:szCs w:val="24"/>
          <w:shd w:val="clear" w:color="auto" w:fill="FFFFFF"/>
        </w:rPr>
        <w:t xml:space="preserve"> contains propylene glycol or vegetable glycerin (food additives) along with flavoring and nicotine.</w:t>
      </w:r>
    </w:p>
    <w:p w14:paraId="63ECC71A" w14:textId="77777777" w:rsidR="004B0EB5" w:rsidRPr="00B963FB"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sidRPr="00435294">
        <w:rPr>
          <w:rFonts w:ascii="Times New Roman" w:eastAsia="Times New Roman" w:hAnsi="Times New Roman" w:cs="Times New Roman"/>
          <w:b/>
          <w:sz w:val="24"/>
          <w:szCs w:val="24"/>
        </w:rPr>
        <w:t>E-cartridge</w:t>
      </w:r>
      <w:r w:rsidRPr="009C15AB">
        <w:rPr>
          <w:rFonts w:ascii="Times New Roman" w:eastAsia="Times New Roman" w:hAnsi="Times New Roman" w:cs="Times New Roman"/>
          <w:sz w:val="24"/>
          <w:szCs w:val="24"/>
        </w:rPr>
        <w:t>:</w:t>
      </w:r>
      <w:r w:rsidRPr="00B963FB">
        <w:rPr>
          <w:rFonts w:ascii="Times New Roman" w:eastAsia="Times New Roman" w:hAnsi="Times New Roman" w:cs="Times New Roman"/>
          <w:i/>
          <w:sz w:val="24"/>
          <w:szCs w:val="24"/>
        </w:rPr>
        <w:t xml:space="preserve"> </w:t>
      </w:r>
      <w:r w:rsidRPr="00B963FB">
        <w:rPr>
          <w:rFonts w:ascii="Times New Roman" w:eastAsia="Times New Roman" w:hAnsi="Times New Roman" w:cs="Times New Roman"/>
          <w:sz w:val="24"/>
          <w:szCs w:val="24"/>
        </w:rPr>
        <w:t xml:space="preserve">a refillable or disposable container or “tank” which holds e-liquid in advance generation devices, </w:t>
      </w:r>
      <w:proofErr w:type="spellStart"/>
      <w:r w:rsidRPr="00B963FB">
        <w:rPr>
          <w:rFonts w:ascii="Times New Roman" w:eastAsia="Times New Roman" w:hAnsi="Times New Roman" w:cs="Times New Roman"/>
          <w:sz w:val="24"/>
          <w:szCs w:val="24"/>
        </w:rPr>
        <w:t>eGO’s</w:t>
      </w:r>
      <w:proofErr w:type="spellEnd"/>
      <w:r w:rsidRPr="00B963FB">
        <w:rPr>
          <w:rFonts w:ascii="Times New Roman" w:eastAsia="Times New Roman" w:hAnsi="Times New Roman" w:cs="Times New Roman"/>
          <w:sz w:val="24"/>
          <w:szCs w:val="24"/>
        </w:rPr>
        <w:t xml:space="preserve"> or mods.</w:t>
      </w:r>
    </w:p>
    <w:p w14:paraId="0D9F287C" w14:textId="77777777" w:rsidR="004B0EB5" w:rsidRPr="00B77DB3" w:rsidRDefault="004B0EB5" w:rsidP="004B0EB5">
      <w:pPr>
        <w:overflowPunct w:val="0"/>
        <w:autoSpaceDE w:val="0"/>
        <w:autoSpaceDN w:val="0"/>
        <w:adjustRightInd w:val="0"/>
        <w:spacing w:after="0" w:line="480" w:lineRule="auto"/>
        <w:textAlignment w:val="baseline"/>
        <w:rPr>
          <w:rFonts w:ascii="Arial" w:eastAsia="Times New Roman" w:hAnsi="Arial" w:cs="Arial"/>
          <w:sz w:val="24"/>
          <w:szCs w:val="24"/>
          <w:u w:val="single"/>
          <w:shd w:val="clear" w:color="auto" w:fill="FFFFFF"/>
        </w:rPr>
      </w:pPr>
      <w:r w:rsidRPr="00435294">
        <w:rPr>
          <w:rFonts w:ascii="Times New Roman" w:eastAsia="Times New Roman" w:hAnsi="Times New Roman" w:cs="Times New Roman"/>
          <w:b/>
          <w:noProof/>
          <w:sz w:val="24"/>
          <w:szCs w:val="24"/>
        </w:rPr>
        <w:t>Tobacco Products</w:t>
      </w:r>
      <w:r w:rsidRPr="00B828A5">
        <w:rPr>
          <w:rFonts w:ascii="Times New Roman" w:eastAsia="Times New Roman" w:hAnsi="Times New Roman" w:cs="Times New Roman"/>
          <w:noProof/>
          <w:sz w:val="24"/>
          <w:szCs w:val="24"/>
        </w:rPr>
        <w:t>: any product made or derived from tobacco that is intended for human consumption, including any component, part, or accessory of a tobacco product (except for raw materials other than tobacco used in manufacturing a component, part or accessory of a tobacco product</w:t>
      </w:r>
      <w:r w:rsidRPr="00B963FB">
        <w:rPr>
          <w:rFonts w:ascii="Times New Roman" w:eastAsia="Times New Roman" w:hAnsi="Times New Roman" w:cs="Times New Roman"/>
          <w:sz w:val="24"/>
          <w:szCs w:val="24"/>
        </w:rPr>
        <w:t xml:space="preserve"> (FDA, 2016)</w:t>
      </w:r>
      <w:r w:rsidR="002F2D27">
        <w:rPr>
          <w:rFonts w:ascii="Times New Roman" w:eastAsia="Times New Roman" w:hAnsi="Times New Roman" w:cs="Times New Roman"/>
          <w:sz w:val="24"/>
          <w:szCs w:val="24"/>
        </w:rPr>
        <w:t>.</w:t>
      </w:r>
    </w:p>
    <w:p w14:paraId="2DE0D013" w14:textId="77777777" w:rsidR="004B0EB5" w:rsidRPr="00B963FB"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0"/>
        </w:rPr>
      </w:pPr>
      <w:r w:rsidRPr="00435294">
        <w:rPr>
          <w:rFonts w:ascii="Times New Roman" w:eastAsia="Times New Roman" w:hAnsi="Times New Roman" w:cs="Times New Roman"/>
          <w:b/>
          <w:sz w:val="24"/>
          <w:szCs w:val="24"/>
        </w:rPr>
        <w:t>Federal Food, Drug and Cosmetic Act and Tobacco Control Act</w:t>
      </w:r>
      <w:r w:rsidRPr="00B77DB3">
        <w:rPr>
          <w:rFonts w:ascii="Times New Roman" w:eastAsia="Times New Roman" w:hAnsi="Times New Roman" w:cs="Times New Roman"/>
          <w:sz w:val="24"/>
          <w:szCs w:val="24"/>
        </w:rPr>
        <w:t>:</w:t>
      </w:r>
      <w:r w:rsidRPr="00B963FB">
        <w:rPr>
          <w:rFonts w:ascii="Times New Roman" w:eastAsia="Times New Roman" w:hAnsi="Times New Roman" w:cs="Times New Roman"/>
          <w:sz w:val="24"/>
          <w:szCs w:val="24"/>
        </w:rPr>
        <w:t xml:space="preserve"> </w:t>
      </w:r>
      <w:r w:rsidRPr="00B963FB">
        <w:rPr>
          <w:rFonts w:ascii="Times New Roman" w:eastAsia="Times New Roman" w:hAnsi="Times New Roman" w:cs="Times New Roman"/>
          <w:sz w:val="24"/>
          <w:szCs w:val="20"/>
        </w:rPr>
        <w:t xml:space="preserve">prohibits </w:t>
      </w:r>
      <w:r w:rsidRPr="00B828A5">
        <w:rPr>
          <w:rFonts w:ascii="Times New Roman" w:eastAsia="Times New Roman" w:hAnsi="Times New Roman" w:cs="Times New Roman"/>
          <w:noProof/>
          <w:sz w:val="24"/>
          <w:szCs w:val="20"/>
        </w:rPr>
        <w:t>the movement in interstate commerce of adulterated and misbranded food, drugs, devices, and cosmetics, and for other purposes</w:t>
      </w:r>
      <w:r w:rsidRPr="00B963FB">
        <w:rPr>
          <w:rFonts w:ascii="Times New Roman" w:eastAsia="Times New Roman" w:hAnsi="Times New Roman" w:cs="Times New Roman"/>
          <w:sz w:val="24"/>
          <w:szCs w:val="20"/>
        </w:rPr>
        <w:t xml:space="preserve"> (FDA, 2014).</w:t>
      </w:r>
    </w:p>
    <w:p w14:paraId="249B3721" w14:textId="77777777" w:rsidR="004B0EB5" w:rsidRPr="00B963FB"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i/>
          <w:sz w:val="24"/>
          <w:szCs w:val="24"/>
        </w:rPr>
      </w:pPr>
      <w:r w:rsidRPr="00435294">
        <w:rPr>
          <w:rFonts w:ascii="Times New Roman" w:eastAsia="Times New Roman" w:hAnsi="Times New Roman" w:cs="Times New Roman"/>
          <w:b/>
          <w:sz w:val="24"/>
          <w:szCs w:val="24"/>
        </w:rPr>
        <w:t>Clean Indoor Air Act of the Commonwealth of PA</w:t>
      </w:r>
      <w:r w:rsidRPr="00B77DB3">
        <w:rPr>
          <w:rFonts w:ascii="Times New Roman" w:eastAsia="Times New Roman" w:hAnsi="Times New Roman" w:cs="Times New Roman"/>
          <w:sz w:val="24"/>
          <w:szCs w:val="24"/>
        </w:rPr>
        <w:t>:</w:t>
      </w:r>
      <w:r w:rsidRPr="00B963FB">
        <w:rPr>
          <w:rFonts w:ascii="Times New Roman" w:eastAsia="Times New Roman" w:hAnsi="Times New Roman" w:cs="Times New Roman"/>
          <w:i/>
          <w:sz w:val="24"/>
          <w:szCs w:val="24"/>
        </w:rPr>
        <w:t xml:space="preserve"> </w:t>
      </w:r>
      <w:r w:rsidRPr="00B828A5">
        <w:rPr>
          <w:rFonts w:ascii="Times New Roman" w:eastAsia="Times New Roman" w:hAnsi="Times New Roman" w:cs="Times New Roman"/>
          <w:noProof/>
          <w:sz w:val="24"/>
          <w:szCs w:val="24"/>
        </w:rPr>
        <w:t xml:space="preserve">prohibits smoking in a public place or a workplace and lists examples of what is considered a public place.  The bill allows for some exceptions, including a private residence (except those licensed as a child care facility), a private social function where the site involved is under the control of the Sponsor (except where the site </w:t>
      </w:r>
      <w:r w:rsidRPr="00B828A5">
        <w:rPr>
          <w:rFonts w:ascii="Times New Roman" w:eastAsia="Times New Roman" w:hAnsi="Times New Roman" w:cs="Times New Roman"/>
          <w:noProof/>
          <w:sz w:val="24"/>
          <w:szCs w:val="24"/>
        </w:rPr>
        <w:lastRenderedPageBreak/>
        <w:t>is owned, leased, or operated by a state or local government agency), and a wholesale or retail tobacco shop.  It also imposes penalties for those establishments in noncompliance, as well as those individuals smoking in prohibited areas</w:t>
      </w:r>
      <w:r w:rsidRPr="00B963FB">
        <w:rPr>
          <w:rFonts w:ascii="Times New Roman" w:eastAsia="Times New Roman" w:hAnsi="Times New Roman" w:cs="Times New Roman"/>
          <w:sz w:val="24"/>
          <w:szCs w:val="24"/>
        </w:rPr>
        <w:t xml:space="preserve"> (Pennsylvania Department of Health, 2008).</w:t>
      </w:r>
    </w:p>
    <w:p w14:paraId="719EB8BD" w14:textId="77777777" w:rsidR="004B0EB5" w:rsidRPr="00B963FB"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sidRPr="00435294">
        <w:rPr>
          <w:rFonts w:ascii="Times New Roman" w:eastAsia="Times New Roman" w:hAnsi="Times New Roman" w:cs="Times New Roman"/>
          <w:b/>
          <w:sz w:val="24"/>
          <w:szCs w:val="24"/>
        </w:rPr>
        <w:t xml:space="preserve">CDC’s Policy Analytical </w:t>
      </w:r>
      <w:r w:rsidR="00FC18D6" w:rsidRPr="00435294">
        <w:rPr>
          <w:rFonts w:ascii="Times New Roman" w:eastAsia="Times New Roman" w:hAnsi="Times New Roman" w:cs="Times New Roman"/>
          <w:b/>
          <w:sz w:val="24"/>
          <w:szCs w:val="24"/>
        </w:rPr>
        <w:t xml:space="preserve">Process </w:t>
      </w:r>
      <w:r w:rsidRPr="00435294">
        <w:rPr>
          <w:rFonts w:ascii="Times New Roman" w:eastAsia="Times New Roman" w:hAnsi="Times New Roman" w:cs="Times New Roman"/>
          <w:b/>
          <w:sz w:val="24"/>
          <w:szCs w:val="24"/>
        </w:rPr>
        <w:t>Framework</w:t>
      </w:r>
      <w:r w:rsidRPr="00B77DB3">
        <w:rPr>
          <w:rFonts w:ascii="Times New Roman" w:eastAsia="Times New Roman" w:hAnsi="Times New Roman" w:cs="Times New Roman"/>
          <w:sz w:val="24"/>
          <w:szCs w:val="24"/>
        </w:rPr>
        <w:t>:</w:t>
      </w:r>
      <w:r w:rsidRPr="00B963FB">
        <w:rPr>
          <w:rFonts w:ascii="Times New Roman" w:eastAsia="Times New Roman" w:hAnsi="Times New Roman" w:cs="Times New Roman"/>
          <w:sz w:val="24"/>
          <w:szCs w:val="24"/>
        </w:rPr>
        <w:t xml:space="preserve">  a framework that utilizes five domains and two</w:t>
      </w:r>
    </w:p>
    <w:p w14:paraId="71221D00" w14:textId="77777777" w:rsidR="00E941FD" w:rsidRPr="00A24D6C" w:rsidRDefault="004B0EB5" w:rsidP="00A24D6C">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B963FB">
        <w:rPr>
          <w:rFonts w:ascii="Times New Roman" w:eastAsia="Times New Roman" w:hAnsi="Times New Roman" w:cs="Times New Roman"/>
          <w:sz w:val="24"/>
          <w:szCs w:val="24"/>
        </w:rPr>
        <w:t>verarching domains for policy cycle analysis</w:t>
      </w:r>
      <w:r w:rsidR="00655E38">
        <w:rPr>
          <w:rFonts w:ascii="Times New Roman" w:eastAsia="Times New Roman" w:hAnsi="Times New Roman" w:cs="Times New Roman"/>
          <w:sz w:val="24"/>
          <w:szCs w:val="24"/>
        </w:rPr>
        <w:t>.</w:t>
      </w:r>
      <w:r w:rsidRPr="00B963FB">
        <w:rPr>
          <w:rFonts w:ascii="Times New Roman" w:eastAsia="Times New Roman" w:hAnsi="Times New Roman" w:cs="Times New Roman"/>
          <w:sz w:val="24"/>
          <w:szCs w:val="24"/>
        </w:rPr>
        <w:t xml:space="preserve"> </w:t>
      </w:r>
      <w:r w:rsidR="00655E38">
        <w:rPr>
          <w:rFonts w:ascii="Times New Roman" w:eastAsia="Times New Roman" w:hAnsi="Times New Roman" w:cs="Times New Roman"/>
          <w:sz w:val="24"/>
          <w:szCs w:val="24"/>
        </w:rPr>
        <w:t>The overarching domains are:</w:t>
      </w:r>
      <w:r w:rsidR="00655E38" w:rsidRPr="00655E38">
        <w:rPr>
          <w:rFonts w:ascii="Times New Roman" w:eastAsia="Times New Roman" w:hAnsi="Times New Roman" w:cs="Times New Roman"/>
          <w:sz w:val="24"/>
          <w:szCs w:val="24"/>
        </w:rPr>
        <w:t xml:space="preserve"> </w:t>
      </w:r>
      <w:r w:rsidR="00655E38" w:rsidRPr="00B963FB">
        <w:rPr>
          <w:rFonts w:ascii="Times New Roman" w:eastAsia="Times New Roman" w:hAnsi="Times New Roman" w:cs="Times New Roman"/>
          <w:sz w:val="24"/>
          <w:szCs w:val="24"/>
        </w:rPr>
        <w:t>stakeholder engagement and educ</w:t>
      </w:r>
      <w:r w:rsidR="00655E38">
        <w:rPr>
          <w:rFonts w:ascii="Times New Roman" w:eastAsia="Times New Roman" w:hAnsi="Times New Roman" w:cs="Times New Roman"/>
          <w:sz w:val="24"/>
          <w:szCs w:val="24"/>
        </w:rPr>
        <w:t xml:space="preserve">ation and evaluation. The five domains of policy analysis are: </w:t>
      </w:r>
      <w:r w:rsidRPr="00B963FB">
        <w:rPr>
          <w:rFonts w:ascii="Times New Roman" w:eastAsia="Times New Roman" w:hAnsi="Times New Roman" w:cs="Times New Roman"/>
          <w:sz w:val="24"/>
          <w:szCs w:val="24"/>
        </w:rPr>
        <w:t>problem identification, policy analysis, strategy and policy development, policy enactment and policy implementation</w:t>
      </w:r>
      <w:r w:rsidR="00655E38">
        <w:rPr>
          <w:rFonts w:ascii="Times New Roman" w:eastAsia="Times New Roman" w:hAnsi="Times New Roman" w:cs="Times New Roman"/>
          <w:sz w:val="24"/>
          <w:szCs w:val="24"/>
        </w:rPr>
        <w:t>.</w:t>
      </w:r>
      <w:bookmarkStart w:id="42" w:name="_Toc449162675"/>
      <w:bookmarkStart w:id="43" w:name="_Toc449163251"/>
      <w:bookmarkStart w:id="44" w:name="_Toc449163738"/>
      <w:bookmarkStart w:id="45" w:name="_Toc449163790"/>
      <w:bookmarkStart w:id="46" w:name="_Toc456863452"/>
      <w:bookmarkStart w:id="47" w:name="_Toc456863534"/>
    </w:p>
    <w:p w14:paraId="44BF6A08" w14:textId="77777777" w:rsidR="004B0EB5" w:rsidRPr="007D7863" w:rsidRDefault="002F2D27" w:rsidP="00D172AC">
      <w:pPr>
        <w:tabs>
          <w:tab w:val="center" w:pos="4680"/>
          <w:tab w:val="left" w:pos="5970"/>
        </w:tabs>
        <w:overflowPunct w:val="0"/>
        <w:autoSpaceDE w:val="0"/>
        <w:autoSpaceDN w:val="0"/>
        <w:adjustRightInd w:val="0"/>
        <w:spacing w:after="0" w:line="480" w:lineRule="auto"/>
        <w:textAlignment w:val="baseline"/>
        <w:outlineLvl w:val="0"/>
        <w:rPr>
          <w:rFonts w:ascii="Times New Roman" w:eastAsia="Times New Roman" w:hAnsi="Times New Roman" w:cs="Times New Roman"/>
          <w:b/>
          <w:color w:val="FF0000"/>
          <w:sz w:val="24"/>
          <w:szCs w:val="20"/>
        </w:rPr>
      </w:pPr>
      <w:r>
        <w:rPr>
          <w:rFonts w:ascii="Times New Roman" w:eastAsia="Times New Roman" w:hAnsi="Times New Roman" w:cs="Times New Roman"/>
          <w:b/>
          <w:sz w:val="24"/>
          <w:szCs w:val="20"/>
        </w:rPr>
        <w:tab/>
      </w:r>
      <w:r w:rsidR="004B0EB5" w:rsidRPr="007D7863">
        <w:rPr>
          <w:rFonts w:ascii="Times New Roman" w:eastAsia="Times New Roman" w:hAnsi="Times New Roman" w:cs="Times New Roman"/>
          <w:b/>
          <w:sz w:val="24"/>
          <w:szCs w:val="20"/>
        </w:rPr>
        <w:t>Summary</w:t>
      </w:r>
      <w:bookmarkEnd w:id="42"/>
      <w:bookmarkEnd w:id="43"/>
      <w:bookmarkEnd w:id="44"/>
      <w:bookmarkEnd w:id="45"/>
      <w:bookmarkEnd w:id="46"/>
      <w:bookmarkEnd w:id="47"/>
      <w:r w:rsidR="004B0EB5" w:rsidRPr="007D7863">
        <w:rPr>
          <w:rFonts w:ascii="Times New Roman" w:eastAsia="Times New Roman" w:hAnsi="Times New Roman" w:cs="Times New Roman"/>
          <w:b/>
          <w:sz w:val="24"/>
          <w:szCs w:val="20"/>
        </w:rPr>
        <w:t xml:space="preserve">  </w:t>
      </w:r>
      <w:r>
        <w:rPr>
          <w:rFonts w:ascii="Times New Roman" w:eastAsia="Times New Roman" w:hAnsi="Times New Roman" w:cs="Times New Roman"/>
          <w:b/>
          <w:sz w:val="24"/>
          <w:szCs w:val="20"/>
        </w:rPr>
        <w:tab/>
      </w:r>
    </w:p>
    <w:p w14:paraId="7E53976F" w14:textId="77777777" w:rsidR="005A0CE5" w:rsidRDefault="004B0EB5" w:rsidP="004B0EB5">
      <w:pPr>
        <w:overflowPunct w:val="0"/>
        <w:autoSpaceDE w:val="0"/>
        <w:autoSpaceDN w:val="0"/>
        <w:adjustRightInd w:val="0"/>
        <w:spacing w:after="0" w:line="480" w:lineRule="auto"/>
        <w:textAlignment w:val="baseline"/>
        <w:rPr>
          <w:rFonts w:ascii="Times New Roman" w:hAnsi="Times New Roman" w:cs="Times New Roman"/>
          <w:color w:val="000000"/>
          <w:sz w:val="24"/>
          <w:szCs w:val="24"/>
          <w:shd w:val="clear" w:color="auto" w:fill="FFFFFF"/>
        </w:rPr>
      </w:pPr>
      <w:r w:rsidRPr="007D7863">
        <w:rPr>
          <w:rFonts w:ascii="Times New Roman" w:eastAsia="Times New Roman" w:hAnsi="Times New Roman" w:cs="Times New Roman"/>
          <w:sz w:val="24"/>
          <w:szCs w:val="24"/>
        </w:rPr>
        <w:tab/>
      </w:r>
      <w:r w:rsidRPr="00B963FB">
        <w:rPr>
          <w:rFonts w:ascii="Times New Roman" w:eastAsia="Times New Roman" w:hAnsi="Times New Roman" w:cs="Times New Roman"/>
          <w:sz w:val="24"/>
          <w:szCs w:val="24"/>
        </w:rPr>
        <w:t xml:space="preserve">The landscape of ENDS is evolving rapidly. Virtually nonexistent </w:t>
      </w:r>
      <w:r w:rsidR="00435294">
        <w:rPr>
          <w:rFonts w:ascii="Times New Roman" w:eastAsia="Times New Roman" w:hAnsi="Times New Roman" w:cs="Times New Roman"/>
          <w:sz w:val="24"/>
          <w:szCs w:val="24"/>
        </w:rPr>
        <w:t>a decade ago</w:t>
      </w:r>
      <w:r w:rsidRPr="00B963FB">
        <w:rPr>
          <w:rFonts w:ascii="Times New Roman" w:eastAsia="Times New Roman" w:hAnsi="Times New Roman" w:cs="Times New Roman"/>
          <w:sz w:val="24"/>
          <w:szCs w:val="24"/>
        </w:rPr>
        <w:t>, ENDS have skyrocketed in popularity allowing small companies to enjoy “a sort of free market utopia” (</w:t>
      </w:r>
      <w:proofErr w:type="spellStart"/>
      <w:r w:rsidRPr="00B963FB">
        <w:rPr>
          <w:rFonts w:ascii="Times New Roman" w:eastAsia="Times New Roman" w:hAnsi="Times New Roman" w:cs="Times New Roman"/>
          <w:sz w:val="24"/>
          <w:szCs w:val="24"/>
        </w:rPr>
        <w:t>Sharfstein</w:t>
      </w:r>
      <w:proofErr w:type="spellEnd"/>
      <w:r w:rsidRPr="00B963FB">
        <w:rPr>
          <w:rFonts w:ascii="Times New Roman" w:eastAsia="Times New Roman" w:hAnsi="Times New Roman" w:cs="Times New Roman"/>
          <w:sz w:val="24"/>
          <w:szCs w:val="24"/>
        </w:rPr>
        <w:t xml:space="preserve">, 2015).  The emergence of nicotine-laced ENDS has caught </w:t>
      </w:r>
      <w:r w:rsidR="00A24D6C">
        <w:rPr>
          <w:rFonts w:ascii="Times New Roman" w:eastAsia="Times New Roman" w:hAnsi="Times New Roman" w:cs="Times New Roman"/>
          <w:sz w:val="24"/>
          <w:szCs w:val="24"/>
        </w:rPr>
        <w:t>many</w:t>
      </w:r>
      <w:r w:rsidRPr="00B963FB">
        <w:rPr>
          <w:rFonts w:ascii="Times New Roman" w:eastAsia="Times New Roman" w:hAnsi="Times New Roman" w:cs="Times New Roman"/>
          <w:sz w:val="24"/>
          <w:szCs w:val="24"/>
        </w:rPr>
        <w:t>, including government regulators and policy makers, by surprise (</w:t>
      </w:r>
      <w:proofErr w:type="spellStart"/>
      <w:r w:rsidRPr="00B963FB">
        <w:rPr>
          <w:rFonts w:ascii="Times New Roman" w:eastAsia="Times New Roman" w:hAnsi="Times New Roman" w:cs="Times New Roman"/>
          <w:sz w:val="24"/>
          <w:szCs w:val="24"/>
        </w:rPr>
        <w:t>Fillon</w:t>
      </w:r>
      <w:proofErr w:type="spellEnd"/>
      <w:r w:rsidRPr="00B963FB">
        <w:rPr>
          <w:rFonts w:ascii="Times New Roman" w:eastAsia="Times New Roman" w:hAnsi="Times New Roman" w:cs="Times New Roman"/>
          <w:sz w:val="24"/>
          <w:szCs w:val="24"/>
        </w:rPr>
        <w:t xml:space="preserve">, 2015).  This has led each </w:t>
      </w:r>
      <w:r w:rsidR="00655E38">
        <w:rPr>
          <w:rFonts w:ascii="Times New Roman" w:eastAsia="Times New Roman" w:hAnsi="Times New Roman" w:cs="Times New Roman"/>
          <w:sz w:val="24"/>
          <w:szCs w:val="24"/>
        </w:rPr>
        <w:t>S</w:t>
      </w:r>
      <w:r w:rsidRPr="00B963FB">
        <w:rPr>
          <w:rFonts w:ascii="Times New Roman" w:eastAsia="Times New Roman" w:hAnsi="Times New Roman" w:cs="Times New Roman"/>
          <w:sz w:val="24"/>
          <w:szCs w:val="24"/>
        </w:rPr>
        <w:t xml:space="preserve">tate to </w:t>
      </w:r>
      <w:r w:rsidRPr="00207E53">
        <w:rPr>
          <w:rFonts w:ascii="Times New Roman" w:eastAsia="Times New Roman" w:hAnsi="Times New Roman" w:cs="Times New Roman"/>
          <w:sz w:val="24"/>
          <w:szCs w:val="24"/>
        </w:rPr>
        <w:t>implement regulations controlling ENDS</w:t>
      </w:r>
      <w:r w:rsidR="00AD173F" w:rsidRPr="00207E53">
        <w:rPr>
          <w:rFonts w:ascii="Times New Roman" w:eastAsia="Times New Roman" w:hAnsi="Times New Roman" w:cs="Times New Roman"/>
          <w:sz w:val="24"/>
          <w:szCs w:val="24"/>
        </w:rPr>
        <w:t>,</w:t>
      </w:r>
      <w:r w:rsidR="00655E38" w:rsidRPr="00207E53">
        <w:rPr>
          <w:rFonts w:ascii="Times New Roman" w:eastAsia="Times New Roman" w:hAnsi="Times New Roman" w:cs="Times New Roman"/>
          <w:sz w:val="24"/>
          <w:szCs w:val="24"/>
        </w:rPr>
        <w:t xml:space="preserve"> with consideration given to </w:t>
      </w:r>
      <w:r w:rsidR="00EB5874" w:rsidRPr="00207E53">
        <w:rPr>
          <w:rFonts w:ascii="Times New Roman" w:eastAsia="Times New Roman" w:hAnsi="Times New Roman" w:cs="Times New Roman"/>
          <w:sz w:val="24"/>
          <w:szCs w:val="24"/>
        </w:rPr>
        <w:t>the</w:t>
      </w:r>
      <w:r w:rsidR="00AD173F" w:rsidRPr="00207E53">
        <w:rPr>
          <w:rFonts w:ascii="Times New Roman" w:eastAsia="Times New Roman" w:hAnsi="Times New Roman" w:cs="Times New Roman"/>
          <w:sz w:val="24"/>
          <w:szCs w:val="24"/>
        </w:rPr>
        <w:t xml:space="preserve"> FDA’s new </w:t>
      </w:r>
      <w:r w:rsidR="0040176B" w:rsidRPr="00207E53">
        <w:rPr>
          <w:rFonts w:ascii="Times New Roman" w:eastAsia="Times New Roman" w:hAnsi="Times New Roman" w:cs="Times New Roman"/>
          <w:sz w:val="24"/>
          <w:szCs w:val="24"/>
        </w:rPr>
        <w:t xml:space="preserve">regulations which deem electronic </w:t>
      </w:r>
      <w:r w:rsidR="00E942BE">
        <w:rPr>
          <w:rFonts w:ascii="Times New Roman" w:eastAsia="Times New Roman" w:hAnsi="Times New Roman" w:cs="Times New Roman"/>
          <w:sz w:val="24"/>
          <w:szCs w:val="24"/>
        </w:rPr>
        <w:t>cigarettes as “tobacco product.”</w:t>
      </w:r>
      <w:r w:rsidR="008D3090" w:rsidRPr="0008698F">
        <w:rPr>
          <w:rFonts w:ascii="Times New Roman" w:hAnsi="Times New Roman" w:cs="Times New Roman"/>
          <w:color w:val="000000"/>
          <w:sz w:val="24"/>
          <w:szCs w:val="24"/>
          <w:shd w:val="clear" w:color="auto" w:fill="FFFFFF"/>
        </w:rPr>
        <w:t xml:space="preserve"> The use of the </w:t>
      </w:r>
      <w:r w:rsidR="008D3090" w:rsidRPr="0008698F">
        <w:rPr>
          <w:rFonts w:ascii="Times New Roman" w:eastAsia="Times New Roman" w:hAnsi="Times New Roman" w:cs="Times New Roman"/>
          <w:sz w:val="24"/>
          <w:szCs w:val="24"/>
        </w:rPr>
        <w:t>CDC’s Policy Analytical Process Framework</w:t>
      </w:r>
      <w:r w:rsidR="008D3090" w:rsidRPr="0008698F">
        <w:rPr>
          <w:rFonts w:ascii="Times New Roman" w:hAnsi="Times New Roman" w:cs="Times New Roman"/>
          <w:color w:val="000000"/>
          <w:sz w:val="24"/>
          <w:szCs w:val="24"/>
          <w:shd w:val="clear" w:color="auto" w:fill="FFFFFF"/>
        </w:rPr>
        <w:t xml:space="preserve"> is an effective way </w:t>
      </w:r>
      <w:r w:rsidR="00207E53">
        <w:rPr>
          <w:rFonts w:ascii="Times New Roman" w:hAnsi="Times New Roman" w:cs="Times New Roman"/>
          <w:color w:val="000000"/>
          <w:sz w:val="24"/>
          <w:szCs w:val="24"/>
          <w:shd w:val="clear" w:color="auto" w:fill="FFFFFF"/>
        </w:rPr>
        <w:t xml:space="preserve">to </w:t>
      </w:r>
      <w:r w:rsidR="008D3090" w:rsidRPr="0008698F">
        <w:rPr>
          <w:rFonts w:ascii="Times New Roman" w:hAnsi="Times New Roman" w:cs="Times New Roman"/>
          <w:color w:val="000000"/>
          <w:sz w:val="24"/>
          <w:szCs w:val="24"/>
          <w:shd w:val="clear" w:color="auto" w:fill="FFFFFF"/>
        </w:rPr>
        <w:t>analyze</w:t>
      </w:r>
      <w:r w:rsidR="00207E53">
        <w:rPr>
          <w:rFonts w:ascii="Times New Roman" w:hAnsi="Times New Roman" w:cs="Times New Roman"/>
          <w:color w:val="000000"/>
          <w:sz w:val="24"/>
          <w:szCs w:val="24"/>
          <w:shd w:val="clear" w:color="auto" w:fill="FFFFFF"/>
        </w:rPr>
        <w:t xml:space="preserve"> </w:t>
      </w:r>
      <w:r w:rsidR="008D3090" w:rsidRPr="0008698F">
        <w:rPr>
          <w:rFonts w:ascii="Times New Roman" w:hAnsi="Times New Roman" w:cs="Times New Roman"/>
          <w:color w:val="000000"/>
          <w:sz w:val="24"/>
          <w:szCs w:val="24"/>
          <w:shd w:val="clear" w:color="auto" w:fill="FFFFFF"/>
        </w:rPr>
        <w:t xml:space="preserve">the FDA’s regulatory final </w:t>
      </w:r>
      <w:r w:rsidR="00207E53">
        <w:rPr>
          <w:rFonts w:ascii="Times New Roman" w:hAnsi="Times New Roman" w:cs="Times New Roman"/>
          <w:color w:val="000000"/>
          <w:sz w:val="24"/>
          <w:szCs w:val="24"/>
          <w:shd w:val="clear" w:color="auto" w:fill="FFFFFF"/>
        </w:rPr>
        <w:t xml:space="preserve">ruling in </w:t>
      </w:r>
      <w:r w:rsidR="008D3090" w:rsidRPr="0008698F">
        <w:rPr>
          <w:rFonts w:ascii="Times New Roman" w:hAnsi="Times New Roman" w:cs="Times New Roman"/>
          <w:color w:val="000000"/>
          <w:sz w:val="24"/>
          <w:szCs w:val="24"/>
          <w:shd w:val="clear" w:color="auto" w:fill="FFFFFF"/>
        </w:rPr>
        <w:t>deeming electronic cigarettes as “tobacco products</w:t>
      </w:r>
      <w:r w:rsidR="002F2D27">
        <w:rPr>
          <w:rFonts w:ascii="Times New Roman" w:hAnsi="Times New Roman" w:cs="Times New Roman"/>
          <w:color w:val="000000"/>
          <w:sz w:val="24"/>
          <w:szCs w:val="24"/>
          <w:shd w:val="clear" w:color="auto" w:fill="FFFFFF"/>
        </w:rPr>
        <w:t>.”</w:t>
      </w:r>
      <w:r w:rsidR="008D3090" w:rsidRPr="0008698F">
        <w:rPr>
          <w:rFonts w:ascii="Times New Roman" w:hAnsi="Times New Roman" w:cs="Times New Roman"/>
          <w:color w:val="000000"/>
          <w:sz w:val="24"/>
          <w:szCs w:val="24"/>
          <w:shd w:val="clear" w:color="auto" w:fill="FFFFFF"/>
        </w:rPr>
        <w:t xml:space="preserve"> In </w:t>
      </w:r>
      <w:r w:rsidR="001B3F1F" w:rsidRPr="001B3F1F">
        <w:rPr>
          <w:rFonts w:ascii="Times New Roman" w:hAnsi="Times New Roman" w:cs="Times New Roman"/>
          <w:color w:val="000000"/>
          <w:sz w:val="24"/>
          <w:szCs w:val="24"/>
          <w:shd w:val="clear" w:color="auto" w:fill="FFFFFF"/>
        </w:rPr>
        <w:t>addition,</w:t>
      </w:r>
      <w:r w:rsidR="008D3090" w:rsidRPr="0008698F">
        <w:rPr>
          <w:rFonts w:ascii="Times New Roman" w:hAnsi="Times New Roman" w:cs="Times New Roman"/>
          <w:color w:val="000000"/>
          <w:sz w:val="24"/>
          <w:szCs w:val="24"/>
          <w:shd w:val="clear" w:color="auto" w:fill="FFFFFF"/>
        </w:rPr>
        <w:t xml:space="preserve"> the </w:t>
      </w:r>
      <w:r w:rsidR="001B3F1F" w:rsidRPr="001B3F1F">
        <w:rPr>
          <w:rFonts w:ascii="Times New Roman" w:hAnsi="Times New Roman" w:cs="Times New Roman"/>
          <w:color w:val="000000"/>
          <w:sz w:val="24"/>
          <w:szCs w:val="24"/>
          <w:shd w:val="clear" w:color="auto" w:fill="FFFFFF"/>
        </w:rPr>
        <w:t xml:space="preserve">CDC’s </w:t>
      </w:r>
      <w:r w:rsidR="008D3090" w:rsidRPr="0008698F">
        <w:rPr>
          <w:rFonts w:ascii="Times New Roman" w:eastAsia="Times New Roman" w:hAnsi="Times New Roman" w:cs="Times New Roman"/>
          <w:sz w:val="24"/>
          <w:szCs w:val="24"/>
        </w:rPr>
        <w:t>policy</w:t>
      </w:r>
      <w:r w:rsidR="00207E53" w:rsidRPr="00207E53">
        <w:rPr>
          <w:rFonts w:ascii="Times New Roman" w:eastAsia="Times New Roman" w:hAnsi="Times New Roman" w:cs="Times New Roman"/>
          <w:b/>
          <w:sz w:val="24"/>
          <w:szCs w:val="24"/>
        </w:rPr>
        <w:t xml:space="preserve"> </w:t>
      </w:r>
      <w:r w:rsidR="008D3090" w:rsidRPr="0008698F">
        <w:rPr>
          <w:rFonts w:ascii="Times New Roman" w:hAnsi="Times New Roman" w:cs="Times New Roman"/>
          <w:color w:val="000000"/>
          <w:sz w:val="24"/>
          <w:szCs w:val="24"/>
          <w:shd w:val="clear" w:color="auto" w:fill="FFFFFF"/>
        </w:rPr>
        <w:t xml:space="preserve">can </w:t>
      </w:r>
      <w:r w:rsidR="00207E53">
        <w:rPr>
          <w:rFonts w:ascii="Times New Roman" w:hAnsi="Times New Roman" w:cs="Times New Roman"/>
          <w:color w:val="000000"/>
          <w:sz w:val="24"/>
          <w:szCs w:val="24"/>
          <w:shd w:val="clear" w:color="auto" w:fill="FFFFFF"/>
        </w:rPr>
        <w:t xml:space="preserve">define, </w:t>
      </w:r>
      <w:r w:rsidR="008D3090" w:rsidRPr="0008698F">
        <w:rPr>
          <w:rFonts w:ascii="Times New Roman" w:hAnsi="Times New Roman" w:cs="Times New Roman"/>
          <w:color w:val="000000"/>
          <w:sz w:val="24"/>
          <w:szCs w:val="24"/>
          <w:shd w:val="clear" w:color="auto" w:fill="FFFFFF"/>
        </w:rPr>
        <w:t xml:space="preserve">identify, analyze and prioritize a potential solution for </w:t>
      </w:r>
      <w:r w:rsidR="00207E53">
        <w:rPr>
          <w:rFonts w:ascii="Times New Roman" w:hAnsi="Times New Roman" w:cs="Times New Roman"/>
          <w:color w:val="000000"/>
          <w:sz w:val="24"/>
          <w:szCs w:val="24"/>
          <w:shd w:val="clear" w:color="auto" w:fill="FFFFFF"/>
        </w:rPr>
        <w:t xml:space="preserve">the </w:t>
      </w:r>
      <w:r w:rsidR="008D3090" w:rsidRPr="0008698F">
        <w:rPr>
          <w:rFonts w:ascii="Times New Roman" w:hAnsi="Times New Roman" w:cs="Times New Roman"/>
          <w:color w:val="000000"/>
          <w:sz w:val="24"/>
          <w:szCs w:val="24"/>
          <w:shd w:val="clear" w:color="auto" w:fill="FFFFFF"/>
        </w:rPr>
        <w:t xml:space="preserve">safety and harm reduction concerns </w:t>
      </w:r>
      <w:r w:rsidR="00207E53">
        <w:rPr>
          <w:rFonts w:ascii="Times New Roman" w:hAnsi="Times New Roman" w:cs="Times New Roman"/>
          <w:color w:val="000000"/>
          <w:sz w:val="24"/>
          <w:szCs w:val="24"/>
          <w:shd w:val="clear" w:color="auto" w:fill="FFFFFF"/>
        </w:rPr>
        <w:t xml:space="preserve">surrounding the use </w:t>
      </w:r>
      <w:r w:rsidR="008D3090" w:rsidRPr="0008698F">
        <w:rPr>
          <w:rFonts w:ascii="Times New Roman" w:hAnsi="Times New Roman" w:cs="Times New Roman"/>
          <w:color w:val="000000"/>
          <w:sz w:val="24"/>
          <w:szCs w:val="24"/>
          <w:shd w:val="clear" w:color="auto" w:fill="FFFFFF"/>
        </w:rPr>
        <w:t xml:space="preserve">of ENDS. </w:t>
      </w:r>
    </w:p>
    <w:p w14:paraId="67E5780E" w14:textId="77777777" w:rsidR="005A0CE5" w:rsidRDefault="005A0CE5">
      <w:pPr>
        <w:spacing w:after="160" w:line="259"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14:paraId="5F61EEC6" w14:textId="77777777" w:rsidR="00163157" w:rsidRDefault="004B0EB5" w:rsidP="00163157">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bookmarkStart w:id="48" w:name="bmFirstPageTitle"/>
      <w:bookmarkStart w:id="49" w:name="_Toc449162676"/>
      <w:bookmarkStart w:id="50" w:name="_Toc449163252"/>
      <w:bookmarkStart w:id="51" w:name="_Toc449163739"/>
      <w:bookmarkStart w:id="52" w:name="_Toc449163791"/>
      <w:bookmarkStart w:id="53" w:name="_Toc456863453"/>
      <w:bookmarkStart w:id="54" w:name="_Toc456863535"/>
      <w:r w:rsidRPr="007D7863">
        <w:rPr>
          <w:rFonts w:ascii="Times New Roman" w:eastAsia="Times New Roman" w:hAnsi="Times New Roman" w:cs="Times New Roman"/>
          <w:b/>
          <w:sz w:val="24"/>
          <w:szCs w:val="20"/>
        </w:rPr>
        <w:lastRenderedPageBreak/>
        <w:t>Chapter 2</w:t>
      </w:r>
      <w:bookmarkStart w:id="55" w:name="_Toc444283145"/>
      <w:bookmarkStart w:id="56" w:name="_Toc444283251"/>
      <w:bookmarkStart w:id="57" w:name="_Toc444283785"/>
      <w:bookmarkStart w:id="58" w:name="_Toc444283931"/>
      <w:bookmarkStart w:id="59" w:name="_Toc444284032"/>
      <w:bookmarkStart w:id="60" w:name="_Toc444286064"/>
      <w:bookmarkStart w:id="61" w:name="_Toc449129306"/>
      <w:bookmarkStart w:id="62" w:name="_Toc449161512"/>
      <w:bookmarkStart w:id="63" w:name="_Toc449162677"/>
      <w:bookmarkStart w:id="64" w:name="_Toc449163253"/>
      <w:bookmarkStart w:id="65" w:name="_Toc449163740"/>
      <w:bookmarkStart w:id="66" w:name="_Toc449163792"/>
      <w:bookmarkStart w:id="67" w:name="_Toc456863454"/>
      <w:bookmarkStart w:id="68" w:name="_Toc456863536"/>
      <w:bookmarkEnd w:id="48"/>
      <w:bookmarkEnd w:id="49"/>
      <w:bookmarkEnd w:id="50"/>
      <w:bookmarkEnd w:id="51"/>
      <w:bookmarkEnd w:id="52"/>
      <w:bookmarkEnd w:id="53"/>
      <w:bookmarkEnd w:id="54"/>
    </w:p>
    <w:p w14:paraId="4B120044" w14:textId="77777777" w:rsidR="00435294" w:rsidRPr="00435294" w:rsidRDefault="00435294" w:rsidP="00435294">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describes the </w:t>
      </w:r>
      <w:r w:rsidR="00EC1040" w:rsidRPr="00671A32">
        <w:rPr>
          <w:rFonts w:ascii="Times New Roman" w:eastAsia="Times New Roman" w:hAnsi="Times New Roman" w:cs="Times New Roman"/>
          <w:sz w:val="24"/>
          <w:szCs w:val="24"/>
        </w:rPr>
        <w:t xml:space="preserve">CDC Policy </w:t>
      </w:r>
      <w:r w:rsidR="00EC1040">
        <w:rPr>
          <w:rFonts w:ascii="Times New Roman" w:eastAsia="Times New Roman" w:hAnsi="Times New Roman" w:cs="Times New Roman"/>
          <w:sz w:val="24"/>
          <w:szCs w:val="24"/>
        </w:rPr>
        <w:t>Analytical Process Framework</w:t>
      </w:r>
      <w:r w:rsidR="00EC1040" w:rsidRPr="00671A32">
        <w:rPr>
          <w:rFonts w:ascii="Times New Roman" w:eastAsia="Times New Roman" w:hAnsi="Times New Roman" w:cs="Times New Roman"/>
          <w:sz w:val="24"/>
          <w:szCs w:val="24"/>
        </w:rPr>
        <w:t xml:space="preserve"> </w:t>
      </w:r>
      <w:r w:rsidR="00EC1040">
        <w:rPr>
          <w:rFonts w:ascii="Times New Roman" w:eastAsia="Times New Roman" w:hAnsi="Times New Roman" w:cs="Times New Roman"/>
          <w:sz w:val="24"/>
          <w:szCs w:val="24"/>
        </w:rPr>
        <w:t xml:space="preserve">that </w:t>
      </w:r>
      <w:r w:rsidR="00E249AD">
        <w:rPr>
          <w:rFonts w:ascii="Times New Roman" w:eastAsia="Times New Roman" w:hAnsi="Times New Roman" w:cs="Times New Roman"/>
          <w:sz w:val="24"/>
          <w:szCs w:val="24"/>
        </w:rPr>
        <w:t xml:space="preserve">was used to </w:t>
      </w:r>
      <w:r w:rsidR="00EC1040">
        <w:rPr>
          <w:rFonts w:ascii="Times New Roman" w:eastAsia="Times New Roman" w:hAnsi="Times New Roman" w:cs="Times New Roman"/>
          <w:sz w:val="24"/>
          <w:szCs w:val="24"/>
        </w:rPr>
        <w:t>guide the projec</w:t>
      </w:r>
      <w:r w:rsidR="00682DAC">
        <w:rPr>
          <w:rFonts w:ascii="Times New Roman" w:eastAsia="Times New Roman" w:hAnsi="Times New Roman" w:cs="Times New Roman"/>
          <w:sz w:val="24"/>
          <w:szCs w:val="24"/>
        </w:rPr>
        <w:t>t.</w:t>
      </w:r>
      <w:r w:rsidR="00EE31BB">
        <w:rPr>
          <w:rFonts w:ascii="Times New Roman" w:eastAsia="Times New Roman" w:hAnsi="Times New Roman" w:cs="Times New Roman"/>
          <w:sz w:val="24"/>
          <w:szCs w:val="24"/>
        </w:rPr>
        <w:t xml:space="preserve"> </w:t>
      </w:r>
      <w:r w:rsidR="00682DAC">
        <w:rPr>
          <w:rFonts w:ascii="Times New Roman" w:eastAsia="Times New Roman" w:hAnsi="Times New Roman" w:cs="Times New Roman"/>
          <w:sz w:val="24"/>
          <w:szCs w:val="24"/>
        </w:rPr>
        <w:t xml:space="preserve"> It includes an examination of the policy framework, search strategies, review of literature, synthesis of findings, and the key findings from the literature as it relates to the Tobacco Control Act</w:t>
      </w:r>
      <w:r w:rsidR="001C6413">
        <w:rPr>
          <w:rFonts w:ascii="Times New Roman" w:eastAsia="Times New Roman" w:hAnsi="Times New Roman" w:cs="Times New Roman"/>
          <w:sz w:val="24"/>
          <w:szCs w:val="24"/>
        </w:rPr>
        <w:t xml:space="preserve"> (TCA)</w:t>
      </w:r>
      <w:r w:rsidR="00682DAC">
        <w:rPr>
          <w:rFonts w:ascii="Times New Roman" w:eastAsia="Times New Roman" w:hAnsi="Times New Roman" w:cs="Times New Roman"/>
          <w:sz w:val="24"/>
          <w:szCs w:val="24"/>
        </w:rPr>
        <w:t xml:space="preserve">.  </w:t>
      </w:r>
      <w:r w:rsidR="001C6413">
        <w:rPr>
          <w:rFonts w:ascii="Times New Roman" w:eastAsia="Times New Roman" w:hAnsi="Times New Roman" w:cs="Times New Roman"/>
          <w:sz w:val="24"/>
          <w:szCs w:val="24"/>
        </w:rPr>
        <w:t>Finally,</w:t>
      </w:r>
      <w:r w:rsidR="00682DAC">
        <w:rPr>
          <w:rFonts w:ascii="Times New Roman" w:eastAsia="Times New Roman" w:hAnsi="Times New Roman" w:cs="Times New Roman"/>
          <w:sz w:val="24"/>
          <w:szCs w:val="24"/>
        </w:rPr>
        <w:t xml:space="preserve"> </w:t>
      </w:r>
      <w:r w:rsidR="001403BB">
        <w:rPr>
          <w:rFonts w:ascii="Times New Roman" w:eastAsia="Times New Roman" w:hAnsi="Times New Roman" w:cs="Times New Roman"/>
          <w:sz w:val="24"/>
          <w:szCs w:val="24"/>
        </w:rPr>
        <w:t xml:space="preserve">the identified gaps in the literature in relationship to the key findings and the TCA </w:t>
      </w:r>
      <w:r w:rsidR="001C6413">
        <w:rPr>
          <w:rFonts w:ascii="Times New Roman" w:eastAsia="Times New Roman" w:hAnsi="Times New Roman" w:cs="Times New Roman"/>
          <w:sz w:val="24"/>
          <w:szCs w:val="24"/>
        </w:rPr>
        <w:t>are discussed</w:t>
      </w:r>
      <w:r w:rsidR="001403BB">
        <w:rPr>
          <w:rFonts w:ascii="Times New Roman" w:eastAsia="Times New Roman" w:hAnsi="Times New Roman" w:cs="Times New Roman"/>
          <w:sz w:val="24"/>
          <w:szCs w:val="24"/>
        </w:rPr>
        <w:t xml:space="preserve">. </w:t>
      </w:r>
    </w:p>
    <w:p w14:paraId="0CA0FE7B" w14:textId="77777777" w:rsidR="00163157" w:rsidRPr="00671A32" w:rsidRDefault="00163157" w:rsidP="00163157">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bCs/>
          <w:sz w:val="24"/>
          <w:szCs w:val="24"/>
        </w:rPr>
      </w:pPr>
      <w:bookmarkStart w:id="69" w:name="_Toc456863462"/>
      <w:bookmarkStart w:id="70" w:name="_Toc456863544"/>
      <w:r w:rsidRPr="00FE501E">
        <w:rPr>
          <w:rFonts w:ascii="Times New Roman" w:eastAsia="Times New Roman" w:hAnsi="Times New Roman" w:cs="Times New Roman"/>
          <w:b/>
          <w:bCs/>
          <w:sz w:val="24"/>
          <w:szCs w:val="24"/>
        </w:rPr>
        <w:t>Policy Framework</w:t>
      </w:r>
      <w:bookmarkEnd w:id="69"/>
      <w:bookmarkEnd w:id="70"/>
      <w:r>
        <w:rPr>
          <w:rFonts w:ascii="Times New Roman" w:eastAsia="Times New Roman" w:hAnsi="Times New Roman" w:cs="Times New Roman"/>
          <w:b/>
          <w:bCs/>
          <w:sz w:val="24"/>
          <w:szCs w:val="24"/>
        </w:rPr>
        <w:t xml:space="preserve"> </w:t>
      </w:r>
    </w:p>
    <w:p w14:paraId="174F7CFE" w14:textId="5D9DB5B1" w:rsidR="00645F8C" w:rsidRDefault="00163157" w:rsidP="00163157">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shd w:val="clear" w:color="auto" w:fill="FFFFFF"/>
        </w:rPr>
      </w:pPr>
      <w:r w:rsidRPr="00671A32">
        <w:rPr>
          <w:rFonts w:ascii="Times New Roman" w:eastAsia="Times New Roman" w:hAnsi="Times New Roman" w:cs="Times New Roman"/>
          <w:sz w:val="20"/>
          <w:szCs w:val="20"/>
        </w:rPr>
        <w:tab/>
      </w:r>
      <w:r w:rsidRPr="00671A32">
        <w:rPr>
          <w:rFonts w:ascii="Times New Roman" w:eastAsia="Times New Roman" w:hAnsi="Times New Roman" w:cs="Times New Roman"/>
          <w:sz w:val="24"/>
          <w:szCs w:val="24"/>
        </w:rPr>
        <w:t xml:space="preserve">The CDC Policy </w:t>
      </w:r>
      <w:r>
        <w:rPr>
          <w:rFonts w:ascii="Times New Roman" w:eastAsia="Times New Roman" w:hAnsi="Times New Roman" w:cs="Times New Roman"/>
          <w:sz w:val="24"/>
          <w:szCs w:val="24"/>
        </w:rPr>
        <w:t>Analytical Process Framework</w:t>
      </w:r>
      <w:r w:rsidRPr="00671A32">
        <w:rPr>
          <w:rFonts w:ascii="Times New Roman" w:eastAsia="Times New Roman" w:hAnsi="Times New Roman" w:cs="Times New Roman"/>
          <w:sz w:val="24"/>
          <w:szCs w:val="24"/>
        </w:rPr>
        <w:t xml:space="preserve"> </w:t>
      </w:r>
      <w:r w:rsidR="0040176B">
        <w:rPr>
          <w:rFonts w:ascii="Times New Roman" w:eastAsia="Times New Roman" w:hAnsi="Times New Roman" w:cs="Times New Roman"/>
          <w:sz w:val="24"/>
          <w:szCs w:val="24"/>
        </w:rPr>
        <w:t>was</w:t>
      </w:r>
      <w:r w:rsidRPr="00671A32">
        <w:rPr>
          <w:rFonts w:ascii="Times New Roman" w:eastAsia="Times New Roman" w:hAnsi="Times New Roman" w:cs="Times New Roman"/>
          <w:sz w:val="24"/>
          <w:szCs w:val="24"/>
        </w:rPr>
        <w:t xml:space="preserve"> used to guide the project. The </w:t>
      </w:r>
      <w:r>
        <w:rPr>
          <w:rFonts w:ascii="Times New Roman" w:eastAsia="Times New Roman" w:hAnsi="Times New Roman" w:cs="Times New Roman"/>
          <w:sz w:val="24"/>
          <w:szCs w:val="24"/>
        </w:rPr>
        <w:t>framework provides a multidisciplinary view allowing</w:t>
      </w:r>
      <w:r w:rsidRPr="00671A32">
        <w:rPr>
          <w:rFonts w:ascii="Times New Roman" w:eastAsia="Times New Roman" w:hAnsi="Times New Roman" w:cs="Times New Roman"/>
          <w:sz w:val="24"/>
          <w:szCs w:val="24"/>
        </w:rPr>
        <w:t xml:space="preserve"> for normative reasoning</w:t>
      </w:r>
      <w:r w:rsidR="00970758">
        <w:rPr>
          <w:rFonts w:ascii="Times New Roman" w:eastAsia="Times New Roman" w:hAnsi="Times New Roman" w:cs="Times New Roman"/>
          <w:sz w:val="24"/>
          <w:szCs w:val="24"/>
        </w:rPr>
        <w:t xml:space="preserve"> as follows</w:t>
      </w:r>
      <w:r w:rsidR="00AB711D">
        <w:rPr>
          <w:rFonts w:ascii="Times New Roman" w:eastAsia="Times New Roman" w:hAnsi="Times New Roman" w:cs="Times New Roman"/>
          <w:sz w:val="24"/>
          <w:szCs w:val="24"/>
        </w:rPr>
        <w:t xml:space="preserve">: </w:t>
      </w:r>
      <w:r w:rsidRPr="00671A32">
        <w:rPr>
          <w:rFonts w:ascii="Times New Roman" w:eastAsia="Times New Roman" w:hAnsi="Times New Roman" w:cs="Times New Roman"/>
          <w:sz w:val="24"/>
          <w:szCs w:val="24"/>
        </w:rPr>
        <w:t>“</w:t>
      </w:r>
      <w:r w:rsidRPr="00B828A5">
        <w:rPr>
          <w:rFonts w:ascii="Times New Roman" w:eastAsia="Times New Roman" w:hAnsi="Times New Roman" w:cs="Times New Roman"/>
          <w:noProof/>
          <w:sz w:val="24"/>
          <w:szCs w:val="24"/>
        </w:rPr>
        <w:t>Our problem is not to do what is right. Our problem is to know what is right</w:t>
      </w:r>
      <w:r w:rsidRPr="00671A32">
        <w:rPr>
          <w:rFonts w:ascii="Times New Roman" w:eastAsia="Times New Roman" w:hAnsi="Times New Roman" w:cs="Times New Roman"/>
          <w:sz w:val="24"/>
          <w:szCs w:val="24"/>
        </w:rPr>
        <w:t>” (Dunn, 2016, p</w:t>
      </w:r>
      <w:r w:rsidR="009671ED">
        <w:rPr>
          <w:rFonts w:ascii="Times New Roman" w:eastAsia="Times New Roman" w:hAnsi="Times New Roman" w:cs="Times New Roman"/>
          <w:sz w:val="24"/>
          <w:szCs w:val="24"/>
        </w:rPr>
        <w:t>.</w:t>
      </w:r>
      <w:r w:rsidRPr="00671A32">
        <w:rPr>
          <w:rFonts w:ascii="Times New Roman" w:eastAsia="Times New Roman" w:hAnsi="Times New Roman" w:cs="Times New Roman"/>
          <w:sz w:val="24"/>
          <w:szCs w:val="24"/>
        </w:rPr>
        <w:t xml:space="preserve"> 4).  The CDC framework has five defined domains and two overarching domains that are not linear, but a policy cycle that overlaps</w:t>
      </w:r>
      <w:r w:rsidR="006179A3">
        <w:rPr>
          <w:rFonts w:ascii="Times New Roman" w:eastAsia="Times New Roman" w:hAnsi="Times New Roman" w:cs="Times New Roman"/>
          <w:sz w:val="24"/>
          <w:szCs w:val="24"/>
        </w:rPr>
        <w:t xml:space="preserve"> (Figure 1)</w:t>
      </w:r>
      <w:r w:rsidRPr="00671A32">
        <w:rPr>
          <w:rFonts w:ascii="Times New Roman" w:eastAsia="Times New Roman" w:hAnsi="Times New Roman" w:cs="Times New Roman"/>
          <w:sz w:val="24"/>
          <w:szCs w:val="24"/>
        </w:rPr>
        <w:t>.  The cyclical process begins with the definition of the problem and proceeds through process domains that include:</w:t>
      </w:r>
      <w:r w:rsidRPr="00671A32">
        <w:rPr>
          <w:rFonts w:ascii="Times New Roman" w:eastAsia="Times New Roman" w:hAnsi="Times New Roman" w:cs="Times New Roman"/>
          <w:sz w:val="20"/>
          <w:szCs w:val="20"/>
        </w:rPr>
        <w:t xml:space="preserve"> </w:t>
      </w:r>
      <w:r w:rsidRPr="00671A32">
        <w:rPr>
          <w:rFonts w:ascii="Times New Roman" w:eastAsia="Times New Roman" w:hAnsi="Times New Roman" w:cs="Times New Roman"/>
          <w:sz w:val="24"/>
          <w:szCs w:val="24"/>
        </w:rPr>
        <w:t xml:space="preserve">policy analysis, policy development, enactment of policy, and implementation. The domains provide a mechanism for analyzing and prioritizing a policy, and finally, adopting the best option.  </w:t>
      </w:r>
      <w:r w:rsidRPr="00671A32">
        <w:rPr>
          <w:rFonts w:ascii="Times New Roman" w:eastAsia="Times New Roman" w:hAnsi="Times New Roman" w:cs="Times New Roman"/>
          <w:sz w:val="24"/>
          <w:szCs w:val="24"/>
          <w:shd w:val="clear" w:color="auto" w:fill="FFFFFF"/>
        </w:rPr>
        <w:t>The first domain</w:t>
      </w:r>
      <w:r w:rsidR="00783DBE">
        <w:rPr>
          <w:rFonts w:ascii="Times New Roman" w:eastAsia="Times New Roman" w:hAnsi="Times New Roman" w:cs="Times New Roman"/>
          <w:sz w:val="24"/>
          <w:szCs w:val="24"/>
          <w:shd w:val="clear" w:color="auto" w:fill="FFFFFF"/>
        </w:rPr>
        <w:t>, problem identification</w:t>
      </w:r>
      <w:r w:rsidR="00F815A3" w:rsidRPr="007C51D4">
        <w:rPr>
          <w:rFonts w:ascii="Times New Roman" w:eastAsia="Times New Roman" w:hAnsi="Times New Roman" w:cs="Times New Roman"/>
          <w:sz w:val="24"/>
          <w:szCs w:val="24"/>
          <w:shd w:val="clear" w:color="auto" w:fill="FFFFFF"/>
        </w:rPr>
        <w:t>,</w:t>
      </w:r>
      <w:r w:rsidRPr="00671A32">
        <w:rPr>
          <w:rFonts w:ascii="Times New Roman" w:eastAsia="Times New Roman" w:hAnsi="Times New Roman" w:cs="Times New Roman"/>
          <w:sz w:val="24"/>
          <w:szCs w:val="24"/>
          <w:shd w:val="clear" w:color="auto" w:fill="FFFFFF"/>
        </w:rPr>
        <w:t xml:space="preserve"> gathers data on the characteristics of a problem or issue. </w:t>
      </w:r>
      <w:r>
        <w:rPr>
          <w:rFonts w:ascii="Times New Roman" w:eastAsia="Times New Roman" w:hAnsi="Times New Roman" w:cs="Times New Roman"/>
          <w:sz w:val="24"/>
          <w:szCs w:val="24"/>
          <w:shd w:val="clear" w:color="auto" w:fill="FFFFFF"/>
        </w:rPr>
        <w:t xml:space="preserve">The domain allowed for the identification of the phenomenal use of ENDS and the potential impact on public health. </w:t>
      </w:r>
    </w:p>
    <w:p w14:paraId="5F7ADA9D" w14:textId="77777777" w:rsidR="00645F8C" w:rsidRDefault="00645F8C" w:rsidP="00765FF7">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The second d</w:t>
      </w:r>
      <w:r w:rsidR="00163157" w:rsidRPr="00671A32">
        <w:rPr>
          <w:rFonts w:ascii="Times New Roman" w:eastAsia="Times New Roman" w:hAnsi="Times New Roman" w:cs="Times New Roman"/>
          <w:sz w:val="24"/>
          <w:szCs w:val="24"/>
          <w:shd w:val="clear" w:color="auto" w:fill="FFFFFF"/>
        </w:rPr>
        <w:t>omain</w:t>
      </w:r>
      <w:r>
        <w:rPr>
          <w:rFonts w:ascii="Times New Roman" w:eastAsia="Times New Roman" w:hAnsi="Times New Roman" w:cs="Times New Roman"/>
          <w:sz w:val="24"/>
          <w:szCs w:val="24"/>
          <w:shd w:val="clear" w:color="auto" w:fill="FFFFFF"/>
        </w:rPr>
        <w:t xml:space="preserve">, </w:t>
      </w:r>
      <w:r w:rsidR="00B73039">
        <w:rPr>
          <w:rFonts w:ascii="Times New Roman" w:eastAsia="Times New Roman" w:hAnsi="Times New Roman" w:cs="Times New Roman"/>
          <w:sz w:val="24"/>
          <w:szCs w:val="24"/>
          <w:shd w:val="clear" w:color="auto" w:fill="FFFFFF"/>
        </w:rPr>
        <w:t>policy analysi</w:t>
      </w:r>
      <w:r w:rsidR="00B73039" w:rsidRPr="007C51D4">
        <w:rPr>
          <w:rFonts w:ascii="Times New Roman" w:eastAsia="Times New Roman" w:hAnsi="Times New Roman" w:cs="Times New Roman"/>
          <w:sz w:val="24"/>
          <w:szCs w:val="24"/>
          <w:shd w:val="clear" w:color="auto" w:fill="FFFFFF"/>
        </w:rPr>
        <w:t>s</w:t>
      </w:r>
      <w:r w:rsidR="00F815A3" w:rsidRPr="007C51D4">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sz w:val="24"/>
          <w:szCs w:val="24"/>
          <w:shd w:val="clear" w:color="auto" w:fill="FFFFFF"/>
        </w:rPr>
        <w:t xml:space="preserve"> </w:t>
      </w:r>
      <w:r w:rsidR="00163157" w:rsidRPr="00671A32">
        <w:rPr>
          <w:rFonts w:ascii="Times New Roman" w:eastAsia="Times New Roman" w:hAnsi="Times New Roman" w:cs="Times New Roman"/>
          <w:sz w:val="24"/>
          <w:szCs w:val="24"/>
          <w:shd w:val="clear" w:color="auto" w:fill="FFFFFF"/>
        </w:rPr>
        <w:t>explores types of research, provides possible policy options relevant to a problem or issue, and the potential strategies for gathering evidence regarding the policy (Center</w:t>
      </w:r>
      <w:r w:rsidR="00AB711D">
        <w:rPr>
          <w:rFonts w:ascii="Times New Roman" w:eastAsia="Times New Roman" w:hAnsi="Times New Roman" w:cs="Times New Roman"/>
          <w:sz w:val="24"/>
          <w:szCs w:val="24"/>
          <w:shd w:val="clear" w:color="auto" w:fill="FFFFFF"/>
        </w:rPr>
        <w:t>s</w:t>
      </w:r>
      <w:r w:rsidR="00163157" w:rsidRPr="00671A32">
        <w:rPr>
          <w:rFonts w:ascii="Times New Roman" w:eastAsia="Times New Roman" w:hAnsi="Times New Roman" w:cs="Times New Roman"/>
          <w:sz w:val="24"/>
          <w:szCs w:val="24"/>
          <w:shd w:val="clear" w:color="auto" w:fill="FFFFFF"/>
        </w:rPr>
        <w:t xml:space="preserve"> for Disease Control, 2012). </w:t>
      </w:r>
      <w:r>
        <w:rPr>
          <w:rFonts w:ascii="Times New Roman" w:eastAsia="Times New Roman" w:hAnsi="Times New Roman" w:cs="Times New Roman"/>
          <w:sz w:val="24"/>
          <w:szCs w:val="24"/>
          <w:shd w:val="clear" w:color="auto" w:fill="FFFFFF"/>
        </w:rPr>
        <w:t>This d</w:t>
      </w:r>
      <w:r w:rsidR="00163157">
        <w:rPr>
          <w:rFonts w:ascii="Times New Roman" w:eastAsia="Times New Roman" w:hAnsi="Times New Roman" w:cs="Times New Roman"/>
          <w:sz w:val="24"/>
          <w:szCs w:val="24"/>
          <w:shd w:val="clear" w:color="auto" w:fill="FFFFFF"/>
        </w:rPr>
        <w:t xml:space="preserve">omain </w:t>
      </w:r>
      <w:r>
        <w:rPr>
          <w:rFonts w:ascii="Times New Roman" w:eastAsia="Times New Roman" w:hAnsi="Times New Roman" w:cs="Times New Roman"/>
          <w:sz w:val="24"/>
          <w:szCs w:val="24"/>
          <w:shd w:val="clear" w:color="auto" w:fill="FFFFFF"/>
        </w:rPr>
        <w:t xml:space="preserve">is reflective in </w:t>
      </w:r>
      <w:r w:rsidR="00163157">
        <w:rPr>
          <w:rFonts w:ascii="Times New Roman" w:eastAsia="Times New Roman" w:hAnsi="Times New Roman" w:cs="Times New Roman"/>
          <w:sz w:val="24"/>
          <w:szCs w:val="24"/>
          <w:shd w:val="clear" w:color="auto" w:fill="FFFFFF"/>
        </w:rPr>
        <w:t xml:space="preserve">an in-depth literature review as well as a </w:t>
      </w:r>
      <w:r w:rsidR="0040176B">
        <w:rPr>
          <w:rFonts w:ascii="Times New Roman" w:eastAsia="Times New Roman" w:hAnsi="Times New Roman" w:cs="Times New Roman"/>
          <w:sz w:val="24"/>
          <w:szCs w:val="24"/>
          <w:shd w:val="clear" w:color="auto" w:fill="FFFFFF"/>
        </w:rPr>
        <w:t>thorough</w:t>
      </w:r>
      <w:r w:rsidR="00163157">
        <w:rPr>
          <w:rFonts w:ascii="Times New Roman" w:eastAsia="Times New Roman" w:hAnsi="Times New Roman" w:cs="Times New Roman"/>
          <w:sz w:val="24"/>
          <w:szCs w:val="24"/>
          <w:shd w:val="clear" w:color="auto" w:fill="FFFFFF"/>
        </w:rPr>
        <w:t xml:space="preserve"> review of the FDA’s deeming policy of ENDS as “tobacco product</w:t>
      </w:r>
      <w:r w:rsidR="00C60332">
        <w:rPr>
          <w:rFonts w:ascii="Times New Roman" w:eastAsia="Times New Roman" w:hAnsi="Times New Roman" w:cs="Times New Roman"/>
          <w:sz w:val="24"/>
          <w:szCs w:val="24"/>
          <w:shd w:val="clear" w:color="auto" w:fill="FFFFFF"/>
        </w:rPr>
        <w:t>.”</w:t>
      </w:r>
    </w:p>
    <w:p w14:paraId="072197AC" w14:textId="77777777" w:rsidR="00645F8C" w:rsidRDefault="00645F8C" w:rsidP="00765FF7">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lastRenderedPageBreak/>
        <w:t>The third d</w:t>
      </w:r>
      <w:r w:rsidR="00163157" w:rsidRPr="00671A32">
        <w:rPr>
          <w:rFonts w:ascii="Times New Roman" w:eastAsia="Times New Roman" w:hAnsi="Times New Roman" w:cs="Times New Roman"/>
          <w:sz w:val="24"/>
          <w:szCs w:val="24"/>
          <w:shd w:val="clear" w:color="auto" w:fill="FFFFFF"/>
        </w:rPr>
        <w:t>omain</w:t>
      </w:r>
      <w:r w:rsidR="00783DBE">
        <w:rPr>
          <w:rFonts w:ascii="Times New Roman" w:eastAsia="Times New Roman" w:hAnsi="Times New Roman" w:cs="Times New Roman"/>
          <w:sz w:val="24"/>
          <w:szCs w:val="24"/>
          <w:shd w:val="clear" w:color="auto" w:fill="FFFFFF"/>
        </w:rPr>
        <w:t>, strategy and policy development</w:t>
      </w:r>
      <w:r w:rsidR="007F1B8A" w:rsidRPr="007C51D4">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sz w:val="24"/>
          <w:szCs w:val="24"/>
          <w:shd w:val="clear" w:color="auto" w:fill="FFFFFF"/>
        </w:rPr>
        <w:t xml:space="preserve"> </w:t>
      </w:r>
      <w:r w:rsidR="00163157" w:rsidRPr="00671A32">
        <w:rPr>
          <w:rFonts w:ascii="Times New Roman" w:eastAsia="Times New Roman" w:hAnsi="Times New Roman" w:cs="Times New Roman"/>
          <w:sz w:val="24"/>
          <w:szCs w:val="24"/>
          <w:shd w:val="clear" w:color="auto" w:fill="FFFFFF"/>
        </w:rPr>
        <w:t xml:space="preserve">addresses the cost benefits of the regulatory changes adopted into State law and what the strategies are for the development and implementation of policy changes. </w:t>
      </w:r>
      <w:r w:rsidR="00163157">
        <w:rPr>
          <w:rFonts w:ascii="Times New Roman" w:eastAsia="Times New Roman" w:hAnsi="Times New Roman" w:cs="Times New Roman"/>
          <w:sz w:val="24"/>
          <w:szCs w:val="24"/>
          <w:shd w:val="clear" w:color="auto" w:fill="FFFFFF"/>
        </w:rPr>
        <w:t>The costs benefits become apparent with the Commonwealth in acting a “sin” and “floor” taxati</w:t>
      </w:r>
      <w:r w:rsidR="00951DCF">
        <w:rPr>
          <w:rFonts w:ascii="Times New Roman" w:eastAsia="Times New Roman" w:hAnsi="Times New Roman" w:cs="Times New Roman"/>
          <w:sz w:val="24"/>
          <w:szCs w:val="24"/>
          <w:shd w:val="clear" w:color="auto" w:fill="FFFFFF"/>
        </w:rPr>
        <w:t>on on ENDS</w:t>
      </w:r>
      <w:r w:rsidR="00163157">
        <w:rPr>
          <w:rFonts w:ascii="Times New Roman" w:eastAsia="Times New Roman" w:hAnsi="Times New Roman" w:cs="Times New Roman"/>
          <w:sz w:val="24"/>
          <w:szCs w:val="24"/>
          <w:shd w:val="clear" w:color="auto" w:fill="FFFFFF"/>
        </w:rPr>
        <w:t xml:space="preserve"> w</w:t>
      </w:r>
      <w:r w:rsidR="00C60332">
        <w:rPr>
          <w:rFonts w:ascii="Times New Roman" w:eastAsia="Times New Roman" w:hAnsi="Times New Roman" w:cs="Times New Roman"/>
          <w:sz w:val="24"/>
          <w:szCs w:val="24"/>
          <w:shd w:val="clear" w:color="auto" w:fill="FFFFFF"/>
        </w:rPr>
        <w:t>hich</w:t>
      </w:r>
      <w:r w:rsidR="00163157">
        <w:rPr>
          <w:rFonts w:ascii="Times New Roman" w:eastAsia="Times New Roman" w:hAnsi="Times New Roman" w:cs="Times New Roman"/>
          <w:sz w:val="24"/>
          <w:szCs w:val="24"/>
          <w:shd w:val="clear" w:color="auto" w:fill="FFFFFF"/>
        </w:rPr>
        <w:t xml:space="preserve"> was enacted August</w:t>
      </w:r>
      <w:r w:rsidR="00C60332">
        <w:rPr>
          <w:rFonts w:ascii="Times New Roman" w:eastAsia="Times New Roman" w:hAnsi="Times New Roman" w:cs="Times New Roman"/>
          <w:sz w:val="24"/>
          <w:szCs w:val="24"/>
          <w:shd w:val="clear" w:color="auto" w:fill="FFFFFF"/>
        </w:rPr>
        <w:t>,</w:t>
      </w:r>
      <w:r w:rsidR="00163157">
        <w:rPr>
          <w:rFonts w:ascii="Times New Roman" w:eastAsia="Times New Roman" w:hAnsi="Times New Roman" w:cs="Times New Roman"/>
          <w:sz w:val="24"/>
          <w:szCs w:val="24"/>
          <w:shd w:val="clear" w:color="auto" w:fill="FFFFFF"/>
        </w:rPr>
        <w:t xml:space="preserve"> 2016. </w:t>
      </w:r>
      <w:r w:rsidR="00163157" w:rsidRPr="00671A32">
        <w:rPr>
          <w:rFonts w:ascii="Times New Roman" w:eastAsia="Times New Roman" w:hAnsi="Times New Roman" w:cs="Times New Roman"/>
          <w:sz w:val="24"/>
          <w:szCs w:val="24"/>
        </w:rPr>
        <w:t xml:space="preserve">The focus of </w:t>
      </w:r>
      <w:r w:rsidR="00783DBE">
        <w:rPr>
          <w:rFonts w:ascii="Times New Roman" w:eastAsia="Times New Roman" w:hAnsi="Times New Roman" w:cs="Times New Roman"/>
          <w:sz w:val="24"/>
          <w:szCs w:val="24"/>
        </w:rPr>
        <w:t xml:space="preserve">the fourth </w:t>
      </w:r>
      <w:r w:rsidR="00163157" w:rsidRPr="00671A32">
        <w:rPr>
          <w:rFonts w:ascii="Times New Roman" w:eastAsia="Times New Roman" w:hAnsi="Times New Roman" w:cs="Times New Roman"/>
          <w:sz w:val="24"/>
          <w:szCs w:val="24"/>
        </w:rPr>
        <w:t>domain</w:t>
      </w:r>
      <w:r w:rsidR="00FA034F">
        <w:rPr>
          <w:rFonts w:ascii="Times New Roman" w:eastAsia="Times New Roman" w:hAnsi="Times New Roman" w:cs="Times New Roman"/>
          <w:sz w:val="24"/>
          <w:szCs w:val="24"/>
        </w:rPr>
        <w:t xml:space="preserve">, </w:t>
      </w:r>
      <w:r w:rsidR="00783DBE">
        <w:rPr>
          <w:rFonts w:ascii="Times New Roman" w:eastAsia="Times New Roman" w:hAnsi="Times New Roman" w:cs="Times New Roman"/>
          <w:sz w:val="24"/>
          <w:szCs w:val="24"/>
        </w:rPr>
        <w:t>policy enactment</w:t>
      </w:r>
      <w:r w:rsidR="00C60332">
        <w:rPr>
          <w:rFonts w:ascii="Times New Roman" w:eastAsia="Times New Roman" w:hAnsi="Times New Roman" w:cs="Times New Roman"/>
          <w:sz w:val="24"/>
          <w:szCs w:val="24"/>
        </w:rPr>
        <w:t>,</w:t>
      </w:r>
      <w:r w:rsidR="00163157" w:rsidRPr="00671A32">
        <w:rPr>
          <w:rFonts w:ascii="Times New Roman" w:eastAsia="Times New Roman" w:hAnsi="Times New Roman" w:cs="Times New Roman"/>
          <w:sz w:val="24"/>
          <w:szCs w:val="24"/>
        </w:rPr>
        <w:t xml:space="preserve"> establishes a mechanism that follows internal and external procedures for getting a policy enacted or passed</w:t>
      </w:r>
      <w:r w:rsidR="001C6413">
        <w:rPr>
          <w:rFonts w:ascii="Times New Roman" w:eastAsia="Times New Roman" w:hAnsi="Times New Roman" w:cs="Times New Roman"/>
          <w:sz w:val="24"/>
          <w:szCs w:val="24"/>
        </w:rPr>
        <w:t>. It</w:t>
      </w:r>
      <w:r w:rsidR="00163157" w:rsidRPr="00671A32">
        <w:rPr>
          <w:rFonts w:ascii="Times New Roman" w:eastAsia="Times New Roman" w:hAnsi="Times New Roman" w:cs="Times New Roman"/>
          <w:sz w:val="24"/>
          <w:szCs w:val="24"/>
        </w:rPr>
        <w:t xml:space="preserve"> assists with the careful balance needed to be maintained between the need to protect the consumers and the possibility now being offered to smokers to use a new, acceptable and potentially effective device t</w:t>
      </w:r>
      <w:r w:rsidR="00163157">
        <w:rPr>
          <w:rFonts w:ascii="Times New Roman" w:eastAsia="Times New Roman" w:hAnsi="Times New Roman" w:cs="Times New Roman"/>
          <w:sz w:val="24"/>
          <w:szCs w:val="24"/>
        </w:rPr>
        <w:t>o stop smoking (</w:t>
      </w:r>
      <w:proofErr w:type="spellStart"/>
      <w:r w:rsidR="00163157">
        <w:rPr>
          <w:rFonts w:ascii="Times New Roman" w:eastAsia="Times New Roman" w:hAnsi="Times New Roman" w:cs="Times New Roman"/>
          <w:sz w:val="24"/>
          <w:szCs w:val="24"/>
        </w:rPr>
        <w:t>Etter</w:t>
      </w:r>
      <w:proofErr w:type="spellEnd"/>
      <w:r w:rsidR="00163157">
        <w:rPr>
          <w:rFonts w:ascii="Times New Roman" w:eastAsia="Times New Roman" w:hAnsi="Times New Roman" w:cs="Times New Roman"/>
          <w:sz w:val="24"/>
          <w:szCs w:val="24"/>
        </w:rPr>
        <w:t xml:space="preserve">, 2010).  </w:t>
      </w:r>
      <w:r>
        <w:rPr>
          <w:rFonts w:ascii="Times New Roman" w:eastAsia="Times New Roman" w:hAnsi="Times New Roman" w:cs="Times New Roman"/>
          <w:sz w:val="24"/>
          <w:szCs w:val="24"/>
        </w:rPr>
        <w:t>This d</w:t>
      </w:r>
      <w:r w:rsidR="00163157">
        <w:rPr>
          <w:rFonts w:ascii="Times New Roman" w:eastAsia="Times New Roman" w:hAnsi="Times New Roman" w:cs="Times New Roman"/>
          <w:sz w:val="24"/>
          <w:szCs w:val="24"/>
        </w:rPr>
        <w:t>omai</w:t>
      </w:r>
      <w:r>
        <w:rPr>
          <w:rFonts w:ascii="Times New Roman" w:eastAsia="Times New Roman" w:hAnsi="Times New Roman" w:cs="Times New Roman"/>
          <w:sz w:val="24"/>
          <w:szCs w:val="24"/>
        </w:rPr>
        <w:t>n</w:t>
      </w:r>
      <w:r w:rsidR="00163157">
        <w:rPr>
          <w:rFonts w:ascii="Times New Roman" w:eastAsia="Times New Roman" w:hAnsi="Times New Roman" w:cs="Times New Roman"/>
          <w:sz w:val="24"/>
          <w:szCs w:val="24"/>
        </w:rPr>
        <w:t xml:space="preserve"> allowed for a look at the polarization of the experts in public health in regards </w:t>
      </w:r>
      <w:r w:rsidR="006B1EA3">
        <w:rPr>
          <w:rFonts w:ascii="Times New Roman" w:eastAsia="Times New Roman" w:hAnsi="Times New Roman" w:cs="Times New Roman"/>
          <w:sz w:val="24"/>
          <w:szCs w:val="24"/>
        </w:rPr>
        <w:t>to</w:t>
      </w:r>
      <w:r w:rsidR="00C60332">
        <w:rPr>
          <w:rFonts w:ascii="Times New Roman" w:eastAsia="Times New Roman" w:hAnsi="Times New Roman" w:cs="Times New Roman"/>
          <w:sz w:val="24"/>
          <w:szCs w:val="24"/>
        </w:rPr>
        <w:t xml:space="preserve"> </w:t>
      </w:r>
      <w:r w:rsidR="00163157">
        <w:rPr>
          <w:rFonts w:ascii="Times New Roman" w:eastAsia="Times New Roman" w:hAnsi="Times New Roman" w:cs="Times New Roman"/>
          <w:sz w:val="24"/>
          <w:szCs w:val="24"/>
        </w:rPr>
        <w:t xml:space="preserve">harm reduction vs. hazards and safety issues. </w:t>
      </w:r>
    </w:p>
    <w:p w14:paraId="2EC464C5" w14:textId="77777777" w:rsidR="00163157" w:rsidRPr="00671A32" w:rsidRDefault="00645F8C" w:rsidP="00765FF7">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sidR="008624C2">
        <w:rPr>
          <w:rFonts w:ascii="Times New Roman" w:eastAsia="Times New Roman" w:hAnsi="Times New Roman" w:cs="Times New Roman"/>
          <w:sz w:val="24"/>
          <w:szCs w:val="24"/>
        </w:rPr>
        <w:t xml:space="preserve">e fifth </w:t>
      </w:r>
      <w:r>
        <w:rPr>
          <w:rFonts w:ascii="Times New Roman" w:eastAsia="Times New Roman" w:hAnsi="Times New Roman" w:cs="Times New Roman"/>
          <w:sz w:val="24"/>
          <w:szCs w:val="24"/>
        </w:rPr>
        <w:t>d</w:t>
      </w:r>
      <w:r w:rsidR="00163157" w:rsidRPr="00671A32">
        <w:rPr>
          <w:rFonts w:ascii="Times New Roman" w:eastAsia="Times New Roman" w:hAnsi="Times New Roman" w:cs="Times New Roman"/>
          <w:sz w:val="24"/>
          <w:szCs w:val="24"/>
        </w:rPr>
        <w:t>omain</w:t>
      </w:r>
      <w:r w:rsidR="00FA034F">
        <w:rPr>
          <w:rFonts w:ascii="Times New Roman" w:eastAsia="Times New Roman" w:hAnsi="Times New Roman" w:cs="Times New Roman"/>
          <w:sz w:val="24"/>
          <w:szCs w:val="24"/>
        </w:rPr>
        <w:t>, policy implementatio</w:t>
      </w:r>
      <w:r w:rsidR="00FA034F" w:rsidRPr="007C51D4">
        <w:rPr>
          <w:rFonts w:ascii="Times New Roman" w:eastAsia="Times New Roman" w:hAnsi="Times New Roman" w:cs="Times New Roman"/>
          <w:sz w:val="24"/>
          <w:szCs w:val="24"/>
        </w:rPr>
        <w:t>n</w:t>
      </w:r>
      <w:r w:rsidR="007F1B8A" w:rsidRPr="007C51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63157" w:rsidRPr="00671A32">
        <w:rPr>
          <w:rFonts w:ascii="Times New Roman" w:eastAsia="Times New Roman" w:hAnsi="Times New Roman" w:cs="Times New Roman"/>
          <w:sz w:val="24"/>
          <w:szCs w:val="24"/>
        </w:rPr>
        <w:t xml:space="preserve">enacts a law with regulation, procedure, administrative action, incentive, or voluntary practice, and translates policy into operational practice (CDC, 2014). </w:t>
      </w:r>
      <w:r>
        <w:rPr>
          <w:rFonts w:ascii="Times New Roman" w:eastAsia="Times New Roman" w:hAnsi="Times New Roman" w:cs="Times New Roman"/>
          <w:sz w:val="24"/>
          <w:szCs w:val="24"/>
        </w:rPr>
        <w:t>This d</w:t>
      </w:r>
      <w:r w:rsidR="00163157">
        <w:rPr>
          <w:rFonts w:ascii="Times New Roman" w:eastAsia="Times New Roman" w:hAnsi="Times New Roman" w:cs="Times New Roman"/>
          <w:sz w:val="24"/>
          <w:szCs w:val="24"/>
        </w:rPr>
        <w:t xml:space="preserve">omain was </w:t>
      </w:r>
      <w:r w:rsidR="008624C2">
        <w:rPr>
          <w:rFonts w:ascii="Times New Roman" w:eastAsia="Times New Roman" w:hAnsi="Times New Roman" w:cs="Times New Roman"/>
          <w:sz w:val="24"/>
          <w:szCs w:val="24"/>
        </w:rPr>
        <w:t xml:space="preserve">enacted in the examination of the alignment of </w:t>
      </w:r>
      <w:r w:rsidR="00163157">
        <w:rPr>
          <w:rFonts w:ascii="Times New Roman" w:eastAsia="Times New Roman" w:hAnsi="Times New Roman" w:cs="Times New Roman"/>
          <w:sz w:val="24"/>
          <w:szCs w:val="24"/>
        </w:rPr>
        <w:t>the Commonwealth of PA</w:t>
      </w:r>
      <w:r w:rsidR="008624C2">
        <w:rPr>
          <w:rFonts w:ascii="Times New Roman" w:eastAsia="Times New Roman" w:hAnsi="Times New Roman" w:cs="Times New Roman"/>
          <w:sz w:val="24"/>
          <w:szCs w:val="24"/>
        </w:rPr>
        <w:t xml:space="preserve"> </w:t>
      </w:r>
      <w:r w:rsidR="00163157">
        <w:rPr>
          <w:rFonts w:ascii="Times New Roman" w:eastAsia="Times New Roman" w:hAnsi="Times New Roman" w:cs="Times New Roman"/>
          <w:sz w:val="24"/>
          <w:szCs w:val="24"/>
        </w:rPr>
        <w:t xml:space="preserve">legislative bills and </w:t>
      </w:r>
      <w:r w:rsidR="00163157" w:rsidRPr="007D7863">
        <w:rPr>
          <w:rFonts w:ascii="Times New Roman" w:eastAsia="Times New Roman" w:hAnsi="Times New Roman" w:cs="Times New Roman"/>
          <w:sz w:val="24"/>
          <w:szCs w:val="24"/>
        </w:rPr>
        <w:t>FDA’s Family Smoking Prevention and Tobacco Control Act</w:t>
      </w:r>
      <w:r w:rsidR="00163157">
        <w:rPr>
          <w:rFonts w:ascii="Times New Roman" w:eastAsia="Times New Roman" w:hAnsi="Times New Roman" w:cs="Times New Roman"/>
          <w:sz w:val="24"/>
          <w:szCs w:val="24"/>
        </w:rPr>
        <w:t>,</w:t>
      </w:r>
      <w:r w:rsidR="00163157" w:rsidRPr="007D7863">
        <w:rPr>
          <w:rFonts w:ascii="Times New Roman" w:eastAsia="Times New Roman" w:hAnsi="Times New Roman" w:cs="Times New Roman"/>
          <w:sz w:val="24"/>
          <w:szCs w:val="24"/>
        </w:rPr>
        <w:t xml:space="preserve"> </w:t>
      </w:r>
      <w:r w:rsidR="00163157">
        <w:rPr>
          <w:rFonts w:ascii="Times New Roman" w:eastAsia="Times New Roman" w:hAnsi="Times New Roman" w:cs="Times New Roman"/>
          <w:sz w:val="24"/>
          <w:szCs w:val="24"/>
        </w:rPr>
        <w:t>and the</w:t>
      </w:r>
      <w:r w:rsidR="00163157" w:rsidRPr="007D7863">
        <w:rPr>
          <w:rFonts w:ascii="Times New Roman" w:eastAsia="Times New Roman" w:hAnsi="Times New Roman" w:cs="Times New Roman"/>
          <w:sz w:val="24"/>
          <w:szCs w:val="24"/>
        </w:rPr>
        <w:t xml:space="preserve"> Clean Indoor Air Act of the Commonwealth of Pennsylvania (PA)</w:t>
      </w:r>
      <w:r w:rsidR="00163157">
        <w:rPr>
          <w:rFonts w:ascii="Times New Roman" w:eastAsia="Times New Roman" w:hAnsi="Times New Roman" w:cs="Times New Roman"/>
          <w:sz w:val="24"/>
          <w:szCs w:val="24"/>
        </w:rPr>
        <w:t>.</w:t>
      </w:r>
    </w:p>
    <w:p w14:paraId="3F5AB7C0" w14:textId="07FF0D0E" w:rsidR="00163157" w:rsidRPr="00671A32" w:rsidRDefault="00163157" w:rsidP="00163157">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highlight w:val="yellow"/>
        </w:rPr>
      </w:pPr>
      <w:r w:rsidRPr="00671A32">
        <w:rPr>
          <w:rFonts w:ascii="Times New Roman" w:eastAsia="Times New Roman" w:hAnsi="Times New Roman" w:cs="Times New Roman"/>
          <w:sz w:val="24"/>
          <w:szCs w:val="24"/>
        </w:rPr>
        <w:t>In addition to the five domains, the CDC framework identified two overarching domains that are considered to be relevant to and applied to the five domains.  The two overarching domains include stakeholder engagement</w:t>
      </w:r>
      <w:r w:rsidR="0040176B">
        <w:rPr>
          <w:rFonts w:ascii="Times New Roman" w:eastAsia="Times New Roman" w:hAnsi="Times New Roman" w:cs="Times New Roman"/>
          <w:sz w:val="24"/>
          <w:szCs w:val="24"/>
        </w:rPr>
        <w:t xml:space="preserve"> and education</w:t>
      </w:r>
      <w:r w:rsidRPr="00671A32">
        <w:rPr>
          <w:rFonts w:ascii="Times New Roman" w:eastAsia="Times New Roman" w:hAnsi="Times New Roman" w:cs="Times New Roman"/>
          <w:sz w:val="24"/>
          <w:szCs w:val="24"/>
        </w:rPr>
        <w:t xml:space="preserve"> and evaluation. The overarching domains of the framework address the development and </w:t>
      </w:r>
      <w:r w:rsidRPr="00B828A5">
        <w:rPr>
          <w:rFonts w:ascii="Times New Roman" w:eastAsia="Times New Roman" w:hAnsi="Times New Roman" w:cs="Times New Roman"/>
          <w:noProof/>
          <w:sz w:val="24"/>
          <w:szCs w:val="24"/>
        </w:rPr>
        <w:t>formally assess the appropriate steps of the policy cycle, including the impact and outcomes of the policy</w:t>
      </w:r>
      <w:r w:rsidRPr="00671A32">
        <w:rPr>
          <w:rFonts w:ascii="Times New Roman" w:eastAsia="Times New Roman" w:hAnsi="Times New Roman" w:cs="Times New Roman"/>
          <w:sz w:val="24"/>
          <w:szCs w:val="24"/>
        </w:rPr>
        <w:t xml:space="preserve"> (CDC, 2012). </w:t>
      </w:r>
      <w:r>
        <w:rPr>
          <w:rFonts w:ascii="Times New Roman" w:eastAsia="Times New Roman" w:hAnsi="Times New Roman" w:cs="Times New Roman"/>
          <w:sz w:val="24"/>
          <w:szCs w:val="24"/>
        </w:rPr>
        <w:t xml:space="preserve"> Although all of </w:t>
      </w:r>
      <w:r w:rsidRPr="00D172AC">
        <w:rPr>
          <w:rFonts w:ascii="Times New Roman" w:eastAsia="Times New Roman" w:hAnsi="Times New Roman" w:cs="Times New Roman"/>
          <w:sz w:val="24"/>
          <w:szCs w:val="24"/>
        </w:rPr>
        <w:t xml:space="preserve">the domains are important in the analytical review of HB 954, SB 751 and SB 80 (567), </w:t>
      </w:r>
      <w:r w:rsidR="0040176B" w:rsidRPr="00D172AC">
        <w:rPr>
          <w:rFonts w:ascii="Times New Roman" w:eastAsia="Times New Roman" w:hAnsi="Times New Roman" w:cs="Times New Roman"/>
          <w:sz w:val="24"/>
          <w:szCs w:val="24"/>
        </w:rPr>
        <w:t>and based on the critical analysis for the literature</w:t>
      </w:r>
      <w:r w:rsidR="00A31457" w:rsidRPr="00D172AC">
        <w:rPr>
          <w:rFonts w:ascii="Times New Roman" w:eastAsia="Times New Roman" w:hAnsi="Times New Roman" w:cs="Times New Roman"/>
          <w:sz w:val="24"/>
          <w:szCs w:val="24"/>
        </w:rPr>
        <w:t>, d</w:t>
      </w:r>
      <w:r w:rsidR="0040176B" w:rsidRPr="00D172AC">
        <w:rPr>
          <w:rFonts w:ascii="Times New Roman" w:eastAsia="Times New Roman" w:hAnsi="Times New Roman" w:cs="Times New Roman"/>
          <w:sz w:val="24"/>
          <w:szCs w:val="24"/>
        </w:rPr>
        <w:t xml:space="preserve">omain one, two, five and </w:t>
      </w:r>
      <w:r w:rsidRPr="00D172AC">
        <w:rPr>
          <w:rFonts w:ascii="Times New Roman" w:eastAsia="Times New Roman" w:hAnsi="Times New Roman" w:cs="Times New Roman"/>
          <w:sz w:val="24"/>
          <w:szCs w:val="24"/>
        </w:rPr>
        <w:t xml:space="preserve">the two overarching domains have the </w:t>
      </w:r>
      <w:r w:rsidR="0040176B" w:rsidRPr="00D172AC">
        <w:rPr>
          <w:rFonts w:ascii="Times New Roman" w:eastAsia="Times New Roman" w:hAnsi="Times New Roman" w:cs="Times New Roman"/>
          <w:sz w:val="24"/>
          <w:szCs w:val="24"/>
        </w:rPr>
        <w:t>most bearing on th</w:t>
      </w:r>
      <w:r w:rsidR="001C6413">
        <w:rPr>
          <w:rFonts w:ascii="Times New Roman" w:eastAsia="Times New Roman" w:hAnsi="Times New Roman" w:cs="Times New Roman"/>
          <w:sz w:val="24"/>
          <w:szCs w:val="24"/>
        </w:rPr>
        <w:t>is</w:t>
      </w:r>
      <w:r w:rsidR="0040176B" w:rsidRPr="00D172AC">
        <w:rPr>
          <w:rFonts w:ascii="Times New Roman" w:eastAsia="Times New Roman" w:hAnsi="Times New Roman" w:cs="Times New Roman"/>
          <w:sz w:val="24"/>
          <w:szCs w:val="24"/>
        </w:rPr>
        <w:t xml:space="preserve"> DNP project.</w:t>
      </w:r>
      <w:r w:rsidRPr="00D172AC">
        <w:rPr>
          <w:rFonts w:ascii="Times New Roman" w:eastAsia="Times New Roman" w:hAnsi="Times New Roman" w:cs="Times New Roman"/>
          <w:sz w:val="24"/>
          <w:szCs w:val="24"/>
        </w:rPr>
        <w:t xml:space="preserve"> </w:t>
      </w:r>
      <w:r w:rsidR="007020D4" w:rsidRPr="00D172AC">
        <w:rPr>
          <w:rFonts w:ascii="Times New Roman" w:eastAsia="Times New Roman" w:hAnsi="Times New Roman" w:cs="Times New Roman"/>
          <w:sz w:val="24"/>
          <w:szCs w:val="24"/>
        </w:rPr>
        <w:t xml:space="preserve"> Consistent with these domains, the project </w:t>
      </w:r>
      <w:r w:rsidR="003F4373" w:rsidRPr="00D172AC">
        <w:rPr>
          <w:rFonts w:ascii="Times New Roman" w:eastAsia="Times New Roman" w:hAnsi="Times New Roman" w:cs="Times New Roman"/>
          <w:sz w:val="24"/>
          <w:szCs w:val="24"/>
        </w:rPr>
        <w:lastRenderedPageBreak/>
        <w:t>identif</w:t>
      </w:r>
      <w:r w:rsidR="007020D4" w:rsidRPr="00D172AC">
        <w:rPr>
          <w:rFonts w:ascii="Times New Roman" w:eastAsia="Times New Roman" w:hAnsi="Times New Roman" w:cs="Times New Roman"/>
          <w:sz w:val="24"/>
          <w:szCs w:val="24"/>
        </w:rPr>
        <w:t>ied</w:t>
      </w:r>
      <w:r w:rsidR="003F4373" w:rsidRPr="00D172AC">
        <w:rPr>
          <w:rFonts w:ascii="Times New Roman" w:eastAsia="Times New Roman" w:hAnsi="Times New Roman" w:cs="Times New Roman"/>
          <w:sz w:val="24"/>
          <w:szCs w:val="24"/>
        </w:rPr>
        <w:t xml:space="preserve"> </w:t>
      </w:r>
      <w:r w:rsidR="0040176B" w:rsidRPr="00D172AC">
        <w:rPr>
          <w:rFonts w:ascii="Times New Roman" w:eastAsia="Times New Roman" w:hAnsi="Times New Roman" w:cs="Times New Roman"/>
          <w:sz w:val="24"/>
          <w:szCs w:val="24"/>
          <w:shd w:val="clear" w:color="auto" w:fill="FFFFFF"/>
        </w:rPr>
        <w:t xml:space="preserve">the characteristics of </w:t>
      </w:r>
      <w:r w:rsidR="007020D4" w:rsidRPr="00D172AC">
        <w:rPr>
          <w:rFonts w:ascii="Times New Roman" w:eastAsia="Times New Roman" w:hAnsi="Times New Roman" w:cs="Times New Roman"/>
          <w:sz w:val="24"/>
          <w:szCs w:val="24"/>
          <w:shd w:val="clear" w:color="auto" w:fill="FFFFFF"/>
        </w:rPr>
        <w:t>the</w:t>
      </w:r>
      <w:r w:rsidR="0040176B" w:rsidRPr="00D172AC">
        <w:rPr>
          <w:rFonts w:ascii="Times New Roman" w:eastAsia="Times New Roman" w:hAnsi="Times New Roman" w:cs="Times New Roman"/>
          <w:sz w:val="24"/>
          <w:szCs w:val="24"/>
          <w:shd w:val="clear" w:color="auto" w:fill="FFFFFF"/>
        </w:rPr>
        <w:t xml:space="preserve"> problem or issue</w:t>
      </w:r>
      <w:r w:rsidR="007020D4" w:rsidRPr="00D172AC">
        <w:rPr>
          <w:rFonts w:ascii="Times New Roman" w:eastAsia="Times New Roman" w:hAnsi="Times New Roman" w:cs="Times New Roman"/>
          <w:sz w:val="24"/>
          <w:szCs w:val="24"/>
          <w:shd w:val="clear" w:color="auto" w:fill="FFFFFF"/>
        </w:rPr>
        <w:t>; utilized</w:t>
      </w:r>
      <w:r w:rsidR="003F4373" w:rsidRPr="00D172AC">
        <w:rPr>
          <w:rFonts w:ascii="Times New Roman" w:eastAsia="Times New Roman" w:hAnsi="Times New Roman" w:cs="Times New Roman"/>
          <w:sz w:val="24"/>
          <w:szCs w:val="24"/>
          <w:shd w:val="clear" w:color="auto" w:fill="FFFFFF"/>
        </w:rPr>
        <w:t xml:space="preserve"> an in-depth literature review</w:t>
      </w:r>
      <w:r w:rsidR="003F4373" w:rsidRPr="00D172AC">
        <w:rPr>
          <w:rFonts w:ascii="Times New Roman" w:eastAsia="Times New Roman" w:hAnsi="Times New Roman" w:cs="Times New Roman"/>
          <w:sz w:val="24"/>
          <w:szCs w:val="24"/>
        </w:rPr>
        <w:t xml:space="preserve"> for evidence-based research</w:t>
      </w:r>
      <w:r w:rsidR="007020D4" w:rsidRPr="00D172AC">
        <w:rPr>
          <w:rFonts w:ascii="Times New Roman" w:eastAsia="Times New Roman" w:hAnsi="Times New Roman" w:cs="Times New Roman"/>
          <w:sz w:val="24"/>
          <w:szCs w:val="24"/>
        </w:rPr>
        <w:t>; and conducted</w:t>
      </w:r>
      <w:r w:rsidR="003F4373" w:rsidRPr="00D172AC">
        <w:rPr>
          <w:rFonts w:ascii="Times New Roman" w:eastAsia="Times New Roman" w:hAnsi="Times New Roman" w:cs="Times New Roman"/>
          <w:sz w:val="24"/>
          <w:szCs w:val="24"/>
        </w:rPr>
        <w:t xml:space="preserve"> a comparative analysis of the state and federal regulations</w:t>
      </w:r>
      <w:r w:rsidR="007020D4" w:rsidRPr="00D172AC">
        <w:rPr>
          <w:rFonts w:ascii="Times New Roman" w:eastAsia="Times New Roman" w:hAnsi="Times New Roman" w:cs="Times New Roman"/>
          <w:sz w:val="24"/>
          <w:szCs w:val="24"/>
        </w:rPr>
        <w:t>.  F</w:t>
      </w:r>
      <w:r w:rsidR="003F4373" w:rsidRPr="00D172AC">
        <w:rPr>
          <w:rFonts w:ascii="Times New Roman" w:eastAsia="Times New Roman" w:hAnsi="Times New Roman" w:cs="Times New Roman"/>
          <w:sz w:val="24"/>
          <w:szCs w:val="24"/>
        </w:rPr>
        <w:t xml:space="preserve">inally, </w:t>
      </w:r>
      <w:r w:rsidR="007020D4" w:rsidRPr="00D172AC">
        <w:rPr>
          <w:rFonts w:ascii="Times New Roman" w:eastAsia="Times New Roman" w:hAnsi="Times New Roman" w:cs="Times New Roman"/>
          <w:sz w:val="24"/>
          <w:szCs w:val="24"/>
        </w:rPr>
        <w:t xml:space="preserve">the project </w:t>
      </w:r>
      <w:r w:rsidR="003F4373" w:rsidRPr="00D172AC">
        <w:rPr>
          <w:rFonts w:ascii="Times New Roman" w:eastAsia="Times New Roman" w:hAnsi="Times New Roman" w:cs="Times New Roman"/>
          <w:sz w:val="24"/>
          <w:szCs w:val="24"/>
        </w:rPr>
        <w:t>identif</w:t>
      </w:r>
      <w:r w:rsidR="007020D4" w:rsidRPr="00D172AC">
        <w:rPr>
          <w:rFonts w:ascii="Times New Roman" w:eastAsia="Times New Roman" w:hAnsi="Times New Roman" w:cs="Times New Roman"/>
          <w:sz w:val="24"/>
          <w:szCs w:val="24"/>
        </w:rPr>
        <w:t>ied</w:t>
      </w:r>
      <w:r w:rsidR="003F4373" w:rsidRPr="00D172AC">
        <w:rPr>
          <w:rFonts w:ascii="Times New Roman" w:eastAsia="Times New Roman" w:hAnsi="Times New Roman" w:cs="Times New Roman"/>
          <w:sz w:val="24"/>
          <w:szCs w:val="24"/>
        </w:rPr>
        <w:t xml:space="preserve"> and engag</w:t>
      </w:r>
      <w:r w:rsidR="007020D4" w:rsidRPr="00D172AC">
        <w:rPr>
          <w:rFonts w:ascii="Times New Roman" w:eastAsia="Times New Roman" w:hAnsi="Times New Roman" w:cs="Times New Roman"/>
          <w:sz w:val="24"/>
          <w:szCs w:val="24"/>
        </w:rPr>
        <w:t>ed</w:t>
      </w:r>
      <w:r w:rsidRPr="00D172AC">
        <w:rPr>
          <w:rFonts w:ascii="Times New Roman" w:eastAsia="Times New Roman" w:hAnsi="Times New Roman" w:cs="Times New Roman"/>
          <w:sz w:val="24"/>
          <w:szCs w:val="24"/>
        </w:rPr>
        <w:t xml:space="preserve"> relevant </w:t>
      </w:r>
      <w:r w:rsidR="00147DC6">
        <w:rPr>
          <w:rFonts w:ascii="Times New Roman" w:eastAsia="Times New Roman" w:hAnsi="Times New Roman" w:cs="Times New Roman"/>
          <w:sz w:val="24"/>
          <w:szCs w:val="24"/>
        </w:rPr>
        <w:t>stakeholder</w:t>
      </w:r>
      <w:r w:rsidRPr="00D172AC">
        <w:rPr>
          <w:rFonts w:ascii="Times New Roman" w:eastAsia="Times New Roman" w:hAnsi="Times New Roman" w:cs="Times New Roman"/>
          <w:sz w:val="24"/>
          <w:szCs w:val="24"/>
        </w:rPr>
        <w:t xml:space="preserve"> and organizations throughout the process</w:t>
      </w:r>
      <w:r w:rsidR="007020D4" w:rsidRPr="00D172AC">
        <w:rPr>
          <w:rFonts w:ascii="Times New Roman" w:eastAsia="Times New Roman" w:hAnsi="Times New Roman" w:cs="Times New Roman"/>
          <w:sz w:val="24"/>
          <w:szCs w:val="24"/>
        </w:rPr>
        <w:t xml:space="preserve"> and </w:t>
      </w:r>
      <w:r w:rsidR="003F4373" w:rsidRPr="00D172AC">
        <w:rPr>
          <w:rFonts w:ascii="Times New Roman" w:eastAsia="Times New Roman" w:hAnsi="Times New Roman" w:cs="Times New Roman"/>
          <w:sz w:val="24"/>
          <w:szCs w:val="24"/>
        </w:rPr>
        <w:t>allow</w:t>
      </w:r>
      <w:r w:rsidR="007020D4" w:rsidRPr="00D172AC">
        <w:rPr>
          <w:rFonts w:ascii="Times New Roman" w:eastAsia="Times New Roman" w:hAnsi="Times New Roman" w:cs="Times New Roman"/>
          <w:sz w:val="24"/>
          <w:szCs w:val="24"/>
        </w:rPr>
        <w:t>ed</w:t>
      </w:r>
      <w:r w:rsidRPr="00D172AC">
        <w:rPr>
          <w:rFonts w:ascii="Times New Roman" w:eastAsia="Times New Roman" w:hAnsi="Times New Roman" w:cs="Times New Roman"/>
          <w:sz w:val="24"/>
          <w:szCs w:val="24"/>
        </w:rPr>
        <w:t xml:space="preserve"> for the dissemination of evidenced based research</w:t>
      </w:r>
      <w:r w:rsidR="003F4373" w:rsidRPr="00D172AC">
        <w:rPr>
          <w:rFonts w:ascii="Times New Roman" w:eastAsia="Times New Roman" w:hAnsi="Times New Roman" w:cs="Times New Roman"/>
          <w:sz w:val="24"/>
          <w:szCs w:val="24"/>
        </w:rPr>
        <w:t xml:space="preserve">. </w:t>
      </w:r>
      <w:r w:rsidRPr="00D172AC">
        <w:rPr>
          <w:rFonts w:ascii="Times New Roman" w:eastAsia="Times New Roman" w:hAnsi="Times New Roman" w:cs="Times New Roman"/>
          <w:sz w:val="24"/>
          <w:szCs w:val="24"/>
        </w:rPr>
        <w:t xml:space="preserve"> </w:t>
      </w:r>
      <w:r w:rsidR="003F4373" w:rsidRPr="00D172AC">
        <w:rPr>
          <w:rFonts w:ascii="Times New Roman" w:eastAsia="Times New Roman" w:hAnsi="Times New Roman" w:cs="Times New Roman"/>
          <w:sz w:val="24"/>
          <w:szCs w:val="24"/>
        </w:rPr>
        <w:t xml:space="preserve">In conclusion, </w:t>
      </w:r>
      <w:r w:rsidR="007020D4" w:rsidRPr="00D172AC">
        <w:rPr>
          <w:rFonts w:ascii="Times New Roman" w:eastAsia="Times New Roman" w:hAnsi="Times New Roman" w:cs="Times New Roman"/>
          <w:sz w:val="24"/>
          <w:szCs w:val="24"/>
        </w:rPr>
        <w:t>the framework guided</w:t>
      </w:r>
      <w:r>
        <w:rPr>
          <w:rFonts w:ascii="Times New Roman" w:eastAsia="Times New Roman" w:hAnsi="Times New Roman" w:cs="Times New Roman"/>
          <w:sz w:val="24"/>
          <w:szCs w:val="24"/>
        </w:rPr>
        <w:t xml:space="preserve"> the gathering of information to identify barriers and solutions in educating stakeholders on harm reduction, safety and hazards of ENDS use. </w:t>
      </w:r>
    </w:p>
    <w:p w14:paraId="164826F4" w14:textId="77777777" w:rsidR="00163157" w:rsidRPr="00671A32" w:rsidRDefault="00163157" w:rsidP="00163157">
      <w:pPr>
        <w:overflowPunct w:val="0"/>
        <w:autoSpaceDE w:val="0"/>
        <w:autoSpaceDN w:val="0"/>
        <w:adjustRightInd w:val="0"/>
        <w:spacing w:after="0" w:line="480" w:lineRule="auto"/>
        <w:jc w:val="center"/>
        <w:textAlignment w:val="baseline"/>
        <w:rPr>
          <w:rFonts w:ascii="Times New Roman" w:eastAsia="Times New Roman" w:hAnsi="Times New Roman" w:cs="Times New Roman"/>
          <w:sz w:val="24"/>
          <w:szCs w:val="24"/>
        </w:rPr>
      </w:pPr>
      <w:r w:rsidRPr="00671A32">
        <w:rPr>
          <w:rFonts w:ascii="Times New Roman" w:eastAsia="Times New Roman" w:hAnsi="Times New Roman" w:cs="Times New Roman"/>
          <w:noProof/>
          <w:sz w:val="24"/>
          <w:szCs w:val="24"/>
        </w:rPr>
        <w:drawing>
          <wp:inline distT="0" distB="0" distL="0" distR="0" wp14:anchorId="369DC763" wp14:editId="5DF6E094">
            <wp:extent cx="3039238" cy="3076575"/>
            <wp:effectExtent l="0" t="0" r="8890" b="0"/>
            <wp:docPr id="1" name="Picture 4" descr="CDC’s Policy Process consists of the following domains: problem identification, policy analysis, strategy and policy development, policy enactment.  The process also has two overarching domains that should be considered throughout the policy cycle: stakeholder engagement and education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C’s Policy Process consists of the following domains: problem identification, policy analysis, strategy and policy development, policy enactment.  The process also has two overarching domains that should be considered throughout the policy cycle: stakeholder engagement and education and evaluation."/>
                    <pic:cNvPicPr>
                      <a:picLocks noChangeAspect="1" noChangeArrowheads="1"/>
                    </pic:cNvPicPr>
                  </pic:nvPicPr>
                  <pic:blipFill>
                    <a:blip r:embed="rId12" cstate="print"/>
                    <a:srcRect/>
                    <a:stretch>
                      <a:fillRect/>
                    </a:stretch>
                  </pic:blipFill>
                  <pic:spPr bwMode="auto">
                    <a:xfrm>
                      <a:off x="0" y="0"/>
                      <a:ext cx="3043933" cy="3081328"/>
                    </a:xfrm>
                    <a:prstGeom prst="rect">
                      <a:avLst/>
                    </a:prstGeom>
                    <a:noFill/>
                    <a:ln w="9525">
                      <a:noFill/>
                      <a:miter lim="800000"/>
                      <a:headEnd/>
                      <a:tailEnd/>
                    </a:ln>
                  </pic:spPr>
                </pic:pic>
              </a:graphicData>
            </a:graphic>
          </wp:inline>
        </w:drawing>
      </w:r>
    </w:p>
    <w:p w14:paraId="690B2F30" w14:textId="77777777" w:rsidR="00163157" w:rsidRDefault="00163157" w:rsidP="00163157">
      <w:pPr>
        <w:overflowPunct w:val="0"/>
        <w:autoSpaceDE w:val="0"/>
        <w:autoSpaceDN w:val="0"/>
        <w:adjustRightInd w:val="0"/>
        <w:spacing w:after="0" w:line="240" w:lineRule="auto"/>
        <w:textAlignment w:val="baseline"/>
        <w:rPr>
          <w:rFonts w:ascii="Times New Roman" w:eastAsia="Times New Roman" w:hAnsi="Times New Roman" w:cs="Times New Roman"/>
          <w:i/>
        </w:rPr>
      </w:pPr>
    </w:p>
    <w:p w14:paraId="6D1E2864" w14:textId="77777777" w:rsidR="00163157" w:rsidRDefault="00163157" w:rsidP="00163157">
      <w:pPr>
        <w:overflowPunct w:val="0"/>
        <w:autoSpaceDE w:val="0"/>
        <w:autoSpaceDN w:val="0"/>
        <w:adjustRightInd w:val="0"/>
        <w:spacing w:after="0" w:line="240" w:lineRule="auto"/>
        <w:textAlignment w:val="baseline"/>
        <w:rPr>
          <w:rFonts w:ascii="Times New Roman" w:eastAsia="Times New Roman" w:hAnsi="Times New Roman" w:cs="Times New Roman"/>
          <w:i/>
        </w:rPr>
      </w:pPr>
    </w:p>
    <w:p w14:paraId="39006A02" w14:textId="77777777" w:rsidR="00163157" w:rsidRPr="00DF65CC" w:rsidRDefault="00163157" w:rsidP="00E842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DF65CC">
        <w:rPr>
          <w:rFonts w:ascii="Times New Roman" w:eastAsia="Times New Roman" w:hAnsi="Times New Roman" w:cs="Times New Roman"/>
          <w:i/>
        </w:rPr>
        <w:t>Figure 1.</w:t>
      </w:r>
      <w:r w:rsidRPr="00DF65CC">
        <w:rPr>
          <w:rFonts w:ascii="Times New Roman" w:eastAsia="Times New Roman" w:hAnsi="Times New Roman" w:cs="Times New Roman"/>
        </w:rPr>
        <w:t xml:space="preserve"> Domains of the CDC Policy Process. </w:t>
      </w:r>
      <w:r w:rsidRPr="00DF65CC">
        <w:rPr>
          <w:rFonts w:ascii="Times New Roman" w:eastAsia="Times New Roman" w:hAnsi="Times New Roman" w:cs="Times New Roman"/>
          <w:noProof/>
        </w:rPr>
        <w:t>Adapted from the Centers for Disease Control and Prevention.</w:t>
      </w:r>
      <w:r w:rsidRPr="00DF65CC">
        <w:rPr>
          <w:rFonts w:ascii="Times New Roman" w:eastAsia="Times New Roman" w:hAnsi="Times New Roman" w:cs="Times New Roman"/>
        </w:rPr>
        <w:t xml:space="preserve"> Overview of CDC’s Policy Process. Atlanta, GA: Centers for Disease Control and Prevention, US Department of Health and Human Services; 2012.  </w:t>
      </w:r>
    </w:p>
    <w:p w14:paraId="5FEF94EF" w14:textId="77777777" w:rsidR="00163157" w:rsidRDefault="00163157" w:rsidP="00163157">
      <w:pPr>
        <w:overflowPunct w:val="0"/>
        <w:autoSpaceDE w:val="0"/>
        <w:autoSpaceDN w:val="0"/>
        <w:adjustRightInd w:val="0"/>
        <w:spacing w:after="0" w:line="480" w:lineRule="auto"/>
        <w:textAlignment w:val="baseline"/>
        <w:outlineLvl w:val="0"/>
        <w:rPr>
          <w:rFonts w:ascii="Times New Roman" w:eastAsia="Times New Roman" w:hAnsi="Times New Roman" w:cs="Times New Roman"/>
          <w:b/>
          <w:sz w:val="24"/>
          <w:szCs w:val="20"/>
        </w:rPr>
      </w:pPr>
    </w:p>
    <w:p w14:paraId="0531763C" w14:textId="77777777" w:rsidR="0063749C" w:rsidRDefault="000C3E60" w:rsidP="0008698F">
      <w:pPr>
        <w:overflowPunct w:val="0"/>
        <w:autoSpaceDE w:val="0"/>
        <w:autoSpaceDN w:val="0"/>
        <w:adjustRightInd w:val="0"/>
        <w:spacing w:after="0" w:line="480" w:lineRule="auto"/>
        <w:jc w:val="center"/>
        <w:textAlignment w:val="baseline"/>
        <w:rPr>
          <w:rFonts w:ascii="Times New Roman" w:eastAsia="Times New Roman" w:hAnsi="Times New Roman" w:cs="Times New Roman"/>
          <w:b/>
          <w:sz w:val="24"/>
          <w:szCs w:val="20"/>
        </w:rPr>
      </w:pPr>
      <w:r>
        <w:rPr>
          <w:rFonts w:ascii="Times New Roman" w:eastAsia="Times New Roman" w:hAnsi="Times New Roman" w:cs="Times New Roman"/>
          <w:b/>
          <w:sz w:val="24"/>
          <w:szCs w:val="24"/>
        </w:rPr>
        <w:t>S</w:t>
      </w:r>
      <w:r w:rsidRPr="00745FA0">
        <w:rPr>
          <w:rFonts w:ascii="Times New Roman" w:eastAsia="Times New Roman" w:hAnsi="Times New Roman" w:cs="Times New Roman"/>
          <w:b/>
          <w:sz w:val="24"/>
          <w:szCs w:val="24"/>
        </w:rPr>
        <w:t>earch</w:t>
      </w:r>
      <w:r>
        <w:rPr>
          <w:rFonts w:ascii="Times New Roman" w:eastAsia="Times New Roman" w:hAnsi="Times New Roman" w:cs="Times New Roman"/>
          <w:b/>
          <w:sz w:val="24"/>
          <w:szCs w:val="24"/>
        </w:rPr>
        <w:t xml:space="preserve"> Strategy</w:t>
      </w:r>
    </w:p>
    <w:p w14:paraId="5591945E" w14:textId="77777777" w:rsidR="000C3E60" w:rsidRDefault="000C3E60" w:rsidP="000C3E60">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0"/>
        </w:rPr>
      </w:pPr>
      <w:r w:rsidRPr="009738DF">
        <w:rPr>
          <w:rFonts w:ascii="Times New Roman" w:eastAsia="Times New Roman" w:hAnsi="Times New Roman" w:cs="Times New Roman"/>
          <w:sz w:val="24"/>
          <w:szCs w:val="20"/>
        </w:rPr>
        <w:t xml:space="preserve">The databases accessed for the review were PubMed, </w:t>
      </w:r>
      <w:r w:rsidRPr="00B828A5">
        <w:rPr>
          <w:rFonts w:ascii="Times New Roman" w:eastAsia="Times New Roman" w:hAnsi="Times New Roman" w:cs="Times New Roman"/>
          <w:noProof/>
          <w:sz w:val="24"/>
          <w:szCs w:val="20"/>
        </w:rPr>
        <w:t>CLINAHL</w:t>
      </w:r>
      <w:r>
        <w:rPr>
          <w:rFonts w:ascii="Times New Roman" w:eastAsia="Times New Roman" w:hAnsi="Times New Roman" w:cs="Times New Roman"/>
          <w:sz w:val="24"/>
          <w:szCs w:val="20"/>
        </w:rPr>
        <w:t xml:space="preserve">, Medline, </w:t>
      </w:r>
      <w:r w:rsidRPr="009738DF">
        <w:rPr>
          <w:rFonts w:ascii="Times New Roman" w:hAnsi="Times New Roman" w:cs="Times New Roman"/>
          <w:sz w:val="24"/>
          <w:szCs w:val="24"/>
        </w:rPr>
        <w:t xml:space="preserve">EBM Reviews, and the National Clearing House. Search terms used alone or in combination included “Electronic Cigarettes/adverse effects" OR "Electronic Cigarettes/epidemiology" OR "Electronic Cigarettes/instrumentation" OR "Electronic Cigarettes/methods" OR "Electronic </w:t>
      </w:r>
      <w:r w:rsidRPr="009738DF">
        <w:rPr>
          <w:rFonts w:ascii="Times New Roman" w:hAnsi="Times New Roman" w:cs="Times New Roman"/>
          <w:sz w:val="24"/>
          <w:szCs w:val="24"/>
        </w:rPr>
        <w:lastRenderedPageBreak/>
        <w:t>Cigarettes/organization and administration" OR "Electronic Cigarettes/standards" OR "Electronic Cigarettes/statistics and numerical data" OR "Electronic Cigarettes/trends" OR "Electronic Cigarettes/utilization</w:t>
      </w:r>
      <w:r w:rsidR="00C60332">
        <w:rPr>
          <w:rFonts w:ascii="Times New Roman" w:hAnsi="Times New Roman" w:cs="Times New Roman"/>
          <w:sz w:val="24"/>
          <w:szCs w:val="24"/>
        </w:rPr>
        <w:t>.”</w:t>
      </w:r>
      <w:r w:rsidRPr="009738DF">
        <w:rPr>
          <w:rFonts w:ascii="Times New Roman" w:hAnsi="Times New Roman" w:cs="Times New Roman"/>
          <w:sz w:val="24"/>
          <w:szCs w:val="24"/>
        </w:rPr>
        <w:t xml:space="preserve">  With the passage of the FDA TCA</w:t>
      </w:r>
      <w:r w:rsidRPr="009738DF">
        <w:rPr>
          <w:rFonts w:ascii="Times New Roman" w:eastAsia="Times New Roman" w:hAnsi="Times New Roman" w:cs="Times New Roman"/>
          <w:sz w:val="24"/>
          <w:szCs w:val="20"/>
        </w:rPr>
        <w:t xml:space="preserve"> as of Ma</w:t>
      </w:r>
      <w:r w:rsidR="00D172AC">
        <w:rPr>
          <w:rFonts w:ascii="Times New Roman" w:eastAsia="Times New Roman" w:hAnsi="Times New Roman" w:cs="Times New Roman"/>
          <w:sz w:val="24"/>
          <w:szCs w:val="20"/>
        </w:rPr>
        <w:t>y</w:t>
      </w:r>
      <w:r w:rsidR="0002675B">
        <w:rPr>
          <w:rFonts w:ascii="Times New Roman" w:eastAsia="Times New Roman" w:hAnsi="Times New Roman" w:cs="Times New Roman"/>
          <w:sz w:val="24"/>
          <w:szCs w:val="20"/>
        </w:rPr>
        <w:t>,</w:t>
      </w:r>
      <w:r w:rsidRPr="009738DF">
        <w:rPr>
          <w:rFonts w:ascii="Times New Roman" w:eastAsia="Times New Roman" w:hAnsi="Times New Roman" w:cs="Times New Roman"/>
          <w:sz w:val="24"/>
          <w:szCs w:val="20"/>
        </w:rPr>
        <w:t xml:space="preserve"> 2016, it was necessary to complete a secondary search utilizing Google Scholar using the search term combinations of “Tobacco/adolescents” OR “Tobacco regulations” OR “FDA” or “Tobacco/brain function</w:t>
      </w:r>
      <w:r w:rsidR="00C60332">
        <w:rPr>
          <w:rFonts w:ascii="Times New Roman" w:eastAsia="Times New Roman" w:hAnsi="Times New Roman" w:cs="Times New Roman"/>
          <w:sz w:val="24"/>
          <w:szCs w:val="20"/>
        </w:rPr>
        <w:t>.”</w:t>
      </w:r>
      <w:r w:rsidRPr="009738DF">
        <w:rPr>
          <w:rFonts w:ascii="Times New Roman" w:eastAsia="Times New Roman" w:hAnsi="Times New Roman" w:cs="Times New Roman"/>
          <w:sz w:val="24"/>
          <w:szCs w:val="20"/>
        </w:rPr>
        <w:t xml:space="preserve">  Articles considered in both searches for inclusion</w:t>
      </w:r>
      <w:r>
        <w:rPr>
          <w:rFonts w:ascii="Times New Roman" w:eastAsia="Times New Roman" w:hAnsi="Times New Roman" w:cs="Times New Roman"/>
          <w:sz w:val="24"/>
          <w:szCs w:val="20"/>
        </w:rPr>
        <w:t xml:space="preserve"> in the review</w:t>
      </w:r>
      <w:r w:rsidRPr="009738DF">
        <w:rPr>
          <w:rFonts w:ascii="Times New Roman" w:eastAsia="Times New Roman" w:hAnsi="Times New Roman" w:cs="Times New Roman"/>
          <w:sz w:val="24"/>
          <w:szCs w:val="20"/>
        </w:rPr>
        <w:t xml:space="preserve"> were: (1) written in English, (2) </w:t>
      </w:r>
      <w:r>
        <w:rPr>
          <w:rFonts w:ascii="Times New Roman" w:eastAsia="Times New Roman" w:hAnsi="Times New Roman" w:cs="Times New Roman"/>
          <w:sz w:val="24"/>
          <w:szCs w:val="20"/>
        </w:rPr>
        <w:t xml:space="preserve">utilized </w:t>
      </w:r>
      <w:r w:rsidRPr="009738DF">
        <w:rPr>
          <w:rFonts w:ascii="Times New Roman" w:eastAsia="Times New Roman" w:hAnsi="Times New Roman" w:cs="Times New Roman"/>
          <w:sz w:val="24"/>
          <w:szCs w:val="20"/>
        </w:rPr>
        <w:t>ten years</w:t>
      </w:r>
      <w:r>
        <w:rPr>
          <w:rFonts w:ascii="Times New Roman" w:eastAsia="Times New Roman" w:hAnsi="Times New Roman" w:cs="Times New Roman"/>
          <w:sz w:val="24"/>
          <w:szCs w:val="20"/>
        </w:rPr>
        <w:t xml:space="preserve"> after publication</w:t>
      </w:r>
      <w:r w:rsidRPr="009738DF">
        <w:rPr>
          <w:rFonts w:ascii="Times New Roman" w:eastAsia="Times New Roman" w:hAnsi="Times New Roman" w:cs="Times New Roman"/>
          <w:sz w:val="24"/>
          <w:szCs w:val="20"/>
        </w:rPr>
        <w:t>; however, the databases on ENDS started in 2007, (3) needed to be full text and publicly available, (4) published in peer review journals, and (5) only non-animal clinical trials</w:t>
      </w:r>
      <w:r>
        <w:rPr>
          <w:rFonts w:ascii="Times New Roman" w:eastAsia="Times New Roman" w:hAnsi="Times New Roman" w:cs="Times New Roman"/>
          <w:sz w:val="24"/>
          <w:szCs w:val="20"/>
        </w:rPr>
        <w:t>.</w:t>
      </w:r>
      <w:r w:rsidRPr="009738DF">
        <w:rPr>
          <w:rFonts w:ascii="Times New Roman" w:eastAsia="Times New Roman" w:hAnsi="Times New Roman" w:cs="Times New Roman"/>
          <w:sz w:val="24"/>
          <w:szCs w:val="20"/>
        </w:rPr>
        <w:t xml:space="preserve"> </w:t>
      </w:r>
    </w:p>
    <w:p w14:paraId="4CF5B94F" w14:textId="77777777" w:rsidR="0063749C" w:rsidRPr="0008698F" w:rsidRDefault="000C3E60" w:rsidP="0008698F">
      <w:pPr>
        <w:overflowPunct w:val="0"/>
        <w:autoSpaceDE w:val="0"/>
        <w:autoSpaceDN w:val="0"/>
        <w:adjustRightInd w:val="0"/>
        <w:spacing w:after="0" w:line="480" w:lineRule="auto"/>
        <w:ind w:firstLine="720"/>
        <w:textAlignment w:val="baseline"/>
        <w:rPr>
          <w:rFonts w:ascii="Times New Roman" w:eastAsia="Times New Roman" w:hAnsi="Times New Roman" w:cs="Times New Roman"/>
          <w:i/>
          <w:sz w:val="24"/>
          <w:szCs w:val="20"/>
        </w:rPr>
      </w:pPr>
      <w:r w:rsidRPr="009738DF">
        <w:rPr>
          <w:rFonts w:ascii="Times New Roman" w:eastAsia="Times New Roman" w:hAnsi="Times New Roman" w:cs="Times New Roman"/>
          <w:sz w:val="24"/>
          <w:szCs w:val="20"/>
        </w:rPr>
        <w:t xml:space="preserve">The initial search of the databases yielded three hundred and forty-one articles. Adding the additional terms reduced the number of articles to forty-two that were relevant to the characteristics and design of non-combustibles, toxicology, public health issues, health effects, safety and hazards, and regulatory implications. Twenty-four additional publications were identified for inclusion in a manual search of reference lists of those studies.  From the </w:t>
      </w:r>
      <w:r>
        <w:rPr>
          <w:rFonts w:ascii="Times New Roman" w:eastAsia="Times New Roman" w:hAnsi="Times New Roman" w:cs="Times New Roman"/>
          <w:sz w:val="24"/>
          <w:szCs w:val="20"/>
        </w:rPr>
        <w:t xml:space="preserve">seventy </w:t>
      </w:r>
      <w:r w:rsidRPr="009738DF">
        <w:rPr>
          <w:rFonts w:ascii="Times New Roman" w:eastAsia="Times New Roman" w:hAnsi="Times New Roman" w:cs="Times New Roman"/>
          <w:sz w:val="24"/>
          <w:szCs w:val="20"/>
        </w:rPr>
        <w:t xml:space="preserve">publications, fifteen articles were identified </w:t>
      </w:r>
      <w:r>
        <w:rPr>
          <w:rFonts w:ascii="Times New Roman" w:eastAsia="Times New Roman" w:hAnsi="Times New Roman" w:cs="Times New Roman"/>
          <w:sz w:val="24"/>
          <w:szCs w:val="20"/>
        </w:rPr>
        <w:t xml:space="preserve">as aligning with the legislative regulations and the FDA’s </w:t>
      </w:r>
      <w:r w:rsidRPr="00B828A5">
        <w:rPr>
          <w:rFonts w:ascii="Times New Roman" w:eastAsia="Times New Roman" w:hAnsi="Times New Roman" w:cs="Times New Roman"/>
          <w:noProof/>
          <w:sz w:val="24"/>
          <w:szCs w:val="24"/>
        </w:rPr>
        <w:t>Family Smoking Prevention and Tobacco Control Act</w:t>
      </w:r>
      <w:r>
        <w:rPr>
          <w:rFonts w:ascii="Times New Roman" w:eastAsia="Times New Roman" w:hAnsi="Times New Roman" w:cs="Times New Roman"/>
          <w:noProof/>
          <w:sz w:val="24"/>
          <w:szCs w:val="24"/>
        </w:rPr>
        <w:t>. The articles were also</w:t>
      </w:r>
      <w:r>
        <w:rPr>
          <w:rFonts w:ascii="Times New Roman" w:eastAsia="Times New Roman" w:hAnsi="Times New Roman" w:cs="Times New Roman"/>
          <w:sz w:val="24"/>
          <w:szCs w:val="24"/>
        </w:rPr>
        <w:t xml:space="preserve"> </w:t>
      </w:r>
      <w:r w:rsidRPr="009738DF">
        <w:rPr>
          <w:rFonts w:ascii="Times New Roman" w:eastAsia="Times New Roman" w:hAnsi="Times New Roman" w:cs="Times New Roman"/>
          <w:sz w:val="24"/>
          <w:szCs w:val="20"/>
        </w:rPr>
        <w:t xml:space="preserve">reviewed for the level of evidence, sample size, research design utilized, research findings and a critique of the research studies’ strength (Appendix </w:t>
      </w:r>
      <w:r w:rsidR="009B2E98">
        <w:rPr>
          <w:rFonts w:ascii="Times New Roman" w:eastAsia="Times New Roman" w:hAnsi="Times New Roman" w:cs="Times New Roman"/>
          <w:sz w:val="24"/>
          <w:szCs w:val="20"/>
        </w:rPr>
        <w:t>H</w:t>
      </w:r>
      <w:r w:rsidRPr="009738DF">
        <w:rPr>
          <w:rFonts w:ascii="Times New Roman" w:eastAsia="Times New Roman" w:hAnsi="Times New Roman" w:cs="Times New Roman"/>
          <w:sz w:val="24"/>
          <w:szCs w:val="20"/>
        </w:rPr>
        <w:t>).</w:t>
      </w:r>
      <w:r w:rsidRPr="009738DF">
        <w:rPr>
          <w:rFonts w:ascii="Times New Roman" w:eastAsia="Times New Roman" w:hAnsi="Times New Roman" w:cs="Times New Roman"/>
          <w:i/>
          <w:sz w:val="24"/>
          <w:szCs w:val="20"/>
        </w:rPr>
        <w:t xml:space="preserve">  </w:t>
      </w:r>
      <w:r w:rsidRPr="009738DF">
        <w:rPr>
          <w:rFonts w:ascii="Times New Roman" w:eastAsia="Times New Roman" w:hAnsi="Times New Roman" w:cs="Times New Roman"/>
          <w:sz w:val="24"/>
          <w:szCs w:val="20"/>
        </w:rPr>
        <w:t>The secondary search of Google Scholar yielded twelve articles that utilized systematic review and meta-analysis focusing on adolescent and nicotine impairment of brain function as well as the FDA approach to tobacco regulations.</w:t>
      </w:r>
    </w:p>
    <w:p w14:paraId="5D12C685" w14:textId="77777777" w:rsidR="004B0EB5" w:rsidRPr="007D7863"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sidRPr="007D7863">
        <w:rPr>
          <w:rFonts w:ascii="Times New Roman" w:eastAsia="Times New Roman" w:hAnsi="Times New Roman" w:cs="Times New Roman"/>
          <w:b/>
          <w:sz w:val="24"/>
          <w:szCs w:val="20"/>
        </w:rPr>
        <w:t>Review of the Literature</w:t>
      </w:r>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456D088" w14:textId="77777777" w:rsidR="0073358C" w:rsidRPr="0073358C" w:rsidRDefault="00877ED8" w:rsidP="00877ED8">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4B0EB5" w:rsidRPr="009738DF">
        <w:rPr>
          <w:rFonts w:ascii="Times New Roman" w:eastAsia="Times New Roman" w:hAnsi="Times New Roman" w:cs="Times New Roman"/>
          <w:sz w:val="24"/>
          <w:szCs w:val="24"/>
        </w:rPr>
        <w:t xml:space="preserve">he </w:t>
      </w:r>
      <w:r w:rsidR="006B1EA3">
        <w:rPr>
          <w:rFonts w:ascii="Times New Roman" w:eastAsia="Times New Roman" w:hAnsi="Times New Roman" w:cs="Times New Roman"/>
          <w:noProof/>
          <w:sz w:val="24"/>
          <w:szCs w:val="24"/>
        </w:rPr>
        <w:t xml:space="preserve">proposed </w:t>
      </w:r>
      <w:r w:rsidR="004B0EB5" w:rsidRPr="009738DF">
        <w:rPr>
          <w:rFonts w:ascii="Times New Roman" w:eastAsia="Times New Roman" w:hAnsi="Times New Roman" w:cs="Times New Roman"/>
          <w:sz w:val="24"/>
          <w:szCs w:val="24"/>
        </w:rPr>
        <w:t>project focus</w:t>
      </w:r>
      <w:r>
        <w:rPr>
          <w:rFonts w:ascii="Times New Roman" w:eastAsia="Times New Roman" w:hAnsi="Times New Roman" w:cs="Times New Roman"/>
          <w:sz w:val="24"/>
          <w:szCs w:val="24"/>
        </w:rPr>
        <w:t>ed</w:t>
      </w:r>
      <w:r w:rsidR="004B0EB5" w:rsidRPr="009738DF">
        <w:rPr>
          <w:rFonts w:ascii="Times New Roman" w:eastAsia="Times New Roman" w:hAnsi="Times New Roman" w:cs="Times New Roman"/>
          <w:sz w:val="24"/>
          <w:szCs w:val="24"/>
        </w:rPr>
        <w:t xml:space="preserve"> on the complexity of regulating ENDS and the difficulty of defining ENDS as a “tobacco product</w:t>
      </w:r>
      <w:r w:rsidR="00C60332">
        <w:rPr>
          <w:rFonts w:ascii="Times New Roman" w:eastAsia="Times New Roman" w:hAnsi="Times New Roman" w:cs="Times New Roman"/>
          <w:sz w:val="24"/>
          <w:szCs w:val="24"/>
        </w:rPr>
        <w:t>.”</w:t>
      </w:r>
      <w:r w:rsidR="004B0EB5" w:rsidRPr="009738DF">
        <w:rPr>
          <w:rFonts w:ascii="Times New Roman" w:eastAsia="Times New Roman" w:hAnsi="Times New Roman" w:cs="Times New Roman"/>
          <w:sz w:val="24"/>
          <w:szCs w:val="24"/>
        </w:rPr>
        <w:t xml:space="preserve">  The addictive and toxic properties of tobacco products </w:t>
      </w:r>
      <w:r w:rsidR="004B0EB5" w:rsidRPr="009738DF">
        <w:rPr>
          <w:rFonts w:ascii="Times New Roman" w:eastAsia="Times New Roman" w:hAnsi="Times New Roman" w:cs="Times New Roman"/>
          <w:sz w:val="24"/>
          <w:szCs w:val="24"/>
        </w:rPr>
        <w:lastRenderedPageBreak/>
        <w:t xml:space="preserve">have been clearly known and widely accepted for decades (Ashley </w:t>
      </w:r>
      <w:r w:rsidR="00185B26">
        <w:rPr>
          <w:rFonts w:ascii="Times New Roman" w:eastAsia="Times New Roman" w:hAnsi="Times New Roman" w:cs="Times New Roman"/>
          <w:sz w:val="24"/>
          <w:szCs w:val="24"/>
        </w:rPr>
        <w:t xml:space="preserve">&amp; </w:t>
      </w:r>
      <w:proofErr w:type="spellStart"/>
      <w:r w:rsidR="004B0EB5" w:rsidRPr="009738DF">
        <w:rPr>
          <w:rFonts w:ascii="Times New Roman" w:eastAsia="Times New Roman" w:hAnsi="Times New Roman" w:cs="Times New Roman"/>
          <w:sz w:val="24"/>
          <w:szCs w:val="24"/>
        </w:rPr>
        <w:t>Backinger</w:t>
      </w:r>
      <w:proofErr w:type="spellEnd"/>
      <w:r w:rsidR="004B0EB5" w:rsidRPr="009738DF">
        <w:rPr>
          <w:rFonts w:ascii="Times New Roman" w:eastAsia="Times New Roman" w:hAnsi="Times New Roman" w:cs="Times New Roman"/>
          <w:sz w:val="24"/>
          <w:szCs w:val="24"/>
        </w:rPr>
        <w:t xml:space="preserve">, 2012). </w:t>
      </w:r>
      <w:r w:rsidR="004B0EB5" w:rsidRPr="00B828A5">
        <w:rPr>
          <w:rFonts w:ascii="Times New Roman" w:eastAsia="Times New Roman" w:hAnsi="Times New Roman" w:cs="Times New Roman"/>
          <w:noProof/>
          <w:sz w:val="24"/>
          <w:szCs w:val="24"/>
        </w:rPr>
        <w:t xml:space="preserve">As a </w:t>
      </w:r>
      <w:r w:rsidR="004B0EB5" w:rsidRPr="00E778BE">
        <w:rPr>
          <w:rFonts w:ascii="Times New Roman" w:eastAsia="Times New Roman" w:hAnsi="Times New Roman" w:cs="Times New Roman"/>
          <w:noProof/>
          <w:sz w:val="24"/>
          <w:szCs w:val="24"/>
        </w:rPr>
        <w:t xml:space="preserve">result, </w:t>
      </w:r>
      <w:r w:rsidR="00BA1C29" w:rsidRPr="00E778BE">
        <w:rPr>
          <w:rFonts w:ascii="Times New Roman" w:hAnsi="Times New Roman" w:cs="Times New Roman"/>
          <w:sz w:val="24"/>
          <w:szCs w:val="24"/>
        </w:rPr>
        <w:t>t</w:t>
      </w:r>
      <w:r w:rsidR="0073358C" w:rsidRPr="00E778BE">
        <w:rPr>
          <w:rFonts w:ascii="Times New Roman" w:hAnsi="Times New Roman" w:cs="Times New Roman"/>
          <w:sz w:val="24"/>
          <w:szCs w:val="24"/>
        </w:rPr>
        <w:t>he Family</w:t>
      </w:r>
      <w:r w:rsidR="0073358C" w:rsidRPr="0073358C">
        <w:rPr>
          <w:rFonts w:ascii="Times New Roman" w:hAnsi="Times New Roman" w:cs="Times New Roman"/>
          <w:sz w:val="24"/>
          <w:szCs w:val="24"/>
        </w:rPr>
        <w:t xml:space="preserve"> Smoking Prevention and Tobacco Control Act (TCA, H.R. 1256) of 2009 signed by the Obama administration resulted in the reissuanc</w:t>
      </w:r>
      <w:r w:rsidR="00EC1040">
        <w:rPr>
          <w:rFonts w:ascii="Times New Roman" w:hAnsi="Times New Roman" w:cs="Times New Roman"/>
          <w:sz w:val="24"/>
          <w:szCs w:val="24"/>
        </w:rPr>
        <w:t>e of the 1996 FDA Tobacco Rule</w:t>
      </w:r>
      <w:r w:rsidR="00C60332">
        <w:rPr>
          <w:rFonts w:ascii="Times New Roman" w:hAnsi="Times New Roman" w:cs="Times New Roman"/>
          <w:sz w:val="24"/>
          <w:szCs w:val="24"/>
        </w:rPr>
        <w:t xml:space="preserve"> </w:t>
      </w:r>
      <w:r w:rsidR="0073358C" w:rsidRPr="0073358C">
        <w:rPr>
          <w:rFonts w:ascii="Times New Roman" w:hAnsi="Times New Roman" w:cs="Times New Roman"/>
          <w:sz w:val="24"/>
          <w:szCs w:val="24"/>
        </w:rPr>
        <w:t>that was originally struck down by the Supreme Court in 2000.  The rule placed new restrictions on youth access to tobacco products, ended all remaining brand-name sponsorships at sporting and other entertainment events, and limit</w:t>
      </w:r>
      <w:r w:rsidR="000636A7">
        <w:rPr>
          <w:rFonts w:ascii="Times New Roman" w:hAnsi="Times New Roman" w:cs="Times New Roman"/>
          <w:sz w:val="24"/>
          <w:szCs w:val="24"/>
        </w:rPr>
        <w:t>ed</w:t>
      </w:r>
      <w:r w:rsidR="0073358C" w:rsidRPr="0073358C">
        <w:rPr>
          <w:rFonts w:ascii="Times New Roman" w:hAnsi="Times New Roman" w:cs="Times New Roman"/>
          <w:sz w:val="24"/>
          <w:szCs w:val="24"/>
        </w:rPr>
        <w:t xml:space="preserve"> tobacco advertising in publications with a significant youth readership to black-on-white text only (TCA, 2009). Required labeling requirements on cigarettes and smokeless tobacco products would have to b</w:t>
      </w:r>
      <w:r w:rsidR="000636A7">
        <w:rPr>
          <w:rFonts w:ascii="Times New Roman" w:hAnsi="Times New Roman" w:cs="Times New Roman"/>
          <w:sz w:val="24"/>
          <w:szCs w:val="24"/>
        </w:rPr>
        <w:t>e more explicit and conspicuous</w:t>
      </w:r>
      <w:r w:rsidR="0073358C" w:rsidRPr="0073358C">
        <w:rPr>
          <w:rFonts w:ascii="Times New Roman" w:hAnsi="Times New Roman" w:cs="Times New Roman"/>
          <w:sz w:val="24"/>
          <w:szCs w:val="24"/>
        </w:rPr>
        <w:t xml:space="preserve"> and would give the FDA the authority to develop regulations restricting the sale, distribution, advertising an</w:t>
      </w:r>
      <w:r w:rsidR="000636A7">
        <w:rPr>
          <w:rFonts w:ascii="Times New Roman" w:hAnsi="Times New Roman" w:cs="Times New Roman"/>
          <w:sz w:val="24"/>
          <w:szCs w:val="24"/>
        </w:rPr>
        <w:t>d promotion of tobacco products</w:t>
      </w:r>
      <w:r w:rsidR="0073358C" w:rsidRPr="0073358C">
        <w:rPr>
          <w:rFonts w:ascii="Times New Roman" w:hAnsi="Times New Roman" w:cs="Times New Roman"/>
          <w:sz w:val="24"/>
          <w:szCs w:val="24"/>
        </w:rPr>
        <w:t xml:space="preserve"> to the extent permitted by the First Amendment (TCA, 2009). Under the Federal Food, Drug and Cosmetic Act (FFDCA)</w:t>
      </w:r>
      <w:r w:rsidR="000636A7">
        <w:rPr>
          <w:rFonts w:ascii="Times New Roman" w:hAnsi="Times New Roman" w:cs="Times New Roman"/>
          <w:sz w:val="24"/>
          <w:szCs w:val="24"/>
        </w:rPr>
        <w:t>,</w:t>
      </w:r>
      <w:r w:rsidR="0073358C" w:rsidRPr="0073358C">
        <w:rPr>
          <w:rFonts w:ascii="Times New Roman" w:hAnsi="Times New Roman" w:cs="Times New Roman"/>
          <w:sz w:val="24"/>
          <w:szCs w:val="24"/>
        </w:rPr>
        <w:t xml:space="preserve"> the FDA would have to demonstrate that any proposed tobacco product regulation was appropriate for </w:t>
      </w:r>
      <w:r w:rsidR="000636A7">
        <w:rPr>
          <w:rFonts w:ascii="Times New Roman" w:hAnsi="Times New Roman" w:cs="Times New Roman"/>
          <w:sz w:val="24"/>
          <w:szCs w:val="24"/>
        </w:rPr>
        <w:t>the protection of public health as well as</w:t>
      </w:r>
      <w:r w:rsidR="0073358C" w:rsidRPr="0073358C">
        <w:rPr>
          <w:rFonts w:ascii="Times New Roman" w:hAnsi="Times New Roman" w:cs="Times New Roman"/>
          <w:sz w:val="24"/>
          <w:szCs w:val="24"/>
        </w:rPr>
        <w:t xml:space="preserve"> considering the risks and benefits of the population as a whole (TCA, 2009).</w:t>
      </w:r>
    </w:p>
    <w:p w14:paraId="018AC0AF" w14:textId="77777777" w:rsidR="0073358C" w:rsidRPr="0073358C" w:rsidRDefault="0073358C" w:rsidP="00631FC1">
      <w:pPr>
        <w:spacing w:after="0" w:line="480" w:lineRule="auto"/>
        <w:ind w:firstLine="720"/>
        <w:rPr>
          <w:rFonts w:ascii="Times New Roman" w:hAnsi="Times New Roman" w:cs="Times New Roman"/>
          <w:sz w:val="24"/>
          <w:szCs w:val="24"/>
        </w:rPr>
      </w:pPr>
      <w:r w:rsidRPr="0073358C">
        <w:rPr>
          <w:rFonts w:ascii="Times New Roman" w:hAnsi="Times New Roman" w:cs="Times New Roman"/>
          <w:sz w:val="24"/>
          <w:szCs w:val="24"/>
        </w:rPr>
        <w:t xml:space="preserve">Under the Tobacco Control Act (2009), manufacturers are required to obtain FDA approval in order </w:t>
      </w:r>
      <w:r w:rsidR="000636A7">
        <w:rPr>
          <w:rFonts w:ascii="Times New Roman" w:hAnsi="Times New Roman" w:cs="Times New Roman"/>
          <w:sz w:val="24"/>
          <w:szCs w:val="24"/>
        </w:rPr>
        <w:t>to market a new tobacco product</w:t>
      </w:r>
      <w:r w:rsidRPr="0073358C">
        <w:rPr>
          <w:rFonts w:ascii="Times New Roman" w:hAnsi="Times New Roman" w:cs="Times New Roman"/>
          <w:sz w:val="24"/>
          <w:szCs w:val="24"/>
        </w:rPr>
        <w:t xml:space="preserve"> unless </w:t>
      </w:r>
      <w:r w:rsidR="00EC1040">
        <w:rPr>
          <w:rFonts w:ascii="Times New Roman" w:hAnsi="Times New Roman" w:cs="Times New Roman"/>
          <w:sz w:val="24"/>
          <w:szCs w:val="24"/>
        </w:rPr>
        <w:t xml:space="preserve">the </w:t>
      </w:r>
      <w:r w:rsidRPr="0073358C">
        <w:rPr>
          <w:rFonts w:ascii="Times New Roman" w:hAnsi="Times New Roman" w:cs="Times New Roman"/>
          <w:sz w:val="24"/>
          <w:szCs w:val="24"/>
        </w:rPr>
        <w:t xml:space="preserve">FDA determined that it was substantially equivalent (SE) to a product already on the market or a minor modification of an existing product. </w:t>
      </w:r>
      <w:r w:rsidR="008D3090" w:rsidRPr="00E778BE">
        <w:rPr>
          <w:rFonts w:ascii="Times New Roman" w:hAnsi="Times New Roman" w:cs="Times New Roman"/>
          <w:sz w:val="24"/>
          <w:szCs w:val="24"/>
        </w:rPr>
        <w:t>The bill prohibits</w:t>
      </w:r>
      <w:r w:rsidR="000636A7">
        <w:rPr>
          <w:rFonts w:ascii="Times New Roman" w:hAnsi="Times New Roman" w:cs="Times New Roman"/>
          <w:sz w:val="24"/>
          <w:szCs w:val="24"/>
        </w:rPr>
        <w:t xml:space="preserve"> the use of descriptors such as</w:t>
      </w:r>
      <w:r w:rsidR="008D3090" w:rsidRPr="00E778BE">
        <w:rPr>
          <w:rFonts w:ascii="Times New Roman" w:hAnsi="Times New Roman" w:cs="Times New Roman"/>
          <w:sz w:val="24"/>
          <w:szCs w:val="24"/>
        </w:rPr>
        <w:t xml:space="preserve"> “light” and “mild” </w:t>
      </w:r>
      <w:r w:rsidR="00957E5C" w:rsidRPr="00E778BE">
        <w:rPr>
          <w:rFonts w:ascii="Times New Roman" w:hAnsi="Times New Roman" w:cs="Times New Roman"/>
          <w:sz w:val="24"/>
          <w:szCs w:val="24"/>
        </w:rPr>
        <w:t xml:space="preserve">in marketing.  In addition, manufacturers claiming reduced risk must substantiate the claim with </w:t>
      </w:r>
      <w:r w:rsidR="00957E5C">
        <w:rPr>
          <w:rFonts w:ascii="Times New Roman" w:hAnsi="Times New Roman" w:cs="Times New Roman"/>
          <w:sz w:val="24"/>
          <w:szCs w:val="24"/>
        </w:rPr>
        <w:t xml:space="preserve">clinical evidence and agree to FDA surveillance </w:t>
      </w:r>
      <w:r w:rsidRPr="0073358C">
        <w:rPr>
          <w:rFonts w:ascii="Times New Roman" w:hAnsi="Times New Roman" w:cs="Times New Roman"/>
          <w:sz w:val="24"/>
          <w:szCs w:val="24"/>
        </w:rPr>
        <w:t xml:space="preserve">(TCA, 2009). </w:t>
      </w:r>
      <w:r w:rsidR="00957E5C">
        <w:rPr>
          <w:rFonts w:ascii="Times New Roman" w:hAnsi="Times New Roman" w:cs="Times New Roman"/>
          <w:sz w:val="24"/>
          <w:szCs w:val="24"/>
        </w:rPr>
        <w:t>Further, t</w:t>
      </w:r>
      <w:r w:rsidRPr="0073358C">
        <w:rPr>
          <w:rFonts w:ascii="Times New Roman" w:hAnsi="Times New Roman" w:cs="Times New Roman"/>
          <w:sz w:val="24"/>
          <w:szCs w:val="24"/>
        </w:rPr>
        <w:t>he bill bans the use of all artificial and natural flavors in cigarettes, except menthol</w:t>
      </w:r>
      <w:r w:rsidR="00631FC1">
        <w:rPr>
          <w:rFonts w:ascii="Times New Roman" w:hAnsi="Times New Roman" w:cs="Times New Roman"/>
          <w:sz w:val="24"/>
          <w:szCs w:val="24"/>
        </w:rPr>
        <w:t>.  The continued use of menthol</w:t>
      </w:r>
      <w:r w:rsidRPr="0073358C">
        <w:rPr>
          <w:rFonts w:ascii="Times New Roman" w:hAnsi="Times New Roman" w:cs="Times New Roman"/>
          <w:sz w:val="24"/>
          <w:szCs w:val="24"/>
        </w:rPr>
        <w:t xml:space="preserve"> was a compromise that was negotiated with Phillip Morris in order to secure the company’s support for the </w:t>
      </w:r>
      <w:r w:rsidR="00631FC1">
        <w:rPr>
          <w:rFonts w:ascii="Times New Roman" w:hAnsi="Times New Roman" w:cs="Times New Roman"/>
          <w:sz w:val="24"/>
          <w:szCs w:val="24"/>
        </w:rPr>
        <w:t xml:space="preserve">tobacco control legislation </w:t>
      </w:r>
      <w:r w:rsidRPr="0073358C">
        <w:rPr>
          <w:rFonts w:ascii="Times New Roman" w:hAnsi="Times New Roman" w:cs="Times New Roman"/>
          <w:sz w:val="24"/>
          <w:szCs w:val="24"/>
        </w:rPr>
        <w:t>(2009).</w:t>
      </w:r>
    </w:p>
    <w:p w14:paraId="430EB3CB" w14:textId="77777777" w:rsidR="00AC30D5" w:rsidRDefault="004B0EB5" w:rsidP="00631FC1">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9738DF">
        <w:rPr>
          <w:rFonts w:ascii="Times New Roman" w:eastAsia="Times New Roman" w:hAnsi="Times New Roman" w:cs="Times New Roman"/>
          <w:sz w:val="24"/>
          <w:szCs w:val="24"/>
        </w:rPr>
        <w:lastRenderedPageBreak/>
        <w:t xml:space="preserve">This project originated when a literature review revealed that with the recent emergence of ENDS in the last </w:t>
      </w:r>
      <w:r w:rsidR="00631FC1">
        <w:rPr>
          <w:rFonts w:ascii="Times New Roman" w:eastAsia="Times New Roman" w:hAnsi="Times New Roman" w:cs="Times New Roman"/>
          <w:sz w:val="24"/>
          <w:szCs w:val="24"/>
        </w:rPr>
        <w:t>decade</w:t>
      </w:r>
      <w:r w:rsidRPr="009738DF">
        <w:rPr>
          <w:rFonts w:ascii="Times New Roman" w:eastAsia="Times New Roman" w:hAnsi="Times New Roman" w:cs="Times New Roman"/>
          <w:sz w:val="24"/>
          <w:szCs w:val="24"/>
        </w:rPr>
        <w:t xml:space="preserve">, there </w:t>
      </w:r>
      <w:r w:rsidR="00147DC6">
        <w:rPr>
          <w:rFonts w:ascii="Times New Roman" w:eastAsia="Times New Roman" w:hAnsi="Times New Roman" w:cs="Times New Roman"/>
          <w:sz w:val="24"/>
          <w:szCs w:val="24"/>
        </w:rPr>
        <w:t>was</w:t>
      </w:r>
      <w:r w:rsidRPr="009738DF">
        <w:rPr>
          <w:rFonts w:ascii="Times New Roman" w:eastAsia="Times New Roman" w:hAnsi="Times New Roman" w:cs="Times New Roman"/>
          <w:sz w:val="24"/>
          <w:szCs w:val="24"/>
        </w:rPr>
        <w:t xml:space="preserve"> no long-term research related to</w:t>
      </w:r>
      <w:r>
        <w:rPr>
          <w:rFonts w:ascii="Times New Roman" w:eastAsia="Times New Roman" w:hAnsi="Times New Roman" w:cs="Times New Roman"/>
          <w:sz w:val="24"/>
          <w:szCs w:val="24"/>
        </w:rPr>
        <w:t xml:space="preserve"> the</w:t>
      </w:r>
      <w:r w:rsidRPr="009738DF">
        <w:rPr>
          <w:rFonts w:ascii="Times New Roman" w:eastAsia="Times New Roman" w:hAnsi="Times New Roman" w:cs="Times New Roman"/>
          <w:sz w:val="24"/>
          <w:szCs w:val="24"/>
        </w:rPr>
        <w:t xml:space="preserve"> </w:t>
      </w:r>
      <w:r w:rsidRPr="00B828A5">
        <w:rPr>
          <w:rFonts w:ascii="Times New Roman" w:eastAsia="Times New Roman" w:hAnsi="Times New Roman" w:cs="Times New Roman"/>
          <w:noProof/>
          <w:sz w:val="24"/>
          <w:szCs w:val="24"/>
        </w:rPr>
        <w:t>epidemiology</w:t>
      </w:r>
      <w:r w:rsidR="00631FC1">
        <w:rPr>
          <w:rFonts w:ascii="Times New Roman" w:eastAsia="Times New Roman" w:hAnsi="Times New Roman" w:cs="Times New Roman"/>
          <w:sz w:val="24"/>
          <w:szCs w:val="24"/>
        </w:rPr>
        <w:t xml:space="preserve"> of ENDS. Also lacking are the</w:t>
      </w:r>
      <w:r w:rsidRPr="009738DF">
        <w:rPr>
          <w:rFonts w:ascii="Times New Roman" w:eastAsia="Times New Roman" w:hAnsi="Times New Roman" w:cs="Times New Roman"/>
          <w:sz w:val="24"/>
          <w:szCs w:val="24"/>
        </w:rPr>
        <w:t xml:space="preserve"> characteristics of</w:t>
      </w:r>
      <w:r>
        <w:rPr>
          <w:rFonts w:ascii="Times New Roman" w:eastAsia="Times New Roman" w:hAnsi="Times New Roman" w:cs="Times New Roman"/>
          <w:sz w:val="24"/>
          <w:szCs w:val="24"/>
        </w:rPr>
        <w:t xml:space="preserve"> the</w:t>
      </w:r>
      <w:r w:rsidRPr="009738DF">
        <w:rPr>
          <w:rFonts w:ascii="Times New Roman" w:eastAsia="Times New Roman" w:hAnsi="Times New Roman" w:cs="Times New Roman"/>
          <w:sz w:val="24"/>
          <w:szCs w:val="24"/>
        </w:rPr>
        <w:t xml:space="preserve"> </w:t>
      </w:r>
      <w:r w:rsidRPr="00B828A5">
        <w:rPr>
          <w:rFonts w:ascii="Times New Roman" w:eastAsia="Times New Roman" w:hAnsi="Times New Roman" w:cs="Times New Roman"/>
          <w:noProof/>
          <w:sz w:val="24"/>
          <w:szCs w:val="24"/>
        </w:rPr>
        <w:t>host</w:t>
      </w:r>
      <w:r w:rsidRPr="009738DF">
        <w:rPr>
          <w:rFonts w:ascii="Times New Roman" w:eastAsia="Times New Roman" w:hAnsi="Times New Roman" w:cs="Times New Roman"/>
          <w:sz w:val="24"/>
          <w:szCs w:val="24"/>
        </w:rPr>
        <w:t xml:space="preserve"> (adult &amp; youths) agent’s characteristics such as toxicology, environmental hazard</w:t>
      </w:r>
      <w:r>
        <w:rPr>
          <w:rFonts w:ascii="Times New Roman" w:eastAsia="Times New Roman" w:hAnsi="Times New Roman" w:cs="Times New Roman"/>
          <w:sz w:val="24"/>
          <w:szCs w:val="24"/>
        </w:rPr>
        <w:t>,</w:t>
      </w:r>
      <w:r w:rsidR="00A24D6C">
        <w:rPr>
          <w:rFonts w:ascii="Times New Roman" w:eastAsia="Times New Roman" w:hAnsi="Times New Roman" w:cs="Times New Roman"/>
          <w:sz w:val="24"/>
          <w:szCs w:val="24"/>
        </w:rPr>
        <w:t xml:space="preserve"> and associated health effects.  Accordingly</w:t>
      </w:r>
      <w:r w:rsidRPr="009738DF">
        <w:rPr>
          <w:rFonts w:ascii="Times New Roman" w:eastAsia="Times New Roman" w:hAnsi="Times New Roman" w:cs="Times New Roman"/>
          <w:sz w:val="24"/>
          <w:szCs w:val="24"/>
        </w:rPr>
        <w:t>, ENDS have emerged as a public health concern in the United States (US) with the oversight of ENDS</w:t>
      </w:r>
      <w:r w:rsidR="00185B26">
        <w:rPr>
          <w:rFonts w:ascii="Times New Roman" w:eastAsia="Times New Roman" w:hAnsi="Times New Roman" w:cs="Times New Roman"/>
          <w:sz w:val="24"/>
          <w:szCs w:val="24"/>
        </w:rPr>
        <w:t xml:space="preserve"> being regulated by individual s</w:t>
      </w:r>
      <w:r w:rsidRPr="009738DF">
        <w:rPr>
          <w:rFonts w:ascii="Times New Roman" w:eastAsia="Times New Roman" w:hAnsi="Times New Roman" w:cs="Times New Roman"/>
          <w:sz w:val="24"/>
          <w:szCs w:val="24"/>
        </w:rPr>
        <w:t xml:space="preserve">tates.  As a result of the literature review, </w:t>
      </w:r>
      <w:r w:rsidR="00FC18D6" w:rsidRPr="007D7863">
        <w:rPr>
          <w:rFonts w:ascii="Times New Roman" w:eastAsia="Times New Roman" w:hAnsi="Times New Roman" w:cs="Times New Roman"/>
          <w:sz w:val="24"/>
          <w:szCs w:val="24"/>
        </w:rPr>
        <w:t xml:space="preserve">the project </w:t>
      </w:r>
      <w:r w:rsidR="00185B26">
        <w:rPr>
          <w:rFonts w:ascii="Times New Roman" w:eastAsia="Times New Roman" w:hAnsi="Times New Roman" w:cs="Times New Roman"/>
          <w:sz w:val="24"/>
          <w:szCs w:val="24"/>
        </w:rPr>
        <w:t>analyze</w:t>
      </w:r>
      <w:r w:rsidR="00877ED8">
        <w:rPr>
          <w:rFonts w:ascii="Times New Roman" w:eastAsia="Times New Roman" w:hAnsi="Times New Roman" w:cs="Times New Roman"/>
          <w:sz w:val="24"/>
          <w:szCs w:val="24"/>
        </w:rPr>
        <w:t>d</w:t>
      </w:r>
      <w:r w:rsidR="00185B26">
        <w:rPr>
          <w:rFonts w:ascii="Times New Roman" w:eastAsia="Times New Roman" w:hAnsi="Times New Roman" w:cs="Times New Roman"/>
          <w:sz w:val="24"/>
          <w:szCs w:val="24"/>
        </w:rPr>
        <w:t xml:space="preserve"> </w:t>
      </w:r>
      <w:r w:rsidR="00FC18D6" w:rsidRPr="007D7863">
        <w:rPr>
          <w:rFonts w:ascii="Times New Roman" w:eastAsia="Times New Roman" w:hAnsi="Times New Roman" w:cs="Times New Roman"/>
          <w:sz w:val="24"/>
          <w:szCs w:val="24"/>
        </w:rPr>
        <w:t>Pennsylvania</w:t>
      </w:r>
      <w:r w:rsidR="00FC18D6" w:rsidRPr="007D7863">
        <w:rPr>
          <w:rFonts w:ascii="Times New Roman" w:eastAsia="Times New Roman" w:hAnsi="Times New Roman" w:cs="Times New Roman"/>
          <w:color w:val="FF0000"/>
          <w:sz w:val="24"/>
          <w:szCs w:val="24"/>
        </w:rPr>
        <w:t xml:space="preserve"> </w:t>
      </w:r>
      <w:r w:rsidR="00FC18D6">
        <w:rPr>
          <w:rFonts w:ascii="Times New Roman" w:eastAsia="Times New Roman" w:hAnsi="Times New Roman" w:cs="Times New Roman"/>
          <w:sz w:val="24"/>
          <w:szCs w:val="24"/>
        </w:rPr>
        <w:t xml:space="preserve">House (HB 954), </w:t>
      </w:r>
      <w:r w:rsidR="00FC18D6" w:rsidRPr="007D7863">
        <w:rPr>
          <w:rFonts w:ascii="Times New Roman" w:eastAsia="Times New Roman" w:hAnsi="Times New Roman" w:cs="Times New Roman"/>
          <w:sz w:val="24"/>
          <w:szCs w:val="24"/>
        </w:rPr>
        <w:t>Senate (SB 751) and</w:t>
      </w:r>
      <w:r w:rsidR="00FC18D6">
        <w:rPr>
          <w:rFonts w:ascii="Times New Roman" w:eastAsia="Times New Roman" w:hAnsi="Times New Roman" w:cs="Times New Roman"/>
          <w:sz w:val="24"/>
          <w:szCs w:val="24"/>
        </w:rPr>
        <w:t xml:space="preserve"> Senate (SB 80 [</w:t>
      </w:r>
      <w:r w:rsidR="00926880">
        <w:rPr>
          <w:rFonts w:ascii="Times New Roman" w:eastAsia="Times New Roman" w:hAnsi="Times New Roman" w:cs="Times New Roman"/>
          <w:sz w:val="24"/>
          <w:szCs w:val="24"/>
        </w:rPr>
        <w:t>567</w:t>
      </w:r>
      <w:r w:rsidR="00FC18D6">
        <w:rPr>
          <w:rFonts w:ascii="Times New Roman" w:eastAsia="Times New Roman" w:hAnsi="Times New Roman" w:cs="Times New Roman"/>
          <w:sz w:val="24"/>
          <w:szCs w:val="24"/>
        </w:rPr>
        <w:t xml:space="preserve">]) </w:t>
      </w:r>
      <w:r w:rsidR="00817E62">
        <w:rPr>
          <w:rFonts w:ascii="Times New Roman" w:eastAsia="Times New Roman" w:hAnsi="Times New Roman" w:cs="Times New Roman"/>
          <w:sz w:val="24"/>
          <w:szCs w:val="24"/>
        </w:rPr>
        <w:t xml:space="preserve">Bills </w:t>
      </w:r>
      <w:r w:rsidR="00FC18D6">
        <w:rPr>
          <w:rFonts w:ascii="Times New Roman" w:eastAsia="Times New Roman" w:hAnsi="Times New Roman" w:cs="Times New Roman"/>
          <w:sz w:val="24"/>
          <w:szCs w:val="24"/>
        </w:rPr>
        <w:t>and</w:t>
      </w:r>
      <w:r w:rsidR="00FC18D6" w:rsidRPr="007D7863">
        <w:rPr>
          <w:rFonts w:ascii="Times New Roman" w:eastAsia="Times New Roman" w:hAnsi="Times New Roman" w:cs="Times New Roman"/>
          <w:sz w:val="24"/>
          <w:szCs w:val="24"/>
        </w:rPr>
        <w:t xml:space="preserve"> </w:t>
      </w:r>
      <w:r w:rsidR="00FC18D6">
        <w:rPr>
          <w:rFonts w:ascii="Times New Roman" w:eastAsia="Times New Roman" w:hAnsi="Times New Roman" w:cs="Times New Roman"/>
          <w:sz w:val="24"/>
          <w:szCs w:val="24"/>
        </w:rPr>
        <w:t xml:space="preserve">their alignment with </w:t>
      </w:r>
      <w:r w:rsidR="00FC18D6" w:rsidRPr="007D7863">
        <w:rPr>
          <w:rFonts w:ascii="Times New Roman" w:eastAsia="Times New Roman" w:hAnsi="Times New Roman" w:cs="Times New Roman"/>
          <w:sz w:val="24"/>
          <w:szCs w:val="24"/>
        </w:rPr>
        <w:t>the FDA’s Family Smoking Prevention and Tobacco Control Act</w:t>
      </w:r>
      <w:r w:rsidR="000636A7">
        <w:rPr>
          <w:rFonts w:ascii="Times New Roman" w:eastAsia="Times New Roman" w:hAnsi="Times New Roman" w:cs="Times New Roman"/>
          <w:sz w:val="24"/>
          <w:szCs w:val="24"/>
        </w:rPr>
        <w:t xml:space="preserve"> and</w:t>
      </w:r>
      <w:r w:rsidR="00FC18D6" w:rsidRPr="007D7863">
        <w:rPr>
          <w:rFonts w:ascii="Times New Roman" w:eastAsia="Times New Roman" w:hAnsi="Times New Roman" w:cs="Times New Roman"/>
          <w:sz w:val="24"/>
          <w:szCs w:val="24"/>
        </w:rPr>
        <w:t xml:space="preserve"> </w:t>
      </w:r>
      <w:r w:rsidR="00FC18D6">
        <w:rPr>
          <w:rFonts w:ascii="Times New Roman" w:eastAsia="Times New Roman" w:hAnsi="Times New Roman" w:cs="Times New Roman"/>
          <w:sz w:val="24"/>
          <w:szCs w:val="24"/>
        </w:rPr>
        <w:t>the</w:t>
      </w:r>
      <w:r w:rsidR="00FC18D6" w:rsidRPr="007D7863">
        <w:rPr>
          <w:rFonts w:ascii="Times New Roman" w:eastAsia="Times New Roman" w:hAnsi="Times New Roman" w:cs="Times New Roman"/>
          <w:sz w:val="24"/>
          <w:szCs w:val="24"/>
        </w:rPr>
        <w:t xml:space="preserve"> Clean Indoor Air Act of the Commonwealth of Pennsylvania (PA)</w:t>
      </w:r>
      <w:r w:rsidR="00FC18D6">
        <w:rPr>
          <w:rFonts w:ascii="Times New Roman" w:eastAsia="Times New Roman" w:hAnsi="Times New Roman" w:cs="Times New Roman"/>
          <w:sz w:val="24"/>
          <w:szCs w:val="24"/>
        </w:rPr>
        <w:t xml:space="preserve"> using the CDC’s </w:t>
      </w:r>
      <w:r w:rsidR="00AC30D5">
        <w:rPr>
          <w:rFonts w:ascii="Times New Roman" w:eastAsia="Times New Roman" w:hAnsi="Times New Roman" w:cs="Times New Roman"/>
          <w:sz w:val="24"/>
          <w:szCs w:val="24"/>
        </w:rPr>
        <w:t xml:space="preserve">Policy </w:t>
      </w:r>
      <w:r w:rsidR="00FC18D6">
        <w:rPr>
          <w:rFonts w:ascii="Times New Roman" w:eastAsia="Times New Roman" w:hAnsi="Times New Roman" w:cs="Times New Roman"/>
          <w:sz w:val="24"/>
          <w:szCs w:val="24"/>
        </w:rPr>
        <w:t>Analytical</w:t>
      </w:r>
      <w:r w:rsidR="00AC30D5">
        <w:rPr>
          <w:rFonts w:ascii="Times New Roman" w:eastAsia="Times New Roman" w:hAnsi="Times New Roman" w:cs="Times New Roman"/>
          <w:sz w:val="24"/>
          <w:szCs w:val="24"/>
        </w:rPr>
        <w:t xml:space="preserve"> Process</w:t>
      </w:r>
      <w:r w:rsidR="00FC18D6">
        <w:rPr>
          <w:rFonts w:ascii="Times New Roman" w:eastAsia="Times New Roman" w:hAnsi="Times New Roman" w:cs="Times New Roman"/>
          <w:sz w:val="24"/>
          <w:szCs w:val="24"/>
        </w:rPr>
        <w:t xml:space="preserve"> Framework.</w:t>
      </w:r>
      <w:r w:rsidR="00FC18D6" w:rsidRPr="007D7863">
        <w:rPr>
          <w:rFonts w:ascii="Times New Roman" w:eastAsia="Times New Roman" w:hAnsi="Times New Roman" w:cs="Times New Roman"/>
          <w:sz w:val="24"/>
          <w:szCs w:val="24"/>
        </w:rPr>
        <w:t xml:space="preserve">  </w:t>
      </w:r>
    </w:p>
    <w:p w14:paraId="261451C2" w14:textId="77777777" w:rsidR="006A1BF3" w:rsidRPr="009738DF" w:rsidRDefault="006A1BF3" w:rsidP="006A1BF3">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0"/>
        </w:rPr>
      </w:pPr>
      <w:r w:rsidRPr="006A1BF3">
        <w:rPr>
          <w:rFonts w:ascii="Times New Roman" w:eastAsia="Times New Roman" w:hAnsi="Times New Roman" w:cs="Times New Roman"/>
          <w:b/>
          <w:sz w:val="24"/>
          <w:szCs w:val="24"/>
        </w:rPr>
        <w:t>Legislative c</w:t>
      </w:r>
      <w:r w:rsidR="00066EE3" w:rsidRPr="006A1BF3">
        <w:rPr>
          <w:rFonts w:ascii="Times New Roman" w:eastAsia="Times New Roman" w:hAnsi="Times New Roman" w:cs="Times New Roman"/>
          <w:b/>
          <w:sz w:val="24"/>
          <w:szCs w:val="24"/>
        </w:rPr>
        <w:t>ompari</w:t>
      </w:r>
      <w:r w:rsidRPr="006A1BF3">
        <w:rPr>
          <w:rFonts w:ascii="Times New Roman" w:eastAsia="Times New Roman" w:hAnsi="Times New Roman" w:cs="Times New Roman"/>
          <w:b/>
          <w:sz w:val="24"/>
          <w:szCs w:val="24"/>
        </w:rPr>
        <w:t>s</w:t>
      </w:r>
      <w:r w:rsidR="00066EE3" w:rsidRPr="006A1BF3">
        <w:rPr>
          <w:rFonts w:ascii="Times New Roman" w:eastAsia="Times New Roman" w:hAnsi="Times New Roman" w:cs="Times New Roman"/>
          <w:b/>
          <w:sz w:val="24"/>
          <w:szCs w:val="24"/>
        </w:rPr>
        <w:t>on</w:t>
      </w:r>
      <w:r>
        <w:rPr>
          <w:rFonts w:ascii="Times New Roman" w:eastAsia="Times New Roman" w:hAnsi="Times New Roman" w:cs="Times New Roman"/>
          <w:sz w:val="24"/>
          <w:szCs w:val="24"/>
        </w:rPr>
        <w:t xml:space="preserve">. </w:t>
      </w:r>
      <w:r w:rsidRPr="00B828A5">
        <w:rPr>
          <w:rFonts w:ascii="Times New Roman" w:eastAsia="Times New Roman" w:hAnsi="Times New Roman" w:cs="Times New Roman"/>
          <w:noProof/>
          <w:sz w:val="24"/>
          <w:szCs w:val="20"/>
        </w:rPr>
        <w:t xml:space="preserve">The </w:t>
      </w:r>
      <w:r w:rsidRPr="00B828A5">
        <w:rPr>
          <w:rFonts w:ascii="Times New Roman" w:eastAsia="Times New Roman" w:hAnsi="Times New Roman" w:cs="Times New Roman"/>
          <w:noProof/>
          <w:sz w:val="24"/>
          <w:szCs w:val="24"/>
        </w:rPr>
        <w:t>FDA’s Family Smoking Prevention and Tobacco Control Act</w:t>
      </w:r>
      <w:r>
        <w:rPr>
          <w:rFonts w:ascii="Times New Roman" w:eastAsia="Times New Roman" w:hAnsi="Times New Roman" w:cs="Times New Roman"/>
          <w:sz w:val="24"/>
          <w:szCs w:val="24"/>
        </w:rPr>
        <w:t xml:space="preserve"> was</w:t>
      </w:r>
      <w:r w:rsidRPr="009738DF">
        <w:rPr>
          <w:rFonts w:ascii="Times New Roman" w:eastAsia="Times New Roman" w:hAnsi="Times New Roman" w:cs="Times New Roman"/>
          <w:sz w:val="24"/>
          <w:szCs w:val="24"/>
        </w:rPr>
        <w:t xml:space="preserve"> utilized as the springboard for constructing the legislative comparis</w:t>
      </w:r>
      <w:r w:rsidR="00F7468B">
        <w:rPr>
          <w:rFonts w:ascii="Times New Roman" w:eastAsia="Times New Roman" w:hAnsi="Times New Roman" w:cs="Times New Roman"/>
          <w:sz w:val="24"/>
          <w:szCs w:val="24"/>
        </w:rPr>
        <w:t>on table (Appendix I</w:t>
      </w:r>
      <w:r w:rsidRPr="009738DF">
        <w:rPr>
          <w:rFonts w:ascii="Times New Roman" w:eastAsia="Times New Roman" w:hAnsi="Times New Roman" w:cs="Times New Roman"/>
          <w:sz w:val="24"/>
          <w:szCs w:val="24"/>
        </w:rPr>
        <w:t xml:space="preserve">).  </w:t>
      </w:r>
      <w:r w:rsidRPr="00B828A5">
        <w:rPr>
          <w:rFonts w:ascii="Times New Roman" w:eastAsia="Times New Roman" w:hAnsi="Times New Roman" w:cs="Times New Roman"/>
          <w:noProof/>
          <w:sz w:val="24"/>
          <w:szCs w:val="24"/>
        </w:rPr>
        <w:t>The FDA’s Family Smoking Prevention and Tobacco Control Act</w:t>
      </w:r>
      <w:r w:rsidRPr="009738DF">
        <w:rPr>
          <w:rFonts w:ascii="Times New Roman" w:eastAsia="Times New Roman" w:hAnsi="Times New Roman" w:cs="Times New Roman"/>
          <w:sz w:val="24"/>
          <w:szCs w:val="24"/>
        </w:rPr>
        <w:t xml:space="preserve"> encompassed all of the current regulatory considerations for ENDS use. The Clean Indoor Air Act of Commonwealth of PA, House Bill 954</w:t>
      </w:r>
      <w:r>
        <w:rPr>
          <w:rFonts w:ascii="Times New Roman" w:eastAsia="Times New Roman" w:hAnsi="Times New Roman" w:cs="Times New Roman"/>
          <w:sz w:val="24"/>
          <w:szCs w:val="24"/>
        </w:rPr>
        <w:t xml:space="preserve">, </w:t>
      </w:r>
      <w:r w:rsidRPr="009738DF">
        <w:rPr>
          <w:rFonts w:ascii="Times New Roman" w:eastAsia="Times New Roman" w:hAnsi="Times New Roman" w:cs="Times New Roman"/>
          <w:sz w:val="24"/>
          <w:szCs w:val="24"/>
        </w:rPr>
        <w:t xml:space="preserve">Senate Bill 751, </w:t>
      </w:r>
      <w:r>
        <w:rPr>
          <w:rFonts w:ascii="Times New Roman" w:eastAsia="Times New Roman" w:hAnsi="Times New Roman" w:cs="Times New Roman"/>
          <w:sz w:val="24"/>
          <w:szCs w:val="24"/>
        </w:rPr>
        <w:t>and Senate Bill 80 (567)</w:t>
      </w:r>
      <w:r w:rsidR="000636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738DF">
        <w:rPr>
          <w:rFonts w:ascii="Times New Roman" w:eastAsia="Times New Roman" w:hAnsi="Times New Roman" w:cs="Times New Roman"/>
          <w:sz w:val="24"/>
          <w:szCs w:val="24"/>
        </w:rPr>
        <w:t>along with the FDA’s Family Smoking Prevention and Tobacco Control Act</w:t>
      </w:r>
      <w:r w:rsidR="000636A7">
        <w:rPr>
          <w:rFonts w:ascii="Times New Roman" w:eastAsia="Times New Roman" w:hAnsi="Times New Roman" w:cs="Times New Roman"/>
          <w:sz w:val="24"/>
          <w:szCs w:val="24"/>
        </w:rPr>
        <w:t>,</w:t>
      </w:r>
      <w:r w:rsidRPr="009738DF">
        <w:rPr>
          <w:rFonts w:ascii="Times New Roman" w:eastAsia="Times New Roman" w:hAnsi="Times New Roman" w:cs="Times New Roman"/>
          <w:sz w:val="24"/>
          <w:szCs w:val="24"/>
        </w:rPr>
        <w:t xml:space="preserve"> were inserted into an overview table that allowed for the identification of a constellation of characteristics at one glance. This overview table also allowed </w:t>
      </w:r>
      <w:r w:rsidRPr="00B828A5">
        <w:rPr>
          <w:rFonts w:ascii="Times New Roman" w:eastAsia="Times New Roman" w:hAnsi="Times New Roman" w:cs="Times New Roman"/>
          <w:noProof/>
          <w:sz w:val="24"/>
          <w:szCs w:val="24"/>
        </w:rPr>
        <w:t>for</w:t>
      </w:r>
      <w:r w:rsidRPr="009738DF">
        <w:rPr>
          <w:rFonts w:ascii="Times New Roman" w:eastAsia="Times New Roman" w:hAnsi="Times New Roman" w:cs="Times New Roman"/>
          <w:sz w:val="24"/>
          <w:szCs w:val="24"/>
        </w:rPr>
        <w:t xml:space="preserve"> a basis of identifying patterns between the </w:t>
      </w:r>
      <w:r>
        <w:rPr>
          <w:rFonts w:ascii="Times New Roman" w:eastAsia="Times New Roman" w:hAnsi="Times New Roman" w:cs="Times New Roman"/>
          <w:sz w:val="24"/>
          <w:szCs w:val="24"/>
        </w:rPr>
        <w:t>five</w:t>
      </w:r>
      <w:r w:rsidRPr="009738DF">
        <w:rPr>
          <w:rFonts w:ascii="Times New Roman" w:eastAsia="Times New Roman" w:hAnsi="Times New Roman" w:cs="Times New Roman"/>
          <w:sz w:val="24"/>
          <w:szCs w:val="24"/>
        </w:rPr>
        <w:t xml:space="preserve"> legislative bills. </w:t>
      </w:r>
    </w:p>
    <w:p w14:paraId="74914AB4" w14:textId="77777777" w:rsidR="004B0EB5" w:rsidRPr="009738DF" w:rsidRDefault="006A1BF3" w:rsidP="004B0EB5">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0"/>
        </w:rPr>
      </w:pPr>
      <w:r>
        <w:rPr>
          <w:rFonts w:ascii="Times New Roman" w:eastAsia="Times New Roman" w:hAnsi="Times New Roman" w:cs="Times New Roman"/>
          <w:b/>
          <w:sz w:val="24"/>
          <w:szCs w:val="20"/>
        </w:rPr>
        <w:t>Synthesis of content</w:t>
      </w:r>
      <w:r w:rsidR="004B0EB5" w:rsidRPr="009738DF">
        <w:rPr>
          <w:rFonts w:ascii="Times New Roman" w:eastAsia="Times New Roman" w:hAnsi="Times New Roman" w:cs="Times New Roman"/>
          <w:i/>
          <w:sz w:val="24"/>
          <w:szCs w:val="20"/>
        </w:rPr>
        <w:t>.</w:t>
      </w:r>
      <w:bookmarkStart w:id="71" w:name="_Toc449129312"/>
      <w:bookmarkStart w:id="72" w:name="_Toc449161518"/>
      <w:bookmarkStart w:id="73" w:name="_Toc449162684"/>
      <w:bookmarkStart w:id="74" w:name="_Toc449163260"/>
      <w:bookmarkStart w:id="75" w:name="_Toc449163747"/>
      <w:bookmarkStart w:id="76" w:name="_Toc449163799"/>
      <w:r w:rsidR="004B0EB5" w:rsidRPr="009738DF">
        <w:rPr>
          <w:rFonts w:ascii="Times New Roman" w:eastAsia="Times New Roman" w:hAnsi="Times New Roman" w:cs="Times New Roman"/>
          <w:b/>
          <w:sz w:val="24"/>
          <w:szCs w:val="24"/>
          <w:shd w:val="clear" w:color="auto" w:fill="FFFFFF"/>
        </w:rPr>
        <w:t xml:space="preserve"> </w:t>
      </w:r>
      <w:bookmarkEnd w:id="71"/>
      <w:bookmarkEnd w:id="72"/>
      <w:bookmarkEnd w:id="73"/>
      <w:bookmarkEnd w:id="74"/>
      <w:bookmarkEnd w:id="75"/>
      <w:bookmarkEnd w:id="76"/>
      <w:r w:rsidR="004B0EB5" w:rsidRPr="009738DF">
        <w:rPr>
          <w:rFonts w:ascii="Times New Roman" w:eastAsia="Times New Roman" w:hAnsi="Times New Roman" w:cs="Times New Roman"/>
          <w:sz w:val="24"/>
          <w:szCs w:val="20"/>
        </w:rPr>
        <w:t>A critical analysis and synthesis of the studies provided certain insights about ENDS such as the safety and hazards of ENDS, toxicology profile of ENDS, and the potential for harm reduction. The studies were published within the last seven years</w:t>
      </w:r>
      <w:r w:rsidR="008624C2">
        <w:rPr>
          <w:rFonts w:ascii="Times New Roman" w:eastAsia="Times New Roman" w:hAnsi="Times New Roman" w:cs="Times New Roman"/>
          <w:sz w:val="24"/>
          <w:szCs w:val="20"/>
        </w:rPr>
        <w:t xml:space="preserve"> </w:t>
      </w:r>
      <w:r w:rsidR="004B0EB5" w:rsidRPr="009738DF">
        <w:rPr>
          <w:rFonts w:ascii="Times New Roman" w:eastAsia="Times New Roman" w:hAnsi="Times New Roman" w:cs="Times New Roman"/>
          <w:sz w:val="24"/>
          <w:szCs w:val="20"/>
        </w:rPr>
        <w:t xml:space="preserve">which produced limitations regarding the long-term effects of ENDS use. The majority of the research analyzed </w:t>
      </w:r>
      <w:r w:rsidR="00147DC6">
        <w:rPr>
          <w:rFonts w:ascii="Times New Roman" w:eastAsia="Times New Roman" w:hAnsi="Times New Roman" w:cs="Times New Roman"/>
          <w:sz w:val="24"/>
          <w:szCs w:val="20"/>
        </w:rPr>
        <w:t>has small sample sizes</w:t>
      </w:r>
      <w:r w:rsidR="004B0EB5" w:rsidRPr="009738DF">
        <w:rPr>
          <w:rFonts w:ascii="Times New Roman" w:eastAsia="Times New Roman" w:hAnsi="Times New Roman" w:cs="Times New Roman"/>
          <w:sz w:val="24"/>
          <w:szCs w:val="20"/>
        </w:rPr>
        <w:t xml:space="preserve"> (N</w:t>
      </w:r>
      <w:r w:rsidR="00C02E38">
        <w:rPr>
          <w:rFonts w:ascii="Times New Roman" w:eastAsia="Times New Roman" w:hAnsi="Times New Roman" w:cs="Times New Roman"/>
          <w:sz w:val="24"/>
          <w:szCs w:val="20"/>
        </w:rPr>
        <w:t>=11 to N=</w:t>
      </w:r>
      <w:r w:rsidR="004B0EB5" w:rsidRPr="009738DF">
        <w:rPr>
          <w:rFonts w:ascii="Times New Roman" w:eastAsia="Times New Roman" w:hAnsi="Times New Roman" w:cs="Times New Roman"/>
          <w:sz w:val="24"/>
          <w:szCs w:val="20"/>
        </w:rPr>
        <w:t xml:space="preserve">81) </w:t>
      </w:r>
      <w:r w:rsidR="00C02E38">
        <w:rPr>
          <w:rFonts w:ascii="Times New Roman" w:eastAsia="Times New Roman" w:hAnsi="Times New Roman" w:cs="Times New Roman"/>
          <w:sz w:val="24"/>
          <w:szCs w:val="20"/>
        </w:rPr>
        <w:t xml:space="preserve">and included </w:t>
      </w:r>
      <w:r w:rsidR="004B0EB5" w:rsidRPr="009738DF">
        <w:rPr>
          <w:rFonts w:ascii="Times New Roman" w:eastAsia="Times New Roman" w:hAnsi="Times New Roman" w:cs="Times New Roman"/>
          <w:sz w:val="24"/>
          <w:szCs w:val="20"/>
        </w:rPr>
        <w:t>quali</w:t>
      </w:r>
      <w:r w:rsidR="000636A7">
        <w:rPr>
          <w:rFonts w:ascii="Times New Roman" w:eastAsia="Times New Roman" w:hAnsi="Times New Roman" w:cs="Times New Roman"/>
          <w:sz w:val="24"/>
          <w:szCs w:val="20"/>
        </w:rPr>
        <w:t xml:space="preserve">tative and quantitative </w:t>
      </w:r>
      <w:r w:rsidR="000636A7">
        <w:rPr>
          <w:rFonts w:ascii="Times New Roman" w:eastAsia="Times New Roman" w:hAnsi="Times New Roman" w:cs="Times New Roman"/>
          <w:sz w:val="24"/>
          <w:szCs w:val="20"/>
        </w:rPr>
        <w:lastRenderedPageBreak/>
        <w:t>studies</w:t>
      </w:r>
      <w:r w:rsidR="004B0EB5" w:rsidRPr="009738DF">
        <w:rPr>
          <w:rFonts w:ascii="Times New Roman" w:eastAsia="Times New Roman" w:hAnsi="Times New Roman" w:cs="Times New Roman"/>
          <w:sz w:val="24"/>
          <w:szCs w:val="20"/>
        </w:rPr>
        <w:t xml:space="preserve"> utilizing cross-over trial and longitudinal designs. The survey and questionnaire designs had substantially</w:t>
      </w:r>
      <w:r w:rsidR="00C02E38">
        <w:rPr>
          <w:rFonts w:ascii="Times New Roman" w:eastAsia="Times New Roman" w:hAnsi="Times New Roman" w:cs="Times New Roman"/>
          <w:sz w:val="24"/>
          <w:szCs w:val="20"/>
        </w:rPr>
        <w:t xml:space="preserve"> large participant’s numbers (</w:t>
      </w:r>
      <w:r w:rsidR="00C02E38" w:rsidRPr="00BE7750">
        <w:rPr>
          <w:rFonts w:ascii="Times New Roman" w:eastAsia="Times New Roman" w:hAnsi="Times New Roman" w:cs="Times New Roman"/>
          <w:sz w:val="24"/>
          <w:szCs w:val="20"/>
        </w:rPr>
        <w:t>N=1177 to N=</w:t>
      </w:r>
      <w:r w:rsidR="004B0EB5" w:rsidRPr="00BE7750">
        <w:rPr>
          <w:rFonts w:ascii="Times New Roman" w:eastAsia="Times New Roman" w:hAnsi="Times New Roman" w:cs="Times New Roman"/>
          <w:sz w:val="24"/>
          <w:szCs w:val="20"/>
        </w:rPr>
        <w:t>6495</w:t>
      </w:r>
      <w:r w:rsidR="004B0EB5" w:rsidRPr="009738DF">
        <w:rPr>
          <w:rFonts w:ascii="Times New Roman" w:eastAsia="Times New Roman" w:hAnsi="Times New Roman" w:cs="Times New Roman"/>
          <w:sz w:val="24"/>
          <w:szCs w:val="20"/>
        </w:rPr>
        <w:t xml:space="preserve">); however, several researchers indicated potential weakness in their results related to recall and selection bias as most of the participants were current or former smokers. Only one study conducted by </w:t>
      </w:r>
      <w:proofErr w:type="spellStart"/>
      <w:r w:rsidR="004B0EB5" w:rsidRPr="009738DF">
        <w:rPr>
          <w:rFonts w:ascii="Times New Roman" w:eastAsia="Times New Roman" w:hAnsi="Times New Roman" w:cs="Times New Roman"/>
          <w:sz w:val="24"/>
          <w:szCs w:val="20"/>
        </w:rPr>
        <w:t>Barbeau</w:t>
      </w:r>
      <w:proofErr w:type="spellEnd"/>
      <w:r w:rsidR="004B0EB5" w:rsidRPr="009738DF">
        <w:rPr>
          <w:rFonts w:ascii="Times New Roman" w:eastAsia="Times New Roman" w:hAnsi="Times New Roman" w:cs="Times New Roman"/>
          <w:sz w:val="24"/>
          <w:szCs w:val="20"/>
        </w:rPr>
        <w:t xml:space="preserve">, </w:t>
      </w:r>
      <w:proofErr w:type="spellStart"/>
      <w:r w:rsidR="004B0EB5" w:rsidRPr="009738DF">
        <w:rPr>
          <w:rFonts w:ascii="Times New Roman" w:eastAsia="Times New Roman" w:hAnsi="Times New Roman" w:cs="Times New Roman"/>
          <w:sz w:val="24"/>
          <w:szCs w:val="20"/>
        </w:rPr>
        <w:t>Burda</w:t>
      </w:r>
      <w:proofErr w:type="spellEnd"/>
      <w:r w:rsidR="004B0EB5" w:rsidRPr="009738DF">
        <w:rPr>
          <w:rFonts w:ascii="Times New Roman" w:eastAsia="Times New Roman" w:hAnsi="Times New Roman" w:cs="Times New Roman"/>
          <w:sz w:val="24"/>
          <w:szCs w:val="20"/>
        </w:rPr>
        <w:t xml:space="preserve"> and </w:t>
      </w:r>
      <w:proofErr w:type="spellStart"/>
      <w:r w:rsidR="004B0EB5" w:rsidRPr="009738DF">
        <w:rPr>
          <w:rFonts w:ascii="Times New Roman" w:eastAsia="Times New Roman" w:hAnsi="Times New Roman" w:cs="Times New Roman"/>
          <w:sz w:val="24"/>
          <w:szCs w:val="20"/>
        </w:rPr>
        <w:t>Seigel</w:t>
      </w:r>
      <w:proofErr w:type="spellEnd"/>
      <w:r w:rsidR="004B0EB5" w:rsidRPr="009738DF">
        <w:rPr>
          <w:rFonts w:ascii="Times New Roman" w:eastAsia="Times New Roman" w:hAnsi="Times New Roman" w:cs="Times New Roman"/>
          <w:sz w:val="24"/>
          <w:szCs w:val="20"/>
        </w:rPr>
        <w:t xml:space="preserve"> (2013) utilized the Grounded Theory </w:t>
      </w:r>
      <w:r w:rsidR="00C02E38">
        <w:rPr>
          <w:rFonts w:ascii="Times New Roman" w:eastAsia="Times New Roman" w:hAnsi="Times New Roman" w:cs="Times New Roman"/>
          <w:sz w:val="24"/>
          <w:szCs w:val="20"/>
        </w:rPr>
        <w:t>approach</w:t>
      </w:r>
      <w:r w:rsidR="004B0EB5" w:rsidRPr="009738DF">
        <w:rPr>
          <w:rFonts w:ascii="Times New Roman" w:eastAsia="Times New Roman" w:hAnsi="Times New Roman" w:cs="Times New Roman"/>
          <w:sz w:val="24"/>
          <w:szCs w:val="20"/>
        </w:rPr>
        <w:t xml:space="preserve">.  The study conducted by </w:t>
      </w:r>
      <w:proofErr w:type="spellStart"/>
      <w:r w:rsidR="004B0EB5" w:rsidRPr="009738DF">
        <w:rPr>
          <w:rFonts w:ascii="Times New Roman" w:eastAsia="Times New Roman" w:hAnsi="Times New Roman" w:cs="Times New Roman"/>
          <w:sz w:val="24"/>
          <w:szCs w:val="20"/>
        </w:rPr>
        <w:t>Caponnetto</w:t>
      </w:r>
      <w:proofErr w:type="spellEnd"/>
      <w:r w:rsidR="004B0EB5" w:rsidRPr="009738DF">
        <w:rPr>
          <w:rFonts w:ascii="Times New Roman" w:eastAsia="Times New Roman" w:hAnsi="Times New Roman" w:cs="Times New Roman"/>
          <w:sz w:val="24"/>
          <w:szCs w:val="20"/>
        </w:rPr>
        <w:t>, et al. (2013), was the only random control (RCT) which was conducted with Italian smokers. Cheng (2014) noted that most of the recent studies have concentrated on the sale of ENDS in the foreign markets indicating a strong need for evaluation of what is currently sold in the US market.</w:t>
      </w:r>
    </w:p>
    <w:p w14:paraId="11700A84" w14:textId="017983A5" w:rsidR="00E778BE" w:rsidRDefault="004B0EB5" w:rsidP="007A75CA">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0"/>
        </w:rPr>
      </w:pPr>
      <w:r w:rsidRPr="009738DF">
        <w:rPr>
          <w:rFonts w:ascii="Times New Roman" w:eastAsia="Times New Roman" w:hAnsi="Times New Roman" w:cs="Times New Roman"/>
          <w:sz w:val="24"/>
          <w:szCs w:val="20"/>
        </w:rPr>
        <w:t xml:space="preserve">The articles reviewed regarding cognitive changes of the adolescent brain and tobacco </w:t>
      </w:r>
      <w:r w:rsidR="00147DC6">
        <w:rPr>
          <w:rFonts w:ascii="Times New Roman" w:eastAsia="Times New Roman" w:hAnsi="Times New Roman" w:cs="Times New Roman"/>
          <w:sz w:val="24"/>
          <w:szCs w:val="20"/>
        </w:rPr>
        <w:t>included</w:t>
      </w:r>
      <w:r w:rsidRPr="009738DF">
        <w:rPr>
          <w:rFonts w:ascii="Times New Roman" w:eastAsia="Times New Roman" w:hAnsi="Times New Roman" w:cs="Times New Roman"/>
          <w:sz w:val="24"/>
          <w:szCs w:val="20"/>
        </w:rPr>
        <w:t xml:space="preserve"> several large systemic </w:t>
      </w:r>
      <w:r w:rsidRPr="00B828A5">
        <w:rPr>
          <w:rFonts w:ascii="Times New Roman" w:eastAsia="Times New Roman" w:hAnsi="Times New Roman" w:cs="Times New Roman"/>
          <w:noProof/>
          <w:sz w:val="24"/>
          <w:szCs w:val="20"/>
        </w:rPr>
        <w:t>review</w:t>
      </w:r>
      <w:r>
        <w:rPr>
          <w:rFonts w:ascii="Times New Roman" w:eastAsia="Times New Roman" w:hAnsi="Times New Roman" w:cs="Times New Roman"/>
          <w:noProof/>
          <w:sz w:val="24"/>
          <w:szCs w:val="20"/>
        </w:rPr>
        <w:t>s</w:t>
      </w:r>
      <w:r w:rsidRPr="009738DF">
        <w:rPr>
          <w:rFonts w:ascii="Times New Roman" w:eastAsia="Times New Roman" w:hAnsi="Times New Roman" w:cs="Times New Roman"/>
          <w:sz w:val="24"/>
          <w:szCs w:val="20"/>
        </w:rPr>
        <w:t xml:space="preserve"> and/or meta-analyses studies. The studies concluded that adolescen</w:t>
      </w:r>
      <w:r w:rsidR="00147DC6">
        <w:rPr>
          <w:rFonts w:ascii="Times New Roman" w:eastAsia="Times New Roman" w:hAnsi="Times New Roman" w:cs="Times New Roman"/>
          <w:sz w:val="24"/>
          <w:szCs w:val="20"/>
        </w:rPr>
        <w:t>ce</w:t>
      </w:r>
      <w:r w:rsidRPr="009738DF">
        <w:rPr>
          <w:rFonts w:ascii="Times New Roman" w:eastAsia="Times New Roman" w:hAnsi="Times New Roman" w:cs="Times New Roman"/>
          <w:sz w:val="24"/>
          <w:szCs w:val="20"/>
        </w:rPr>
        <w:t xml:space="preserve"> </w:t>
      </w:r>
      <w:r w:rsidRPr="00B828A5">
        <w:rPr>
          <w:rFonts w:ascii="Times New Roman" w:eastAsia="Times New Roman" w:hAnsi="Times New Roman" w:cs="Times New Roman"/>
          <w:noProof/>
          <w:sz w:val="24"/>
          <w:szCs w:val="20"/>
        </w:rPr>
        <w:t>represent</w:t>
      </w:r>
      <w:r w:rsidR="00147DC6">
        <w:rPr>
          <w:rFonts w:ascii="Times New Roman" w:eastAsia="Times New Roman" w:hAnsi="Times New Roman" w:cs="Times New Roman"/>
          <w:noProof/>
          <w:sz w:val="24"/>
          <w:szCs w:val="20"/>
        </w:rPr>
        <w:t>s</w:t>
      </w:r>
      <w:r w:rsidRPr="009738DF">
        <w:rPr>
          <w:rFonts w:ascii="Times New Roman" w:eastAsia="Times New Roman" w:hAnsi="Times New Roman" w:cs="Times New Roman"/>
          <w:sz w:val="24"/>
          <w:szCs w:val="20"/>
        </w:rPr>
        <w:t xml:space="preserve"> a </w:t>
      </w:r>
      <w:r w:rsidRPr="00E778BE">
        <w:rPr>
          <w:rFonts w:ascii="Times New Roman" w:eastAsia="Times New Roman" w:hAnsi="Times New Roman" w:cs="Times New Roman"/>
          <w:sz w:val="24"/>
          <w:szCs w:val="20"/>
        </w:rPr>
        <w:t>distinct</w:t>
      </w:r>
      <w:r w:rsidRPr="009738DF">
        <w:rPr>
          <w:rFonts w:ascii="Times New Roman" w:eastAsia="Times New Roman" w:hAnsi="Times New Roman" w:cs="Times New Roman"/>
          <w:sz w:val="24"/>
          <w:szCs w:val="20"/>
        </w:rPr>
        <w:t xml:space="preserve"> period of vulnerability for nicotine-induced neural damage</w:t>
      </w:r>
      <w:r w:rsidR="00147DC6">
        <w:rPr>
          <w:rFonts w:ascii="Times New Roman" w:eastAsia="Times New Roman" w:hAnsi="Times New Roman" w:cs="Times New Roman"/>
          <w:sz w:val="24"/>
          <w:szCs w:val="20"/>
        </w:rPr>
        <w:t>. I</w:t>
      </w:r>
      <w:r w:rsidRPr="009738DF">
        <w:rPr>
          <w:rFonts w:ascii="Times New Roman" w:eastAsia="Times New Roman" w:hAnsi="Times New Roman" w:cs="Times New Roman"/>
          <w:sz w:val="24"/>
          <w:szCs w:val="20"/>
        </w:rPr>
        <w:t>mpairment of acetylcholine and other neurotransmitters which impact brain cell development and synaptic function</w:t>
      </w:r>
      <w:r w:rsidR="00147DC6">
        <w:rPr>
          <w:rFonts w:ascii="Times New Roman" w:eastAsia="Times New Roman" w:hAnsi="Times New Roman" w:cs="Times New Roman"/>
          <w:sz w:val="24"/>
          <w:szCs w:val="20"/>
        </w:rPr>
        <w:t xml:space="preserve"> are noteworth</w:t>
      </w:r>
      <w:r w:rsidR="0081185F">
        <w:rPr>
          <w:rFonts w:ascii="Times New Roman" w:eastAsia="Times New Roman" w:hAnsi="Times New Roman" w:cs="Times New Roman"/>
          <w:sz w:val="24"/>
          <w:szCs w:val="20"/>
        </w:rPr>
        <w:t>y</w:t>
      </w:r>
      <w:r w:rsidR="00147DC6">
        <w:rPr>
          <w:rFonts w:ascii="Times New Roman" w:eastAsia="Times New Roman" w:hAnsi="Times New Roman" w:cs="Times New Roman"/>
          <w:sz w:val="24"/>
          <w:szCs w:val="20"/>
        </w:rPr>
        <w:t xml:space="preserve"> as well</w:t>
      </w:r>
      <w:r w:rsidRPr="009738DF">
        <w:rPr>
          <w:rFonts w:ascii="Times New Roman" w:eastAsia="Times New Roman" w:hAnsi="Times New Roman" w:cs="Times New Roman"/>
          <w:sz w:val="24"/>
          <w:szCs w:val="20"/>
        </w:rPr>
        <w:t xml:space="preserve">. In a study conducted by Jacobsen, Krystal, </w:t>
      </w:r>
      <w:proofErr w:type="spellStart"/>
      <w:r w:rsidRPr="009738DF">
        <w:rPr>
          <w:rFonts w:ascii="Times New Roman" w:eastAsia="Times New Roman" w:hAnsi="Times New Roman" w:cs="Times New Roman"/>
          <w:sz w:val="24"/>
          <w:szCs w:val="20"/>
        </w:rPr>
        <w:t>Mencl</w:t>
      </w:r>
      <w:proofErr w:type="spellEnd"/>
      <w:r w:rsidRPr="009738DF">
        <w:rPr>
          <w:rFonts w:ascii="Times New Roman" w:eastAsia="Times New Roman" w:hAnsi="Times New Roman" w:cs="Times New Roman"/>
          <w:sz w:val="24"/>
          <w:szCs w:val="20"/>
        </w:rPr>
        <w:t xml:space="preserve"> et al. (2005), adolescent daily smokers experience</w:t>
      </w:r>
      <w:r w:rsidR="00CC36A4">
        <w:rPr>
          <w:rFonts w:ascii="Times New Roman" w:eastAsia="Times New Roman" w:hAnsi="Times New Roman" w:cs="Times New Roman"/>
          <w:sz w:val="24"/>
          <w:szCs w:val="20"/>
        </w:rPr>
        <w:t>d</w:t>
      </w:r>
      <w:r w:rsidRPr="009738DF">
        <w:rPr>
          <w:rFonts w:ascii="Times New Roman" w:eastAsia="Times New Roman" w:hAnsi="Times New Roman" w:cs="Times New Roman"/>
          <w:sz w:val="24"/>
          <w:szCs w:val="20"/>
        </w:rPr>
        <w:t xml:space="preserve"> acute impairment of verbal memory and working memory after smoke cessation</w:t>
      </w:r>
      <w:r w:rsidR="00C567D9">
        <w:rPr>
          <w:rFonts w:ascii="Times New Roman" w:eastAsia="Times New Roman" w:hAnsi="Times New Roman" w:cs="Times New Roman"/>
          <w:sz w:val="24"/>
          <w:szCs w:val="20"/>
        </w:rPr>
        <w:t xml:space="preserve">. </w:t>
      </w:r>
      <w:r w:rsidR="00CC36A4" w:rsidRPr="00E778BE">
        <w:rPr>
          <w:rFonts w:ascii="Times New Roman" w:eastAsia="Times New Roman" w:hAnsi="Times New Roman" w:cs="Times New Roman"/>
          <w:sz w:val="24"/>
          <w:szCs w:val="20"/>
        </w:rPr>
        <w:t>There we</w:t>
      </w:r>
      <w:r w:rsidR="00C567D9" w:rsidRPr="00E778BE">
        <w:rPr>
          <w:rFonts w:ascii="Times New Roman" w:eastAsia="Times New Roman" w:hAnsi="Times New Roman" w:cs="Times New Roman"/>
          <w:sz w:val="24"/>
          <w:szCs w:val="20"/>
        </w:rPr>
        <w:t xml:space="preserve">re also </w:t>
      </w:r>
      <w:r w:rsidRPr="00E778BE">
        <w:rPr>
          <w:rFonts w:ascii="Times New Roman" w:eastAsia="Times New Roman" w:hAnsi="Times New Roman" w:cs="Times New Roman"/>
          <w:sz w:val="24"/>
          <w:szCs w:val="20"/>
        </w:rPr>
        <w:t>chronic decrement</w:t>
      </w:r>
      <w:r w:rsidR="00C567D9" w:rsidRPr="00E778BE">
        <w:rPr>
          <w:rFonts w:ascii="Times New Roman" w:eastAsia="Times New Roman" w:hAnsi="Times New Roman" w:cs="Times New Roman"/>
          <w:sz w:val="24"/>
          <w:szCs w:val="20"/>
        </w:rPr>
        <w:t>s</w:t>
      </w:r>
      <w:r w:rsidRPr="009738DF">
        <w:rPr>
          <w:rFonts w:ascii="Times New Roman" w:eastAsia="Times New Roman" w:hAnsi="Times New Roman" w:cs="Times New Roman"/>
          <w:sz w:val="24"/>
          <w:szCs w:val="20"/>
        </w:rPr>
        <w:t xml:space="preserve"> </w:t>
      </w:r>
      <w:r w:rsidRPr="00B828A5">
        <w:rPr>
          <w:rFonts w:ascii="Times New Roman" w:eastAsia="Times New Roman" w:hAnsi="Times New Roman" w:cs="Times New Roman"/>
          <w:noProof/>
          <w:sz w:val="24"/>
          <w:szCs w:val="20"/>
        </w:rPr>
        <w:t>in cognitive performance that are consistent with preclinical evidence that neurotoxic effects of nicotine are more severe when exposure</w:t>
      </w:r>
      <w:r w:rsidRPr="009738DF">
        <w:rPr>
          <w:rFonts w:ascii="Times New Roman" w:eastAsia="Times New Roman" w:hAnsi="Times New Roman" w:cs="Times New Roman"/>
          <w:sz w:val="24"/>
          <w:szCs w:val="20"/>
        </w:rPr>
        <w:t xml:space="preserve"> occurs at earlier periods of development.  </w:t>
      </w:r>
    </w:p>
    <w:p w14:paraId="12502DC4" w14:textId="77777777" w:rsidR="0063749C" w:rsidRDefault="008D3090" w:rsidP="0008698F">
      <w:pPr>
        <w:overflowPunct w:val="0"/>
        <w:autoSpaceDE w:val="0"/>
        <w:autoSpaceDN w:val="0"/>
        <w:adjustRightInd w:val="0"/>
        <w:spacing w:after="0" w:line="480" w:lineRule="auto"/>
        <w:textAlignment w:val="baseline"/>
        <w:rPr>
          <w:rFonts w:ascii="Times New Roman" w:eastAsia="Times New Roman" w:hAnsi="Times New Roman" w:cs="Times New Roman"/>
          <w:b/>
          <w:sz w:val="24"/>
          <w:szCs w:val="20"/>
        </w:rPr>
      </w:pPr>
      <w:r w:rsidRPr="0008698F">
        <w:rPr>
          <w:rFonts w:ascii="Times New Roman" w:eastAsia="Times New Roman" w:hAnsi="Times New Roman" w:cs="Times New Roman"/>
          <w:b/>
          <w:sz w:val="24"/>
          <w:szCs w:val="20"/>
        </w:rPr>
        <w:t xml:space="preserve">Study Characteristics </w:t>
      </w:r>
    </w:p>
    <w:p w14:paraId="28F87A71" w14:textId="77777777" w:rsidR="00181509" w:rsidRPr="002E578F" w:rsidRDefault="00181509" w:rsidP="00D172AC">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2E578F">
        <w:rPr>
          <w:rFonts w:ascii="Times New Roman" w:eastAsia="Times New Roman" w:hAnsi="Times New Roman" w:cs="Times New Roman"/>
          <w:sz w:val="24"/>
          <w:szCs w:val="24"/>
        </w:rPr>
        <w:t>The results of the review</w:t>
      </w:r>
      <w:r>
        <w:rPr>
          <w:rFonts w:ascii="Times New Roman" w:eastAsia="Times New Roman" w:hAnsi="Times New Roman" w:cs="Times New Roman"/>
          <w:sz w:val="24"/>
          <w:szCs w:val="24"/>
        </w:rPr>
        <w:t xml:space="preserve"> on ENDS and regulations of ENDS</w:t>
      </w:r>
      <w:r w:rsidRPr="002E578F">
        <w:rPr>
          <w:rFonts w:ascii="Times New Roman" w:eastAsia="Times New Roman" w:hAnsi="Times New Roman" w:cs="Times New Roman"/>
          <w:sz w:val="24"/>
          <w:szCs w:val="24"/>
        </w:rPr>
        <w:t xml:space="preserve"> </w:t>
      </w:r>
      <w:r w:rsidR="00C567D9" w:rsidRPr="00C567D9">
        <w:rPr>
          <w:rFonts w:ascii="Times New Roman" w:eastAsia="Times New Roman" w:hAnsi="Times New Roman" w:cs="Times New Roman"/>
          <w:sz w:val="24"/>
          <w:szCs w:val="24"/>
        </w:rPr>
        <w:t>are</w:t>
      </w:r>
      <w:r w:rsidRPr="002E578F">
        <w:rPr>
          <w:rFonts w:ascii="Times New Roman" w:eastAsia="Times New Roman" w:hAnsi="Times New Roman" w:cs="Times New Roman"/>
          <w:sz w:val="24"/>
          <w:szCs w:val="24"/>
        </w:rPr>
        <w:t xml:space="preserve"> categorized as</w:t>
      </w:r>
      <w:r w:rsidR="00147DC6">
        <w:rPr>
          <w:rFonts w:ascii="Times New Roman" w:eastAsia="Times New Roman" w:hAnsi="Times New Roman" w:cs="Times New Roman"/>
          <w:sz w:val="24"/>
          <w:szCs w:val="24"/>
        </w:rPr>
        <w:t>:</w:t>
      </w:r>
      <w:r w:rsidRPr="002E578F">
        <w:rPr>
          <w:rFonts w:ascii="Times New Roman" w:eastAsia="Times New Roman" w:hAnsi="Times New Roman" w:cs="Times New Roman"/>
          <w:sz w:val="24"/>
          <w:szCs w:val="24"/>
        </w:rPr>
        <w:t xml:space="preserve"> 1) history</w:t>
      </w:r>
      <w:r>
        <w:rPr>
          <w:rFonts w:ascii="Times New Roman" w:eastAsia="Times New Roman" w:hAnsi="Times New Roman" w:cs="Times New Roman"/>
          <w:sz w:val="24"/>
          <w:szCs w:val="24"/>
        </w:rPr>
        <w:t xml:space="preserve"> </w:t>
      </w:r>
      <w:r w:rsidRPr="002E578F">
        <w:rPr>
          <w:rFonts w:ascii="Times New Roman" w:eastAsia="Times New Roman" w:hAnsi="Times New Roman" w:cs="Times New Roman"/>
          <w:sz w:val="24"/>
          <w:szCs w:val="24"/>
        </w:rPr>
        <w:t>of ENDS, 2) a</w:t>
      </w:r>
      <w:r>
        <w:rPr>
          <w:rFonts w:ascii="Times New Roman" w:eastAsia="Times New Roman" w:hAnsi="Times New Roman" w:cs="Times New Roman"/>
          <w:sz w:val="24"/>
          <w:szCs w:val="24"/>
        </w:rPr>
        <w:t>ge-restrictive s</w:t>
      </w:r>
      <w:r w:rsidRPr="002E578F">
        <w:rPr>
          <w:rFonts w:ascii="Times New Roman" w:eastAsia="Times New Roman" w:hAnsi="Times New Roman" w:cs="Times New Roman"/>
          <w:sz w:val="24"/>
          <w:szCs w:val="24"/>
        </w:rPr>
        <w:t xml:space="preserve">ales, 3) negative effects of ENDS, 4) restricting the marketing of ENDS, 5) FDA </w:t>
      </w:r>
      <w:r>
        <w:rPr>
          <w:rFonts w:ascii="Times New Roman" w:eastAsia="Times New Roman" w:hAnsi="Times New Roman" w:cs="Times New Roman"/>
          <w:sz w:val="24"/>
          <w:szCs w:val="24"/>
        </w:rPr>
        <w:t xml:space="preserve">approval of new products, </w:t>
      </w:r>
      <w:r w:rsidRPr="002E578F">
        <w:rPr>
          <w:rFonts w:ascii="Times New Roman" w:eastAsia="Times New Roman" w:hAnsi="Times New Roman" w:cs="Times New Roman"/>
          <w:sz w:val="24"/>
          <w:szCs w:val="24"/>
        </w:rPr>
        <w:t xml:space="preserve">and 6) education: characteristics of </w:t>
      </w:r>
      <w:r>
        <w:rPr>
          <w:rFonts w:ascii="Times New Roman" w:eastAsia="Times New Roman" w:hAnsi="Times New Roman" w:cs="Times New Roman"/>
          <w:sz w:val="24"/>
          <w:szCs w:val="24"/>
        </w:rPr>
        <w:t xml:space="preserve">the </w:t>
      </w:r>
      <w:r w:rsidRPr="002E578F">
        <w:rPr>
          <w:rFonts w:ascii="Times New Roman" w:eastAsia="Times New Roman" w:hAnsi="Times New Roman" w:cs="Times New Roman"/>
          <w:sz w:val="24"/>
          <w:szCs w:val="24"/>
        </w:rPr>
        <w:t>users.</w:t>
      </w:r>
    </w:p>
    <w:p w14:paraId="5F7E0A67" w14:textId="77777777" w:rsidR="00837DE7" w:rsidRPr="009053BA" w:rsidRDefault="00181509" w:rsidP="00181509">
      <w:pPr>
        <w:overflowPunct w:val="0"/>
        <w:autoSpaceDE w:val="0"/>
        <w:autoSpaceDN w:val="0"/>
        <w:adjustRightInd w:val="0"/>
        <w:spacing w:after="0" w:line="480" w:lineRule="auto"/>
        <w:ind w:firstLine="720"/>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History of ENDS.</w:t>
      </w:r>
      <w:r w:rsidRPr="009053BA">
        <w:rPr>
          <w:rFonts w:ascii="Times New Roman" w:eastAsia="Times New Roman" w:hAnsi="Times New Roman" w:cs="Times New Roman"/>
          <w:b/>
          <w:sz w:val="24"/>
          <w:szCs w:val="24"/>
        </w:rPr>
        <w:tab/>
      </w:r>
    </w:p>
    <w:p w14:paraId="01620AF5" w14:textId="17CE91B1" w:rsidR="00181509" w:rsidRDefault="00181509" w:rsidP="00EA1D0D">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9738DF">
        <w:rPr>
          <w:rFonts w:ascii="Times New Roman" w:eastAsia="Times New Roman" w:hAnsi="Times New Roman" w:cs="Times New Roman"/>
          <w:sz w:val="24"/>
          <w:szCs w:val="24"/>
        </w:rPr>
        <w:t xml:space="preserve">ENDS, invented by </w:t>
      </w:r>
      <w:proofErr w:type="spellStart"/>
      <w:r w:rsidRPr="009738DF">
        <w:rPr>
          <w:rFonts w:ascii="Times New Roman" w:eastAsia="Times New Roman" w:hAnsi="Times New Roman" w:cs="Times New Roman"/>
          <w:sz w:val="24"/>
          <w:szCs w:val="24"/>
        </w:rPr>
        <w:t>Lik</w:t>
      </w:r>
      <w:proofErr w:type="spellEnd"/>
      <w:r w:rsidRPr="009738DF">
        <w:rPr>
          <w:rFonts w:ascii="Times New Roman" w:eastAsia="Times New Roman" w:hAnsi="Times New Roman" w:cs="Times New Roman"/>
          <w:sz w:val="24"/>
          <w:szCs w:val="24"/>
        </w:rPr>
        <w:t xml:space="preserve"> Hon, a Chinese pharmacist from Hong Kong in 2003, became </w:t>
      </w:r>
      <w:r w:rsidRPr="00651333">
        <w:rPr>
          <w:rFonts w:ascii="Times New Roman" w:eastAsia="Times New Roman" w:hAnsi="Times New Roman" w:cs="Times New Roman"/>
          <w:sz w:val="24"/>
          <w:szCs w:val="24"/>
        </w:rPr>
        <w:t>available in the US in 2007 (</w:t>
      </w:r>
      <w:proofErr w:type="spellStart"/>
      <w:r w:rsidRPr="00651333">
        <w:rPr>
          <w:rFonts w:ascii="Times New Roman" w:eastAsia="Times New Roman" w:hAnsi="Times New Roman" w:cs="Times New Roman"/>
          <w:sz w:val="24"/>
          <w:szCs w:val="24"/>
        </w:rPr>
        <w:t>Hajek</w:t>
      </w:r>
      <w:proofErr w:type="spellEnd"/>
      <w:r w:rsidRPr="00651333">
        <w:rPr>
          <w:rFonts w:ascii="Times New Roman" w:eastAsia="Times New Roman" w:hAnsi="Times New Roman" w:cs="Times New Roman"/>
          <w:sz w:val="24"/>
          <w:szCs w:val="24"/>
        </w:rPr>
        <w:t xml:space="preserve">, </w:t>
      </w:r>
      <w:proofErr w:type="spellStart"/>
      <w:r w:rsidRPr="00651333">
        <w:rPr>
          <w:rFonts w:ascii="Times New Roman" w:eastAsia="Times New Roman" w:hAnsi="Times New Roman" w:cs="Times New Roman"/>
          <w:sz w:val="24"/>
          <w:szCs w:val="24"/>
        </w:rPr>
        <w:t>Etter</w:t>
      </w:r>
      <w:proofErr w:type="spellEnd"/>
      <w:r w:rsidRPr="00651333">
        <w:rPr>
          <w:rFonts w:ascii="Times New Roman" w:eastAsia="Times New Roman" w:hAnsi="Times New Roman" w:cs="Times New Roman"/>
          <w:sz w:val="24"/>
          <w:szCs w:val="24"/>
        </w:rPr>
        <w:t xml:space="preserve">, </w:t>
      </w:r>
      <w:proofErr w:type="spellStart"/>
      <w:r w:rsidRPr="00651333">
        <w:rPr>
          <w:rFonts w:ascii="Times New Roman" w:eastAsia="Times New Roman" w:hAnsi="Times New Roman" w:cs="Times New Roman"/>
          <w:sz w:val="24"/>
          <w:szCs w:val="24"/>
        </w:rPr>
        <w:t>Benowitz</w:t>
      </w:r>
      <w:proofErr w:type="spellEnd"/>
      <w:r w:rsidRPr="00651333">
        <w:rPr>
          <w:rFonts w:ascii="Times New Roman" w:eastAsia="Times New Roman" w:hAnsi="Times New Roman" w:cs="Times New Roman"/>
          <w:sz w:val="24"/>
          <w:szCs w:val="24"/>
        </w:rPr>
        <w:t xml:space="preserve">, </w:t>
      </w:r>
      <w:proofErr w:type="spellStart"/>
      <w:r w:rsidRPr="00651333">
        <w:rPr>
          <w:rFonts w:ascii="Times New Roman" w:eastAsia="Times New Roman" w:hAnsi="Times New Roman" w:cs="Times New Roman"/>
          <w:sz w:val="24"/>
          <w:szCs w:val="24"/>
        </w:rPr>
        <w:t>Eissenberg</w:t>
      </w:r>
      <w:proofErr w:type="spellEnd"/>
      <w:r w:rsidR="009D689A">
        <w:rPr>
          <w:rFonts w:ascii="Times New Roman" w:eastAsia="Times New Roman" w:hAnsi="Times New Roman" w:cs="Times New Roman"/>
          <w:sz w:val="24"/>
          <w:szCs w:val="24"/>
        </w:rPr>
        <w:t>,</w:t>
      </w:r>
      <w:r w:rsidRPr="00651333">
        <w:rPr>
          <w:rFonts w:ascii="Times New Roman" w:eastAsia="Times New Roman" w:hAnsi="Times New Roman" w:cs="Times New Roman"/>
          <w:sz w:val="24"/>
          <w:szCs w:val="24"/>
        </w:rPr>
        <w:t xml:space="preserve"> &amp; </w:t>
      </w:r>
      <w:proofErr w:type="spellStart"/>
      <w:r w:rsidRPr="00651333">
        <w:rPr>
          <w:rFonts w:ascii="Times New Roman" w:eastAsia="Times New Roman" w:hAnsi="Times New Roman" w:cs="Times New Roman"/>
          <w:sz w:val="24"/>
          <w:szCs w:val="24"/>
        </w:rPr>
        <w:t>McRobbie</w:t>
      </w:r>
      <w:proofErr w:type="spellEnd"/>
      <w:r w:rsidRPr="00651333">
        <w:rPr>
          <w:rFonts w:ascii="Times New Roman" w:eastAsia="Times New Roman" w:hAnsi="Times New Roman" w:cs="Times New Roman"/>
          <w:sz w:val="24"/>
          <w:szCs w:val="24"/>
        </w:rPr>
        <w:t>, 2014). The Tobacco Control Act of 2009 led to a reduction of tobacco use resulting in lost revenue for the tobacco industry</w:t>
      </w:r>
      <w:r w:rsidRPr="00D800BE">
        <w:rPr>
          <w:rFonts w:ascii="Times New Roman" w:eastAsia="Times New Roman" w:hAnsi="Times New Roman" w:cs="Times New Roman"/>
          <w:sz w:val="24"/>
          <w:szCs w:val="24"/>
        </w:rPr>
        <w:t>.  Because of the TCA point-of-sale strategies</w:t>
      </w:r>
      <w:r w:rsidR="00C567D9" w:rsidRPr="00D800BE">
        <w:rPr>
          <w:rFonts w:ascii="Times New Roman" w:eastAsia="Times New Roman" w:hAnsi="Times New Roman" w:cs="Times New Roman"/>
          <w:sz w:val="24"/>
          <w:szCs w:val="24"/>
        </w:rPr>
        <w:t>,</w:t>
      </w:r>
      <w:r w:rsidRPr="00D800BE">
        <w:rPr>
          <w:rFonts w:ascii="Times New Roman" w:eastAsia="Times New Roman" w:hAnsi="Times New Roman" w:cs="Times New Roman"/>
          <w:sz w:val="24"/>
          <w:szCs w:val="24"/>
        </w:rPr>
        <w:t xml:space="preserve"> </w:t>
      </w:r>
      <w:r w:rsidRPr="00D800BE">
        <w:rPr>
          <w:rFonts w:ascii="Times New Roman" w:hAnsi="Times New Roman" w:cs="Times New Roman"/>
          <w:sz w:val="24"/>
          <w:szCs w:val="24"/>
        </w:rPr>
        <w:t>the tobacco industry began to channel even more of its marketing budget into the retail environment</w:t>
      </w:r>
      <w:r w:rsidRPr="00D800BE">
        <w:rPr>
          <w:rFonts w:ascii="Times New Roman" w:eastAsia="Times New Roman" w:hAnsi="Times New Roman" w:cs="Times New Roman"/>
          <w:sz w:val="24"/>
          <w:szCs w:val="24"/>
        </w:rPr>
        <w:t xml:space="preserve"> of ENDS (TCLC, 2014). Driven by the rapid evolution of ENDS</w:t>
      </w:r>
      <w:r w:rsidR="00BA5621">
        <w:rPr>
          <w:rFonts w:ascii="Times New Roman" w:eastAsia="Times New Roman" w:hAnsi="Times New Roman" w:cs="Times New Roman"/>
          <w:sz w:val="24"/>
          <w:szCs w:val="24"/>
        </w:rPr>
        <w:t>,</w:t>
      </w:r>
      <w:r w:rsidRPr="00D800BE">
        <w:rPr>
          <w:rFonts w:ascii="Times New Roman" w:eastAsia="Times New Roman" w:hAnsi="Times New Roman" w:cs="Times New Roman"/>
          <w:sz w:val="24"/>
          <w:szCs w:val="24"/>
        </w:rPr>
        <w:t xml:space="preserve"> and driven by competition, growth in sales initially started by word of mouth and user enthusiasm (Hajek et al., 2014). However, over the last decade</w:t>
      </w:r>
      <w:r w:rsidR="00BA5621">
        <w:rPr>
          <w:rFonts w:ascii="Times New Roman" w:eastAsia="Times New Roman" w:hAnsi="Times New Roman" w:cs="Times New Roman"/>
          <w:sz w:val="24"/>
          <w:szCs w:val="24"/>
        </w:rPr>
        <w:t>,</w:t>
      </w:r>
      <w:r w:rsidRPr="00D800BE">
        <w:rPr>
          <w:rFonts w:ascii="Times New Roman" w:eastAsia="Times New Roman" w:hAnsi="Times New Roman" w:cs="Times New Roman"/>
          <w:sz w:val="24"/>
          <w:szCs w:val="24"/>
        </w:rPr>
        <w:t xml:space="preserve"> ENDS have become widely available globally</w:t>
      </w:r>
      <w:r w:rsidR="00C567D9" w:rsidRPr="00D800BE">
        <w:rPr>
          <w:rFonts w:ascii="Times New Roman" w:eastAsia="Times New Roman" w:hAnsi="Times New Roman" w:cs="Times New Roman"/>
          <w:sz w:val="24"/>
          <w:szCs w:val="24"/>
        </w:rPr>
        <w:t xml:space="preserve">; </w:t>
      </w:r>
      <w:r w:rsidRPr="00D800BE">
        <w:rPr>
          <w:rFonts w:ascii="Times New Roman" w:eastAsia="Times New Roman" w:hAnsi="Times New Roman" w:cs="Times New Roman"/>
          <w:sz w:val="24"/>
          <w:szCs w:val="24"/>
        </w:rPr>
        <w:t>particularly notable is t</w:t>
      </w:r>
      <w:r w:rsidR="00D15293">
        <w:rPr>
          <w:rFonts w:ascii="Times New Roman" w:eastAsia="Times New Roman" w:hAnsi="Times New Roman" w:cs="Times New Roman"/>
          <w:sz w:val="24"/>
          <w:szCs w:val="24"/>
        </w:rPr>
        <w:t>he explosion of sales over the I</w:t>
      </w:r>
      <w:r w:rsidRPr="00D800BE">
        <w:rPr>
          <w:rFonts w:ascii="Times New Roman" w:eastAsia="Times New Roman" w:hAnsi="Times New Roman" w:cs="Times New Roman"/>
          <w:sz w:val="24"/>
          <w:szCs w:val="24"/>
        </w:rPr>
        <w:t xml:space="preserve">nternet (Hajek et al., 2014; </w:t>
      </w:r>
      <w:proofErr w:type="spellStart"/>
      <w:r w:rsidRPr="00D800BE">
        <w:rPr>
          <w:rFonts w:ascii="Times New Roman" w:eastAsia="Times New Roman" w:hAnsi="Times New Roman" w:cs="Times New Roman"/>
          <w:sz w:val="24"/>
          <w:szCs w:val="24"/>
        </w:rPr>
        <w:t>Adkinson</w:t>
      </w:r>
      <w:proofErr w:type="spellEnd"/>
      <w:r w:rsidRPr="00D800BE">
        <w:rPr>
          <w:rFonts w:ascii="Times New Roman" w:eastAsia="Times New Roman" w:hAnsi="Times New Roman" w:cs="Times New Roman"/>
          <w:sz w:val="24"/>
          <w:szCs w:val="24"/>
        </w:rPr>
        <w:t>, O’Connor, Bansal-Travers, Hyland, Borland…Fong, 2013). The emerging phenomenon of ENDS has turned into a nearly two billion dollar a year industry in the United States, and by the year 2030, global sales are estimated to grow to more than fifty billion (Crowley, 2015).</w:t>
      </w:r>
      <w:r>
        <w:rPr>
          <w:rFonts w:ascii="Times New Roman" w:eastAsia="Times New Roman" w:hAnsi="Times New Roman" w:cs="Times New Roman"/>
          <w:sz w:val="24"/>
          <w:szCs w:val="24"/>
        </w:rPr>
        <w:t xml:space="preserve"> </w:t>
      </w:r>
    </w:p>
    <w:p w14:paraId="294AFDF2" w14:textId="16F5D9FA" w:rsidR="0063749C" w:rsidRDefault="00837DE7" w:rsidP="0008698F">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181509" w:rsidRPr="009738DF">
        <w:rPr>
          <w:rFonts w:ascii="Times New Roman" w:eastAsia="Times New Roman" w:hAnsi="Times New Roman" w:cs="Times New Roman"/>
          <w:sz w:val="24"/>
          <w:szCs w:val="24"/>
        </w:rPr>
        <w:t xml:space="preserve">ENDS are handheld devices that deliver nicotine to a user through the battery-powered vaporization of a nicotine/propylene glycol solution (Cahn &amp; Siegel, 2010).  ENDS do not burn tobacco, they do not emit smoke, but rather, a user inhales and exhales a vapor, also called a plume, fog or aerosol (Riker, Lee, Darville, &amp; Hahn, 2012).  The first-generation ENDS are rechargeable and disposable and resemble conventional cigarette’s shape and size.  Second and third generation ENDS are typically refillable with e-liquid; </w:t>
      </w:r>
      <w:proofErr w:type="spellStart"/>
      <w:r w:rsidR="00181509" w:rsidRPr="009738DF">
        <w:rPr>
          <w:rFonts w:ascii="Times New Roman" w:eastAsia="Times New Roman" w:hAnsi="Times New Roman" w:cs="Times New Roman"/>
          <w:sz w:val="24"/>
          <w:szCs w:val="24"/>
        </w:rPr>
        <w:t>eGos</w:t>
      </w:r>
      <w:proofErr w:type="spellEnd"/>
      <w:r w:rsidR="00181509" w:rsidRPr="009738DF">
        <w:rPr>
          <w:rFonts w:ascii="Times New Roman" w:eastAsia="Times New Roman" w:hAnsi="Times New Roman" w:cs="Times New Roman"/>
          <w:sz w:val="24"/>
          <w:szCs w:val="24"/>
        </w:rPr>
        <w:t xml:space="preserve"> are larger and have a “tank” that is refillable with nicotine-containing e-liquid; and mods, which are even larger, have a stronger battery and are almost endlessly customizable (Zhu, Sun, </w:t>
      </w:r>
      <w:proofErr w:type="spellStart"/>
      <w:r w:rsidR="00181509" w:rsidRPr="009738DF">
        <w:rPr>
          <w:rFonts w:ascii="Times New Roman" w:eastAsia="Times New Roman" w:hAnsi="Times New Roman" w:cs="Times New Roman"/>
          <w:sz w:val="24"/>
          <w:szCs w:val="24"/>
        </w:rPr>
        <w:t>Bonnevie</w:t>
      </w:r>
      <w:proofErr w:type="spellEnd"/>
      <w:r w:rsidR="00181509" w:rsidRPr="009738DF">
        <w:rPr>
          <w:rFonts w:ascii="Times New Roman" w:eastAsia="Times New Roman" w:hAnsi="Times New Roman" w:cs="Times New Roman"/>
          <w:sz w:val="24"/>
          <w:szCs w:val="24"/>
        </w:rPr>
        <w:t xml:space="preserve">, Cummins, </w:t>
      </w:r>
      <w:proofErr w:type="spellStart"/>
      <w:r w:rsidR="00181509" w:rsidRPr="009738DF">
        <w:rPr>
          <w:rFonts w:ascii="Times New Roman" w:eastAsia="Times New Roman" w:hAnsi="Times New Roman" w:cs="Times New Roman"/>
          <w:sz w:val="24"/>
          <w:szCs w:val="24"/>
        </w:rPr>
        <w:t>Gamst</w:t>
      </w:r>
      <w:proofErr w:type="spellEnd"/>
      <w:r w:rsidR="00181509" w:rsidRPr="009738DF">
        <w:rPr>
          <w:rFonts w:ascii="Times New Roman" w:eastAsia="Times New Roman" w:hAnsi="Times New Roman" w:cs="Times New Roman"/>
          <w:sz w:val="24"/>
          <w:szCs w:val="24"/>
        </w:rPr>
        <w:t>,...Lee, 2014). Fourth generation ENDS that emerged on the market this year are digital delivery devices with microprocesso</w:t>
      </w:r>
      <w:r w:rsidR="00181509">
        <w:rPr>
          <w:rFonts w:ascii="Times New Roman" w:eastAsia="Times New Roman" w:hAnsi="Times New Roman" w:cs="Times New Roman"/>
          <w:sz w:val="24"/>
          <w:szCs w:val="24"/>
        </w:rPr>
        <w:t>rs and memory chips. The fourth-</w:t>
      </w:r>
      <w:r w:rsidR="00181509" w:rsidRPr="009738DF">
        <w:rPr>
          <w:rFonts w:ascii="Times New Roman" w:eastAsia="Times New Roman" w:hAnsi="Times New Roman" w:cs="Times New Roman"/>
          <w:sz w:val="24"/>
          <w:szCs w:val="24"/>
        </w:rPr>
        <w:t xml:space="preserve">generation devices are </w:t>
      </w:r>
      <w:r w:rsidR="00181509" w:rsidRPr="009738DF">
        <w:rPr>
          <w:rFonts w:ascii="Times New Roman" w:eastAsia="Times New Roman" w:hAnsi="Times New Roman" w:cs="Times New Roman"/>
          <w:sz w:val="24"/>
          <w:szCs w:val="24"/>
        </w:rPr>
        <w:lastRenderedPageBreak/>
        <w:t>being used to deliver specific product quantities or concentrations through Bluetooth technology, as well as disseminating data collection to third parties regarding personal information, smoking topography and possible health-related data (Brown &amp; Cheng, 2014; Brandon</w:t>
      </w:r>
      <w:r w:rsidR="00C66589">
        <w:rPr>
          <w:rFonts w:ascii="Times New Roman" w:eastAsia="Times New Roman" w:hAnsi="Times New Roman" w:cs="Times New Roman"/>
          <w:sz w:val="24"/>
          <w:szCs w:val="24"/>
        </w:rPr>
        <w:t xml:space="preserve"> et al.</w:t>
      </w:r>
      <w:r w:rsidR="00181509" w:rsidRPr="009738DF">
        <w:rPr>
          <w:rFonts w:ascii="Times New Roman" w:eastAsia="Times New Roman" w:hAnsi="Times New Roman" w:cs="Times New Roman"/>
          <w:sz w:val="24"/>
          <w:szCs w:val="24"/>
        </w:rPr>
        <w:t xml:space="preserve">, 2015). To date, there </w:t>
      </w:r>
      <w:r w:rsidR="00F60594" w:rsidRPr="00D800BE">
        <w:rPr>
          <w:rFonts w:ascii="Times New Roman" w:eastAsia="Times New Roman" w:hAnsi="Times New Roman" w:cs="Times New Roman"/>
          <w:sz w:val="24"/>
          <w:szCs w:val="24"/>
        </w:rPr>
        <w:t>are</w:t>
      </w:r>
      <w:r w:rsidR="00181509" w:rsidRPr="009738DF">
        <w:rPr>
          <w:rFonts w:ascii="Times New Roman" w:eastAsia="Times New Roman" w:hAnsi="Times New Roman" w:cs="Times New Roman"/>
          <w:sz w:val="24"/>
          <w:szCs w:val="24"/>
        </w:rPr>
        <w:t xml:space="preserve"> an estimated 466 ENDS brands and more than </w:t>
      </w:r>
      <w:r w:rsidR="00D15293">
        <w:rPr>
          <w:rFonts w:ascii="Times New Roman" w:eastAsia="Times New Roman" w:hAnsi="Times New Roman" w:cs="Times New Roman"/>
          <w:sz w:val="24"/>
          <w:szCs w:val="24"/>
        </w:rPr>
        <w:t>7,700 flavors available on the I</w:t>
      </w:r>
      <w:r w:rsidR="00181509" w:rsidRPr="009738DF">
        <w:rPr>
          <w:rFonts w:ascii="Times New Roman" w:eastAsia="Times New Roman" w:hAnsi="Times New Roman" w:cs="Times New Roman"/>
          <w:sz w:val="24"/>
          <w:szCs w:val="24"/>
        </w:rPr>
        <w:t>nternet (Brandon et al., 2015</w:t>
      </w:r>
      <w:r w:rsidR="009D689A">
        <w:rPr>
          <w:rFonts w:ascii="Times New Roman" w:eastAsia="Times New Roman" w:hAnsi="Times New Roman" w:cs="Times New Roman"/>
          <w:sz w:val="24"/>
          <w:szCs w:val="24"/>
        </w:rPr>
        <w:t>;</w:t>
      </w:r>
      <w:r w:rsidR="009D689A" w:rsidRPr="009D689A">
        <w:rPr>
          <w:rFonts w:ascii="Times New Roman" w:eastAsia="Times New Roman" w:hAnsi="Times New Roman" w:cs="Times New Roman"/>
          <w:sz w:val="24"/>
          <w:szCs w:val="24"/>
        </w:rPr>
        <w:t xml:space="preserve"> </w:t>
      </w:r>
      <w:r w:rsidR="009D689A" w:rsidRPr="009738DF">
        <w:rPr>
          <w:rFonts w:ascii="Times New Roman" w:eastAsia="Times New Roman" w:hAnsi="Times New Roman" w:cs="Times New Roman"/>
          <w:sz w:val="24"/>
          <w:szCs w:val="24"/>
        </w:rPr>
        <w:t>Wilt, 2015</w:t>
      </w:r>
      <w:r w:rsidR="00181509" w:rsidRPr="009738DF">
        <w:rPr>
          <w:rFonts w:ascii="Times New Roman" w:eastAsia="Times New Roman" w:hAnsi="Times New Roman" w:cs="Times New Roman"/>
          <w:sz w:val="24"/>
          <w:szCs w:val="24"/>
        </w:rPr>
        <w:t>). There is a net increase of 10.5 brands of ENDS and 242 new flavors per month, moreover that older brands tend to highlight their advantage over conventional cigarettes and that newer brands emphasized consumer choice in multiple flavors and product versatility (Zhu et al., 2014).</w:t>
      </w:r>
    </w:p>
    <w:p w14:paraId="3CFCF572" w14:textId="77777777" w:rsidR="00181509" w:rsidRPr="009738DF" w:rsidRDefault="00181509" w:rsidP="00181509">
      <w:pPr>
        <w:overflowPunct w:val="0"/>
        <w:autoSpaceDE w:val="0"/>
        <w:autoSpaceDN w:val="0"/>
        <w:adjustRightInd w:val="0"/>
        <w:spacing w:after="0" w:line="480" w:lineRule="auto"/>
        <w:ind w:firstLine="720"/>
        <w:textAlignment w:val="baseline"/>
        <w:outlineLvl w:val="1"/>
        <w:rPr>
          <w:rFonts w:ascii="Times New Roman" w:eastAsia="Times New Roman" w:hAnsi="Times New Roman" w:cs="Times New Roman"/>
          <w:b/>
          <w:sz w:val="24"/>
          <w:szCs w:val="20"/>
        </w:rPr>
      </w:pPr>
      <w:r>
        <w:rPr>
          <w:rFonts w:ascii="Times New Roman" w:eastAsia="Times New Roman" w:hAnsi="Times New Roman" w:cs="Times New Roman"/>
          <w:b/>
          <w:sz w:val="24"/>
          <w:szCs w:val="20"/>
        </w:rPr>
        <w:t>Age-restrictive Sale</w:t>
      </w:r>
      <w:r w:rsidRPr="009738DF">
        <w:rPr>
          <w:rFonts w:ascii="Times New Roman" w:eastAsia="Times New Roman" w:hAnsi="Times New Roman" w:cs="Times New Roman"/>
          <w:b/>
          <w:sz w:val="24"/>
          <w:szCs w:val="20"/>
        </w:rPr>
        <w:t xml:space="preserve"> </w:t>
      </w:r>
    </w:p>
    <w:p w14:paraId="4F60F529" w14:textId="77777777" w:rsidR="00181509" w:rsidRPr="009738DF" w:rsidRDefault="00181509" w:rsidP="00181509">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shd w:val="clear" w:color="auto" w:fill="FFFFFF"/>
        </w:rPr>
      </w:pPr>
      <w:r w:rsidRPr="00B828A5">
        <w:rPr>
          <w:rFonts w:ascii="Times New Roman" w:eastAsia="Times New Roman" w:hAnsi="Times New Roman" w:cs="Times New Roman"/>
          <w:noProof/>
          <w:sz w:val="24"/>
          <w:szCs w:val="24"/>
        </w:rPr>
        <w:t>Advocates of tobacco harm reduction have pointed to</w:t>
      </w:r>
      <w:r w:rsidRPr="009738DF">
        <w:rPr>
          <w:rFonts w:ascii="Times New Roman" w:eastAsia="Times New Roman" w:hAnsi="Times New Roman" w:cs="Times New Roman"/>
          <w:sz w:val="24"/>
          <w:szCs w:val="24"/>
        </w:rPr>
        <w:t xml:space="preserve"> ENDS </w:t>
      </w:r>
      <w:r w:rsidRPr="00B828A5">
        <w:rPr>
          <w:rFonts w:ascii="Times New Roman" w:eastAsia="Times New Roman" w:hAnsi="Times New Roman" w:cs="Times New Roman"/>
          <w:noProof/>
          <w:sz w:val="24"/>
          <w:szCs w:val="24"/>
        </w:rPr>
        <w:t>as viable substitutes for cigarettes because they produce fewer toxins in the vapor delivered to the user</w:t>
      </w:r>
      <w:r w:rsidRPr="009738DF">
        <w:rPr>
          <w:rFonts w:ascii="Times New Roman" w:eastAsia="Times New Roman" w:hAnsi="Times New Roman" w:cs="Times New Roman"/>
          <w:sz w:val="24"/>
          <w:szCs w:val="24"/>
        </w:rPr>
        <w:t xml:space="preserve"> (</w:t>
      </w:r>
      <w:proofErr w:type="spellStart"/>
      <w:r w:rsidRPr="009738DF">
        <w:rPr>
          <w:rFonts w:ascii="Times New Roman" w:eastAsia="Times New Roman" w:hAnsi="Times New Roman" w:cs="Times New Roman"/>
          <w:sz w:val="24"/>
          <w:szCs w:val="24"/>
        </w:rPr>
        <w:t>Adkison</w:t>
      </w:r>
      <w:proofErr w:type="spellEnd"/>
      <w:r w:rsidR="00C66589">
        <w:rPr>
          <w:rFonts w:ascii="Times New Roman" w:eastAsia="Times New Roman" w:hAnsi="Times New Roman" w:cs="Times New Roman"/>
          <w:sz w:val="24"/>
          <w:szCs w:val="24"/>
        </w:rPr>
        <w:t xml:space="preserve"> et al.</w:t>
      </w:r>
      <w:r w:rsidRPr="009738DF">
        <w:rPr>
          <w:rFonts w:ascii="Times New Roman" w:eastAsia="Times New Roman" w:hAnsi="Times New Roman" w:cs="Times New Roman"/>
          <w:sz w:val="24"/>
          <w:szCs w:val="24"/>
        </w:rPr>
        <w:t xml:space="preserve">, 2013). Proponents of the use of ENDS cite that the absorption of nicotine is slower than combustible tobacco. </w:t>
      </w:r>
      <w:r w:rsidR="00C66589">
        <w:rPr>
          <w:rFonts w:ascii="Times New Roman" w:eastAsia="Times New Roman" w:hAnsi="Times New Roman" w:cs="Times New Roman"/>
          <w:sz w:val="24"/>
          <w:szCs w:val="24"/>
        </w:rPr>
        <w:t xml:space="preserve"> The small study (N=16) conducted by </w:t>
      </w:r>
      <w:proofErr w:type="spellStart"/>
      <w:r w:rsidRPr="009738DF">
        <w:rPr>
          <w:rFonts w:ascii="Times New Roman" w:eastAsia="Times New Roman" w:hAnsi="Times New Roman" w:cs="Times New Roman"/>
          <w:sz w:val="24"/>
          <w:szCs w:val="24"/>
        </w:rPr>
        <w:t>Eissenberg</w:t>
      </w:r>
      <w:proofErr w:type="spellEnd"/>
      <w:r w:rsidR="00C66589">
        <w:rPr>
          <w:rFonts w:ascii="Times New Roman" w:eastAsia="Times New Roman" w:hAnsi="Times New Roman" w:cs="Times New Roman"/>
          <w:sz w:val="24"/>
          <w:szCs w:val="24"/>
        </w:rPr>
        <w:t xml:space="preserve"> </w:t>
      </w:r>
      <w:r w:rsidRPr="009738DF">
        <w:rPr>
          <w:rFonts w:ascii="Times New Roman" w:eastAsia="Times New Roman" w:hAnsi="Times New Roman" w:cs="Times New Roman"/>
          <w:sz w:val="24"/>
          <w:szCs w:val="24"/>
        </w:rPr>
        <w:t>(2010)</w:t>
      </w:r>
      <w:r w:rsidR="00C66589">
        <w:rPr>
          <w:rFonts w:ascii="Times New Roman" w:eastAsia="Times New Roman" w:hAnsi="Times New Roman" w:cs="Times New Roman"/>
          <w:sz w:val="24"/>
          <w:szCs w:val="24"/>
        </w:rPr>
        <w:t>,</w:t>
      </w:r>
      <w:r w:rsidRPr="009738DF">
        <w:rPr>
          <w:rFonts w:ascii="Times New Roman" w:eastAsia="Times New Roman" w:hAnsi="Times New Roman" w:cs="Times New Roman"/>
          <w:sz w:val="24"/>
          <w:szCs w:val="24"/>
        </w:rPr>
        <w:t xml:space="preserve"> reported that despite the minimal increase in plasma nicotine in several brands of ENDS containing 16 mg of nicotine, there was a significant decrease (p&lt;0.001) in craving post 5 minutes, 15 minutes, 30 minutes, and 45 minutes with the use of these products. Duke</w:t>
      </w:r>
      <w:r w:rsidR="00C66589">
        <w:rPr>
          <w:rFonts w:ascii="Times New Roman" w:eastAsia="Times New Roman" w:hAnsi="Times New Roman" w:cs="Times New Roman"/>
          <w:sz w:val="24"/>
          <w:szCs w:val="24"/>
        </w:rPr>
        <w:t xml:space="preserve"> and colleagues</w:t>
      </w:r>
      <w:r w:rsidRPr="009738DF">
        <w:rPr>
          <w:rFonts w:ascii="Times New Roman" w:eastAsia="Times New Roman" w:hAnsi="Times New Roman" w:cs="Times New Roman"/>
          <w:sz w:val="24"/>
          <w:szCs w:val="24"/>
        </w:rPr>
        <w:t xml:space="preserve"> (2014) noted that currently no studies </w:t>
      </w:r>
      <w:r w:rsidRPr="00B828A5">
        <w:rPr>
          <w:rFonts w:ascii="Times New Roman" w:eastAsia="Times New Roman" w:hAnsi="Times New Roman" w:cs="Times New Roman"/>
          <w:noProof/>
          <w:sz w:val="24"/>
          <w:szCs w:val="24"/>
        </w:rPr>
        <w:t>ha</w:t>
      </w:r>
      <w:r>
        <w:rPr>
          <w:rFonts w:ascii="Times New Roman" w:eastAsia="Times New Roman" w:hAnsi="Times New Roman" w:cs="Times New Roman"/>
          <w:noProof/>
          <w:sz w:val="24"/>
          <w:szCs w:val="24"/>
        </w:rPr>
        <w:t>d</w:t>
      </w:r>
      <w:r w:rsidRPr="009738DF">
        <w:rPr>
          <w:rFonts w:ascii="Times New Roman" w:eastAsia="Times New Roman" w:hAnsi="Times New Roman" w:cs="Times New Roman"/>
          <w:sz w:val="24"/>
          <w:szCs w:val="24"/>
        </w:rPr>
        <w:t xml:space="preserve"> been conducted that carefully investigated the effect of different nicotine doses of ENDS to determine participant preference and effect. However, concerns exist regarding long-term safety</w:t>
      </w:r>
      <w:r w:rsidR="00BA5621">
        <w:rPr>
          <w:rFonts w:ascii="Times New Roman" w:eastAsia="Times New Roman" w:hAnsi="Times New Roman" w:cs="Times New Roman"/>
          <w:sz w:val="24"/>
          <w:szCs w:val="24"/>
        </w:rPr>
        <w:t>,</w:t>
      </w:r>
      <w:r w:rsidRPr="009738DF">
        <w:rPr>
          <w:rFonts w:ascii="Times New Roman" w:eastAsia="Times New Roman" w:hAnsi="Times New Roman" w:cs="Times New Roman"/>
          <w:sz w:val="24"/>
          <w:szCs w:val="24"/>
        </w:rPr>
        <w:t xml:space="preserve"> inadequate data on contents and emissions, especially with long-term use</w:t>
      </w:r>
      <w:r w:rsidR="00BA5621">
        <w:rPr>
          <w:rFonts w:ascii="Times New Roman" w:eastAsia="Times New Roman" w:hAnsi="Times New Roman" w:cs="Times New Roman"/>
          <w:sz w:val="24"/>
          <w:szCs w:val="24"/>
        </w:rPr>
        <w:t>,</w:t>
      </w:r>
      <w:r w:rsidRPr="009738DF">
        <w:rPr>
          <w:rFonts w:ascii="Times New Roman" w:eastAsia="Times New Roman" w:hAnsi="Times New Roman" w:cs="Times New Roman"/>
          <w:sz w:val="24"/>
          <w:szCs w:val="24"/>
        </w:rPr>
        <w:t xml:space="preserve"> and unsupported product claims as a smoking-cessation aid (</w:t>
      </w:r>
      <w:proofErr w:type="spellStart"/>
      <w:r w:rsidRPr="009738DF">
        <w:rPr>
          <w:rFonts w:ascii="Times New Roman" w:eastAsia="Times New Roman" w:hAnsi="Times New Roman" w:cs="Times New Roman"/>
          <w:sz w:val="24"/>
          <w:szCs w:val="24"/>
        </w:rPr>
        <w:t>Adkison</w:t>
      </w:r>
      <w:proofErr w:type="spellEnd"/>
      <w:r w:rsidRPr="009738DF">
        <w:rPr>
          <w:rFonts w:ascii="Times New Roman" w:eastAsia="Times New Roman" w:hAnsi="Times New Roman" w:cs="Times New Roman"/>
          <w:sz w:val="24"/>
          <w:szCs w:val="24"/>
        </w:rPr>
        <w:t xml:space="preserve"> et al., 2013).</w:t>
      </w:r>
      <w:r w:rsidRPr="009738DF">
        <w:rPr>
          <w:rFonts w:ascii="Times New Roman" w:eastAsia="Times New Roman" w:hAnsi="Times New Roman" w:cs="Times New Roman"/>
          <w:sz w:val="24"/>
          <w:szCs w:val="24"/>
          <w:shd w:val="clear" w:color="auto" w:fill="FFFFFF"/>
        </w:rPr>
        <w:tab/>
      </w:r>
    </w:p>
    <w:p w14:paraId="55AA06DA" w14:textId="77777777" w:rsidR="00181509" w:rsidRPr="009738DF" w:rsidRDefault="00181509" w:rsidP="00181509">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9738DF">
        <w:rPr>
          <w:rFonts w:ascii="Times New Roman" w:eastAsia="Times New Roman" w:hAnsi="Times New Roman" w:cs="Times New Roman"/>
          <w:sz w:val="24"/>
          <w:szCs w:val="24"/>
          <w:shd w:val="clear" w:color="auto" w:fill="FFFFFF"/>
        </w:rPr>
        <w:t>Most dual users report using the ENDS to limit the number of combustible tobacco products or as an attempt to use ENDS as a smoke cessation aid and for harm reduction (</w:t>
      </w:r>
      <w:r w:rsidRPr="009738DF">
        <w:rPr>
          <w:rFonts w:ascii="Times New Roman" w:eastAsia="Times New Roman" w:hAnsi="Times New Roman" w:cs="Times New Roman"/>
          <w:sz w:val="24"/>
          <w:szCs w:val="24"/>
        </w:rPr>
        <w:t xml:space="preserve">Corey, </w:t>
      </w:r>
      <w:r w:rsidRPr="009738DF">
        <w:rPr>
          <w:rFonts w:ascii="Times New Roman" w:eastAsia="Times New Roman" w:hAnsi="Times New Roman" w:cs="Times New Roman"/>
          <w:sz w:val="24"/>
          <w:szCs w:val="24"/>
        </w:rPr>
        <w:lastRenderedPageBreak/>
        <w:t xml:space="preserve">Ambrose, </w:t>
      </w:r>
      <w:proofErr w:type="spellStart"/>
      <w:r w:rsidRPr="009738DF">
        <w:rPr>
          <w:rFonts w:ascii="Times New Roman" w:eastAsia="Times New Roman" w:hAnsi="Times New Roman" w:cs="Times New Roman"/>
          <w:sz w:val="24"/>
          <w:szCs w:val="24"/>
        </w:rPr>
        <w:t>Apelberg</w:t>
      </w:r>
      <w:proofErr w:type="spellEnd"/>
      <w:r w:rsidRPr="009738DF">
        <w:rPr>
          <w:rFonts w:ascii="Times New Roman" w:eastAsia="Times New Roman" w:hAnsi="Times New Roman" w:cs="Times New Roman"/>
          <w:sz w:val="24"/>
          <w:szCs w:val="24"/>
        </w:rPr>
        <w:t>, &amp; King, 2015)</w:t>
      </w:r>
      <w:r w:rsidRPr="009738DF">
        <w:rPr>
          <w:rFonts w:ascii="Times New Roman" w:eastAsia="Times New Roman" w:hAnsi="Times New Roman" w:cs="Times New Roman"/>
          <w:sz w:val="24"/>
          <w:szCs w:val="24"/>
          <w:shd w:val="clear" w:color="auto" w:fill="FFFFFF"/>
        </w:rPr>
        <w:t>.  Nevertheless, users acknowledge the ENDS may not be “entirely safe” and are “addictive” but believe they are safer and less addictive than cigarettes</w:t>
      </w:r>
      <w:r w:rsidR="00C66589">
        <w:rPr>
          <w:rFonts w:ascii="Times New Roman" w:eastAsia="Times New Roman" w:hAnsi="Times New Roman" w:cs="Times New Roman"/>
          <w:sz w:val="24"/>
          <w:szCs w:val="24"/>
          <w:shd w:val="clear" w:color="auto" w:fill="FFFFFF"/>
        </w:rPr>
        <w:t>.</w:t>
      </w:r>
    </w:p>
    <w:p w14:paraId="76D5B4AE" w14:textId="77777777" w:rsidR="0063749C" w:rsidRDefault="00181509" w:rsidP="0008698F">
      <w:pPr>
        <w:overflowPunct w:val="0"/>
        <w:autoSpaceDE w:val="0"/>
        <w:autoSpaceDN w:val="0"/>
        <w:adjustRightInd w:val="0"/>
        <w:spacing w:after="0" w:line="480" w:lineRule="auto"/>
        <w:textAlignment w:val="baseline"/>
        <w:rPr>
          <w:rFonts w:ascii="Times New Roman" w:eastAsia="Times New Roman" w:hAnsi="Times New Roman" w:cs="Times New Roman"/>
          <w:b/>
          <w:sz w:val="24"/>
          <w:szCs w:val="24"/>
          <w:shd w:val="clear" w:color="auto" w:fill="FFFFFF"/>
        </w:rPr>
      </w:pPr>
      <w:r w:rsidRPr="009738DF">
        <w:rPr>
          <w:rFonts w:ascii="Times New Roman" w:eastAsia="Times New Roman" w:hAnsi="Times New Roman" w:cs="Times New Roman"/>
          <w:sz w:val="24"/>
          <w:szCs w:val="24"/>
        </w:rPr>
        <w:tab/>
        <w:t xml:space="preserve">Adult, youth, and </w:t>
      </w:r>
      <w:r w:rsidRPr="00D800BE">
        <w:rPr>
          <w:rFonts w:ascii="Times New Roman" w:eastAsia="Times New Roman" w:hAnsi="Times New Roman" w:cs="Times New Roman"/>
          <w:sz w:val="24"/>
          <w:szCs w:val="24"/>
        </w:rPr>
        <w:t xml:space="preserve">pregnant cigarette smokers are drawn to ENDS because they </w:t>
      </w:r>
      <w:r w:rsidR="00F60594" w:rsidRPr="00D800BE">
        <w:rPr>
          <w:rFonts w:ascii="Times New Roman" w:eastAsia="Times New Roman" w:hAnsi="Times New Roman" w:cs="Times New Roman"/>
          <w:sz w:val="24"/>
          <w:szCs w:val="24"/>
        </w:rPr>
        <w:t xml:space="preserve">cost less and are </w:t>
      </w:r>
      <w:r w:rsidRPr="00D800BE">
        <w:rPr>
          <w:rFonts w:ascii="Times New Roman" w:eastAsia="Times New Roman" w:hAnsi="Times New Roman" w:cs="Times New Roman"/>
          <w:noProof/>
          <w:sz w:val="24"/>
          <w:szCs w:val="24"/>
        </w:rPr>
        <w:t>perceived</w:t>
      </w:r>
      <w:r w:rsidR="00F60594" w:rsidRPr="00D800BE">
        <w:rPr>
          <w:rFonts w:ascii="Times New Roman" w:eastAsia="Times New Roman" w:hAnsi="Times New Roman" w:cs="Times New Roman"/>
          <w:noProof/>
          <w:sz w:val="24"/>
          <w:szCs w:val="24"/>
        </w:rPr>
        <w:t xml:space="preserve"> to have</w:t>
      </w:r>
      <w:r w:rsidRPr="00D800BE">
        <w:rPr>
          <w:rFonts w:ascii="Times New Roman" w:eastAsia="Times New Roman" w:hAnsi="Times New Roman" w:cs="Times New Roman"/>
          <w:noProof/>
          <w:sz w:val="24"/>
          <w:szCs w:val="24"/>
        </w:rPr>
        <w:t xml:space="preserve"> reduced toxicity</w:t>
      </w:r>
      <w:r w:rsidR="00F60594" w:rsidRPr="00D800BE">
        <w:rPr>
          <w:rFonts w:ascii="Times New Roman" w:eastAsia="Times New Roman" w:hAnsi="Times New Roman" w:cs="Times New Roman"/>
          <w:noProof/>
          <w:sz w:val="24"/>
          <w:szCs w:val="24"/>
        </w:rPr>
        <w:t xml:space="preserve"> and</w:t>
      </w:r>
      <w:r w:rsidRPr="00D800BE">
        <w:rPr>
          <w:rFonts w:ascii="Times New Roman" w:eastAsia="Times New Roman" w:hAnsi="Times New Roman" w:cs="Times New Roman"/>
          <w:noProof/>
          <w:sz w:val="24"/>
          <w:szCs w:val="24"/>
        </w:rPr>
        <w:t xml:space="preserve"> more freedom of use</w:t>
      </w:r>
      <w:r w:rsidR="00CC36A4" w:rsidRPr="00D800BE">
        <w:rPr>
          <w:rFonts w:ascii="Times New Roman" w:eastAsia="Times New Roman" w:hAnsi="Times New Roman" w:cs="Times New Roman"/>
          <w:noProof/>
          <w:sz w:val="24"/>
          <w:szCs w:val="24"/>
        </w:rPr>
        <w:t>.</w:t>
      </w:r>
      <w:r w:rsidR="00F60594" w:rsidRPr="00D800BE">
        <w:rPr>
          <w:rFonts w:ascii="Times New Roman" w:eastAsia="Times New Roman" w:hAnsi="Times New Roman" w:cs="Times New Roman"/>
          <w:sz w:val="24"/>
          <w:szCs w:val="24"/>
        </w:rPr>
        <w:t xml:space="preserve"> ENDS are also seen as </w:t>
      </w:r>
      <w:r w:rsidRPr="00D800BE">
        <w:rPr>
          <w:rFonts w:ascii="Times New Roman" w:eastAsia="Times New Roman" w:hAnsi="Times New Roman" w:cs="Times New Roman"/>
          <w:sz w:val="24"/>
          <w:szCs w:val="24"/>
        </w:rPr>
        <w:t xml:space="preserve">a way to help with smoke cessation or to reduce cigarette use. </w:t>
      </w:r>
      <w:r w:rsidR="00F60594" w:rsidRPr="00D800BE">
        <w:rPr>
          <w:rFonts w:ascii="Times New Roman" w:eastAsia="Times New Roman" w:hAnsi="Times New Roman" w:cs="Times New Roman"/>
          <w:sz w:val="24"/>
          <w:szCs w:val="24"/>
        </w:rPr>
        <w:t xml:space="preserve"> However</w:t>
      </w:r>
      <w:r w:rsidRPr="00D800BE">
        <w:rPr>
          <w:rFonts w:ascii="Times New Roman" w:eastAsia="Times New Roman" w:hAnsi="Times New Roman" w:cs="Times New Roman"/>
          <w:sz w:val="24"/>
          <w:szCs w:val="24"/>
        </w:rPr>
        <w:t xml:space="preserve">, nicotine exposure </w:t>
      </w:r>
      <w:r w:rsidR="00F60594" w:rsidRPr="00D800BE">
        <w:rPr>
          <w:rFonts w:ascii="Times New Roman" w:eastAsia="Times New Roman" w:hAnsi="Times New Roman" w:cs="Times New Roman"/>
          <w:sz w:val="24"/>
          <w:szCs w:val="24"/>
        </w:rPr>
        <w:t xml:space="preserve">in youth </w:t>
      </w:r>
      <w:r w:rsidRPr="00D800BE">
        <w:rPr>
          <w:rFonts w:ascii="Times New Roman" w:eastAsia="Times New Roman" w:hAnsi="Times New Roman" w:cs="Times New Roman"/>
          <w:sz w:val="24"/>
          <w:szCs w:val="24"/>
        </w:rPr>
        <w:t>interferes with the critical development of the brain,</w:t>
      </w:r>
      <w:r w:rsidRPr="009738DF">
        <w:rPr>
          <w:rFonts w:ascii="Times New Roman" w:eastAsia="Times New Roman" w:hAnsi="Times New Roman" w:cs="Times New Roman"/>
          <w:sz w:val="24"/>
          <w:szCs w:val="24"/>
        </w:rPr>
        <w:t xml:space="preserve"> causes addiction and is likely to lead to sustained tobacco use (Corey et al., 2015). For pregnant women, no amount of nicotine is safe causing preterm births, low-birth-weight babies and stillborn births (Kennedy, 2015). Research conducted </w:t>
      </w:r>
      <w:r w:rsidRPr="00B828A5">
        <w:rPr>
          <w:rFonts w:ascii="Times New Roman" w:eastAsia="Times New Roman" w:hAnsi="Times New Roman" w:cs="Times New Roman"/>
          <w:noProof/>
          <w:sz w:val="24"/>
          <w:szCs w:val="24"/>
        </w:rPr>
        <w:t>on</w:t>
      </w:r>
      <w:r w:rsidRPr="009738DF">
        <w:rPr>
          <w:rFonts w:ascii="Times New Roman" w:eastAsia="Times New Roman" w:hAnsi="Times New Roman" w:cs="Times New Roman"/>
          <w:sz w:val="24"/>
          <w:szCs w:val="24"/>
        </w:rPr>
        <w:t xml:space="preserve"> animal </w:t>
      </w:r>
      <w:r w:rsidRPr="00B828A5">
        <w:rPr>
          <w:rFonts w:ascii="Times New Roman" w:eastAsia="Times New Roman" w:hAnsi="Times New Roman" w:cs="Times New Roman"/>
          <w:noProof/>
          <w:sz w:val="24"/>
          <w:szCs w:val="24"/>
        </w:rPr>
        <w:t>mode</w:t>
      </w:r>
      <w:r>
        <w:rPr>
          <w:rFonts w:ascii="Times New Roman" w:eastAsia="Times New Roman" w:hAnsi="Times New Roman" w:cs="Times New Roman"/>
          <w:noProof/>
          <w:sz w:val="24"/>
          <w:szCs w:val="24"/>
        </w:rPr>
        <w:t>l</w:t>
      </w:r>
      <w:r w:rsidRPr="00B828A5">
        <w:rPr>
          <w:rFonts w:ascii="Times New Roman" w:eastAsia="Times New Roman" w:hAnsi="Times New Roman" w:cs="Times New Roman"/>
          <w:noProof/>
          <w:sz w:val="24"/>
          <w:szCs w:val="24"/>
        </w:rPr>
        <w:t>s</w:t>
      </w:r>
      <w:r w:rsidRPr="009738DF">
        <w:rPr>
          <w:rFonts w:ascii="Times New Roman" w:eastAsia="Times New Roman" w:hAnsi="Times New Roman" w:cs="Times New Roman"/>
          <w:sz w:val="24"/>
          <w:szCs w:val="24"/>
        </w:rPr>
        <w:t xml:space="preserve"> has indicated that exposure to</w:t>
      </w:r>
      <w:r>
        <w:rPr>
          <w:rFonts w:ascii="Times New Roman" w:eastAsia="Times New Roman" w:hAnsi="Times New Roman" w:cs="Times New Roman"/>
          <w:sz w:val="24"/>
          <w:szCs w:val="24"/>
        </w:rPr>
        <w:t xml:space="preserve"> a</w:t>
      </w:r>
      <w:r w:rsidRPr="009738DF">
        <w:rPr>
          <w:rFonts w:ascii="Times New Roman" w:eastAsia="Times New Roman" w:hAnsi="Times New Roman" w:cs="Times New Roman"/>
          <w:sz w:val="24"/>
          <w:szCs w:val="24"/>
        </w:rPr>
        <w:t xml:space="preserve"> </w:t>
      </w:r>
      <w:r w:rsidRPr="00B828A5">
        <w:rPr>
          <w:rFonts w:ascii="Times New Roman" w:eastAsia="Times New Roman" w:hAnsi="Times New Roman" w:cs="Times New Roman"/>
          <w:noProof/>
          <w:sz w:val="24"/>
          <w:szCs w:val="24"/>
        </w:rPr>
        <w:t>substance</w:t>
      </w:r>
      <w:r w:rsidRPr="009738DF">
        <w:rPr>
          <w:rFonts w:ascii="Times New Roman" w:eastAsia="Times New Roman" w:hAnsi="Times New Roman" w:cs="Times New Roman"/>
          <w:sz w:val="24"/>
          <w:szCs w:val="24"/>
        </w:rPr>
        <w:t xml:space="preserve"> </w:t>
      </w:r>
      <w:r w:rsidRPr="00B828A5">
        <w:rPr>
          <w:rFonts w:ascii="Times New Roman" w:eastAsia="Times New Roman" w:hAnsi="Times New Roman" w:cs="Times New Roman"/>
          <w:noProof/>
          <w:sz w:val="24"/>
          <w:szCs w:val="24"/>
        </w:rPr>
        <w:t>such as nicotine can disrupt prenatal brain development and may have long-term consequences on</w:t>
      </w:r>
      <w:r w:rsidRPr="009738DF">
        <w:rPr>
          <w:rFonts w:ascii="Times New Roman" w:eastAsia="Times New Roman" w:hAnsi="Times New Roman" w:cs="Times New Roman"/>
          <w:sz w:val="24"/>
          <w:szCs w:val="24"/>
        </w:rPr>
        <w:t xml:space="preserve"> cognitive function (FDA, 2016).</w:t>
      </w:r>
      <w:r w:rsidRPr="009738DF">
        <w:rPr>
          <w:rFonts w:ascii="Times New Roman" w:eastAsia="Times New Roman" w:hAnsi="Times New Roman" w:cs="Times New Roman"/>
          <w:sz w:val="24"/>
          <w:szCs w:val="24"/>
          <w:shd w:val="clear" w:color="auto" w:fill="FFFFFF"/>
        </w:rPr>
        <w:tab/>
      </w:r>
    </w:p>
    <w:p w14:paraId="7F816F18" w14:textId="77777777" w:rsidR="00181509" w:rsidRPr="009053BA" w:rsidRDefault="00181509" w:rsidP="00181509">
      <w:pPr>
        <w:overflowPunct w:val="0"/>
        <w:autoSpaceDE w:val="0"/>
        <w:autoSpaceDN w:val="0"/>
        <w:adjustRightInd w:val="0"/>
        <w:spacing w:after="0" w:line="480" w:lineRule="auto"/>
        <w:ind w:firstLine="720"/>
        <w:textAlignment w:val="baseline"/>
        <w:rPr>
          <w:rFonts w:ascii="Times New Roman" w:eastAsia="Times New Roman" w:hAnsi="Times New Roman" w:cs="Times New Roman"/>
          <w:b/>
          <w:sz w:val="24"/>
          <w:szCs w:val="24"/>
          <w:shd w:val="clear" w:color="auto" w:fill="FFFFFF"/>
        </w:rPr>
      </w:pPr>
      <w:r w:rsidRPr="009053BA">
        <w:rPr>
          <w:rFonts w:ascii="Times New Roman" w:eastAsia="Times New Roman" w:hAnsi="Times New Roman" w:cs="Times New Roman"/>
          <w:b/>
          <w:sz w:val="24"/>
          <w:szCs w:val="24"/>
          <w:shd w:val="clear" w:color="auto" w:fill="FFFFFF"/>
        </w:rPr>
        <w:t>Negative effects of ENDS</w:t>
      </w:r>
      <w:r>
        <w:rPr>
          <w:rFonts w:ascii="Times New Roman" w:eastAsia="Times New Roman" w:hAnsi="Times New Roman" w:cs="Times New Roman"/>
          <w:b/>
          <w:sz w:val="24"/>
          <w:szCs w:val="24"/>
          <w:shd w:val="clear" w:color="auto" w:fill="FFFFFF"/>
        </w:rPr>
        <w:t>.</w:t>
      </w:r>
    </w:p>
    <w:p w14:paraId="238FDD89" w14:textId="77777777" w:rsidR="00181509" w:rsidRPr="009738DF" w:rsidRDefault="00181509" w:rsidP="00181509">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0"/>
        </w:rPr>
      </w:pPr>
      <w:r w:rsidRPr="001039F7">
        <w:rPr>
          <w:rFonts w:ascii="Times New Roman" w:eastAsia="Times New Roman" w:hAnsi="Times New Roman" w:cs="Times New Roman"/>
          <w:b/>
          <w:i/>
          <w:sz w:val="24"/>
          <w:szCs w:val="20"/>
        </w:rPr>
        <w:t>Toxicology.</w:t>
      </w:r>
      <w:r w:rsidRPr="009738DF">
        <w:rPr>
          <w:rFonts w:ascii="Times New Roman" w:eastAsia="Times New Roman" w:hAnsi="Times New Roman" w:cs="Times New Roman"/>
          <w:b/>
          <w:sz w:val="24"/>
          <w:szCs w:val="20"/>
        </w:rPr>
        <w:t xml:space="preserve">  </w:t>
      </w:r>
      <w:r w:rsidRPr="009738DF">
        <w:rPr>
          <w:rFonts w:ascii="Times New Roman" w:eastAsia="Times New Roman" w:hAnsi="Times New Roman" w:cs="Times New Roman"/>
          <w:sz w:val="24"/>
          <w:szCs w:val="20"/>
        </w:rPr>
        <w:t>ENDS are marketed and perceived as a less harmful alternative to conventional cigarettes; however, there is currently a lack of clear, comprehensive, and quantitative evidence on the toxicants in ENDS aerosols (</w:t>
      </w:r>
      <w:proofErr w:type="spellStart"/>
      <w:r w:rsidRPr="009738DF">
        <w:rPr>
          <w:rFonts w:ascii="Times New Roman" w:eastAsia="Times New Roman" w:hAnsi="Times New Roman" w:cs="Times New Roman"/>
          <w:sz w:val="24"/>
          <w:szCs w:val="20"/>
        </w:rPr>
        <w:t>Goel</w:t>
      </w:r>
      <w:proofErr w:type="spellEnd"/>
      <w:r w:rsidRPr="009738DF">
        <w:rPr>
          <w:rFonts w:ascii="Times New Roman" w:eastAsia="Times New Roman" w:hAnsi="Times New Roman" w:cs="Times New Roman"/>
          <w:sz w:val="24"/>
          <w:szCs w:val="20"/>
        </w:rPr>
        <w:t xml:space="preserve"> </w:t>
      </w:r>
      <w:r w:rsidR="00C66589">
        <w:rPr>
          <w:rFonts w:ascii="Times New Roman" w:eastAsia="Times New Roman" w:hAnsi="Times New Roman" w:cs="Times New Roman"/>
          <w:sz w:val="24"/>
          <w:szCs w:val="20"/>
        </w:rPr>
        <w:t xml:space="preserve">et al., </w:t>
      </w:r>
      <w:r w:rsidRPr="009738DF">
        <w:rPr>
          <w:rFonts w:ascii="Times New Roman" w:eastAsia="Times New Roman" w:hAnsi="Times New Roman" w:cs="Times New Roman"/>
          <w:sz w:val="24"/>
          <w:szCs w:val="20"/>
        </w:rPr>
        <w:t xml:space="preserve">2015). </w:t>
      </w:r>
      <w:r w:rsidRPr="00B828A5">
        <w:rPr>
          <w:rFonts w:ascii="Times New Roman" w:eastAsia="Times New Roman" w:hAnsi="Times New Roman" w:cs="Times New Roman"/>
          <w:noProof/>
          <w:sz w:val="24"/>
          <w:szCs w:val="20"/>
        </w:rPr>
        <w:t>Cigarette smoking typically results in nicotine and cotinine levels of 10-50 ng/ml and 250-300 ng/ml.</w:t>
      </w:r>
      <w:r w:rsidRPr="009738DF">
        <w:rPr>
          <w:rFonts w:ascii="Times New Roman" w:eastAsia="Times New Roman" w:hAnsi="Times New Roman" w:cs="Times New Roman"/>
          <w:sz w:val="24"/>
          <w:szCs w:val="20"/>
        </w:rPr>
        <w:t xml:space="preserve"> However, e-liquid refill nicotine levels have been noted to be varying from 25mg/ml to 750mg/ml (Thornton, </w:t>
      </w:r>
      <w:proofErr w:type="spellStart"/>
      <w:r w:rsidRPr="009738DF">
        <w:rPr>
          <w:rFonts w:ascii="Times New Roman" w:eastAsia="Times New Roman" w:hAnsi="Times New Roman" w:cs="Times New Roman"/>
          <w:sz w:val="24"/>
          <w:szCs w:val="20"/>
        </w:rPr>
        <w:t>Oller</w:t>
      </w:r>
      <w:proofErr w:type="spellEnd"/>
      <w:r w:rsidR="00C66589">
        <w:rPr>
          <w:rFonts w:ascii="Times New Roman" w:eastAsia="Times New Roman" w:hAnsi="Times New Roman" w:cs="Times New Roman"/>
          <w:sz w:val="24"/>
          <w:szCs w:val="20"/>
        </w:rPr>
        <w:t>,</w:t>
      </w:r>
      <w:r w:rsidRPr="009738DF">
        <w:rPr>
          <w:rFonts w:ascii="Times New Roman" w:eastAsia="Times New Roman" w:hAnsi="Times New Roman" w:cs="Times New Roman"/>
          <w:sz w:val="24"/>
          <w:szCs w:val="20"/>
        </w:rPr>
        <w:t xml:space="preserve"> &amp; Sawyer, 2014). </w:t>
      </w:r>
      <w:proofErr w:type="spellStart"/>
      <w:r w:rsidRPr="009738DF">
        <w:rPr>
          <w:rFonts w:ascii="Times New Roman" w:eastAsia="Times New Roman" w:hAnsi="Times New Roman" w:cs="Times New Roman"/>
          <w:sz w:val="24"/>
          <w:szCs w:val="20"/>
        </w:rPr>
        <w:t>Etter</w:t>
      </w:r>
      <w:proofErr w:type="spellEnd"/>
      <w:r w:rsidR="00C66589">
        <w:rPr>
          <w:rFonts w:ascii="Times New Roman" w:eastAsia="Times New Roman" w:hAnsi="Times New Roman" w:cs="Times New Roman"/>
          <w:sz w:val="24"/>
          <w:szCs w:val="20"/>
        </w:rPr>
        <w:t xml:space="preserve"> and colleagues </w:t>
      </w:r>
      <w:r w:rsidRPr="009738DF">
        <w:rPr>
          <w:rFonts w:ascii="Times New Roman" w:eastAsia="Times New Roman" w:hAnsi="Times New Roman" w:cs="Times New Roman"/>
          <w:sz w:val="24"/>
          <w:szCs w:val="20"/>
        </w:rPr>
        <w:t xml:space="preserve">(2011) reported nicotine-containing liquid and bottles of this liquid </w:t>
      </w:r>
      <w:r w:rsidRPr="00B828A5">
        <w:rPr>
          <w:rFonts w:ascii="Times New Roman" w:eastAsia="Times New Roman" w:hAnsi="Times New Roman" w:cs="Times New Roman"/>
          <w:noProof/>
          <w:sz w:val="24"/>
          <w:szCs w:val="20"/>
        </w:rPr>
        <w:t>may</w:t>
      </w:r>
      <w:r w:rsidRPr="009738DF">
        <w:rPr>
          <w:rFonts w:ascii="Times New Roman" w:eastAsia="Times New Roman" w:hAnsi="Times New Roman" w:cs="Times New Roman"/>
          <w:sz w:val="24"/>
          <w:szCs w:val="20"/>
        </w:rPr>
        <w:t xml:space="preserve"> be dangerous </w:t>
      </w:r>
      <w:r w:rsidR="00672FD3">
        <w:rPr>
          <w:rFonts w:ascii="Times New Roman" w:eastAsia="Times New Roman" w:hAnsi="Times New Roman" w:cs="Times New Roman"/>
          <w:sz w:val="24"/>
          <w:szCs w:val="20"/>
        </w:rPr>
        <w:t xml:space="preserve">as </w:t>
      </w:r>
      <w:r w:rsidRPr="009738DF">
        <w:rPr>
          <w:rFonts w:ascii="Times New Roman" w:eastAsia="Times New Roman" w:hAnsi="Times New Roman" w:cs="Times New Roman"/>
          <w:sz w:val="24"/>
          <w:szCs w:val="20"/>
        </w:rPr>
        <w:t>each can contain up to 1 gram of nicotine: the fatal dose of nicotine is estimated to be 30-60</w:t>
      </w:r>
      <w:r>
        <w:rPr>
          <w:rFonts w:ascii="Times New Roman" w:eastAsia="Times New Roman" w:hAnsi="Times New Roman" w:cs="Times New Roman"/>
          <w:sz w:val="24"/>
          <w:szCs w:val="20"/>
        </w:rPr>
        <w:t xml:space="preserve"> </w:t>
      </w:r>
      <w:r w:rsidRPr="009738DF">
        <w:rPr>
          <w:rFonts w:ascii="Times New Roman" w:eastAsia="Times New Roman" w:hAnsi="Times New Roman" w:cs="Times New Roman"/>
          <w:sz w:val="24"/>
          <w:szCs w:val="20"/>
        </w:rPr>
        <w:t>mg for adults and 10 mg for children.  Accidental overdoses have been on the rise due to the flavored e-liquid such as strawberry and cookies and cream with the smell being appealing to young children (</w:t>
      </w:r>
      <w:proofErr w:type="spellStart"/>
      <w:r w:rsidRPr="009738DF">
        <w:rPr>
          <w:rFonts w:ascii="Times New Roman" w:eastAsia="Times New Roman" w:hAnsi="Times New Roman" w:cs="Times New Roman"/>
          <w:sz w:val="24"/>
          <w:szCs w:val="20"/>
        </w:rPr>
        <w:t>Foulds</w:t>
      </w:r>
      <w:proofErr w:type="spellEnd"/>
      <w:r w:rsidRPr="009738DF">
        <w:rPr>
          <w:rFonts w:ascii="Times New Roman" w:eastAsia="Times New Roman" w:hAnsi="Times New Roman" w:cs="Times New Roman"/>
          <w:sz w:val="24"/>
          <w:szCs w:val="20"/>
        </w:rPr>
        <w:t xml:space="preserve">, 2015). Fortunately, nicotine does not taste good, so many children do not continue to consume the e-liquid; however, </w:t>
      </w:r>
      <w:r w:rsidRPr="009738DF">
        <w:rPr>
          <w:rFonts w:ascii="Times New Roman" w:eastAsia="Times New Roman" w:hAnsi="Times New Roman" w:cs="Times New Roman"/>
          <w:sz w:val="24"/>
          <w:szCs w:val="20"/>
        </w:rPr>
        <w:lastRenderedPageBreak/>
        <w:t>unfortunately, even a small dose can be lethal for a child (</w:t>
      </w:r>
      <w:proofErr w:type="spellStart"/>
      <w:r w:rsidRPr="009738DF">
        <w:rPr>
          <w:rFonts w:ascii="Times New Roman" w:eastAsia="Times New Roman" w:hAnsi="Times New Roman" w:cs="Times New Roman"/>
          <w:sz w:val="24"/>
          <w:szCs w:val="20"/>
        </w:rPr>
        <w:t>Foulds</w:t>
      </w:r>
      <w:proofErr w:type="spellEnd"/>
      <w:r w:rsidRPr="009738DF">
        <w:rPr>
          <w:rFonts w:ascii="Times New Roman" w:eastAsia="Times New Roman" w:hAnsi="Times New Roman" w:cs="Times New Roman"/>
          <w:sz w:val="24"/>
          <w:szCs w:val="20"/>
        </w:rPr>
        <w:t>, 2015). Confounding the public health concerns of overdosing, the United States has the highest inaccuracy in product labeling of e-liquid content and the least regulatory framework for manufacturers (</w:t>
      </w:r>
      <w:proofErr w:type="spellStart"/>
      <w:r w:rsidRPr="009738DF">
        <w:rPr>
          <w:rFonts w:ascii="Times New Roman" w:eastAsia="Times New Roman" w:hAnsi="Times New Roman" w:cs="Times New Roman"/>
          <w:sz w:val="24"/>
          <w:szCs w:val="20"/>
        </w:rPr>
        <w:t>Goniewicz</w:t>
      </w:r>
      <w:proofErr w:type="spellEnd"/>
      <w:r w:rsidR="00C66589">
        <w:rPr>
          <w:rFonts w:ascii="Times New Roman" w:eastAsia="Times New Roman" w:hAnsi="Times New Roman" w:cs="Times New Roman"/>
          <w:sz w:val="24"/>
          <w:szCs w:val="20"/>
        </w:rPr>
        <w:t xml:space="preserve"> et al., </w:t>
      </w:r>
      <w:r w:rsidRPr="009738DF">
        <w:rPr>
          <w:rFonts w:ascii="Times New Roman" w:eastAsia="Times New Roman" w:hAnsi="Times New Roman" w:cs="Times New Roman"/>
          <w:sz w:val="24"/>
          <w:szCs w:val="20"/>
        </w:rPr>
        <w:t>2015).</w:t>
      </w:r>
    </w:p>
    <w:p w14:paraId="6132A74F" w14:textId="15860114" w:rsidR="00181509" w:rsidRPr="009B5149" w:rsidRDefault="00181509" w:rsidP="00181509">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9738DF">
        <w:rPr>
          <w:rFonts w:ascii="Times New Roman" w:eastAsia="Times New Roman" w:hAnsi="Times New Roman" w:cs="Times New Roman"/>
          <w:sz w:val="24"/>
          <w:szCs w:val="24"/>
        </w:rPr>
        <w:t>Even though ENDS may be less harmful than tobacco smoking, an analysis of e-cartridges ha</w:t>
      </w:r>
      <w:r w:rsidR="00C34A5C">
        <w:rPr>
          <w:rFonts w:ascii="Times New Roman" w:eastAsia="Times New Roman" w:hAnsi="Times New Roman" w:cs="Times New Roman"/>
          <w:sz w:val="24"/>
          <w:szCs w:val="24"/>
        </w:rPr>
        <w:t>s</w:t>
      </w:r>
      <w:r w:rsidRPr="009738DF">
        <w:rPr>
          <w:rFonts w:ascii="Times New Roman" w:eastAsia="Times New Roman" w:hAnsi="Times New Roman" w:cs="Times New Roman"/>
          <w:sz w:val="24"/>
          <w:szCs w:val="24"/>
        </w:rPr>
        <w:t xml:space="preserve"> demonstrated carcinogens like nitrosamines, diethylene glycol (antifreeze), </w:t>
      </w:r>
      <w:proofErr w:type="spellStart"/>
      <w:r w:rsidRPr="009738DF">
        <w:rPr>
          <w:rFonts w:ascii="Times New Roman" w:eastAsia="Times New Roman" w:hAnsi="Times New Roman" w:cs="Times New Roman"/>
          <w:sz w:val="24"/>
          <w:szCs w:val="24"/>
        </w:rPr>
        <w:t>anabasine</w:t>
      </w:r>
      <w:proofErr w:type="spellEnd"/>
      <w:r w:rsidRPr="009738DF">
        <w:rPr>
          <w:rFonts w:ascii="Times New Roman" w:eastAsia="Times New Roman" w:hAnsi="Times New Roman" w:cs="Times New Roman"/>
          <w:sz w:val="24"/>
          <w:szCs w:val="24"/>
        </w:rPr>
        <w:t xml:space="preserve">, </w:t>
      </w:r>
      <w:proofErr w:type="spellStart"/>
      <w:r w:rsidRPr="009738DF">
        <w:rPr>
          <w:rFonts w:ascii="Times New Roman" w:eastAsia="Times New Roman" w:hAnsi="Times New Roman" w:cs="Times New Roman"/>
          <w:sz w:val="24"/>
          <w:szCs w:val="24"/>
        </w:rPr>
        <w:t>myosmine</w:t>
      </w:r>
      <w:proofErr w:type="spellEnd"/>
      <w:r w:rsidRPr="009738DF">
        <w:rPr>
          <w:rFonts w:ascii="Times New Roman" w:eastAsia="Times New Roman" w:hAnsi="Times New Roman" w:cs="Times New Roman"/>
          <w:sz w:val="24"/>
          <w:szCs w:val="24"/>
        </w:rPr>
        <w:t>, and beta-</w:t>
      </w:r>
      <w:proofErr w:type="spellStart"/>
      <w:r w:rsidRPr="00B828A5">
        <w:rPr>
          <w:rFonts w:ascii="Times New Roman" w:eastAsia="Times New Roman" w:hAnsi="Times New Roman" w:cs="Times New Roman"/>
          <w:noProof/>
          <w:sz w:val="24"/>
          <w:szCs w:val="24"/>
        </w:rPr>
        <w:t>nicotryine</w:t>
      </w:r>
      <w:proofErr w:type="spellEnd"/>
      <w:r w:rsidRPr="009738DF">
        <w:rPr>
          <w:rFonts w:ascii="Times New Roman" w:eastAsia="Times New Roman" w:hAnsi="Times New Roman" w:cs="Times New Roman"/>
          <w:sz w:val="24"/>
          <w:szCs w:val="24"/>
        </w:rPr>
        <w:t xml:space="preserve"> (</w:t>
      </w:r>
      <w:proofErr w:type="spellStart"/>
      <w:r w:rsidRPr="009738DF">
        <w:rPr>
          <w:rFonts w:ascii="Times New Roman" w:eastAsia="Times New Roman" w:hAnsi="Times New Roman" w:cs="Times New Roman"/>
          <w:sz w:val="24"/>
          <w:szCs w:val="24"/>
        </w:rPr>
        <w:t>Etter</w:t>
      </w:r>
      <w:proofErr w:type="spellEnd"/>
      <w:r w:rsidRPr="009738DF">
        <w:rPr>
          <w:rFonts w:ascii="Times New Roman" w:eastAsia="Times New Roman" w:hAnsi="Times New Roman" w:cs="Times New Roman"/>
          <w:sz w:val="24"/>
          <w:szCs w:val="24"/>
        </w:rPr>
        <w:t>, 2010). The volatile compound formaldehyde, a known carcinogen as well, is found in both the cartridge and vapor (</w:t>
      </w:r>
      <w:r w:rsidR="009D689A" w:rsidRPr="007D7863">
        <w:rPr>
          <w:rFonts w:ascii="Times New Roman" w:eastAsia="Times New Roman" w:hAnsi="Times New Roman" w:cs="Times New Roman"/>
          <w:sz w:val="24"/>
          <w:szCs w:val="24"/>
        </w:rPr>
        <w:t>Callahan-Lyon, 2014</w:t>
      </w:r>
      <w:r w:rsidR="009D689A">
        <w:rPr>
          <w:rFonts w:ascii="Times New Roman" w:eastAsia="Times New Roman" w:hAnsi="Times New Roman" w:cs="Times New Roman"/>
          <w:sz w:val="24"/>
          <w:szCs w:val="24"/>
        </w:rPr>
        <w:t xml:space="preserve">; </w:t>
      </w:r>
      <w:r w:rsidRPr="009738DF">
        <w:rPr>
          <w:rFonts w:ascii="Times New Roman" w:eastAsia="Times New Roman" w:hAnsi="Times New Roman" w:cs="Times New Roman"/>
          <w:sz w:val="24"/>
          <w:szCs w:val="24"/>
        </w:rPr>
        <w:t xml:space="preserve">Riker, Lee, Darville, &amp; </w:t>
      </w:r>
      <w:r w:rsidRPr="007D7863">
        <w:rPr>
          <w:rFonts w:ascii="Times New Roman" w:eastAsia="Times New Roman" w:hAnsi="Times New Roman" w:cs="Times New Roman"/>
          <w:sz w:val="24"/>
          <w:szCs w:val="24"/>
        </w:rPr>
        <w:t xml:space="preserve">Hahn, 2012). </w:t>
      </w:r>
      <w:r w:rsidRPr="00671A32">
        <w:rPr>
          <w:rFonts w:ascii="Times New Roman" w:eastAsia="Times New Roman" w:hAnsi="Times New Roman" w:cs="Times New Roman"/>
          <w:sz w:val="24"/>
          <w:szCs w:val="24"/>
        </w:rPr>
        <w:t>Depending on the brand of cartridge's humectants to produce the vapor of ENDS</w:t>
      </w:r>
      <w:r>
        <w:rPr>
          <w:rFonts w:ascii="Times New Roman" w:eastAsia="Times New Roman" w:hAnsi="Times New Roman" w:cs="Times New Roman"/>
          <w:sz w:val="24"/>
          <w:szCs w:val="24"/>
        </w:rPr>
        <w:t>,</w:t>
      </w:r>
      <w:r w:rsidRPr="00671A32">
        <w:rPr>
          <w:rFonts w:ascii="Times New Roman" w:eastAsia="Times New Roman" w:hAnsi="Times New Roman" w:cs="Times New Roman"/>
          <w:sz w:val="24"/>
          <w:szCs w:val="24"/>
        </w:rPr>
        <w:t xml:space="preserve"> each brand contains different amounts of propylene glycol (</w:t>
      </w:r>
      <w:r w:rsidRPr="007D7863">
        <w:rPr>
          <w:rFonts w:ascii="Times New Roman" w:eastAsia="Times New Roman" w:hAnsi="Times New Roman" w:cs="Times New Roman"/>
          <w:sz w:val="24"/>
          <w:szCs w:val="24"/>
        </w:rPr>
        <w:t>theater fog) and glycerol (</w:t>
      </w:r>
      <w:proofErr w:type="spellStart"/>
      <w:r w:rsidRPr="007D7863">
        <w:rPr>
          <w:rFonts w:ascii="Times New Roman" w:eastAsia="Times New Roman" w:hAnsi="Times New Roman" w:cs="Times New Roman"/>
          <w:sz w:val="24"/>
          <w:szCs w:val="24"/>
        </w:rPr>
        <w:t>Etter</w:t>
      </w:r>
      <w:proofErr w:type="spellEnd"/>
      <w:r w:rsidRPr="007D7863">
        <w:rPr>
          <w:rFonts w:ascii="Times New Roman" w:eastAsia="Times New Roman" w:hAnsi="Times New Roman" w:cs="Times New Roman"/>
          <w:sz w:val="24"/>
          <w:szCs w:val="24"/>
        </w:rPr>
        <w:t xml:space="preserve"> et al., 2011). </w:t>
      </w:r>
      <w:r w:rsidRPr="009B5149">
        <w:rPr>
          <w:rFonts w:ascii="Times New Roman" w:eastAsia="Times New Roman" w:hAnsi="Times New Roman" w:cs="Times New Roman"/>
          <w:sz w:val="24"/>
          <w:szCs w:val="24"/>
        </w:rPr>
        <w:t xml:space="preserve">Propylene glycol and glycerin are the primary solvents for the nicotine, and a thin wire made with various metals (tin, iron, nickel, chromium, copper coated with silver) </w:t>
      </w:r>
      <w:r w:rsidR="00C34A5C">
        <w:rPr>
          <w:rFonts w:ascii="Times New Roman" w:eastAsia="Times New Roman" w:hAnsi="Times New Roman" w:cs="Times New Roman"/>
          <w:sz w:val="24"/>
          <w:szCs w:val="24"/>
        </w:rPr>
        <w:t>is</w:t>
      </w:r>
      <w:r w:rsidRPr="009B5149">
        <w:rPr>
          <w:rFonts w:ascii="Times New Roman" w:eastAsia="Times New Roman" w:hAnsi="Times New Roman" w:cs="Times New Roman"/>
          <w:sz w:val="24"/>
          <w:szCs w:val="24"/>
        </w:rPr>
        <w:t xml:space="preserve"> utilized as heating elements (Brown &amp; Cheng, 2014). </w:t>
      </w:r>
    </w:p>
    <w:p w14:paraId="6F497A08" w14:textId="77777777" w:rsidR="00181509" w:rsidRDefault="00181509" w:rsidP="00181509">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0"/>
          <w:szCs w:val="20"/>
        </w:rPr>
        <w:tab/>
      </w:r>
      <w:r w:rsidRPr="00671A32">
        <w:rPr>
          <w:rFonts w:ascii="Times New Roman" w:eastAsia="Times New Roman" w:hAnsi="Times New Roman" w:cs="Times New Roman"/>
          <w:sz w:val="24"/>
          <w:szCs w:val="24"/>
        </w:rPr>
        <w:t>Puff topography noted that ENDS release the free radical phenyl-N-</w:t>
      </w:r>
      <w:proofErr w:type="spellStart"/>
      <w:r w:rsidRPr="00B828A5">
        <w:rPr>
          <w:rFonts w:ascii="Times New Roman" w:eastAsia="Times New Roman" w:hAnsi="Times New Roman" w:cs="Times New Roman"/>
          <w:noProof/>
          <w:sz w:val="24"/>
          <w:szCs w:val="24"/>
        </w:rPr>
        <w:t>tert</w:t>
      </w:r>
      <w:proofErr w:type="spellEnd"/>
      <w:r w:rsidRPr="00671A32">
        <w:rPr>
          <w:rFonts w:ascii="Times New Roman" w:eastAsia="Times New Roman" w:hAnsi="Times New Roman" w:cs="Times New Roman"/>
          <w:sz w:val="24"/>
          <w:szCs w:val="24"/>
        </w:rPr>
        <w:t>-</w:t>
      </w:r>
      <w:proofErr w:type="spellStart"/>
      <w:r w:rsidRPr="00B828A5">
        <w:rPr>
          <w:rFonts w:ascii="Times New Roman" w:eastAsia="Times New Roman" w:hAnsi="Times New Roman" w:cs="Times New Roman"/>
          <w:noProof/>
          <w:sz w:val="24"/>
          <w:szCs w:val="24"/>
        </w:rPr>
        <w:t>butylnitrone</w:t>
      </w:r>
      <w:proofErr w:type="spellEnd"/>
      <w:r w:rsidRPr="00671A32">
        <w:rPr>
          <w:rFonts w:ascii="Times New Roman" w:eastAsia="Times New Roman" w:hAnsi="Times New Roman" w:cs="Times New Roman"/>
          <w:sz w:val="24"/>
          <w:szCs w:val="24"/>
        </w:rPr>
        <w:t xml:space="preserve"> (PBN) in both the vaping aerosols of all e-liquids and voltages of ENDS (heating/burning of a dry wick). ENDS users tend to take larger and longer puffs with a slower flow rate than conventional cigarette smokers and puff 200 times a day or vape 25 times per day which results in 2 x </w:t>
      </w:r>
      <w:r w:rsidRPr="00BE7750">
        <w:rPr>
          <w:rFonts w:ascii="Times New Roman" w:eastAsia="Times New Roman" w:hAnsi="Times New Roman" w:cs="Times New Roman"/>
          <w:sz w:val="24"/>
          <w:szCs w:val="24"/>
        </w:rPr>
        <w:t>1015</w:t>
      </w:r>
      <w:r w:rsidRPr="00671A32">
        <w:rPr>
          <w:rFonts w:ascii="Times New Roman" w:eastAsia="Times New Roman" w:hAnsi="Times New Roman" w:cs="Times New Roman"/>
          <w:sz w:val="24"/>
          <w:szCs w:val="24"/>
        </w:rPr>
        <w:t xml:space="preserve"> radicals per day (</w:t>
      </w:r>
      <w:proofErr w:type="spellStart"/>
      <w:r w:rsidRPr="00671A32">
        <w:rPr>
          <w:rFonts w:ascii="Times New Roman" w:eastAsia="Times New Roman" w:hAnsi="Times New Roman" w:cs="Times New Roman"/>
          <w:sz w:val="24"/>
          <w:szCs w:val="24"/>
        </w:rPr>
        <w:t>Goel</w:t>
      </w:r>
      <w:proofErr w:type="spellEnd"/>
      <w:r w:rsidRPr="00671A32">
        <w:rPr>
          <w:rFonts w:ascii="Times New Roman" w:eastAsia="Times New Roman" w:hAnsi="Times New Roman" w:cs="Times New Roman"/>
          <w:sz w:val="24"/>
          <w:szCs w:val="24"/>
        </w:rPr>
        <w:t xml:space="preserve"> et al., 2015). Free radical exposure from air pollution is estimated to be 2 x 1014, which indicates a ten times greater exposure to free radical</w:t>
      </w:r>
      <w:r w:rsidR="0026781F">
        <w:rPr>
          <w:rFonts w:ascii="Times New Roman" w:eastAsia="Times New Roman" w:hAnsi="Times New Roman" w:cs="Times New Roman"/>
          <w:sz w:val="24"/>
          <w:szCs w:val="24"/>
        </w:rPr>
        <w:t>s from electronic cigarettes tha</w:t>
      </w:r>
      <w:r w:rsidRPr="00671A32">
        <w:rPr>
          <w:rFonts w:ascii="Times New Roman" w:eastAsia="Times New Roman" w:hAnsi="Times New Roman" w:cs="Times New Roman"/>
          <w:sz w:val="24"/>
          <w:szCs w:val="24"/>
        </w:rPr>
        <w:t>n air pollution.</w:t>
      </w:r>
    </w:p>
    <w:p w14:paraId="70DB7A2B" w14:textId="77777777" w:rsidR="00181509" w:rsidRDefault="00181509" w:rsidP="00181509">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shd w:val="clear" w:color="auto" w:fill="FFFFFF"/>
        </w:rPr>
      </w:pPr>
      <w:r w:rsidRPr="001039F7">
        <w:rPr>
          <w:rFonts w:ascii="Times New Roman" w:eastAsia="Times New Roman" w:hAnsi="Times New Roman" w:cs="Times New Roman"/>
          <w:b/>
          <w:i/>
          <w:sz w:val="24"/>
          <w:szCs w:val="20"/>
        </w:rPr>
        <w:t>Respiratory effects.</w:t>
      </w:r>
      <w:r w:rsidRPr="00671A32">
        <w:rPr>
          <w:rFonts w:ascii="Times New Roman" w:eastAsia="Times New Roman" w:hAnsi="Times New Roman" w:cs="Times New Roman"/>
          <w:b/>
          <w:sz w:val="24"/>
          <w:szCs w:val="20"/>
        </w:rPr>
        <w:t xml:space="preserve"> </w:t>
      </w:r>
      <w:r w:rsidRPr="00671A32">
        <w:rPr>
          <w:rFonts w:ascii="Times New Roman" w:eastAsia="Times New Roman" w:hAnsi="Times New Roman" w:cs="Times New Roman"/>
          <w:sz w:val="24"/>
          <w:szCs w:val="24"/>
          <w:shd w:val="clear" w:color="auto" w:fill="FFFFFF"/>
        </w:rPr>
        <w:t xml:space="preserve">There is limited scientific evidence on human health effects of ENDS; however, aerosol exposure may be associated with respiratory function impairment (Callahan-Lyon, 2014). The most common complaints when initiating ENDS was mouth and </w:t>
      </w:r>
      <w:r w:rsidRPr="00671A32">
        <w:rPr>
          <w:rFonts w:ascii="Times New Roman" w:eastAsia="Times New Roman" w:hAnsi="Times New Roman" w:cs="Times New Roman"/>
          <w:sz w:val="24"/>
          <w:szCs w:val="24"/>
          <w:shd w:val="clear" w:color="auto" w:fill="FFFFFF"/>
        </w:rPr>
        <w:lastRenderedPageBreak/>
        <w:t>throat irritation and dry mouth (</w:t>
      </w:r>
      <w:proofErr w:type="spellStart"/>
      <w:r w:rsidRPr="00671A32">
        <w:rPr>
          <w:rFonts w:ascii="Times New Roman" w:eastAsia="Times New Roman" w:hAnsi="Times New Roman" w:cs="Times New Roman"/>
          <w:sz w:val="24"/>
          <w:szCs w:val="24"/>
          <w:shd w:val="clear" w:color="auto" w:fill="FFFFFF"/>
        </w:rPr>
        <w:t>Caponnetto</w:t>
      </w:r>
      <w:proofErr w:type="spellEnd"/>
      <w:r w:rsidR="0071601B">
        <w:rPr>
          <w:rFonts w:ascii="Times New Roman" w:eastAsia="Times New Roman" w:hAnsi="Times New Roman" w:cs="Times New Roman"/>
          <w:sz w:val="24"/>
          <w:szCs w:val="24"/>
          <w:shd w:val="clear" w:color="auto" w:fill="FFFFFF"/>
        </w:rPr>
        <w:t xml:space="preserve"> et al., </w:t>
      </w:r>
      <w:r w:rsidRPr="00671A32">
        <w:rPr>
          <w:rFonts w:ascii="Times New Roman" w:eastAsia="Times New Roman" w:hAnsi="Times New Roman" w:cs="Times New Roman"/>
          <w:sz w:val="24"/>
          <w:szCs w:val="24"/>
          <w:shd w:val="clear" w:color="auto" w:fill="FFFFFF"/>
        </w:rPr>
        <w:t>2013). ENDS users reported the most frequent adverse effects over time were dry mouth, chapped lips, throat and nasal irritation, headaches, and bad breath (</w:t>
      </w:r>
      <w:proofErr w:type="spellStart"/>
      <w:r w:rsidRPr="00671A32">
        <w:rPr>
          <w:rFonts w:ascii="Times New Roman" w:eastAsia="Times New Roman" w:hAnsi="Times New Roman" w:cs="Times New Roman"/>
          <w:sz w:val="24"/>
          <w:szCs w:val="24"/>
          <w:shd w:val="clear" w:color="auto" w:fill="FFFFFF"/>
        </w:rPr>
        <w:t>Baweja</w:t>
      </w:r>
      <w:proofErr w:type="spellEnd"/>
      <w:r w:rsidR="0071601B">
        <w:rPr>
          <w:rFonts w:ascii="Times New Roman" w:eastAsia="Times New Roman" w:hAnsi="Times New Roman" w:cs="Times New Roman"/>
          <w:sz w:val="24"/>
          <w:szCs w:val="24"/>
          <w:shd w:val="clear" w:color="auto" w:fill="FFFFFF"/>
        </w:rPr>
        <w:t xml:space="preserve"> et al., </w:t>
      </w:r>
      <w:r w:rsidRPr="00671A32">
        <w:rPr>
          <w:rFonts w:ascii="Times New Roman" w:eastAsia="Times New Roman" w:hAnsi="Times New Roman" w:cs="Times New Roman"/>
          <w:sz w:val="24"/>
          <w:szCs w:val="24"/>
          <w:shd w:val="clear" w:color="auto" w:fill="FFFFFF"/>
        </w:rPr>
        <w:t xml:space="preserve">2015). For individuals that have asthma, the micro-particles such as chemicals and metals from the heated ENDS cause </w:t>
      </w:r>
      <w:r w:rsidRPr="00B828A5">
        <w:rPr>
          <w:rFonts w:ascii="Times New Roman" w:eastAsia="Times New Roman" w:hAnsi="Times New Roman" w:cs="Times New Roman"/>
          <w:noProof/>
          <w:sz w:val="24"/>
          <w:szCs w:val="24"/>
          <w:shd w:val="clear" w:color="auto" w:fill="FFFFFF"/>
        </w:rPr>
        <w:t>asthmagenic</w:t>
      </w:r>
      <w:r w:rsidRPr="00671A32">
        <w:rPr>
          <w:rFonts w:ascii="Times New Roman" w:eastAsia="Times New Roman" w:hAnsi="Times New Roman" w:cs="Times New Roman"/>
          <w:sz w:val="24"/>
          <w:szCs w:val="24"/>
          <w:shd w:val="clear" w:color="auto" w:fill="FFFFFF"/>
        </w:rPr>
        <w:t xml:space="preserve"> </w:t>
      </w:r>
      <w:r w:rsidRPr="00D800BE">
        <w:rPr>
          <w:rFonts w:ascii="Times New Roman" w:eastAsia="Times New Roman" w:hAnsi="Times New Roman" w:cs="Times New Roman"/>
          <w:sz w:val="24"/>
          <w:szCs w:val="24"/>
          <w:shd w:val="clear" w:color="auto" w:fill="FFFFFF"/>
        </w:rPr>
        <w:t>particles which</w:t>
      </w:r>
      <w:r w:rsidRPr="00671A32">
        <w:rPr>
          <w:rFonts w:ascii="Times New Roman" w:eastAsia="Times New Roman" w:hAnsi="Times New Roman" w:cs="Times New Roman"/>
          <w:sz w:val="24"/>
          <w:szCs w:val="24"/>
          <w:shd w:val="clear" w:color="auto" w:fill="FFFFFF"/>
        </w:rPr>
        <w:t xml:space="preserve"> can cause exacerbation of asthma (</w:t>
      </w:r>
      <w:proofErr w:type="spellStart"/>
      <w:r w:rsidRPr="00671A32">
        <w:rPr>
          <w:rFonts w:ascii="Times New Roman" w:eastAsia="Times New Roman" w:hAnsi="Times New Roman" w:cs="Times New Roman"/>
          <w:sz w:val="24"/>
          <w:szCs w:val="24"/>
          <w:shd w:val="clear" w:color="auto" w:fill="FFFFFF"/>
        </w:rPr>
        <w:t>Schivo</w:t>
      </w:r>
      <w:proofErr w:type="spellEnd"/>
      <w:r w:rsidRPr="00671A32">
        <w:rPr>
          <w:rFonts w:ascii="Times New Roman" w:eastAsia="Times New Roman" w:hAnsi="Times New Roman" w:cs="Times New Roman"/>
          <w:sz w:val="24"/>
          <w:szCs w:val="24"/>
          <w:shd w:val="clear" w:color="auto" w:fill="FFFFFF"/>
        </w:rPr>
        <w:t xml:space="preserve">, </w:t>
      </w:r>
      <w:proofErr w:type="spellStart"/>
      <w:r w:rsidRPr="00671A32">
        <w:rPr>
          <w:rFonts w:ascii="Times New Roman" w:eastAsia="Times New Roman" w:hAnsi="Times New Roman" w:cs="Times New Roman"/>
          <w:sz w:val="24"/>
          <w:szCs w:val="24"/>
          <w:shd w:val="clear" w:color="auto" w:fill="FFFFFF"/>
        </w:rPr>
        <w:t>Avdalovic</w:t>
      </w:r>
      <w:proofErr w:type="spellEnd"/>
      <w:r w:rsidRPr="00671A32">
        <w:rPr>
          <w:rFonts w:ascii="Times New Roman" w:eastAsia="Times New Roman" w:hAnsi="Times New Roman" w:cs="Times New Roman"/>
          <w:sz w:val="24"/>
          <w:szCs w:val="24"/>
          <w:shd w:val="clear" w:color="auto" w:fill="FFFFFF"/>
        </w:rPr>
        <w:t xml:space="preserve">, &amp; </w:t>
      </w:r>
      <w:proofErr w:type="spellStart"/>
      <w:r w:rsidRPr="00671A32">
        <w:rPr>
          <w:rFonts w:ascii="Times New Roman" w:eastAsia="Times New Roman" w:hAnsi="Times New Roman" w:cs="Times New Roman"/>
          <w:sz w:val="24"/>
          <w:szCs w:val="24"/>
          <w:shd w:val="clear" w:color="auto" w:fill="FFFFFF"/>
        </w:rPr>
        <w:t>Murin</w:t>
      </w:r>
      <w:proofErr w:type="spellEnd"/>
      <w:r w:rsidRPr="00671A32">
        <w:rPr>
          <w:rFonts w:ascii="Times New Roman" w:eastAsia="Times New Roman" w:hAnsi="Times New Roman" w:cs="Times New Roman"/>
          <w:sz w:val="24"/>
          <w:szCs w:val="24"/>
          <w:shd w:val="clear" w:color="auto" w:fill="FFFFFF"/>
        </w:rPr>
        <w:t>, 2014).</w:t>
      </w:r>
    </w:p>
    <w:p w14:paraId="2EEAA7CD" w14:textId="77777777" w:rsidR="00181509" w:rsidRDefault="00181509" w:rsidP="00181509">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shd w:val="clear" w:color="auto" w:fill="FFFFFF"/>
        </w:rPr>
      </w:pPr>
      <w:r w:rsidRPr="00671A32">
        <w:rPr>
          <w:rFonts w:ascii="Times New Roman" w:eastAsia="Times New Roman" w:hAnsi="Times New Roman" w:cs="Times New Roman"/>
          <w:sz w:val="24"/>
          <w:szCs w:val="24"/>
          <w:shd w:val="clear" w:color="auto" w:fill="FFFFFF"/>
        </w:rPr>
        <w:t xml:space="preserve">The positive aspects reported by ENDS users were an improvement in overall health after initiating ENDS, reduced craving and a decreased use of nicotine use. In comparison, positive physiological aspects noted were:  </w:t>
      </w:r>
      <w:r w:rsidR="0071601B">
        <w:rPr>
          <w:rFonts w:ascii="Times New Roman" w:eastAsia="Times New Roman" w:hAnsi="Times New Roman" w:cs="Times New Roman"/>
          <w:sz w:val="24"/>
          <w:szCs w:val="24"/>
          <w:shd w:val="clear" w:color="auto" w:fill="FFFFFF"/>
        </w:rPr>
        <w:t xml:space="preserve">easier </w:t>
      </w:r>
      <w:r w:rsidRPr="00671A32">
        <w:rPr>
          <w:rFonts w:ascii="Times New Roman" w:eastAsia="Times New Roman" w:hAnsi="Times New Roman" w:cs="Times New Roman"/>
          <w:sz w:val="24"/>
          <w:szCs w:val="24"/>
          <w:shd w:val="clear" w:color="auto" w:fill="FFFFFF"/>
        </w:rPr>
        <w:t>breathing, no hacking cough, improvement in taste and smell, and a noted reduction in hypertension (</w:t>
      </w:r>
      <w:proofErr w:type="spellStart"/>
      <w:r w:rsidRPr="00671A32">
        <w:rPr>
          <w:rFonts w:ascii="Times New Roman" w:eastAsia="Times New Roman" w:hAnsi="Times New Roman" w:cs="Times New Roman"/>
          <w:sz w:val="24"/>
          <w:szCs w:val="24"/>
          <w:shd w:val="clear" w:color="auto" w:fill="FFFFFF"/>
        </w:rPr>
        <w:t>Baweja</w:t>
      </w:r>
      <w:proofErr w:type="spellEnd"/>
      <w:r w:rsidRPr="00671A32">
        <w:rPr>
          <w:rFonts w:ascii="Times New Roman" w:eastAsia="Times New Roman" w:hAnsi="Times New Roman" w:cs="Times New Roman"/>
          <w:sz w:val="24"/>
          <w:szCs w:val="24"/>
          <w:shd w:val="clear" w:color="auto" w:fill="FFFFFF"/>
        </w:rPr>
        <w:t xml:space="preserve"> et al., 2015).</w:t>
      </w:r>
    </w:p>
    <w:p w14:paraId="7B3437C4" w14:textId="77777777" w:rsidR="00181509" w:rsidRDefault="00181509" w:rsidP="00181509">
      <w:pPr>
        <w:overflowPunct w:val="0"/>
        <w:autoSpaceDE w:val="0"/>
        <w:autoSpaceDN w:val="0"/>
        <w:adjustRightInd w:val="0"/>
        <w:spacing w:after="0" w:line="480" w:lineRule="auto"/>
        <w:ind w:firstLine="720"/>
        <w:textAlignment w:val="baseline"/>
        <w:rPr>
          <w:rFonts w:ascii="Times New Roman" w:eastAsia="Times New Roman" w:hAnsi="Times New Roman" w:cs="Times New Roman"/>
          <w:b/>
          <w:sz w:val="24"/>
          <w:szCs w:val="20"/>
        </w:rPr>
      </w:pPr>
      <w:r w:rsidRPr="001039F7">
        <w:rPr>
          <w:rFonts w:ascii="Times New Roman" w:eastAsia="Times New Roman" w:hAnsi="Times New Roman" w:cs="Times New Roman"/>
          <w:b/>
          <w:i/>
          <w:sz w:val="24"/>
          <w:szCs w:val="20"/>
        </w:rPr>
        <w:t>Accident and unintentional injury.</w:t>
      </w:r>
      <w:r w:rsidRPr="00671A32">
        <w:rPr>
          <w:rFonts w:ascii="Times New Roman" w:eastAsia="Times New Roman" w:hAnsi="Times New Roman" w:cs="Times New Roman"/>
          <w:b/>
          <w:sz w:val="24"/>
          <w:szCs w:val="20"/>
        </w:rPr>
        <w:t xml:space="preserve"> </w:t>
      </w:r>
      <w:r w:rsidRPr="00671A32">
        <w:rPr>
          <w:rFonts w:ascii="Times New Roman" w:eastAsia="Times New Roman" w:hAnsi="Times New Roman" w:cs="Times New Roman"/>
          <w:sz w:val="24"/>
          <w:szCs w:val="24"/>
        </w:rPr>
        <w:t xml:space="preserve">In 2015, a one-year-old male was the first unintentional fatality from nicotine ingestion in the United States (Grana, 2015). </w:t>
      </w:r>
      <w:r w:rsidRPr="00B828A5">
        <w:rPr>
          <w:rFonts w:ascii="Times New Roman" w:eastAsia="Times New Roman" w:hAnsi="Times New Roman" w:cs="Times New Roman"/>
          <w:noProof/>
          <w:sz w:val="24"/>
          <w:szCs w:val="24"/>
        </w:rPr>
        <w:t>According to the CDC, calls to poison control centers</w:t>
      </w:r>
      <w:r w:rsidRPr="00671A32">
        <w:rPr>
          <w:rFonts w:ascii="Times New Roman" w:eastAsia="Times New Roman" w:hAnsi="Times New Roman" w:cs="Times New Roman"/>
          <w:sz w:val="24"/>
          <w:szCs w:val="24"/>
        </w:rPr>
        <w:t xml:space="preserve"> related to ENDS spiked in recent years, from one call per month in September</w:t>
      </w:r>
      <w:r w:rsidR="00BD5CE3">
        <w:rPr>
          <w:rFonts w:ascii="Times New Roman" w:eastAsia="Times New Roman" w:hAnsi="Times New Roman" w:cs="Times New Roman"/>
          <w:sz w:val="24"/>
          <w:szCs w:val="24"/>
        </w:rPr>
        <w:t>,</w:t>
      </w:r>
      <w:r w:rsidRPr="00671A32">
        <w:rPr>
          <w:rFonts w:ascii="Times New Roman" w:eastAsia="Times New Roman" w:hAnsi="Times New Roman" w:cs="Times New Roman"/>
          <w:sz w:val="24"/>
          <w:szCs w:val="24"/>
        </w:rPr>
        <w:t xml:space="preserve"> 2010</w:t>
      </w:r>
      <w:r w:rsidR="00BD5CE3">
        <w:rPr>
          <w:rFonts w:ascii="Times New Roman" w:eastAsia="Times New Roman" w:hAnsi="Times New Roman" w:cs="Times New Roman"/>
          <w:sz w:val="24"/>
          <w:szCs w:val="24"/>
        </w:rPr>
        <w:t>,</w:t>
      </w:r>
      <w:r w:rsidRPr="00671A32">
        <w:rPr>
          <w:rFonts w:ascii="Times New Roman" w:eastAsia="Times New Roman" w:hAnsi="Times New Roman" w:cs="Times New Roman"/>
          <w:sz w:val="24"/>
          <w:szCs w:val="24"/>
        </w:rPr>
        <w:t xml:space="preserve"> to two hundred and fifteen calls in the month of February</w:t>
      </w:r>
      <w:r w:rsidR="00BD5CE3">
        <w:rPr>
          <w:rFonts w:ascii="Times New Roman" w:eastAsia="Times New Roman" w:hAnsi="Times New Roman" w:cs="Times New Roman"/>
          <w:sz w:val="24"/>
          <w:szCs w:val="24"/>
        </w:rPr>
        <w:t>,</w:t>
      </w:r>
      <w:r w:rsidRPr="00671A32">
        <w:rPr>
          <w:rFonts w:ascii="Times New Roman" w:eastAsia="Times New Roman" w:hAnsi="Times New Roman" w:cs="Times New Roman"/>
          <w:sz w:val="24"/>
          <w:szCs w:val="24"/>
        </w:rPr>
        <w:t xml:space="preserve"> 2014. Fifty-one percent of the calls involved children under the age of five years (Chatham-Stephens</w:t>
      </w:r>
      <w:r w:rsidR="0071601B">
        <w:rPr>
          <w:rFonts w:ascii="Times New Roman" w:eastAsia="Times New Roman" w:hAnsi="Times New Roman" w:cs="Times New Roman"/>
          <w:sz w:val="24"/>
          <w:szCs w:val="24"/>
        </w:rPr>
        <w:t xml:space="preserve"> et al., </w:t>
      </w:r>
      <w:r w:rsidRPr="00671A32">
        <w:rPr>
          <w:rFonts w:ascii="Times New Roman" w:eastAsia="Times New Roman" w:hAnsi="Times New Roman" w:cs="Times New Roman"/>
          <w:sz w:val="24"/>
          <w:szCs w:val="24"/>
        </w:rPr>
        <w:t>2014). Callahan-Lyon (2014) noted that exposure for non-users, especially children, were at risk of toxicity from refill cartridges; the flavoring may increase appeal and the total nicotine content is potentially life threatening. The potential for life-threatening toxicity in children has opponents pursuing improvements in child proofing and stricter labeling of e-liquids.  Choking on ENDS components has been reported and is a potential pediatric hazard. Lastly, ENDS explosions during use and charging have been reported to FDA and by the media (</w:t>
      </w:r>
      <w:proofErr w:type="spellStart"/>
      <w:r w:rsidRPr="00671A32">
        <w:rPr>
          <w:rFonts w:ascii="Times New Roman" w:eastAsia="Times New Roman" w:hAnsi="Times New Roman" w:cs="Times New Roman"/>
          <w:sz w:val="24"/>
          <w:szCs w:val="24"/>
        </w:rPr>
        <w:t>Durmowicz</w:t>
      </w:r>
      <w:proofErr w:type="spellEnd"/>
      <w:r w:rsidRPr="00671A32">
        <w:rPr>
          <w:rFonts w:ascii="Times New Roman" w:eastAsia="Times New Roman" w:hAnsi="Times New Roman" w:cs="Times New Roman"/>
          <w:sz w:val="24"/>
          <w:szCs w:val="24"/>
        </w:rPr>
        <w:t>, 2014). The risk of injury resulting from ENDS explosions includes facial and respiratory burns, shrapnel wounds, as well as house and car fires (United State Fire Administration, 2014</w:t>
      </w:r>
      <w:r>
        <w:rPr>
          <w:rFonts w:ascii="Times New Roman" w:eastAsia="Times New Roman" w:hAnsi="Times New Roman" w:cs="Times New Roman"/>
          <w:sz w:val="24"/>
          <w:szCs w:val="24"/>
        </w:rPr>
        <w:t>).</w:t>
      </w:r>
    </w:p>
    <w:p w14:paraId="1D4C414F" w14:textId="77777777" w:rsidR="000F46F8" w:rsidRDefault="000F46F8" w:rsidP="00181509">
      <w:pPr>
        <w:overflowPunct w:val="0"/>
        <w:autoSpaceDE w:val="0"/>
        <w:autoSpaceDN w:val="0"/>
        <w:adjustRightInd w:val="0"/>
        <w:spacing w:after="0" w:line="480" w:lineRule="auto"/>
        <w:ind w:firstLine="720"/>
        <w:textAlignment w:val="baseline"/>
        <w:outlineLvl w:val="1"/>
        <w:rPr>
          <w:rFonts w:ascii="Times New Roman" w:eastAsia="Times New Roman" w:hAnsi="Times New Roman" w:cs="Times New Roman"/>
          <w:b/>
          <w:sz w:val="24"/>
          <w:szCs w:val="20"/>
        </w:rPr>
      </w:pPr>
    </w:p>
    <w:p w14:paraId="117224C8" w14:textId="77777777" w:rsidR="00181509" w:rsidRDefault="00181509" w:rsidP="00181509">
      <w:pPr>
        <w:overflowPunct w:val="0"/>
        <w:autoSpaceDE w:val="0"/>
        <w:autoSpaceDN w:val="0"/>
        <w:adjustRightInd w:val="0"/>
        <w:spacing w:after="0" w:line="480" w:lineRule="auto"/>
        <w:ind w:firstLine="720"/>
        <w:textAlignment w:val="baseline"/>
        <w:outlineLvl w:val="1"/>
        <w:rPr>
          <w:rFonts w:ascii="Times New Roman" w:eastAsia="Times New Roman" w:hAnsi="Times New Roman" w:cs="Times New Roman"/>
          <w:b/>
          <w:sz w:val="24"/>
          <w:szCs w:val="20"/>
          <w:shd w:val="clear" w:color="auto" w:fill="FFFFFF"/>
        </w:rPr>
      </w:pPr>
      <w:r w:rsidRPr="009738DF">
        <w:rPr>
          <w:rFonts w:ascii="Times New Roman" w:eastAsia="Times New Roman" w:hAnsi="Times New Roman" w:cs="Times New Roman"/>
          <w:b/>
          <w:sz w:val="24"/>
          <w:szCs w:val="20"/>
        </w:rPr>
        <w:lastRenderedPageBreak/>
        <w:t>Restricting Marketing of ENDS: Regulatory Considerations</w:t>
      </w:r>
      <w:r>
        <w:rPr>
          <w:rFonts w:ascii="Times New Roman" w:eastAsia="Times New Roman" w:hAnsi="Times New Roman" w:cs="Times New Roman"/>
          <w:b/>
          <w:sz w:val="24"/>
          <w:szCs w:val="20"/>
        </w:rPr>
        <w:t>.</w:t>
      </w:r>
      <w:r w:rsidRPr="009738DF">
        <w:rPr>
          <w:rFonts w:ascii="Times New Roman" w:eastAsia="Times New Roman" w:hAnsi="Times New Roman" w:cs="Times New Roman"/>
          <w:b/>
          <w:sz w:val="24"/>
          <w:szCs w:val="20"/>
          <w:shd w:val="clear" w:color="auto" w:fill="FFFFFF"/>
        </w:rPr>
        <w:t xml:space="preserve"> </w:t>
      </w:r>
    </w:p>
    <w:p w14:paraId="62F9BF28" w14:textId="77777777" w:rsidR="00181509" w:rsidRDefault="00181509" w:rsidP="00181509">
      <w:pPr>
        <w:overflowPunct w:val="0"/>
        <w:autoSpaceDE w:val="0"/>
        <w:autoSpaceDN w:val="0"/>
        <w:adjustRightInd w:val="0"/>
        <w:spacing w:after="0" w:line="480" w:lineRule="auto"/>
        <w:ind w:firstLine="720"/>
        <w:textAlignment w:val="baseline"/>
        <w:outlineLvl w:val="1"/>
        <w:rPr>
          <w:rFonts w:ascii="Times New Roman" w:eastAsia="Times New Roman" w:hAnsi="Times New Roman" w:cs="Times New Roman"/>
          <w:sz w:val="24"/>
          <w:szCs w:val="24"/>
        </w:rPr>
      </w:pPr>
      <w:r w:rsidRPr="009738DF">
        <w:rPr>
          <w:rFonts w:ascii="Times New Roman" w:eastAsia="Times New Roman" w:hAnsi="Times New Roman" w:cs="Times New Roman"/>
          <w:sz w:val="24"/>
          <w:szCs w:val="24"/>
        </w:rPr>
        <w:t>The rapid emergence of ENDS has caught many opponents by surprise, including the government regulators and policy makers (</w:t>
      </w:r>
      <w:proofErr w:type="spellStart"/>
      <w:r w:rsidRPr="009738DF">
        <w:rPr>
          <w:rFonts w:ascii="Times New Roman" w:eastAsia="Times New Roman" w:hAnsi="Times New Roman" w:cs="Times New Roman"/>
          <w:sz w:val="24"/>
          <w:szCs w:val="24"/>
        </w:rPr>
        <w:t>Fillon</w:t>
      </w:r>
      <w:proofErr w:type="spellEnd"/>
      <w:r w:rsidRPr="009738DF">
        <w:rPr>
          <w:rFonts w:ascii="Times New Roman" w:eastAsia="Times New Roman" w:hAnsi="Times New Roman" w:cs="Times New Roman"/>
          <w:sz w:val="24"/>
          <w:szCs w:val="24"/>
        </w:rPr>
        <w:t xml:space="preserve">, 2015). Under current regulations of ENDS, Hanson (2014) reports that </w:t>
      </w:r>
      <w:r>
        <w:rPr>
          <w:rFonts w:ascii="Times New Roman" w:eastAsia="Times New Roman" w:hAnsi="Times New Roman" w:cs="Times New Roman"/>
          <w:sz w:val="24"/>
          <w:szCs w:val="24"/>
        </w:rPr>
        <w:t>38</w:t>
      </w:r>
      <w:r w:rsidRPr="009738DF">
        <w:rPr>
          <w:rFonts w:ascii="Times New Roman" w:eastAsia="Times New Roman" w:hAnsi="Times New Roman" w:cs="Times New Roman"/>
          <w:sz w:val="24"/>
          <w:szCs w:val="24"/>
        </w:rPr>
        <w:t xml:space="preserve"> states currently prohibit the sale of ENDS to minors; however, until recently, the Commonwealth of PA was not among the states. </w:t>
      </w:r>
      <w:r>
        <w:rPr>
          <w:rFonts w:ascii="Times New Roman" w:eastAsia="Times New Roman" w:hAnsi="Times New Roman" w:cs="Times New Roman"/>
          <w:sz w:val="24"/>
          <w:szCs w:val="24"/>
        </w:rPr>
        <w:t xml:space="preserve"> </w:t>
      </w:r>
      <w:r w:rsidRPr="009738DF">
        <w:rPr>
          <w:rFonts w:ascii="Times New Roman" w:eastAsia="Times New Roman" w:hAnsi="Times New Roman" w:cs="Times New Roman"/>
          <w:sz w:val="24"/>
          <w:szCs w:val="24"/>
        </w:rPr>
        <w:t>Until 2015, only Philadelphia prohibited ENDS in non-hospitality workplaces, restaurants and bars. Minnesota, New Hampshire, New Jersey, Utah and Suffolk County, New York all have a state and local act that prohibits some aspects of sales to minors, free sampling, and marketing</w:t>
      </w:r>
      <w:r w:rsidR="00BD5CE3">
        <w:rPr>
          <w:rFonts w:ascii="Times New Roman" w:eastAsia="Times New Roman" w:hAnsi="Times New Roman" w:cs="Times New Roman"/>
          <w:sz w:val="24"/>
          <w:szCs w:val="24"/>
        </w:rPr>
        <w:t>,</w:t>
      </w:r>
      <w:r w:rsidRPr="009738DF">
        <w:rPr>
          <w:rFonts w:ascii="Times New Roman" w:eastAsia="Times New Roman" w:hAnsi="Times New Roman" w:cs="Times New Roman"/>
          <w:sz w:val="24"/>
          <w:szCs w:val="24"/>
        </w:rPr>
        <w:t xml:space="preserve"> or they have extended the Clean Indoor Air Act to cover ENDS. Minnesota and California are the only two states that impose criminal penalties for the sale of ENDS to minors (Tobacco Control Legal Consortium, 2011, California Senate Bill 648, 2014). The Tobacco Control Legal Consortium (TCLC) partners with organizations such as the American Heart and Lung Associations, the CDC, and the Campaign for Smoke-Free Kids providing legislative drafting and policy assistance to community leaders and public health organizations. The TCLC is a legal network which utilizes experts from eight affiliated legal centers who </w:t>
      </w:r>
      <w:r w:rsidRPr="00B828A5">
        <w:rPr>
          <w:rFonts w:ascii="Times New Roman" w:eastAsia="Times New Roman" w:hAnsi="Times New Roman" w:cs="Times New Roman"/>
          <w:noProof/>
          <w:sz w:val="24"/>
          <w:szCs w:val="24"/>
        </w:rPr>
        <w:t>assist communities with tobacco law-related issues ranging from smoke-free policies to tobacco control funding laws to regulation of flavored cigarettes</w:t>
      </w:r>
      <w:r w:rsidRPr="009738DF">
        <w:rPr>
          <w:rFonts w:ascii="Times New Roman" w:eastAsia="Times New Roman" w:hAnsi="Times New Roman" w:cs="Times New Roman"/>
          <w:sz w:val="24"/>
          <w:szCs w:val="24"/>
        </w:rPr>
        <w:t xml:space="preserve"> (Public Health Law Center, 2015). </w:t>
      </w:r>
    </w:p>
    <w:p w14:paraId="22274BB5" w14:textId="77777777" w:rsidR="00181509" w:rsidRPr="009053BA" w:rsidRDefault="00181509" w:rsidP="00181509">
      <w:pPr>
        <w:overflowPunct w:val="0"/>
        <w:autoSpaceDE w:val="0"/>
        <w:autoSpaceDN w:val="0"/>
        <w:adjustRightInd w:val="0"/>
        <w:spacing w:after="0" w:line="480" w:lineRule="auto"/>
        <w:ind w:firstLine="720"/>
        <w:textAlignment w:val="baseline"/>
        <w:outlineLvl w:val="1"/>
        <w:rPr>
          <w:rFonts w:ascii="Times New Roman" w:eastAsia="Times New Roman" w:hAnsi="Times New Roman" w:cs="Times New Roman"/>
          <w:b/>
          <w:sz w:val="24"/>
          <w:szCs w:val="20"/>
          <w:shd w:val="clear" w:color="auto" w:fill="FFFFFF"/>
        </w:rPr>
      </w:pPr>
      <w:r w:rsidRPr="009738DF">
        <w:rPr>
          <w:rFonts w:ascii="Times New Roman" w:eastAsia="Times New Roman" w:hAnsi="Times New Roman" w:cs="Times New Roman"/>
          <w:sz w:val="24"/>
          <w:szCs w:val="24"/>
        </w:rPr>
        <w:t>To address public health concerns about unregulated tobacco products</w:t>
      </w:r>
      <w:r w:rsidR="00AE60BC">
        <w:rPr>
          <w:rFonts w:ascii="Times New Roman" w:eastAsia="Times New Roman" w:hAnsi="Times New Roman" w:cs="Times New Roman"/>
          <w:sz w:val="24"/>
          <w:szCs w:val="24"/>
        </w:rPr>
        <w:t xml:space="preserve"> such as ENDS</w:t>
      </w:r>
      <w:r w:rsidRPr="009738DF">
        <w:rPr>
          <w:rFonts w:ascii="Times New Roman" w:eastAsia="Times New Roman" w:hAnsi="Times New Roman" w:cs="Times New Roman"/>
          <w:sz w:val="24"/>
          <w:szCs w:val="24"/>
        </w:rPr>
        <w:t>, the FDA deeming provision process proposes</w:t>
      </w:r>
      <w:r w:rsidR="00A67C72">
        <w:rPr>
          <w:rFonts w:ascii="Times New Roman" w:eastAsia="Times New Roman" w:hAnsi="Times New Roman" w:cs="Times New Roman"/>
          <w:sz w:val="24"/>
          <w:szCs w:val="24"/>
        </w:rPr>
        <w:t xml:space="preserve"> to</w:t>
      </w:r>
      <w:r w:rsidRPr="009738DF">
        <w:rPr>
          <w:rFonts w:ascii="Times New Roman" w:eastAsia="Times New Roman" w:hAnsi="Times New Roman" w:cs="Times New Roman"/>
          <w:sz w:val="24"/>
          <w:szCs w:val="24"/>
        </w:rPr>
        <w:t xml:space="preserve">: </w:t>
      </w:r>
      <w:r w:rsidR="00A67C72">
        <w:rPr>
          <w:rFonts w:ascii="Times New Roman" w:eastAsia="Times New Roman" w:hAnsi="Times New Roman" w:cs="Times New Roman"/>
          <w:sz w:val="24"/>
          <w:szCs w:val="24"/>
        </w:rPr>
        <w:t xml:space="preserve">1) </w:t>
      </w:r>
      <w:r w:rsidRPr="009738DF">
        <w:rPr>
          <w:rFonts w:ascii="Times New Roman" w:eastAsia="Times New Roman" w:hAnsi="Times New Roman" w:cs="Times New Roman"/>
          <w:sz w:val="24"/>
          <w:szCs w:val="24"/>
        </w:rPr>
        <w:t xml:space="preserve">prohibit the sale of </w:t>
      </w:r>
      <w:r w:rsidR="00AE60BC">
        <w:rPr>
          <w:rFonts w:ascii="Times New Roman" w:eastAsia="Times New Roman" w:hAnsi="Times New Roman" w:cs="Times New Roman"/>
          <w:sz w:val="24"/>
          <w:szCs w:val="24"/>
        </w:rPr>
        <w:t>ENDS</w:t>
      </w:r>
      <w:r w:rsidRPr="009738DF">
        <w:rPr>
          <w:rFonts w:ascii="Times New Roman" w:eastAsia="Times New Roman" w:hAnsi="Times New Roman" w:cs="Times New Roman"/>
          <w:sz w:val="24"/>
          <w:szCs w:val="24"/>
        </w:rPr>
        <w:t xml:space="preserve"> products to individuals under the age of eighteen years</w:t>
      </w:r>
      <w:r w:rsidR="00A67C72">
        <w:rPr>
          <w:rFonts w:ascii="Times New Roman" w:eastAsia="Times New Roman" w:hAnsi="Times New Roman" w:cs="Times New Roman"/>
          <w:sz w:val="24"/>
          <w:szCs w:val="24"/>
        </w:rPr>
        <w:t>;</w:t>
      </w:r>
      <w:r w:rsidRPr="009738DF">
        <w:rPr>
          <w:rFonts w:ascii="Times New Roman" w:eastAsia="Times New Roman" w:hAnsi="Times New Roman" w:cs="Times New Roman"/>
          <w:sz w:val="24"/>
          <w:szCs w:val="24"/>
        </w:rPr>
        <w:t xml:space="preserve"> </w:t>
      </w:r>
      <w:r w:rsidR="00A67C72">
        <w:rPr>
          <w:rFonts w:ascii="Times New Roman" w:eastAsia="Times New Roman" w:hAnsi="Times New Roman" w:cs="Times New Roman"/>
          <w:sz w:val="24"/>
          <w:szCs w:val="24"/>
        </w:rPr>
        <w:t xml:space="preserve">2) </w:t>
      </w:r>
      <w:r w:rsidRPr="009738DF">
        <w:rPr>
          <w:rFonts w:ascii="Times New Roman" w:eastAsia="Times New Roman" w:hAnsi="Times New Roman" w:cs="Times New Roman"/>
          <w:sz w:val="24"/>
          <w:szCs w:val="24"/>
        </w:rPr>
        <w:t>require health and safety warning on packages</w:t>
      </w:r>
      <w:r w:rsidR="00A67C72">
        <w:rPr>
          <w:rFonts w:ascii="Times New Roman" w:eastAsia="Times New Roman" w:hAnsi="Times New Roman" w:cs="Times New Roman"/>
          <w:sz w:val="24"/>
          <w:szCs w:val="24"/>
        </w:rPr>
        <w:t>;</w:t>
      </w:r>
      <w:r w:rsidRPr="009738DF">
        <w:rPr>
          <w:rFonts w:ascii="Times New Roman" w:eastAsia="Times New Roman" w:hAnsi="Times New Roman" w:cs="Times New Roman"/>
          <w:sz w:val="24"/>
          <w:szCs w:val="24"/>
        </w:rPr>
        <w:t xml:space="preserve"> </w:t>
      </w:r>
      <w:r w:rsidR="00A67C72">
        <w:rPr>
          <w:rFonts w:ascii="Times New Roman" w:eastAsia="Times New Roman" w:hAnsi="Times New Roman" w:cs="Times New Roman"/>
          <w:sz w:val="24"/>
          <w:szCs w:val="24"/>
        </w:rPr>
        <w:t xml:space="preserve">3)  </w:t>
      </w:r>
      <w:r w:rsidRPr="009738DF">
        <w:rPr>
          <w:rFonts w:ascii="Times New Roman" w:eastAsia="Times New Roman" w:hAnsi="Times New Roman" w:cs="Times New Roman"/>
          <w:sz w:val="24"/>
          <w:szCs w:val="24"/>
        </w:rPr>
        <w:t>ban vending machines in establishments that have individuals under the age of eighteen</w:t>
      </w:r>
      <w:r w:rsidR="00A67C72">
        <w:rPr>
          <w:rFonts w:ascii="Times New Roman" w:eastAsia="Times New Roman" w:hAnsi="Times New Roman" w:cs="Times New Roman"/>
          <w:sz w:val="24"/>
          <w:szCs w:val="24"/>
        </w:rPr>
        <w:t>;</w:t>
      </w:r>
      <w:r w:rsidRPr="009738DF">
        <w:rPr>
          <w:rFonts w:ascii="Times New Roman" w:eastAsia="Times New Roman" w:hAnsi="Times New Roman" w:cs="Times New Roman"/>
          <w:sz w:val="24"/>
          <w:szCs w:val="24"/>
        </w:rPr>
        <w:t xml:space="preserve"> </w:t>
      </w:r>
      <w:r w:rsidR="00A67C72">
        <w:rPr>
          <w:rFonts w:ascii="Times New Roman" w:eastAsia="Times New Roman" w:hAnsi="Times New Roman" w:cs="Times New Roman"/>
          <w:sz w:val="24"/>
          <w:szCs w:val="24"/>
        </w:rPr>
        <w:t xml:space="preserve">4) </w:t>
      </w:r>
      <w:r w:rsidRPr="009738DF">
        <w:rPr>
          <w:rFonts w:ascii="Times New Roman" w:eastAsia="Times New Roman" w:hAnsi="Times New Roman" w:cs="Times New Roman"/>
          <w:sz w:val="24"/>
          <w:szCs w:val="24"/>
        </w:rPr>
        <w:t>ban free samples</w:t>
      </w:r>
      <w:r w:rsidR="00A67C72">
        <w:rPr>
          <w:rFonts w:ascii="Times New Roman" w:eastAsia="Times New Roman" w:hAnsi="Times New Roman" w:cs="Times New Roman"/>
          <w:sz w:val="24"/>
          <w:szCs w:val="24"/>
        </w:rPr>
        <w:t>; 5)</w:t>
      </w:r>
      <w:r w:rsidRPr="009738DF">
        <w:rPr>
          <w:rFonts w:ascii="Times New Roman" w:eastAsia="Times New Roman" w:hAnsi="Times New Roman" w:cs="Times New Roman"/>
          <w:sz w:val="24"/>
          <w:szCs w:val="24"/>
        </w:rPr>
        <w:t xml:space="preserve"> require pre-market review of all new tobacco products</w:t>
      </w:r>
      <w:r w:rsidR="00A67C72">
        <w:rPr>
          <w:rFonts w:ascii="Times New Roman" w:eastAsia="Times New Roman" w:hAnsi="Times New Roman" w:cs="Times New Roman"/>
          <w:sz w:val="24"/>
          <w:szCs w:val="24"/>
        </w:rPr>
        <w:t>;</w:t>
      </w:r>
      <w:r w:rsidRPr="009738DF">
        <w:rPr>
          <w:rFonts w:ascii="Times New Roman" w:eastAsia="Times New Roman" w:hAnsi="Times New Roman" w:cs="Times New Roman"/>
          <w:sz w:val="24"/>
          <w:szCs w:val="24"/>
        </w:rPr>
        <w:t xml:space="preserve"> and </w:t>
      </w:r>
      <w:r w:rsidR="00A67C72">
        <w:rPr>
          <w:rFonts w:ascii="Times New Roman" w:eastAsia="Times New Roman" w:hAnsi="Times New Roman" w:cs="Times New Roman"/>
          <w:sz w:val="24"/>
          <w:szCs w:val="24"/>
        </w:rPr>
        <w:t xml:space="preserve">6) </w:t>
      </w:r>
      <w:r w:rsidRPr="009738DF">
        <w:rPr>
          <w:rFonts w:ascii="Times New Roman" w:eastAsia="Times New Roman" w:hAnsi="Times New Roman" w:cs="Times New Roman"/>
          <w:sz w:val="24"/>
          <w:szCs w:val="24"/>
        </w:rPr>
        <w:t xml:space="preserve">require child-proof </w:t>
      </w:r>
      <w:r w:rsidRPr="00D172AC">
        <w:rPr>
          <w:rFonts w:ascii="Times New Roman" w:eastAsia="Times New Roman" w:hAnsi="Times New Roman" w:cs="Times New Roman"/>
          <w:sz w:val="24"/>
          <w:szCs w:val="24"/>
        </w:rPr>
        <w:t>pack</w:t>
      </w:r>
      <w:r w:rsidR="00D172AC" w:rsidRPr="00D172AC">
        <w:rPr>
          <w:rFonts w:ascii="Times New Roman" w:eastAsia="Times New Roman" w:hAnsi="Times New Roman" w:cs="Times New Roman"/>
          <w:sz w:val="24"/>
          <w:szCs w:val="24"/>
        </w:rPr>
        <w:t>ag</w:t>
      </w:r>
      <w:r w:rsidRPr="00D172AC">
        <w:rPr>
          <w:rFonts w:ascii="Times New Roman" w:eastAsia="Times New Roman" w:hAnsi="Times New Roman" w:cs="Times New Roman"/>
          <w:sz w:val="24"/>
          <w:szCs w:val="24"/>
        </w:rPr>
        <w:t>ing of</w:t>
      </w:r>
      <w:r w:rsidRPr="009738DF">
        <w:rPr>
          <w:rFonts w:ascii="Times New Roman" w:eastAsia="Times New Roman" w:hAnsi="Times New Roman" w:cs="Times New Roman"/>
          <w:sz w:val="24"/>
          <w:szCs w:val="24"/>
        </w:rPr>
        <w:t xml:space="preserve"> e-cartridges (</w:t>
      </w:r>
      <w:proofErr w:type="spellStart"/>
      <w:r w:rsidRPr="009738DF">
        <w:rPr>
          <w:rFonts w:ascii="Times New Roman" w:eastAsia="Times New Roman" w:hAnsi="Times New Roman" w:cs="Times New Roman"/>
          <w:sz w:val="24"/>
          <w:szCs w:val="24"/>
        </w:rPr>
        <w:t>Ebbert</w:t>
      </w:r>
      <w:proofErr w:type="spellEnd"/>
      <w:r w:rsidRPr="009738DF">
        <w:rPr>
          <w:rFonts w:ascii="Times New Roman" w:eastAsia="Times New Roman" w:hAnsi="Times New Roman" w:cs="Times New Roman"/>
          <w:sz w:val="24"/>
          <w:szCs w:val="24"/>
        </w:rPr>
        <w:t xml:space="preserve"> et al., 2015; FDA, 2014).  </w:t>
      </w:r>
      <w:r w:rsidR="00AE60BC" w:rsidRPr="009738DF">
        <w:rPr>
          <w:rFonts w:ascii="Times New Roman" w:eastAsia="Times New Roman" w:hAnsi="Times New Roman" w:cs="Times New Roman"/>
          <w:sz w:val="24"/>
          <w:szCs w:val="24"/>
        </w:rPr>
        <w:t>ENDS</w:t>
      </w:r>
      <w:r w:rsidR="00BD5CE3">
        <w:rPr>
          <w:rFonts w:ascii="Times New Roman" w:eastAsia="Times New Roman" w:hAnsi="Times New Roman" w:cs="Times New Roman"/>
          <w:sz w:val="24"/>
          <w:szCs w:val="24"/>
        </w:rPr>
        <w:t>,</w:t>
      </w:r>
      <w:r w:rsidR="00AE60BC">
        <w:rPr>
          <w:rFonts w:ascii="Times New Roman" w:eastAsia="Times New Roman" w:hAnsi="Times New Roman" w:cs="Times New Roman"/>
          <w:sz w:val="24"/>
          <w:szCs w:val="24"/>
        </w:rPr>
        <w:t xml:space="preserve"> as of May</w:t>
      </w:r>
      <w:r w:rsidR="003275B8">
        <w:rPr>
          <w:rFonts w:ascii="Times New Roman" w:eastAsia="Times New Roman" w:hAnsi="Times New Roman" w:cs="Times New Roman"/>
          <w:sz w:val="24"/>
          <w:szCs w:val="24"/>
        </w:rPr>
        <w:t>,</w:t>
      </w:r>
      <w:r w:rsidR="00AE60BC">
        <w:rPr>
          <w:rFonts w:ascii="Times New Roman" w:eastAsia="Times New Roman" w:hAnsi="Times New Roman" w:cs="Times New Roman"/>
          <w:sz w:val="24"/>
          <w:szCs w:val="24"/>
        </w:rPr>
        <w:t xml:space="preserve"> 2016, </w:t>
      </w:r>
      <w:r w:rsidR="00AE60BC" w:rsidRPr="009738DF">
        <w:rPr>
          <w:rFonts w:ascii="Times New Roman" w:eastAsia="Times New Roman" w:hAnsi="Times New Roman" w:cs="Times New Roman"/>
          <w:sz w:val="24"/>
          <w:szCs w:val="24"/>
        </w:rPr>
        <w:t xml:space="preserve">are </w:t>
      </w:r>
      <w:r w:rsidR="00AE60BC">
        <w:rPr>
          <w:rFonts w:ascii="Times New Roman" w:eastAsia="Times New Roman" w:hAnsi="Times New Roman" w:cs="Times New Roman"/>
          <w:sz w:val="24"/>
          <w:szCs w:val="24"/>
        </w:rPr>
        <w:lastRenderedPageBreak/>
        <w:t xml:space="preserve">now </w:t>
      </w:r>
      <w:r w:rsidR="00AE60BC" w:rsidRPr="009738DF">
        <w:rPr>
          <w:rFonts w:ascii="Times New Roman" w:eastAsia="Times New Roman" w:hAnsi="Times New Roman" w:cs="Times New Roman"/>
          <w:sz w:val="24"/>
          <w:szCs w:val="24"/>
        </w:rPr>
        <w:t>regulated by the Federal Drug Administration (FDA)</w:t>
      </w:r>
      <w:r w:rsidR="00AE60BC">
        <w:rPr>
          <w:rFonts w:ascii="Times New Roman" w:eastAsia="Times New Roman" w:hAnsi="Times New Roman" w:cs="Times New Roman"/>
          <w:sz w:val="24"/>
          <w:szCs w:val="24"/>
        </w:rPr>
        <w:t xml:space="preserve">. </w:t>
      </w:r>
      <w:r w:rsidR="00AE60BC" w:rsidRPr="009738DF">
        <w:rPr>
          <w:rFonts w:ascii="Times New Roman" w:eastAsia="Times New Roman" w:hAnsi="Times New Roman" w:cs="Times New Roman"/>
          <w:sz w:val="24"/>
          <w:szCs w:val="24"/>
        </w:rPr>
        <w:t xml:space="preserve"> </w:t>
      </w:r>
      <w:r w:rsidR="00AE60BC">
        <w:rPr>
          <w:rFonts w:ascii="Times New Roman" w:eastAsia="Times New Roman" w:hAnsi="Times New Roman" w:cs="Times New Roman"/>
          <w:sz w:val="24"/>
          <w:szCs w:val="24"/>
        </w:rPr>
        <w:t>These new regulations stem from the</w:t>
      </w:r>
      <w:r w:rsidR="00AE60BC" w:rsidRPr="009738DF">
        <w:rPr>
          <w:rFonts w:ascii="Times New Roman" w:eastAsia="Times New Roman" w:hAnsi="Times New Roman" w:cs="Times New Roman"/>
          <w:sz w:val="24"/>
          <w:szCs w:val="24"/>
        </w:rPr>
        <w:t xml:space="preserve"> 2014 formal Federal notice-and-comment rulemaking provision process (deeming) </w:t>
      </w:r>
      <w:r w:rsidR="00AE60BC">
        <w:rPr>
          <w:rFonts w:ascii="Times New Roman" w:eastAsia="Times New Roman" w:hAnsi="Times New Roman" w:cs="Times New Roman"/>
          <w:sz w:val="24"/>
          <w:szCs w:val="24"/>
        </w:rPr>
        <w:t xml:space="preserve">identifying </w:t>
      </w:r>
      <w:r w:rsidR="00AE60BC" w:rsidRPr="009738DF">
        <w:rPr>
          <w:rFonts w:ascii="Times New Roman" w:eastAsia="Times New Roman" w:hAnsi="Times New Roman" w:cs="Times New Roman"/>
          <w:sz w:val="24"/>
          <w:szCs w:val="24"/>
        </w:rPr>
        <w:t xml:space="preserve">ENDS as “tobacco products” subjecting </w:t>
      </w:r>
      <w:r w:rsidR="00F97C86">
        <w:rPr>
          <w:rFonts w:ascii="Times New Roman" w:eastAsia="Times New Roman" w:hAnsi="Times New Roman" w:cs="Times New Roman"/>
          <w:sz w:val="24"/>
          <w:szCs w:val="24"/>
        </w:rPr>
        <w:t>them</w:t>
      </w:r>
      <w:r w:rsidR="00AE60BC" w:rsidRPr="009738DF">
        <w:rPr>
          <w:rFonts w:ascii="Times New Roman" w:eastAsia="Times New Roman" w:hAnsi="Times New Roman" w:cs="Times New Roman"/>
          <w:sz w:val="24"/>
          <w:szCs w:val="24"/>
        </w:rPr>
        <w:t xml:space="preserve"> to regulatory oversight (</w:t>
      </w:r>
      <w:proofErr w:type="spellStart"/>
      <w:r w:rsidR="00AE60BC" w:rsidRPr="009738DF">
        <w:rPr>
          <w:rFonts w:ascii="Times New Roman" w:eastAsia="Times New Roman" w:hAnsi="Times New Roman" w:cs="Times New Roman"/>
          <w:sz w:val="24"/>
          <w:szCs w:val="24"/>
        </w:rPr>
        <w:t>Ebbert</w:t>
      </w:r>
      <w:proofErr w:type="spellEnd"/>
      <w:r w:rsidR="00AE60BC" w:rsidRPr="009738DF">
        <w:rPr>
          <w:rFonts w:ascii="Times New Roman" w:eastAsia="Times New Roman" w:hAnsi="Times New Roman" w:cs="Times New Roman"/>
          <w:sz w:val="24"/>
          <w:szCs w:val="24"/>
        </w:rPr>
        <w:t xml:space="preserve">, </w:t>
      </w:r>
      <w:proofErr w:type="spellStart"/>
      <w:r w:rsidR="00AE60BC" w:rsidRPr="009738DF">
        <w:rPr>
          <w:rFonts w:ascii="Times New Roman" w:eastAsia="Times New Roman" w:hAnsi="Times New Roman" w:cs="Times New Roman"/>
          <w:sz w:val="24"/>
          <w:szCs w:val="24"/>
        </w:rPr>
        <w:t>Agunwambs</w:t>
      </w:r>
      <w:proofErr w:type="spellEnd"/>
      <w:r w:rsidR="00AE60BC" w:rsidRPr="009738DF">
        <w:rPr>
          <w:rFonts w:ascii="Times New Roman" w:eastAsia="Times New Roman" w:hAnsi="Times New Roman" w:cs="Times New Roman"/>
          <w:sz w:val="24"/>
          <w:szCs w:val="24"/>
        </w:rPr>
        <w:t>, &amp; Rutten, 2015; Federal Drug Administration, 2014</w:t>
      </w:r>
      <w:r w:rsidR="00AE60BC">
        <w:rPr>
          <w:rFonts w:ascii="Times New Roman" w:eastAsia="Times New Roman" w:hAnsi="Times New Roman" w:cs="Times New Roman"/>
          <w:sz w:val="24"/>
          <w:szCs w:val="24"/>
        </w:rPr>
        <w:t>; Federal Drug Administration, 2016</w:t>
      </w:r>
      <w:r w:rsidR="00AE60BC" w:rsidRPr="009738DF">
        <w:rPr>
          <w:rFonts w:ascii="Times New Roman" w:eastAsia="Times New Roman" w:hAnsi="Times New Roman" w:cs="Times New Roman"/>
          <w:sz w:val="24"/>
          <w:szCs w:val="24"/>
        </w:rPr>
        <w:t xml:space="preserve">).  </w:t>
      </w:r>
    </w:p>
    <w:p w14:paraId="589020FD" w14:textId="77777777" w:rsidR="00181509" w:rsidRPr="00B5429F" w:rsidRDefault="00181509" w:rsidP="00181509">
      <w:pPr>
        <w:overflowPunct w:val="0"/>
        <w:autoSpaceDE w:val="0"/>
        <w:autoSpaceDN w:val="0"/>
        <w:adjustRightInd w:val="0"/>
        <w:spacing w:after="0" w:line="480" w:lineRule="auto"/>
        <w:textAlignment w:val="baseline"/>
        <w:rPr>
          <w:rFonts w:ascii="Times New Roman" w:eastAsia="Times New Roman" w:hAnsi="Times New Roman" w:cs="Times New Roman"/>
          <w:b/>
          <w:bCs/>
          <w:sz w:val="20"/>
          <w:szCs w:val="20"/>
        </w:rPr>
      </w:pPr>
      <w:r w:rsidRPr="009738DF">
        <w:rPr>
          <w:rFonts w:ascii="Times New Roman" w:eastAsia="Times New Roman" w:hAnsi="Times New Roman" w:cs="Times New Roman"/>
          <w:sz w:val="20"/>
          <w:szCs w:val="20"/>
        </w:rPr>
        <w:tab/>
      </w:r>
      <w:r w:rsidRPr="009738DF">
        <w:rPr>
          <w:rFonts w:ascii="Times New Roman" w:eastAsia="Times New Roman" w:hAnsi="Times New Roman" w:cs="Times New Roman"/>
          <w:sz w:val="24"/>
          <w:szCs w:val="24"/>
        </w:rPr>
        <w:t xml:space="preserve">Organizations such as the American College of Physicians (ACP), </w:t>
      </w:r>
      <w:r w:rsidRPr="00B828A5">
        <w:rPr>
          <w:rFonts w:ascii="Times New Roman" w:eastAsia="Times New Roman" w:hAnsi="Times New Roman" w:cs="Times New Roman"/>
          <w:noProof/>
          <w:sz w:val="24"/>
          <w:szCs w:val="24"/>
        </w:rPr>
        <w:t>American Association for Cancer Research (AACR) and the American Society of Clinical Oncology (ASCO) have</w:t>
      </w:r>
      <w:r w:rsidRPr="009738DF">
        <w:rPr>
          <w:rFonts w:ascii="Times New Roman" w:eastAsia="Times New Roman" w:hAnsi="Times New Roman" w:cs="Times New Roman"/>
          <w:sz w:val="24"/>
          <w:szCs w:val="24"/>
        </w:rPr>
        <w:t xml:space="preserve"> called for regulation of ENDS. All three organizations have recommended that the FDA use its regulatory authority under the Family Smoking Prevention and Tobacco Control Act to cover ENDS (Crowley, 2015).  Flavoring should be banned from all tobacco products (Crowley, 2015 &amp; Brandon et al., 2015) along with restricting the marketing, promotion, and advertising of ENDS to individuals under the age of eighteen. They also request that manufacturers be required to register with the FDA all products </w:t>
      </w:r>
      <w:r w:rsidRPr="00B828A5">
        <w:rPr>
          <w:rFonts w:ascii="Times New Roman" w:eastAsia="Times New Roman" w:hAnsi="Times New Roman" w:cs="Times New Roman"/>
          <w:noProof/>
          <w:sz w:val="24"/>
          <w:szCs w:val="24"/>
        </w:rPr>
        <w:t>and ingredient listings, including harmful and potentially harmful components, as well as</w:t>
      </w:r>
      <w:r w:rsidRPr="009738DF">
        <w:rPr>
          <w:rFonts w:ascii="Times New Roman" w:eastAsia="Times New Roman" w:hAnsi="Times New Roman" w:cs="Times New Roman"/>
          <w:sz w:val="24"/>
          <w:szCs w:val="24"/>
        </w:rPr>
        <w:t xml:space="preserve"> nicotine concentrations of ENDS (Brandon et al., 2015). </w:t>
      </w:r>
      <w:r w:rsidRPr="00B828A5">
        <w:rPr>
          <w:rFonts w:ascii="Times New Roman" w:eastAsia="Times New Roman" w:hAnsi="Times New Roman" w:cs="Times New Roman"/>
          <w:noProof/>
          <w:sz w:val="24"/>
          <w:szCs w:val="24"/>
        </w:rPr>
        <w:t>Federal, state, and local regulators should take action to extend indoor and public place clean</w:t>
      </w:r>
      <w:r w:rsidRPr="009738DF">
        <w:rPr>
          <w:rFonts w:ascii="Times New Roman" w:eastAsia="Times New Roman" w:hAnsi="Times New Roman" w:cs="Times New Roman"/>
          <w:sz w:val="24"/>
          <w:szCs w:val="24"/>
        </w:rPr>
        <w:t xml:space="preserve"> indoor air laws that prohibit ENDS vaping in public places, places of employment, and commercial aircraft (Crowley, 2015), require child-proof packaging of e-cartridges (</w:t>
      </w:r>
      <w:proofErr w:type="spellStart"/>
      <w:r w:rsidRPr="009738DF">
        <w:rPr>
          <w:rFonts w:ascii="Times New Roman" w:eastAsia="Times New Roman" w:hAnsi="Times New Roman" w:cs="Times New Roman"/>
          <w:sz w:val="24"/>
          <w:szCs w:val="24"/>
        </w:rPr>
        <w:t>Ebbert</w:t>
      </w:r>
      <w:proofErr w:type="spellEnd"/>
      <w:r w:rsidRPr="009738DF">
        <w:rPr>
          <w:rFonts w:ascii="Times New Roman" w:eastAsia="Times New Roman" w:hAnsi="Times New Roman" w:cs="Times New Roman"/>
          <w:sz w:val="24"/>
          <w:szCs w:val="24"/>
        </w:rPr>
        <w:t xml:space="preserve">, </w:t>
      </w:r>
      <w:proofErr w:type="spellStart"/>
      <w:r w:rsidRPr="009738DF">
        <w:rPr>
          <w:rFonts w:ascii="Times New Roman" w:eastAsia="Times New Roman" w:hAnsi="Times New Roman" w:cs="Times New Roman"/>
          <w:sz w:val="24"/>
          <w:szCs w:val="24"/>
        </w:rPr>
        <w:t>Agunwamba</w:t>
      </w:r>
      <w:proofErr w:type="spellEnd"/>
      <w:r w:rsidRPr="009738DF">
        <w:rPr>
          <w:rFonts w:ascii="Times New Roman" w:eastAsia="Times New Roman" w:hAnsi="Times New Roman" w:cs="Times New Roman"/>
          <w:sz w:val="24"/>
          <w:szCs w:val="24"/>
        </w:rPr>
        <w:t xml:space="preserve"> &amp; Rutten, 2015), and finally, taxation of ENDS proportionate to their harm (Brandon et al., 2015).</w:t>
      </w:r>
    </w:p>
    <w:p w14:paraId="739666B2" w14:textId="77777777" w:rsidR="00181509" w:rsidRPr="00671A32" w:rsidRDefault="00181509" w:rsidP="00181509">
      <w:pPr>
        <w:overflowPunct w:val="0"/>
        <w:autoSpaceDE w:val="0"/>
        <w:autoSpaceDN w:val="0"/>
        <w:adjustRightInd w:val="0"/>
        <w:spacing w:after="0" w:line="480" w:lineRule="auto"/>
        <w:ind w:firstLine="720"/>
        <w:textAlignment w:val="baseline"/>
        <w:outlineLvl w:val="1"/>
        <w:rPr>
          <w:rFonts w:ascii="Times New Roman" w:eastAsia="Times New Roman" w:hAnsi="Times New Roman" w:cs="Times New Roman"/>
          <w:b/>
          <w:sz w:val="24"/>
          <w:szCs w:val="20"/>
        </w:rPr>
      </w:pPr>
      <w:r w:rsidRPr="00671A32">
        <w:rPr>
          <w:rFonts w:ascii="Times New Roman" w:eastAsia="Times New Roman" w:hAnsi="Times New Roman" w:cs="Times New Roman"/>
          <w:b/>
          <w:sz w:val="24"/>
          <w:szCs w:val="20"/>
        </w:rPr>
        <w:t>FDA Approval of New Products: Public Health Issues</w:t>
      </w:r>
      <w:r>
        <w:rPr>
          <w:rFonts w:ascii="Times New Roman" w:eastAsia="Times New Roman" w:hAnsi="Times New Roman" w:cs="Times New Roman"/>
          <w:b/>
          <w:sz w:val="24"/>
          <w:szCs w:val="20"/>
        </w:rPr>
        <w:t>.</w:t>
      </w:r>
      <w:r w:rsidRPr="00671A32">
        <w:rPr>
          <w:rFonts w:ascii="Times New Roman" w:eastAsia="Times New Roman" w:hAnsi="Times New Roman" w:cs="Times New Roman"/>
          <w:b/>
          <w:sz w:val="24"/>
          <w:szCs w:val="20"/>
        </w:rPr>
        <w:t xml:space="preserve">  </w:t>
      </w:r>
    </w:p>
    <w:p w14:paraId="6BEEA98E" w14:textId="0856DB89" w:rsidR="00181509" w:rsidRPr="00671A32" w:rsidRDefault="00181509" w:rsidP="00181509">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671A32">
        <w:rPr>
          <w:rFonts w:ascii="Times New Roman" w:eastAsia="Times New Roman" w:hAnsi="Times New Roman" w:cs="Times New Roman"/>
          <w:sz w:val="24"/>
          <w:szCs w:val="24"/>
        </w:rPr>
        <w:t xml:space="preserve">The public health issues surrounding ENDS use are similar to the issues found with tobacco product use. Environmental hazards, universal health side effects of vaping, increased use of poison control calls for unintentional overdoses, increased choking incidences, lithium battery explosions and the effects of second and third-hand smoke all pose public health concerns.  Although ENDS do not contain many of the toxic substances in cigarette smoke, a </w:t>
      </w:r>
      <w:r w:rsidRPr="00671A32">
        <w:rPr>
          <w:rFonts w:ascii="Times New Roman" w:eastAsia="Times New Roman" w:hAnsi="Times New Roman" w:cs="Times New Roman"/>
          <w:sz w:val="24"/>
          <w:szCs w:val="24"/>
        </w:rPr>
        <w:lastRenderedPageBreak/>
        <w:t>recent FDA review reported that various chemical substances and ultrafine particles are known to be toxic or carcinogenic. Tobacco-specific nitrosamines (TSNAs) and diethylene glycol (DEG) were both prevalent in ENDS, creating a potential health hazard (Cahn &amp; Siegel, 2010). Also, according to Cheng (2014), these carcinogenic products are known to cause respiratory and heart distress and have been identified in ENDS aerosols, cartridges, refill liquids, and environmental emissions. Notably, sample e-liquid cartridges contained misleading information on product ing</w:t>
      </w:r>
      <w:r w:rsidR="001331F3">
        <w:rPr>
          <w:rFonts w:ascii="Times New Roman" w:eastAsia="Times New Roman" w:hAnsi="Times New Roman" w:cs="Times New Roman"/>
          <w:sz w:val="24"/>
          <w:szCs w:val="24"/>
        </w:rPr>
        <w:t>redients</w:t>
      </w:r>
      <w:r w:rsidRPr="00671A32">
        <w:rPr>
          <w:rFonts w:ascii="Times New Roman" w:eastAsia="Times New Roman" w:hAnsi="Times New Roman" w:cs="Times New Roman"/>
          <w:sz w:val="24"/>
          <w:szCs w:val="24"/>
        </w:rPr>
        <w:t xml:space="preserve"> such as unreported nicotine (</w:t>
      </w:r>
      <w:proofErr w:type="spellStart"/>
      <w:r w:rsidRPr="00671A32">
        <w:rPr>
          <w:rFonts w:ascii="Times New Roman" w:eastAsia="Times New Roman" w:hAnsi="Times New Roman" w:cs="Times New Roman"/>
          <w:sz w:val="24"/>
          <w:szCs w:val="24"/>
        </w:rPr>
        <w:t>Cheah</w:t>
      </w:r>
      <w:proofErr w:type="spellEnd"/>
      <w:r w:rsidRPr="00671A32">
        <w:rPr>
          <w:rFonts w:ascii="Times New Roman" w:eastAsia="Times New Roman" w:hAnsi="Times New Roman" w:cs="Times New Roman"/>
          <w:sz w:val="24"/>
          <w:szCs w:val="24"/>
        </w:rPr>
        <w:t xml:space="preserve">, Chong, Tan, </w:t>
      </w:r>
      <w:r w:rsidRPr="00B828A5">
        <w:rPr>
          <w:rFonts w:ascii="Times New Roman" w:eastAsia="Times New Roman" w:hAnsi="Times New Roman" w:cs="Times New Roman"/>
          <w:noProof/>
          <w:sz w:val="24"/>
          <w:szCs w:val="24"/>
        </w:rPr>
        <w:t>Morsed</w:t>
      </w:r>
      <w:r w:rsidR="009D689A">
        <w:rPr>
          <w:rFonts w:ascii="Times New Roman" w:eastAsia="Times New Roman" w:hAnsi="Times New Roman" w:cs="Times New Roman"/>
          <w:noProof/>
          <w:sz w:val="24"/>
          <w:szCs w:val="24"/>
        </w:rPr>
        <w:t>,</w:t>
      </w:r>
      <w:r w:rsidRPr="00671A32">
        <w:rPr>
          <w:rFonts w:ascii="Times New Roman" w:eastAsia="Times New Roman" w:hAnsi="Times New Roman" w:cs="Times New Roman"/>
          <w:sz w:val="24"/>
          <w:szCs w:val="24"/>
        </w:rPr>
        <w:t xml:space="preserve"> &amp; Lee. 2015). </w:t>
      </w:r>
    </w:p>
    <w:p w14:paraId="3DEBA632" w14:textId="77777777" w:rsidR="00181509" w:rsidRPr="00671A32" w:rsidRDefault="00181509" w:rsidP="00181509">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671A32">
        <w:rPr>
          <w:rFonts w:ascii="Times New Roman" w:eastAsia="Times New Roman" w:hAnsi="Times New Roman" w:cs="Times New Roman"/>
          <w:sz w:val="24"/>
          <w:szCs w:val="24"/>
        </w:rPr>
        <w:t xml:space="preserve">Proponents point out levels of the toxicants in ENDS to be significantly lower than that of cigarette smoke and, in many cases, comparable to the trace amounts found in a medicinal nicotine inhaler (Brandon et al., 2015). </w:t>
      </w:r>
      <w:r w:rsidRPr="00B828A5">
        <w:rPr>
          <w:rFonts w:ascii="Times New Roman" w:eastAsia="Times New Roman" w:hAnsi="Times New Roman" w:cs="Times New Roman"/>
          <w:noProof/>
          <w:sz w:val="24"/>
          <w:szCs w:val="24"/>
        </w:rPr>
        <w:t>Nicotine is a known potentially lethal toxin, and poisoning related to ENDS can occur by</w:t>
      </w:r>
      <w:r w:rsidRPr="00671A32">
        <w:rPr>
          <w:rFonts w:ascii="Times New Roman" w:eastAsia="Times New Roman" w:hAnsi="Times New Roman" w:cs="Times New Roman"/>
          <w:sz w:val="24"/>
          <w:szCs w:val="24"/>
        </w:rPr>
        <w:t xml:space="preserve"> unintentional </w:t>
      </w:r>
      <w:r w:rsidRPr="00B828A5">
        <w:rPr>
          <w:rFonts w:ascii="Times New Roman" w:eastAsia="Times New Roman" w:hAnsi="Times New Roman" w:cs="Times New Roman"/>
          <w:noProof/>
          <w:sz w:val="24"/>
          <w:szCs w:val="24"/>
        </w:rPr>
        <w:t>ingestion, inhalation, or absorption through the skin or eyes,</w:t>
      </w:r>
      <w:r w:rsidRPr="00671A32">
        <w:rPr>
          <w:rFonts w:ascii="Times New Roman" w:eastAsia="Times New Roman" w:hAnsi="Times New Roman" w:cs="Times New Roman"/>
          <w:sz w:val="24"/>
          <w:szCs w:val="24"/>
        </w:rPr>
        <w:t xml:space="preserve"> as well as intentional intravenous use. Opponents thus are calling for a stricter child-proofing law for e-liquid cartridges (Bhatnagar et al., 2014).</w:t>
      </w:r>
    </w:p>
    <w:p w14:paraId="14539E83" w14:textId="77777777" w:rsidR="00181509" w:rsidRPr="00163157" w:rsidRDefault="00181509" w:rsidP="00181509">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671A32">
        <w:rPr>
          <w:rFonts w:ascii="Times New Roman" w:eastAsia="Times New Roman" w:hAnsi="Times New Roman" w:cs="Times New Roman"/>
          <w:sz w:val="24"/>
          <w:szCs w:val="24"/>
        </w:rPr>
        <w:t xml:space="preserve">The emissions of nicotine and toxicants from ENDS are noted to be significantly lower than those of combustible cigarettes. </w:t>
      </w:r>
      <w:r w:rsidRPr="00B828A5">
        <w:rPr>
          <w:rFonts w:ascii="Times New Roman" w:eastAsia="Times New Roman" w:hAnsi="Times New Roman" w:cs="Times New Roman"/>
          <w:noProof/>
          <w:sz w:val="24"/>
          <w:szCs w:val="24"/>
        </w:rPr>
        <w:t>While the lack of combustion likely reduces toxicant exposure for</w:t>
      </w:r>
      <w:r w:rsidRPr="00671A32">
        <w:rPr>
          <w:rFonts w:ascii="Times New Roman" w:eastAsia="Times New Roman" w:hAnsi="Times New Roman" w:cs="Times New Roman"/>
          <w:sz w:val="24"/>
          <w:szCs w:val="24"/>
        </w:rPr>
        <w:t xml:space="preserve"> ENDS users compared to traditional cigarettes, users, and others, may experience secondhand or third-hand exposures through direct physical contact with product components or inhaling secondhand aerosol (Callah</w:t>
      </w:r>
      <w:r w:rsidR="002525AB">
        <w:rPr>
          <w:rFonts w:ascii="Times New Roman" w:eastAsia="Times New Roman" w:hAnsi="Times New Roman" w:cs="Times New Roman"/>
          <w:sz w:val="24"/>
          <w:szCs w:val="24"/>
        </w:rPr>
        <w:t>a</w:t>
      </w:r>
      <w:r w:rsidRPr="00671A32">
        <w:rPr>
          <w:rFonts w:ascii="Times New Roman" w:eastAsia="Times New Roman" w:hAnsi="Times New Roman" w:cs="Times New Roman"/>
          <w:sz w:val="24"/>
          <w:szCs w:val="24"/>
        </w:rPr>
        <w:t xml:space="preserve">n-Lyon, 2014). Factors that contribute to the inhalation of secondhand smoke from ENDS </w:t>
      </w:r>
      <w:r w:rsidRPr="00B828A5">
        <w:rPr>
          <w:rFonts w:ascii="Times New Roman" w:eastAsia="Times New Roman" w:hAnsi="Times New Roman" w:cs="Times New Roman"/>
          <w:noProof/>
          <w:sz w:val="24"/>
          <w:szCs w:val="24"/>
        </w:rPr>
        <w:t>include climate conditions, air flow, room size, number of users in the vicinity, type(s) and age of systems being used, battery voltage, puff length, interval between puffs and</w:t>
      </w:r>
      <w:r w:rsidRPr="00671A32">
        <w:rPr>
          <w:rFonts w:ascii="Times New Roman" w:eastAsia="Times New Roman" w:hAnsi="Times New Roman" w:cs="Times New Roman"/>
          <w:sz w:val="24"/>
          <w:szCs w:val="24"/>
        </w:rPr>
        <w:t xml:space="preserve"> the user characteristics (e.g., age, gender, experience, health status) (Callah</w:t>
      </w:r>
      <w:r w:rsidR="002525AB">
        <w:rPr>
          <w:rFonts w:ascii="Times New Roman" w:eastAsia="Times New Roman" w:hAnsi="Times New Roman" w:cs="Times New Roman"/>
          <w:sz w:val="24"/>
          <w:szCs w:val="24"/>
        </w:rPr>
        <w:t>a</w:t>
      </w:r>
      <w:r w:rsidRPr="00671A32">
        <w:rPr>
          <w:rFonts w:ascii="Times New Roman" w:eastAsia="Times New Roman" w:hAnsi="Times New Roman" w:cs="Times New Roman"/>
          <w:sz w:val="24"/>
          <w:szCs w:val="24"/>
        </w:rPr>
        <w:t>n-Lyon, 2014).  However, there are few studies on the short and lon</w:t>
      </w:r>
      <w:r>
        <w:rPr>
          <w:rFonts w:ascii="Times New Roman" w:eastAsia="Times New Roman" w:hAnsi="Times New Roman" w:cs="Times New Roman"/>
          <w:sz w:val="24"/>
          <w:szCs w:val="24"/>
        </w:rPr>
        <w:t>g-term effects regarding second</w:t>
      </w:r>
      <w:r w:rsidRPr="00671A32">
        <w:rPr>
          <w:rFonts w:ascii="Times New Roman" w:eastAsia="Times New Roman" w:hAnsi="Times New Roman" w:cs="Times New Roman"/>
          <w:sz w:val="24"/>
          <w:szCs w:val="24"/>
        </w:rPr>
        <w:t xml:space="preserve">hand vapor smoke.  To date, there are no published studies evaluating </w:t>
      </w:r>
      <w:r>
        <w:rPr>
          <w:rFonts w:ascii="Times New Roman" w:eastAsia="Times New Roman" w:hAnsi="Times New Roman" w:cs="Times New Roman"/>
          <w:sz w:val="24"/>
          <w:szCs w:val="24"/>
        </w:rPr>
        <w:t xml:space="preserve">the long-term </w:t>
      </w:r>
      <w:r>
        <w:rPr>
          <w:rFonts w:ascii="Times New Roman" w:eastAsia="Times New Roman" w:hAnsi="Times New Roman" w:cs="Times New Roman"/>
          <w:sz w:val="24"/>
          <w:szCs w:val="24"/>
        </w:rPr>
        <w:lastRenderedPageBreak/>
        <w:t xml:space="preserve">effects of </w:t>
      </w:r>
      <w:r w:rsidRPr="00671A32">
        <w:rPr>
          <w:rFonts w:ascii="Times New Roman" w:eastAsia="Times New Roman" w:hAnsi="Times New Roman" w:cs="Times New Roman"/>
          <w:sz w:val="24"/>
          <w:szCs w:val="24"/>
        </w:rPr>
        <w:t xml:space="preserve">third-hand exposure to ENDS aerosol in indoor environments (Brandon et al., 2015). Using ENDS indoors led to significantly less third-hand exposure to nicotine compared to smoking tobacco cigarettes (Bush &amp; </w:t>
      </w:r>
      <w:proofErr w:type="spellStart"/>
      <w:r w:rsidRPr="00671A32">
        <w:rPr>
          <w:rFonts w:ascii="Times New Roman" w:eastAsia="Times New Roman" w:hAnsi="Times New Roman" w:cs="Times New Roman"/>
          <w:sz w:val="24"/>
          <w:szCs w:val="24"/>
        </w:rPr>
        <w:t>Goniewicz</w:t>
      </w:r>
      <w:proofErr w:type="spellEnd"/>
      <w:r w:rsidRPr="00671A32">
        <w:rPr>
          <w:rFonts w:ascii="Times New Roman" w:eastAsia="Times New Roman" w:hAnsi="Times New Roman" w:cs="Times New Roman"/>
          <w:sz w:val="24"/>
          <w:szCs w:val="24"/>
        </w:rPr>
        <w:t xml:space="preserve">, 2015). </w:t>
      </w:r>
      <w:r>
        <w:rPr>
          <w:rFonts w:ascii="Times New Roman" w:eastAsia="Times New Roman" w:hAnsi="Times New Roman" w:cs="Times New Roman"/>
          <w:sz w:val="24"/>
          <w:szCs w:val="24"/>
        </w:rPr>
        <w:t>Op</w:t>
      </w:r>
      <w:r w:rsidRPr="00671A32">
        <w:rPr>
          <w:rFonts w:ascii="Times New Roman" w:eastAsia="Times New Roman" w:hAnsi="Times New Roman" w:cs="Times New Roman"/>
          <w:sz w:val="24"/>
          <w:szCs w:val="24"/>
        </w:rPr>
        <w:t>ponents</w:t>
      </w:r>
      <w:r>
        <w:rPr>
          <w:rFonts w:ascii="Times New Roman" w:eastAsia="Times New Roman" w:hAnsi="Times New Roman" w:cs="Times New Roman"/>
          <w:sz w:val="24"/>
          <w:szCs w:val="24"/>
        </w:rPr>
        <w:t xml:space="preserve"> of </w:t>
      </w:r>
      <w:r w:rsidRPr="00671A32">
        <w:rPr>
          <w:rFonts w:ascii="Times New Roman" w:eastAsia="Times New Roman" w:hAnsi="Times New Roman" w:cs="Times New Roman"/>
          <w:sz w:val="24"/>
          <w:szCs w:val="24"/>
        </w:rPr>
        <w:t xml:space="preserve">ENDS </w:t>
      </w:r>
      <w:r>
        <w:rPr>
          <w:rFonts w:ascii="Times New Roman" w:eastAsia="Times New Roman" w:hAnsi="Times New Roman" w:cs="Times New Roman"/>
          <w:sz w:val="24"/>
          <w:szCs w:val="24"/>
        </w:rPr>
        <w:t xml:space="preserve">view them </w:t>
      </w:r>
      <w:r w:rsidRPr="00671A32">
        <w:rPr>
          <w:rFonts w:ascii="Times New Roman" w:eastAsia="Times New Roman" w:hAnsi="Times New Roman" w:cs="Times New Roman"/>
          <w:sz w:val="24"/>
          <w:szCs w:val="24"/>
        </w:rPr>
        <w:t>as a way to by-pass the indoor combustible smoking ban and are seeking to regulate ENDS under the Clean Indoor Air Act. Support for ENDS bans varied by risk perceptions (addiction potential and health hazards), lifetime ENDS use history, and the intent to use ENDS in the future (Kolar, Rogers</w:t>
      </w:r>
      <w:r w:rsidR="009D0EEE">
        <w:rPr>
          <w:rFonts w:ascii="Times New Roman" w:eastAsia="Times New Roman" w:hAnsi="Times New Roman" w:cs="Times New Roman"/>
          <w:sz w:val="24"/>
          <w:szCs w:val="24"/>
        </w:rPr>
        <w:t>,</w:t>
      </w:r>
      <w:r w:rsidRPr="00671A32">
        <w:rPr>
          <w:rFonts w:ascii="Times New Roman" w:eastAsia="Times New Roman" w:hAnsi="Times New Roman" w:cs="Times New Roman"/>
          <w:sz w:val="24"/>
          <w:szCs w:val="24"/>
        </w:rPr>
        <w:t xml:space="preserve"> &amp; Hooper, 2014). </w:t>
      </w:r>
    </w:p>
    <w:p w14:paraId="66F4D2F7" w14:textId="77777777" w:rsidR="00181509" w:rsidRPr="00671A32" w:rsidRDefault="00181509" w:rsidP="00181509">
      <w:pPr>
        <w:overflowPunct w:val="0"/>
        <w:autoSpaceDE w:val="0"/>
        <w:autoSpaceDN w:val="0"/>
        <w:adjustRightInd w:val="0"/>
        <w:spacing w:after="0" w:line="480" w:lineRule="auto"/>
        <w:ind w:firstLine="720"/>
        <w:textAlignment w:val="baseline"/>
        <w:outlineLvl w:val="1"/>
        <w:rPr>
          <w:rFonts w:ascii="Times New Roman" w:eastAsia="Times New Roman" w:hAnsi="Times New Roman" w:cs="Times New Roman"/>
          <w:b/>
          <w:sz w:val="24"/>
          <w:szCs w:val="20"/>
        </w:rPr>
      </w:pPr>
      <w:r w:rsidRPr="00671A32">
        <w:rPr>
          <w:rFonts w:ascii="Times New Roman" w:eastAsia="Times New Roman" w:hAnsi="Times New Roman" w:cs="Times New Roman"/>
          <w:b/>
          <w:sz w:val="24"/>
          <w:szCs w:val="20"/>
        </w:rPr>
        <w:t>Education: Characteristics of Users</w:t>
      </w:r>
      <w:r>
        <w:rPr>
          <w:rFonts w:ascii="Times New Roman" w:eastAsia="Times New Roman" w:hAnsi="Times New Roman" w:cs="Times New Roman"/>
          <w:b/>
          <w:sz w:val="24"/>
          <w:szCs w:val="20"/>
        </w:rPr>
        <w:t>.</w:t>
      </w:r>
    </w:p>
    <w:p w14:paraId="594E4397" w14:textId="77777777" w:rsidR="00181509" w:rsidRPr="0008698F" w:rsidRDefault="00181509" w:rsidP="00EA1D0D">
      <w:pPr>
        <w:overflowPunct w:val="0"/>
        <w:autoSpaceDE w:val="0"/>
        <w:autoSpaceDN w:val="0"/>
        <w:adjustRightInd w:val="0"/>
        <w:spacing w:after="0" w:line="480" w:lineRule="auto"/>
        <w:ind w:firstLine="720"/>
        <w:textAlignment w:val="baseline"/>
        <w:rPr>
          <w:rFonts w:ascii="Times New Roman" w:eastAsia="Times New Roman" w:hAnsi="Times New Roman" w:cs="Times New Roman"/>
          <w:b/>
          <w:sz w:val="24"/>
          <w:szCs w:val="20"/>
        </w:rPr>
      </w:pPr>
      <w:r w:rsidRPr="00671A32">
        <w:rPr>
          <w:rFonts w:ascii="Times New Roman" w:eastAsia="Times New Roman" w:hAnsi="Times New Roman" w:cs="Times New Roman"/>
          <w:sz w:val="24"/>
          <w:szCs w:val="24"/>
        </w:rPr>
        <w:t>The public h</w:t>
      </w:r>
      <w:r w:rsidR="00D15293">
        <w:rPr>
          <w:rFonts w:ascii="Times New Roman" w:eastAsia="Times New Roman" w:hAnsi="Times New Roman" w:cs="Times New Roman"/>
          <w:sz w:val="24"/>
          <w:szCs w:val="24"/>
        </w:rPr>
        <w:t>ealth community has noted that I</w:t>
      </w:r>
      <w:r w:rsidRPr="00671A32">
        <w:rPr>
          <w:rFonts w:ascii="Times New Roman" w:eastAsia="Times New Roman" w:hAnsi="Times New Roman" w:cs="Times New Roman"/>
          <w:sz w:val="24"/>
          <w:szCs w:val="24"/>
        </w:rPr>
        <w:t xml:space="preserve">nternet searches for “electronic nicotine device systems” increased by five-hundred percent in just two years </w:t>
      </w:r>
      <w:r w:rsidR="009D0EEE">
        <w:rPr>
          <w:rFonts w:ascii="Times New Roman" w:eastAsia="Times New Roman" w:hAnsi="Times New Roman" w:cs="Times New Roman"/>
          <w:sz w:val="24"/>
          <w:szCs w:val="24"/>
        </w:rPr>
        <w:t>suggesting that</w:t>
      </w:r>
      <w:r w:rsidRPr="00671A32">
        <w:rPr>
          <w:rFonts w:ascii="Times New Roman" w:eastAsia="Times New Roman" w:hAnsi="Times New Roman" w:cs="Times New Roman"/>
          <w:sz w:val="24"/>
          <w:szCs w:val="24"/>
        </w:rPr>
        <w:t xml:space="preserve"> ENDS are very popular, especially with the youth population and individuals seeking alternative harm reduction (</w:t>
      </w:r>
      <w:proofErr w:type="spellStart"/>
      <w:r w:rsidRPr="00671A32">
        <w:rPr>
          <w:rFonts w:ascii="Times New Roman" w:eastAsia="Times New Roman" w:hAnsi="Times New Roman" w:cs="Times New Roman"/>
          <w:sz w:val="24"/>
          <w:szCs w:val="24"/>
        </w:rPr>
        <w:t>Etter</w:t>
      </w:r>
      <w:proofErr w:type="spellEnd"/>
      <w:r w:rsidRPr="00671A32">
        <w:rPr>
          <w:rFonts w:ascii="Times New Roman" w:eastAsia="Times New Roman" w:hAnsi="Times New Roman" w:cs="Times New Roman"/>
          <w:sz w:val="24"/>
          <w:szCs w:val="24"/>
        </w:rPr>
        <w:t xml:space="preserve"> et al., 2011). In a recent report by the CDC, according to the 2014 National Youth Tobacco Survey (NYTS), sixty-three percent (1.58 million) of middle school and high school age participants had used </w:t>
      </w:r>
      <w:r w:rsidR="00837DE7" w:rsidRPr="00671A32">
        <w:rPr>
          <w:rFonts w:ascii="Times New Roman" w:eastAsia="Times New Roman" w:hAnsi="Times New Roman" w:cs="Times New Roman"/>
          <w:sz w:val="24"/>
          <w:szCs w:val="24"/>
        </w:rPr>
        <w:t>flavored ENDS</w:t>
      </w:r>
      <w:r w:rsidRPr="00671A32">
        <w:rPr>
          <w:rFonts w:ascii="Times New Roman" w:eastAsia="Times New Roman" w:hAnsi="Times New Roman" w:cs="Times New Roman"/>
          <w:sz w:val="24"/>
          <w:szCs w:val="24"/>
        </w:rPr>
        <w:t xml:space="preserve"> in the past 30 days at the time of the survey (CDC, 2014). The survey also noted that </w:t>
      </w:r>
      <w:r w:rsidR="00A67C72" w:rsidRPr="00D800BE">
        <w:rPr>
          <w:rFonts w:ascii="Times New Roman" w:eastAsia="Times New Roman" w:hAnsi="Times New Roman" w:cs="Times New Roman"/>
          <w:sz w:val="24"/>
          <w:szCs w:val="24"/>
        </w:rPr>
        <w:t>one</w:t>
      </w:r>
      <w:r w:rsidRPr="00D800BE">
        <w:rPr>
          <w:rFonts w:ascii="Times New Roman" w:eastAsia="Times New Roman" w:hAnsi="Times New Roman" w:cs="Times New Roman"/>
          <w:sz w:val="24"/>
          <w:szCs w:val="24"/>
        </w:rPr>
        <w:t xml:space="preserve"> in </w:t>
      </w:r>
      <w:r w:rsidR="00A67C72" w:rsidRPr="00B8681E">
        <w:rPr>
          <w:rFonts w:ascii="Times New Roman" w:eastAsia="Times New Roman" w:hAnsi="Times New Roman" w:cs="Times New Roman"/>
          <w:sz w:val="24"/>
          <w:szCs w:val="24"/>
        </w:rPr>
        <w:t>four</w:t>
      </w:r>
      <w:r w:rsidR="00F7468B">
        <w:rPr>
          <w:rFonts w:ascii="Times New Roman" w:eastAsia="Times New Roman" w:hAnsi="Times New Roman" w:cs="Times New Roman"/>
          <w:sz w:val="24"/>
          <w:szCs w:val="24"/>
        </w:rPr>
        <w:t xml:space="preserve"> US</w:t>
      </w:r>
      <w:r w:rsidRPr="00671A32">
        <w:rPr>
          <w:rFonts w:ascii="Times New Roman" w:eastAsia="Times New Roman" w:hAnsi="Times New Roman" w:cs="Times New Roman"/>
          <w:sz w:val="24"/>
          <w:szCs w:val="24"/>
        </w:rPr>
        <w:t xml:space="preserve"> high school students reported using ENDS and that </w:t>
      </w:r>
      <w:r w:rsidR="000A6368">
        <w:rPr>
          <w:rFonts w:ascii="Times New Roman" w:eastAsia="Times New Roman" w:hAnsi="Times New Roman" w:cs="Times New Roman"/>
          <w:sz w:val="24"/>
          <w:szCs w:val="24"/>
        </w:rPr>
        <w:t>one</w:t>
      </w:r>
      <w:r w:rsidRPr="00671A32">
        <w:rPr>
          <w:rFonts w:ascii="Times New Roman" w:eastAsia="Times New Roman" w:hAnsi="Times New Roman" w:cs="Times New Roman"/>
          <w:sz w:val="24"/>
          <w:szCs w:val="24"/>
        </w:rPr>
        <w:t xml:space="preserve"> in </w:t>
      </w:r>
      <w:r w:rsidR="000A6368">
        <w:rPr>
          <w:rFonts w:ascii="Times New Roman" w:eastAsia="Times New Roman" w:hAnsi="Times New Roman" w:cs="Times New Roman"/>
          <w:sz w:val="24"/>
          <w:szCs w:val="24"/>
        </w:rPr>
        <w:t>eight</w:t>
      </w:r>
      <w:r w:rsidRPr="00671A32">
        <w:rPr>
          <w:rFonts w:ascii="Times New Roman" w:eastAsia="Times New Roman" w:hAnsi="Times New Roman" w:cs="Times New Roman"/>
          <w:sz w:val="24"/>
          <w:szCs w:val="24"/>
        </w:rPr>
        <w:t xml:space="preserve"> had used </w:t>
      </w:r>
      <w:r w:rsidR="00837DE7" w:rsidRPr="00671A32">
        <w:rPr>
          <w:rFonts w:ascii="Times New Roman" w:eastAsia="Times New Roman" w:hAnsi="Times New Roman" w:cs="Times New Roman"/>
          <w:sz w:val="24"/>
          <w:szCs w:val="24"/>
        </w:rPr>
        <w:t>ENDS</w:t>
      </w:r>
      <w:r w:rsidRPr="00671A32">
        <w:rPr>
          <w:rFonts w:ascii="Times New Roman" w:eastAsia="Times New Roman" w:hAnsi="Times New Roman" w:cs="Times New Roman"/>
          <w:sz w:val="24"/>
          <w:szCs w:val="24"/>
        </w:rPr>
        <w:t xml:space="preserve"> in the past 30 days (CDC). Most youths in the NYTS perceived ENDS use as less harmful to their overall health and minimal abuse potential in comparison to tobacco product use. The popularity of ENDS is also increasing rapidly among cigarette smokers, with a six percent increased use in all adults and a twenty-one percent increase in the adult smokers who reported using</w:t>
      </w:r>
      <w:r>
        <w:rPr>
          <w:rFonts w:ascii="Times New Roman" w:eastAsia="Times New Roman" w:hAnsi="Times New Roman" w:cs="Times New Roman"/>
          <w:sz w:val="24"/>
          <w:szCs w:val="24"/>
        </w:rPr>
        <w:t xml:space="preserve"> </w:t>
      </w:r>
      <w:r w:rsidRPr="00671A32">
        <w:rPr>
          <w:rFonts w:ascii="Times New Roman" w:eastAsia="Times New Roman" w:hAnsi="Times New Roman" w:cs="Times New Roman"/>
          <w:sz w:val="24"/>
          <w:szCs w:val="24"/>
        </w:rPr>
        <w:t>ENDS (</w:t>
      </w:r>
      <w:proofErr w:type="spellStart"/>
      <w:r w:rsidRPr="00671A32">
        <w:rPr>
          <w:rFonts w:ascii="Times New Roman" w:eastAsia="Times New Roman" w:hAnsi="Times New Roman" w:cs="Times New Roman"/>
          <w:sz w:val="24"/>
          <w:szCs w:val="24"/>
        </w:rPr>
        <w:t>Pokhrel</w:t>
      </w:r>
      <w:proofErr w:type="spellEnd"/>
      <w:r w:rsidRPr="00671A32">
        <w:rPr>
          <w:rFonts w:ascii="Times New Roman" w:eastAsia="Times New Roman" w:hAnsi="Times New Roman" w:cs="Times New Roman"/>
          <w:sz w:val="24"/>
          <w:szCs w:val="24"/>
        </w:rPr>
        <w:t>, Little, Fagan, Kawamoto</w:t>
      </w:r>
      <w:r w:rsidR="009D0EEE">
        <w:rPr>
          <w:rFonts w:ascii="Times New Roman" w:eastAsia="Times New Roman" w:hAnsi="Times New Roman" w:cs="Times New Roman"/>
          <w:sz w:val="24"/>
          <w:szCs w:val="24"/>
        </w:rPr>
        <w:t>,</w:t>
      </w:r>
      <w:r w:rsidRPr="00671A32">
        <w:rPr>
          <w:rFonts w:ascii="Times New Roman" w:eastAsia="Times New Roman" w:hAnsi="Times New Roman" w:cs="Times New Roman"/>
          <w:sz w:val="24"/>
          <w:szCs w:val="24"/>
        </w:rPr>
        <w:t xml:space="preserve"> &amp; Herzog, 2014). However, the rapidly growing phenomenon of youth ENDS use represents a potential threat to public health, such as abuse liability. Factors that contribute to abuse liability include reinforcing efficacy (will people work to obtain a desired effect?), pharmacokinetics (how fast </w:t>
      </w:r>
      <w:r w:rsidRPr="00671A32">
        <w:rPr>
          <w:rFonts w:ascii="Times New Roman" w:eastAsia="Times New Roman" w:hAnsi="Times New Roman" w:cs="Times New Roman"/>
          <w:sz w:val="24"/>
          <w:szCs w:val="24"/>
        </w:rPr>
        <w:lastRenderedPageBreak/>
        <w:t>does the drug get to the brain?), dependence potential (does termination produce withdrawal?), and adverse effects (does it make users sick?) (</w:t>
      </w:r>
      <w:proofErr w:type="spellStart"/>
      <w:r w:rsidRPr="00671A32">
        <w:rPr>
          <w:rFonts w:ascii="Times New Roman" w:eastAsia="Times New Roman" w:hAnsi="Times New Roman" w:cs="Times New Roman"/>
          <w:sz w:val="24"/>
          <w:szCs w:val="24"/>
        </w:rPr>
        <w:t>Etter</w:t>
      </w:r>
      <w:proofErr w:type="spellEnd"/>
      <w:r w:rsidRPr="00671A32">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w:t>
      </w:r>
      <w:r w:rsidRPr="00671A32">
        <w:rPr>
          <w:rFonts w:ascii="Times New Roman" w:eastAsia="Times New Roman" w:hAnsi="Times New Roman" w:cs="Times New Roman"/>
          <w:sz w:val="24"/>
          <w:szCs w:val="24"/>
        </w:rPr>
        <w:t>, 2011, Brandon, et al</w:t>
      </w:r>
      <w:r w:rsidR="004C4BA8">
        <w:rPr>
          <w:rFonts w:ascii="Times New Roman" w:eastAsia="Times New Roman" w:hAnsi="Times New Roman" w:cs="Times New Roman"/>
          <w:sz w:val="24"/>
          <w:szCs w:val="24"/>
        </w:rPr>
        <w:t>.</w:t>
      </w:r>
      <w:r w:rsidRPr="00671A32">
        <w:rPr>
          <w:rFonts w:ascii="Times New Roman" w:eastAsia="Times New Roman" w:hAnsi="Times New Roman" w:cs="Times New Roman"/>
          <w:sz w:val="24"/>
          <w:szCs w:val="24"/>
        </w:rPr>
        <w:t>, 2014)</w:t>
      </w:r>
      <w:r>
        <w:rPr>
          <w:rFonts w:ascii="Times New Roman" w:eastAsia="Times New Roman" w:hAnsi="Times New Roman" w:cs="Times New Roman"/>
          <w:sz w:val="24"/>
          <w:szCs w:val="24"/>
        </w:rPr>
        <w:t xml:space="preserve">. </w:t>
      </w:r>
      <w:r w:rsidRPr="00671A32">
        <w:rPr>
          <w:rFonts w:ascii="Times New Roman" w:eastAsia="Times New Roman" w:hAnsi="Times New Roman" w:cs="Times New Roman"/>
          <w:sz w:val="24"/>
          <w:szCs w:val="24"/>
        </w:rPr>
        <w:t>Abuse liability is a potential concern for adults as well. However, most adult ENDS user</w:t>
      </w:r>
      <w:r w:rsidR="000A6368">
        <w:rPr>
          <w:rFonts w:ascii="Times New Roman" w:eastAsia="Times New Roman" w:hAnsi="Times New Roman" w:cs="Times New Roman"/>
          <w:sz w:val="24"/>
          <w:szCs w:val="24"/>
        </w:rPr>
        <w:t>s</w:t>
      </w:r>
      <w:r w:rsidRPr="00671A32">
        <w:rPr>
          <w:rFonts w:ascii="Times New Roman" w:eastAsia="Times New Roman" w:hAnsi="Times New Roman" w:cs="Times New Roman"/>
          <w:sz w:val="24"/>
          <w:szCs w:val="24"/>
        </w:rPr>
        <w:t xml:space="preserve"> </w:t>
      </w:r>
      <w:r w:rsidRPr="00B828A5">
        <w:rPr>
          <w:rFonts w:ascii="Times New Roman" w:eastAsia="Times New Roman" w:hAnsi="Times New Roman" w:cs="Times New Roman"/>
          <w:noProof/>
          <w:sz w:val="24"/>
          <w:szCs w:val="24"/>
        </w:rPr>
        <w:t>are</w:t>
      </w:r>
      <w:r w:rsidRPr="00671A32">
        <w:rPr>
          <w:rFonts w:ascii="Times New Roman" w:eastAsia="Times New Roman" w:hAnsi="Times New Roman" w:cs="Times New Roman"/>
          <w:sz w:val="24"/>
          <w:szCs w:val="24"/>
        </w:rPr>
        <w:t xml:space="preserve"> also reported tobacco users and utilize ENDS for dual use, smoke cessation, relapse prevention, or to circumvent smoking restrictions.</w:t>
      </w:r>
      <w:r w:rsidRPr="00671A32">
        <w:rPr>
          <w:rFonts w:ascii="Times New Roman" w:eastAsia="Times New Roman" w:hAnsi="Times New Roman" w:cs="Times New Roman"/>
          <w:sz w:val="24"/>
          <w:szCs w:val="20"/>
        </w:rPr>
        <w:t xml:space="preserve"> </w:t>
      </w:r>
      <w:r w:rsidRPr="00671A32">
        <w:rPr>
          <w:rFonts w:ascii="Times New Roman" w:eastAsia="Times New Roman" w:hAnsi="Times New Roman" w:cs="Times New Roman"/>
          <w:sz w:val="24"/>
          <w:szCs w:val="24"/>
        </w:rPr>
        <w:t>Well</w:t>
      </w:r>
      <w:r>
        <w:rPr>
          <w:rFonts w:ascii="Times New Roman" w:eastAsia="Times New Roman" w:hAnsi="Times New Roman" w:cs="Times New Roman"/>
          <w:sz w:val="24"/>
          <w:szCs w:val="24"/>
        </w:rPr>
        <w:t>–</w:t>
      </w:r>
      <w:r w:rsidRPr="00671A32">
        <w:rPr>
          <w:rFonts w:ascii="Times New Roman" w:eastAsia="Times New Roman" w:hAnsi="Times New Roman" w:cs="Times New Roman"/>
          <w:sz w:val="24"/>
          <w:szCs w:val="24"/>
        </w:rPr>
        <w:t>formulated</w:t>
      </w:r>
      <w:r>
        <w:rPr>
          <w:rFonts w:ascii="Times New Roman" w:eastAsia="Times New Roman" w:hAnsi="Times New Roman" w:cs="Times New Roman"/>
          <w:sz w:val="24"/>
          <w:szCs w:val="24"/>
        </w:rPr>
        <w:t>,</w:t>
      </w:r>
      <w:r w:rsidRPr="00671A32">
        <w:rPr>
          <w:rFonts w:ascii="Times New Roman" w:eastAsia="Times New Roman" w:hAnsi="Times New Roman" w:cs="Times New Roman"/>
          <w:sz w:val="24"/>
          <w:szCs w:val="24"/>
        </w:rPr>
        <w:t xml:space="preserve"> evidence-based clinical practice guidelines exist for tobacco dependence treatment, but at best, the abstinence rates are low, and relapse is high. Tobacco cessation experts cite the need for sound scientific studies on the use of ENDS to help with smoking cessation (Riker et al., 2012).</w:t>
      </w:r>
    </w:p>
    <w:p w14:paraId="2A83ED58" w14:textId="77777777" w:rsidR="009053BA" w:rsidRDefault="006A127A" w:rsidP="00C02E38">
      <w:pPr>
        <w:overflowPunct w:val="0"/>
        <w:autoSpaceDE w:val="0"/>
        <w:autoSpaceDN w:val="0"/>
        <w:adjustRightInd w:val="0"/>
        <w:spacing w:after="0" w:line="480" w:lineRule="auto"/>
        <w:textAlignment w:val="baseline"/>
        <w:rPr>
          <w:rFonts w:ascii="Times New Roman" w:eastAsia="Times New Roman" w:hAnsi="Times New Roman" w:cs="Times New Roman"/>
          <w:b/>
          <w:sz w:val="24"/>
          <w:szCs w:val="24"/>
        </w:rPr>
      </w:pPr>
      <w:bookmarkStart w:id="77" w:name="_Toc444283147"/>
      <w:bookmarkStart w:id="78" w:name="_Toc444283253"/>
      <w:bookmarkStart w:id="79" w:name="_Toc444283787"/>
      <w:bookmarkStart w:id="80" w:name="_Toc444283933"/>
      <w:bookmarkStart w:id="81" w:name="_Toc444284034"/>
      <w:bookmarkStart w:id="82" w:name="_Toc444286066"/>
      <w:r>
        <w:rPr>
          <w:rFonts w:ascii="Times New Roman" w:eastAsia="Times New Roman" w:hAnsi="Times New Roman" w:cs="Times New Roman"/>
          <w:b/>
          <w:sz w:val="24"/>
          <w:szCs w:val="24"/>
        </w:rPr>
        <w:t>Synthesis of the findings from the review of the literature</w:t>
      </w:r>
    </w:p>
    <w:p w14:paraId="22351B9E" w14:textId="75347371" w:rsidR="006A127A" w:rsidRDefault="006A127A" w:rsidP="006A127A">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0"/>
        </w:rPr>
      </w:pPr>
      <w:r w:rsidRPr="001B7199">
        <w:rPr>
          <w:rFonts w:ascii="Times New Roman" w:eastAsia="Times New Roman" w:hAnsi="Times New Roman" w:cs="Times New Roman"/>
          <w:sz w:val="24"/>
          <w:szCs w:val="20"/>
        </w:rPr>
        <w:t xml:space="preserve">Data extracted from the fifteen articles </w:t>
      </w:r>
      <w:r>
        <w:rPr>
          <w:rFonts w:ascii="Times New Roman" w:eastAsia="Times New Roman" w:hAnsi="Times New Roman" w:cs="Times New Roman"/>
          <w:sz w:val="24"/>
          <w:szCs w:val="20"/>
        </w:rPr>
        <w:t>was clustered into</w:t>
      </w:r>
      <w:r w:rsidRPr="001B7199">
        <w:rPr>
          <w:rFonts w:ascii="Times New Roman" w:eastAsia="Times New Roman" w:hAnsi="Times New Roman" w:cs="Times New Roman"/>
          <w:sz w:val="24"/>
          <w:szCs w:val="20"/>
        </w:rPr>
        <w:t xml:space="preserve"> themes </w:t>
      </w:r>
      <w:r>
        <w:rPr>
          <w:rFonts w:ascii="Times New Roman" w:eastAsia="Times New Roman" w:hAnsi="Times New Roman" w:cs="Times New Roman"/>
          <w:sz w:val="24"/>
          <w:szCs w:val="20"/>
        </w:rPr>
        <w:t xml:space="preserve">from </w:t>
      </w:r>
      <w:r w:rsidRPr="001B7199">
        <w:rPr>
          <w:rFonts w:ascii="Times New Roman" w:eastAsia="Times New Roman" w:hAnsi="Times New Roman" w:cs="Times New Roman"/>
          <w:sz w:val="24"/>
          <w:szCs w:val="20"/>
        </w:rPr>
        <w:t>the literature that address the limited</w:t>
      </w:r>
      <w:r>
        <w:rPr>
          <w:rFonts w:ascii="Times New Roman" w:eastAsia="Times New Roman" w:hAnsi="Times New Roman" w:cs="Times New Roman"/>
          <w:sz w:val="24"/>
          <w:szCs w:val="20"/>
        </w:rPr>
        <w:t>,</w:t>
      </w:r>
      <w:r w:rsidRPr="001B7199">
        <w:rPr>
          <w:rFonts w:ascii="Times New Roman" w:eastAsia="Times New Roman" w:hAnsi="Times New Roman" w:cs="Times New Roman"/>
          <w:sz w:val="24"/>
          <w:szCs w:val="20"/>
        </w:rPr>
        <w:t xml:space="preserve"> long-term research </w:t>
      </w:r>
      <w:r>
        <w:rPr>
          <w:rFonts w:ascii="Times New Roman" w:eastAsia="Times New Roman" w:hAnsi="Times New Roman" w:cs="Times New Roman"/>
          <w:sz w:val="24"/>
          <w:szCs w:val="20"/>
        </w:rPr>
        <w:t>of</w:t>
      </w:r>
      <w:r w:rsidRPr="001B7199">
        <w:rPr>
          <w:rFonts w:ascii="Times New Roman" w:eastAsia="Times New Roman" w:hAnsi="Times New Roman" w:cs="Times New Roman"/>
          <w:sz w:val="24"/>
          <w:szCs w:val="20"/>
        </w:rPr>
        <w:t xml:space="preserve"> ENDS</w:t>
      </w:r>
      <w:r>
        <w:rPr>
          <w:rFonts w:ascii="Times New Roman" w:eastAsia="Times New Roman" w:hAnsi="Times New Roman" w:cs="Times New Roman"/>
          <w:sz w:val="24"/>
          <w:szCs w:val="20"/>
        </w:rPr>
        <w:t xml:space="preserve">, smokers and non-smokers, current and former smokers, ENDS users, </w:t>
      </w:r>
      <w:r w:rsidRPr="001B7199">
        <w:rPr>
          <w:rFonts w:ascii="Times New Roman" w:eastAsia="Times New Roman" w:hAnsi="Times New Roman" w:cs="Times New Roman"/>
          <w:sz w:val="24"/>
          <w:szCs w:val="20"/>
        </w:rPr>
        <w:t>and the recent legislative regulations placed on ENDS by the Commonwealth of PA and the FDA's TCA.</w:t>
      </w:r>
      <w:r>
        <w:rPr>
          <w:rFonts w:ascii="Times New Roman" w:eastAsia="Times New Roman" w:hAnsi="Times New Roman" w:cs="Times New Roman"/>
          <w:sz w:val="24"/>
          <w:szCs w:val="20"/>
        </w:rPr>
        <w:t xml:space="preserve"> </w:t>
      </w:r>
      <w:r w:rsidRPr="009738DF">
        <w:rPr>
          <w:rFonts w:ascii="Times New Roman" w:eastAsia="Times New Roman" w:hAnsi="Times New Roman" w:cs="Times New Roman"/>
          <w:sz w:val="24"/>
          <w:szCs w:val="20"/>
        </w:rPr>
        <w:t>The participants in the studies reviewed were predominately Caucasian males and females with</w:t>
      </w:r>
      <w:r w:rsidR="00797AC4">
        <w:rPr>
          <w:rFonts w:ascii="Times New Roman" w:eastAsia="Times New Roman" w:hAnsi="Times New Roman" w:cs="Times New Roman"/>
          <w:sz w:val="24"/>
          <w:szCs w:val="20"/>
        </w:rPr>
        <w:t xml:space="preserve"> an average age of 29.8. </w:t>
      </w:r>
      <w:proofErr w:type="gramStart"/>
      <w:r w:rsidR="00797AC4">
        <w:rPr>
          <w:rFonts w:ascii="Times New Roman" w:eastAsia="Times New Roman" w:hAnsi="Times New Roman" w:cs="Times New Roman"/>
          <w:sz w:val="24"/>
          <w:szCs w:val="20"/>
        </w:rPr>
        <w:t>to</w:t>
      </w:r>
      <w:proofErr w:type="gramEnd"/>
      <w:r w:rsidR="00797AC4">
        <w:rPr>
          <w:rFonts w:ascii="Times New Roman" w:eastAsia="Times New Roman" w:hAnsi="Times New Roman" w:cs="Times New Roman"/>
          <w:sz w:val="24"/>
          <w:szCs w:val="20"/>
        </w:rPr>
        <w:t xml:space="preserve"> 47.</w:t>
      </w:r>
      <w:r w:rsidRPr="009738DF">
        <w:rPr>
          <w:rFonts w:ascii="Times New Roman" w:eastAsia="Times New Roman" w:hAnsi="Times New Roman" w:cs="Times New Roman"/>
          <w:sz w:val="24"/>
          <w:szCs w:val="20"/>
        </w:rPr>
        <w:t>6 years of age respectively (</w:t>
      </w:r>
      <w:r w:rsidR="009D689A" w:rsidRPr="009738DF">
        <w:rPr>
          <w:rFonts w:ascii="Times New Roman" w:eastAsia="Times New Roman" w:hAnsi="Times New Roman" w:cs="Times New Roman"/>
          <w:sz w:val="24"/>
          <w:szCs w:val="20"/>
        </w:rPr>
        <w:t>Bullen et al, 2010</w:t>
      </w:r>
      <w:r w:rsidR="009D689A">
        <w:rPr>
          <w:rFonts w:ascii="Times New Roman" w:eastAsia="Times New Roman" w:hAnsi="Times New Roman" w:cs="Times New Roman"/>
          <w:sz w:val="24"/>
          <w:szCs w:val="20"/>
        </w:rPr>
        <w:t xml:space="preserve">; </w:t>
      </w:r>
      <w:proofErr w:type="spellStart"/>
      <w:r w:rsidRPr="009738DF">
        <w:rPr>
          <w:rFonts w:ascii="Times New Roman" w:eastAsia="Times New Roman" w:hAnsi="Times New Roman" w:cs="Times New Roman"/>
          <w:sz w:val="24"/>
          <w:szCs w:val="20"/>
        </w:rPr>
        <w:t>Eissenberg</w:t>
      </w:r>
      <w:proofErr w:type="spellEnd"/>
      <w:r w:rsidRPr="009738DF">
        <w:rPr>
          <w:rFonts w:ascii="Times New Roman" w:eastAsia="Times New Roman" w:hAnsi="Times New Roman" w:cs="Times New Roman"/>
          <w:sz w:val="24"/>
          <w:szCs w:val="20"/>
        </w:rPr>
        <w:t>, 2010).  All of the studies, with the exception of one, used current (average of 18-20 cigarettes per day) (</w:t>
      </w:r>
      <w:r w:rsidR="009D689A" w:rsidRPr="009738DF">
        <w:rPr>
          <w:rFonts w:ascii="Times New Roman" w:eastAsia="Times New Roman" w:hAnsi="Times New Roman" w:cs="Times New Roman"/>
          <w:sz w:val="24"/>
          <w:szCs w:val="20"/>
        </w:rPr>
        <w:t>Bullen et al., 2010</w:t>
      </w:r>
      <w:r w:rsidR="009D689A">
        <w:rPr>
          <w:rFonts w:ascii="Times New Roman" w:eastAsia="Times New Roman" w:hAnsi="Times New Roman" w:cs="Times New Roman"/>
          <w:sz w:val="24"/>
          <w:szCs w:val="20"/>
        </w:rPr>
        <w:t xml:space="preserve">; </w:t>
      </w:r>
      <w:proofErr w:type="spellStart"/>
      <w:r w:rsidRPr="009738DF">
        <w:rPr>
          <w:rFonts w:ascii="Times New Roman" w:eastAsia="Times New Roman" w:hAnsi="Times New Roman" w:cs="Times New Roman"/>
          <w:sz w:val="24"/>
          <w:szCs w:val="20"/>
        </w:rPr>
        <w:t>Elssenberg</w:t>
      </w:r>
      <w:proofErr w:type="spellEnd"/>
      <w:r w:rsidRPr="009738DF">
        <w:rPr>
          <w:rFonts w:ascii="Times New Roman" w:eastAsia="Times New Roman" w:hAnsi="Times New Roman" w:cs="Times New Roman"/>
          <w:sz w:val="24"/>
          <w:szCs w:val="20"/>
        </w:rPr>
        <w:t>, 2010) and former smokers (average of 10 years) (Bullen, et al., 2010).  Those participants that used ENDS took approximately 175 puffs per day (an average of 12 cigarettes per day) (</w:t>
      </w:r>
      <w:proofErr w:type="spellStart"/>
      <w:r w:rsidRPr="009738DF">
        <w:rPr>
          <w:rFonts w:ascii="Times New Roman" w:eastAsia="Times New Roman" w:hAnsi="Times New Roman" w:cs="Times New Roman"/>
          <w:sz w:val="24"/>
          <w:szCs w:val="20"/>
        </w:rPr>
        <w:t>Etter</w:t>
      </w:r>
      <w:proofErr w:type="spellEnd"/>
      <w:r w:rsidRPr="009738DF">
        <w:rPr>
          <w:rFonts w:ascii="Times New Roman" w:eastAsia="Times New Roman" w:hAnsi="Times New Roman" w:cs="Times New Roman"/>
          <w:sz w:val="24"/>
          <w:szCs w:val="20"/>
        </w:rPr>
        <w:t>, 2010) and had used ENDS approximately more than 30 days in a lifetime (</w:t>
      </w:r>
      <w:proofErr w:type="spellStart"/>
      <w:r w:rsidRPr="009738DF">
        <w:rPr>
          <w:rFonts w:ascii="Times New Roman" w:eastAsia="Times New Roman" w:hAnsi="Times New Roman" w:cs="Times New Roman"/>
          <w:sz w:val="24"/>
          <w:szCs w:val="20"/>
        </w:rPr>
        <w:t>Yingst</w:t>
      </w:r>
      <w:proofErr w:type="spellEnd"/>
      <w:r w:rsidRPr="009738DF">
        <w:rPr>
          <w:rFonts w:ascii="Times New Roman" w:eastAsia="Times New Roman" w:hAnsi="Times New Roman" w:cs="Times New Roman"/>
          <w:sz w:val="24"/>
          <w:szCs w:val="20"/>
        </w:rPr>
        <w:t xml:space="preserve"> et al, 2015). The majority of current smokers had or were considering ENDS for smoke cessation. Levels of evidence observed were level one with one random clinical trial reviewed.  The rest of the studies fell into either </w:t>
      </w:r>
      <w:r w:rsidRPr="00B828A5">
        <w:rPr>
          <w:rFonts w:ascii="Times New Roman" w:eastAsia="Times New Roman" w:hAnsi="Times New Roman" w:cs="Times New Roman"/>
          <w:noProof/>
          <w:sz w:val="24"/>
          <w:szCs w:val="20"/>
        </w:rPr>
        <w:t>levels</w:t>
      </w:r>
      <w:r>
        <w:rPr>
          <w:rFonts w:ascii="Times New Roman" w:eastAsia="Times New Roman" w:hAnsi="Times New Roman" w:cs="Times New Roman"/>
          <w:sz w:val="24"/>
          <w:szCs w:val="20"/>
        </w:rPr>
        <w:t xml:space="preserve"> </w:t>
      </w:r>
      <w:r w:rsidRPr="009738DF">
        <w:rPr>
          <w:rFonts w:ascii="Times New Roman" w:eastAsia="Times New Roman" w:hAnsi="Times New Roman" w:cs="Times New Roman"/>
          <w:sz w:val="24"/>
          <w:szCs w:val="20"/>
        </w:rPr>
        <w:t>two, three, four or five of evidence categories.</w:t>
      </w:r>
    </w:p>
    <w:p w14:paraId="6A713D49" w14:textId="77777777" w:rsidR="00EA1D0D" w:rsidRDefault="006A127A" w:rsidP="00EA1D0D">
      <w:pPr>
        <w:overflowPunct w:val="0"/>
        <w:autoSpaceDE w:val="0"/>
        <w:autoSpaceDN w:val="0"/>
        <w:adjustRightInd w:val="0"/>
        <w:spacing w:after="0" w:line="480" w:lineRule="auto"/>
        <w:textAlignment w:val="baseline"/>
        <w:outlineLvl w:val="0"/>
        <w:rPr>
          <w:rFonts w:ascii="Times New Roman" w:eastAsia="Times New Roman" w:hAnsi="Times New Roman" w:cs="Times New Roman"/>
          <w:sz w:val="24"/>
          <w:szCs w:val="24"/>
        </w:rPr>
      </w:pPr>
      <w:r w:rsidRPr="009738DF">
        <w:rPr>
          <w:rFonts w:ascii="Times New Roman" w:eastAsia="Times New Roman" w:hAnsi="Times New Roman" w:cs="Times New Roman"/>
          <w:sz w:val="24"/>
          <w:szCs w:val="20"/>
        </w:rPr>
        <w:lastRenderedPageBreak/>
        <w:t xml:space="preserve"> </w:t>
      </w:r>
      <w:r w:rsidR="00EA1D0D">
        <w:rPr>
          <w:rFonts w:ascii="Times New Roman" w:eastAsia="Times New Roman" w:hAnsi="Times New Roman" w:cs="Times New Roman"/>
          <w:sz w:val="24"/>
          <w:szCs w:val="20"/>
        </w:rPr>
        <w:tab/>
      </w:r>
      <w:r w:rsidRPr="009738DF">
        <w:rPr>
          <w:rFonts w:ascii="Times New Roman" w:eastAsia="Times New Roman" w:hAnsi="Times New Roman" w:cs="Times New Roman"/>
          <w:sz w:val="24"/>
          <w:szCs w:val="20"/>
        </w:rPr>
        <w:t>The research questions mentioned in each article had similar themes</w:t>
      </w:r>
      <w:r>
        <w:rPr>
          <w:rFonts w:ascii="Times New Roman" w:eastAsia="Times New Roman" w:hAnsi="Times New Roman" w:cs="Times New Roman"/>
          <w:sz w:val="24"/>
          <w:szCs w:val="20"/>
        </w:rPr>
        <w:t>,</w:t>
      </w:r>
      <w:r w:rsidRPr="009738DF">
        <w:rPr>
          <w:rFonts w:ascii="Times New Roman" w:eastAsia="Times New Roman" w:hAnsi="Times New Roman" w:cs="Times New Roman"/>
          <w:sz w:val="24"/>
          <w:szCs w:val="20"/>
        </w:rPr>
        <w:t xml:space="preserve"> which looked at ENDS delivery systems and the preferred </w:t>
      </w:r>
      <w:r w:rsidRPr="00D800BE">
        <w:rPr>
          <w:rFonts w:ascii="Times New Roman" w:eastAsia="Times New Roman" w:hAnsi="Times New Roman" w:cs="Times New Roman"/>
          <w:sz w:val="24"/>
          <w:szCs w:val="20"/>
        </w:rPr>
        <w:t>device</w:t>
      </w:r>
      <w:r w:rsidR="00EB12AD" w:rsidRPr="00D800BE">
        <w:rPr>
          <w:rFonts w:ascii="Times New Roman" w:eastAsia="Times New Roman" w:hAnsi="Times New Roman" w:cs="Times New Roman"/>
          <w:sz w:val="24"/>
          <w:szCs w:val="20"/>
        </w:rPr>
        <w:t>(</w:t>
      </w:r>
      <w:r w:rsidRPr="00D800BE">
        <w:rPr>
          <w:rFonts w:ascii="Times New Roman" w:eastAsia="Times New Roman" w:hAnsi="Times New Roman" w:cs="Times New Roman"/>
          <w:sz w:val="24"/>
          <w:szCs w:val="20"/>
        </w:rPr>
        <w:t>s</w:t>
      </w:r>
      <w:r w:rsidR="00EB12AD" w:rsidRPr="00D800BE">
        <w:rPr>
          <w:rFonts w:ascii="Times New Roman" w:eastAsia="Times New Roman" w:hAnsi="Times New Roman" w:cs="Times New Roman"/>
          <w:sz w:val="24"/>
          <w:szCs w:val="20"/>
        </w:rPr>
        <w:t>)</w:t>
      </w:r>
      <w:r w:rsidRPr="009738DF">
        <w:rPr>
          <w:rFonts w:ascii="Times New Roman" w:eastAsia="Times New Roman" w:hAnsi="Times New Roman" w:cs="Times New Roman"/>
          <w:sz w:val="24"/>
          <w:szCs w:val="20"/>
        </w:rPr>
        <w:t xml:space="preserve"> of a user. The research also looked at nicotine levels in e-cartridges and if the higher concentration of nicotine leads to long periods of use of ENDS.  Several of the studies addressed the patterns of use, behaviors and characteristics of ENDS users, current beliefs of ENDS use in both current and former cigarette smokers, and the effectiveness of ENDS as a smoke cessation aid. Public health concerns were demonstrated in the literature by the public’s perception of the efficacy and safety of ENDS, the effects of secondhand and third-hand smoke from ENDS vapor, and long-term health effects of ENDS use. The recent explosion of growth in both ENDS device brands and flavors avai</w:t>
      </w:r>
      <w:r w:rsidR="00D15293">
        <w:rPr>
          <w:rFonts w:ascii="Times New Roman" w:eastAsia="Times New Roman" w:hAnsi="Times New Roman" w:cs="Times New Roman"/>
          <w:sz w:val="24"/>
          <w:szCs w:val="20"/>
        </w:rPr>
        <w:t>lable for purchase through the I</w:t>
      </w:r>
      <w:r w:rsidRPr="009738DF">
        <w:rPr>
          <w:rFonts w:ascii="Times New Roman" w:eastAsia="Times New Roman" w:hAnsi="Times New Roman" w:cs="Times New Roman"/>
          <w:sz w:val="24"/>
          <w:szCs w:val="20"/>
        </w:rPr>
        <w:t>nternet was demonstrated in one article. In conclusion, all of the articles identified the limitation of the lack of long-term research subsequently calling for continued research in the toxicology, public health concerns, ENDS health effects and the need for legislative oversight of ENDS.</w:t>
      </w:r>
      <w:r w:rsidRPr="009738DF">
        <w:rPr>
          <w:rFonts w:ascii="Times New Roman" w:eastAsia="Times New Roman" w:hAnsi="Times New Roman" w:cs="Times New Roman"/>
          <w:i/>
          <w:sz w:val="24"/>
          <w:szCs w:val="20"/>
        </w:rPr>
        <w:t xml:space="preserve"> </w:t>
      </w:r>
    </w:p>
    <w:p w14:paraId="2C678E2E" w14:textId="77777777" w:rsidR="004B0EB5" w:rsidRPr="00671A32" w:rsidRDefault="004B0EB5" w:rsidP="00EA1D0D">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bCs/>
          <w:sz w:val="20"/>
          <w:szCs w:val="20"/>
        </w:rPr>
      </w:pPr>
      <w:bookmarkStart w:id="83" w:name="_Toc444283158"/>
      <w:bookmarkStart w:id="84" w:name="_Toc444283264"/>
      <w:bookmarkStart w:id="85" w:name="_Toc444283798"/>
      <w:bookmarkStart w:id="86" w:name="_Toc444283944"/>
      <w:bookmarkStart w:id="87" w:name="_Toc444284045"/>
      <w:bookmarkStart w:id="88" w:name="_Toc444286077"/>
      <w:bookmarkStart w:id="89" w:name="_Toc449129313"/>
      <w:bookmarkStart w:id="90" w:name="_Toc449161519"/>
      <w:bookmarkStart w:id="91" w:name="_Toc449162685"/>
      <w:bookmarkStart w:id="92" w:name="_Toc449163261"/>
      <w:bookmarkStart w:id="93" w:name="_Toc449163748"/>
      <w:bookmarkStart w:id="94" w:name="_Toc449163800"/>
      <w:bookmarkStart w:id="95" w:name="_Toc456863461"/>
      <w:bookmarkStart w:id="96" w:name="_Toc456863543"/>
      <w:bookmarkEnd w:id="77"/>
      <w:bookmarkEnd w:id="78"/>
      <w:bookmarkEnd w:id="79"/>
      <w:bookmarkEnd w:id="80"/>
      <w:bookmarkEnd w:id="81"/>
      <w:bookmarkEnd w:id="82"/>
      <w:r w:rsidRPr="00671A32">
        <w:rPr>
          <w:rFonts w:ascii="Times New Roman" w:eastAsia="Times New Roman" w:hAnsi="Times New Roman" w:cs="Times New Roman"/>
          <w:b/>
          <w:sz w:val="24"/>
          <w:szCs w:val="24"/>
          <w:shd w:val="clear" w:color="auto" w:fill="FFFFFF"/>
        </w:rPr>
        <w:t>Gaps in the Literature</w:t>
      </w:r>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1BC63F46" w14:textId="77777777" w:rsidR="00F331E5" w:rsidRDefault="004B0EB5" w:rsidP="004B0EB5">
      <w:pPr>
        <w:overflowPunct w:val="0"/>
        <w:autoSpaceDE w:val="0"/>
        <w:autoSpaceDN w:val="0"/>
        <w:adjustRightInd w:val="0"/>
        <w:spacing w:before="30" w:after="0" w:line="480" w:lineRule="auto"/>
        <w:textAlignment w:val="baseline"/>
        <w:rPr>
          <w:rFonts w:ascii="Times New Roman" w:eastAsia="Times New Roman" w:hAnsi="Times New Roman" w:cs="Times New Roman"/>
          <w:sz w:val="24"/>
          <w:szCs w:val="24"/>
        </w:rPr>
      </w:pPr>
      <w:r w:rsidRPr="00671A32">
        <w:rPr>
          <w:rFonts w:ascii="Times New Roman" w:eastAsia="Times New Roman" w:hAnsi="Times New Roman" w:cs="Times New Roman"/>
          <w:sz w:val="24"/>
          <w:szCs w:val="24"/>
        </w:rPr>
        <w:tab/>
        <w:t>ENDS have the potential for a significant impact on public health, yet there is limited research to establish the efficacy and toxicity of ENDS (</w:t>
      </w:r>
      <w:proofErr w:type="spellStart"/>
      <w:r w:rsidRPr="00671A32">
        <w:rPr>
          <w:rFonts w:ascii="Times New Roman" w:eastAsia="Times New Roman" w:hAnsi="Times New Roman" w:cs="Times New Roman"/>
          <w:sz w:val="24"/>
          <w:szCs w:val="24"/>
        </w:rPr>
        <w:t>Etter</w:t>
      </w:r>
      <w:proofErr w:type="spellEnd"/>
      <w:r w:rsidRPr="00671A32">
        <w:rPr>
          <w:rFonts w:ascii="Times New Roman" w:eastAsia="Times New Roman" w:hAnsi="Times New Roman" w:cs="Times New Roman"/>
          <w:sz w:val="24"/>
          <w:szCs w:val="24"/>
        </w:rPr>
        <w:t xml:space="preserve">, 2010). The overarching knowledge gaps threaded throughout the literature included several troubling </w:t>
      </w:r>
      <w:r w:rsidR="00281443">
        <w:rPr>
          <w:rFonts w:ascii="Times New Roman" w:eastAsia="Times New Roman" w:hAnsi="Times New Roman" w:cs="Times New Roman"/>
          <w:sz w:val="24"/>
          <w:szCs w:val="24"/>
        </w:rPr>
        <w:t>concerns</w:t>
      </w:r>
      <w:r w:rsidRPr="00671A32">
        <w:rPr>
          <w:rFonts w:ascii="Times New Roman" w:eastAsia="Times New Roman" w:hAnsi="Times New Roman" w:cs="Times New Roman"/>
          <w:sz w:val="24"/>
          <w:szCs w:val="24"/>
        </w:rPr>
        <w:t xml:space="preserve">. </w:t>
      </w:r>
    </w:p>
    <w:p w14:paraId="1F761BA0" w14:textId="77777777" w:rsidR="00F331E5" w:rsidRPr="007F3ADA" w:rsidRDefault="004B0EB5" w:rsidP="007F3ADA">
      <w:pPr>
        <w:pStyle w:val="ListParagraph"/>
        <w:numPr>
          <w:ilvl w:val="0"/>
          <w:numId w:val="13"/>
        </w:numPr>
        <w:overflowPunct w:val="0"/>
        <w:autoSpaceDE w:val="0"/>
        <w:autoSpaceDN w:val="0"/>
        <w:adjustRightInd w:val="0"/>
        <w:spacing w:before="30" w:line="480" w:lineRule="auto"/>
        <w:textAlignment w:val="baseline"/>
      </w:pPr>
      <w:r w:rsidRPr="007F3ADA">
        <w:t>There is a lack of understanding of the design and functions of ENDS</w:t>
      </w:r>
      <w:r w:rsidR="00F331E5" w:rsidRPr="007F3ADA">
        <w:t>.</w:t>
      </w:r>
    </w:p>
    <w:p w14:paraId="110E8FA3" w14:textId="77777777" w:rsidR="00F331E5" w:rsidRPr="007F3ADA" w:rsidRDefault="004B0EB5" w:rsidP="007F3ADA">
      <w:pPr>
        <w:pStyle w:val="ListParagraph"/>
        <w:numPr>
          <w:ilvl w:val="0"/>
          <w:numId w:val="13"/>
        </w:numPr>
        <w:overflowPunct w:val="0"/>
        <w:autoSpaceDE w:val="0"/>
        <w:autoSpaceDN w:val="0"/>
        <w:adjustRightInd w:val="0"/>
        <w:spacing w:before="30" w:line="480" w:lineRule="auto"/>
        <w:textAlignment w:val="baseline"/>
      </w:pPr>
      <w:r w:rsidRPr="007F3ADA">
        <w:t>The inconsistent labeling and pack</w:t>
      </w:r>
      <w:r w:rsidR="003A55C9" w:rsidRPr="007F3ADA">
        <w:t>ag</w:t>
      </w:r>
      <w:r w:rsidRPr="007F3ADA">
        <w:t xml:space="preserve">ing of e-cartridges </w:t>
      </w:r>
      <w:r w:rsidRPr="007F3ADA">
        <w:rPr>
          <w:noProof/>
        </w:rPr>
        <w:t>limits</w:t>
      </w:r>
      <w:r w:rsidRPr="007F3ADA">
        <w:t xml:space="preserve"> the knowledge of the materials found in ENDS. </w:t>
      </w:r>
    </w:p>
    <w:p w14:paraId="76A910C4" w14:textId="77777777" w:rsidR="00F331E5" w:rsidRPr="007F3ADA" w:rsidRDefault="004B0EB5" w:rsidP="007F3ADA">
      <w:pPr>
        <w:pStyle w:val="ListParagraph"/>
        <w:numPr>
          <w:ilvl w:val="0"/>
          <w:numId w:val="13"/>
        </w:numPr>
        <w:overflowPunct w:val="0"/>
        <w:autoSpaceDE w:val="0"/>
        <w:autoSpaceDN w:val="0"/>
        <w:adjustRightInd w:val="0"/>
        <w:spacing w:before="30" w:line="480" w:lineRule="auto"/>
        <w:textAlignment w:val="baseline"/>
      </w:pPr>
      <w:r w:rsidRPr="007F3ADA">
        <w:t xml:space="preserve">There is the need to better understand the hazards associated with fires and explosion of the ENDS.  </w:t>
      </w:r>
    </w:p>
    <w:p w14:paraId="4EF52404" w14:textId="77777777" w:rsidR="00F331E5" w:rsidRPr="007F3ADA" w:rsidRDefault="004B0EB5" w:rsidP="007F3ADA">
      <w:pPr>
        <w:pStyle w:val="ListParagraph"/>
        <w:numPr>
          <w:ilvl w:val="0"/>
          <w:numId w:val="13"/>
        </w:numPr>
        <w:overflowPunct w:val="0"/>
        <w:autoSpaceDE w:val="0"/>
        <w:autoSpaceDN w:val="0"/>
        <w:adjustRightInd w:val="0"/>
        <w:spacing w:before="30" w:line="480" w:lineRule="auto"/>
        <w:textAlignment w:val="baseline"/>
      </w:pPr>
      <w:r w:rsidRPr="007F3ADA">
        <w:lastRenderedPageBreak/>
        <w:t xml:space="preserve">The function and capabilities of the software, sensors and microprocessor incorporated in ENDS is unknown.  </w:t>
      </w:r>
    </w:p>
    <w:p w14:paraId="2D738E30" w14:textId="77777777" w:rsidR="00F331E5" w:rsidRPr="007F3ADA" w:rsidRDefault="004B0EB5" w:rsidP="007F3ADA">
      <w:pPr>
        <w:pStyle w:val="ListParagraph"/>
        <w:numPr>
          <w:ilvl w:val="0"/>
          <w:numId w:val="13"/>
        </w:numPr>
        <w:overflowPunct w:val="0"/>
        <w:autoSpaceDE w:val="0"/>
        <w:autoSpaceDN w:val="0"/>
        <w:adjustRightInd w:val="0"/>
        <w:spacing w:before="30" w:line="480" w:lineRule="auto"/>
        <w:textAlignment w:val="baseline"/>
      </w:pPr>
      <w:r w:rsidRPr="007F3ADA">
        <w:t>Knowledge of product life cycles, degradation over time, third-party component performance and misuse is</w:t>
      </w:r>
      <w:r w:rsidR="00B5429F" w:rsidRPr="007F3ADA">
        <w:t xml:space="preserve"> needed.  </w:t>
      </w:r>
    </w:p>
    <w:p w14:paraId="45228E05" w14:textId="77777777" w:rsidR="006179A3" w:rsidRPr="007F3ADA" w:rsidRDefault="00B5429F" w:rsidP="007F3ADA">
      <w:pPr>
        <w:pStyle w:val="ListParagraph"/>
        <w:numPr>
          <w:ilvl w:val="0"/>
          <w:numId w:val="13"/>
        </w:numPr>
        <w:overflowPunct w:val="0"/>
        <w:autoSpaceDE w:val="0"/>
        <w:autoSpaceDN w:val="0"/>
        <w:adjustRightInd w:val="0"/>
        <w:spacing w:before="30" w:line="480" w:lineRule="auto"/>
        <w:textAlignment w:val="baseline"/>
      </w:pPr>
      <w:r w:rsidRPr="007F3ADA">
        <w:t>T</w:t>
      </w:r>
      <w:r w:rsidR="004B0EB5" w:rsidRPr="007F3ADA">
        <w:t>here is a lack of understanding concerning the impact of second and third-hand smoke concerns, as infants, pregnant women, and people with cardiovascular disease are more susceptible to the potentially harmful “vaping” substance.</w:t>
      </w:r>
    </w:p>
    <w:p w14:paraId="59AF33B3" w14:textId="13689B9C" w:rsidR="00DF65CC" w:rsidRPr="00163157" w:rsidRDefault="004B0EB5" w:rsidP="008E5C22">
      <w:pPr>
        <w:overflowPunct w:val="0"/>
        <w:autoSpaceDE w:val="0"/>
        <w:autoSpaceDN w:val="0"/>
        <w:adjustRightInd w:val="0"/>
        <w:spacing w:after="0" w:line="480" w:lineRule="auto"/>
        <w:textAlignment w:val="baseline"/>
        <w:rPr>
          <w:rFonts w:ascii="Times New Roman" w:eastAsia="Times New Roman" w:hAnsi="Times New Roman" w:cs="Times New Roman"/>
          <w:b/>
          <w:bCs/>
          <w:sz w:val="20"/>
          <w:szCs w:val="20"/>
        </w:rPr>
      </w:pPr>
      <w:r w:rsidRPr="00671A32">
        <w:rPr>
          <w:rFonts w:ascii="Times New Roman" w:eastAsia="Times New Roman" w:hAnsi="Times New Roman" w:cs="Times New Roman"/>
          <w:sz w:val="24"/>
          <w:szCs w:val="24"/>
        </w:rPr>
        <w:t xml:space="preserve"> </w:t>
      </w:r>
      <w:r w:rsidR="00F331E5">
        <w:rPr>
          <w:rFonts w:ascii="Times New Roman" w:eastAsia="Times New Roman" w:hAnsi="Times New Roman" w:cs="Times New Roman"/>
          <w:sz w:val="24"/>
          <w:szCs w:val="24"/>
        </w:rPr>
        <w:tab/>
      </w:r>
      <w:r w:rsidRPr="00671A32">
        <w:rPr>
          <w:rFonts w:ascii="Times New Roman" w:eastAsia="Times New Roman" w:hAnsi="Times New Roman" w:cs="Times New Roman"/>
          <w:sz w:val="24"/>
          <w:szCs w:val="24"/>
        </w:rPr>
        <w:t xml:space="preserve">Further research </w:t>
      </w:r>
      <w:proofErr w:type="gramStart"/>
      <w:r w:rsidRPr="00671A32">
        <w:rPr>
          <w:rFonts w:ascii="Times New Roman" w:eastAsia="Times New Roman" w:hAnsi="Times New Roman" w:cs="Times New Roman"/>
          <w:sz w:val="24"/>
          <w:szCs w:val="24"/>
        </w:rPr>
        <w:t xml:space="preserve">is </w:t>
      </w:r>
      <w:r w:rsidR="00F331E5">
        <w:rPr>
          <w:rFonts w:ascii="Times New Roman" w:eastAsia="Times New Roman" w:hAnsi="Times New Roman" w:cs="Times New Roman"/>
          <w:sz w:val="24"/>
          <w:szCs w:val="24"/>
        </w:rPr>
        <w:t>warranted</w:t>
      </w:r>
      <w:proofErr w:type="gramEnd"/>
      <w:r w:rsidRPr="00671A32">
        <w:rPr>
          <w:rFonts w:ascii="Times New Roman" w:eastAsia="Times New Roman" w:hAnsi="Times New Roman" w:cs="Times New Roman"/>
          <w:sz w:val="24"/>
          <w:szCs w:val="24"/>
        </w:rPr>
        <w:t xml:space="preserve"> to see if small amounts of nicotine from ENDS are detrimental to these vulnerable populations (Brown &amp; Cheng, 2014; Bush &amp; </w:t>
      </w:r>
      <w:proofErr w:type="spellStart"/>
      <w:r w:rsidRPr="00671A32">
        <w:rPr>
          <w:rFonts w:ascii="Times New Roman" w:eastAsia="Times New Roman" w:hAnsi="Times New Roman" w:cs="Times New Roman"/>
          <w:sz w:val="24"/>
          <w:szCs w:val="24"/>
        </w:rPr>
        <w:t>Goniwicz</w:t>
      </w:r>
      <w:proofErr w:type="spellEnd"/>
      <w:r w:rsidRPr="00671A32">
        <w:rPr>
          <w:rFonts w:ascii="Times New Roman" w:eastAsia="Times New Roman" w:hAnsi="Times New Roman" w:cs="Times New Roman"/>
          <w:sz w:val="24"/>
          <w:szCs w:val="24"/>
        </w:rPr>
        <w:t>, 2015</w:t>
      </w:r>
      <w:r w:rsidR="009D689A">
        <w:rPr>
          <w:rFonts w:ascii="Times New Roman" w:eastAsia="Times New Roman" w:hAnsi="Times New Roman" w:cs="Times New Roman"/>
          <w:sz w:val="24"/>
          <w:szCs w:val="24"/>
        </w:rPr>
        <w:t xml:space="preserve">; </w:t>
      </w:r>
      <w:proofErr w:type="spellStart"/>
      <w:r w:rsidR="009D689A" w:rsidRPr="00671A32">
        <w:rPr>
          <w:rFonts w:ascii="Times New Roman" w:eastAsia="Times New Roman" w:hAnsi="Times New Roman" w:cs="Times New Roman"/>
          <w:sz w:val="24"/>
          <w:szCs w:val="24"/>
        </w:rPr>
        <w:t>Eissenberg</w:t>
      </w:r>
      <w:proofErr w:type="spellEnd"/>
      <w:r w:rsidR="009D689A">
        <w:rPr>
          <w:rFonts w:ascii="Times New Roman" w:eastAsia="Times New Roman" w:hAnsi="Times New Roman" w:cs="Times New Roman"/>
          <w:sz w:val="24"/>
          <w:szCs w:val="24"/>
        </w:rPr>
        <w:t>,</w:t>
      </w:r>
      <w:r w:rsidR="009D689A" w:rsidRPr="00671A32">
        <w:rPr>
          <w:rFonts w:ascii="Times New Roman" w:eastAsia="Times New Roman" w:hAnsi="Times New Roman" w:cs="Times New Roman"/>
          <w:sz w:val="24"/>
          <w:szCs w:val="24"/>
        </w:rPr>
        <w:t xml:space="preserve"> 2010</w:t>
      </w:r>
      <w:r w:rsidRPr="00671A32">
        <w:rPr>
          <w:rFonts w:ascii="Times New Roman" w:eastAsia="Times New Roman" w:hAnsi="Times New Roman" w:cs="Times New Roman"/>
          <w:sz w:val="24"/>
          <w:szCs w:val="24"/>
        </w:rPr>
        <w:t>).</w:t>
      </w:r>
      <w:r w:rsidR="00F331E5">
        <w:rPr>
          <w:rFonts w:ascii="Times New Roman" w:eastAsia="Times New Roman" w:hAnsi="Times New Roman" w:cs="Times New Roman"/>
          <w:sz w:val="24"/>
          <w:szCs w:val="24"/>
        </w:rPr>
        <w:t xml:space="preserve"> </w:t>
      </w:r>
      <w:bookmarkStart w:id="97" w:name="_Toc444283159"/>
      <w:bookmarkStart w:id="98" w:name="_Toc444283265"/>
      <w:bookmarkStart w:id="99" w:name="_Toc444283799"/>
      <w:bookmarkStart w:id="100" w:name="_Toc444283945"/>
      <w:bookmarkStart w:id="101" w:name="_Toc444284046"/>
      <w:bookmarkStart w:id="102" w:name="_Toc444286078"/>
      <w:r w:rsidRPr="00671A32">
        <w:rPr>
          <w:rFonts w:ascii="Times New Roman" w:eastAsia="Times New Roman" w:hAnsi="Times New Roman" w:cs="Times New Roman"/>
          <w:sz w:val="24"/>
          <w:szCs w:val="24"/>
        </w:rPr>
        <w:t xml:space="preserve">Consistent data on the safety and efficacy of ENDS for increasing long-term smoking abstinence is </w:t>
      </w:r>
      <w:r w:rsidR="00F331E5">
        <w:rPr>
          <w:rFonts w:ascii="Times New Roman" w:eastAsia="Times New Roman" w:hAnsi="Times New Roman" w:cs="Times New Roman"/>
          <w:sz w:val="24"/>
          <w:szCs w:val="24"/>
        </w:rPr>
        <w:t xml:space="preserve">also </w:t>
      </w:r>
      <w:r w:rsidRPr="00671A32">
        <w:rPr>
          <w:rFonts w:ascii="Times New Roman" w:eastAsia="Times New Roman" w:hAnsi="Times New Roman" w:cs="Times New Roman"/>
          <w:sz w:val="24"/>
          <w:szCs w:val="24"/>
        </w:rPr>
        <w:t>needed. The potential effectiveness of ENDS for the treatment of tobacco dependence predominantly depends on the route, speed, and amount of nicotine delivery (</w:t>
      </w:r>
      <w:proofErr w:type="spellStart"/>
      <w:r w:rsidRPr="00671A32">
        <w:rPr>
          <w:rFonts w:ascii="Times New Roman" w:eastAsia="Times New Roman" w:hAnsi="Times New Roman" w:cs="Times New Roman"/>
          <w:sz w:val="24"/>
          <w:szCs w:val="24"/>
        </w:rPr>
        <w:t>Ebbert</w:t>
      </w:r>
      <w:proofErr w:type="spellEnd"/>
      <w:r w:rsidRPr="00671A32">
        <w:rPr>
          <w:rFonts w:ascii="Times New Roman" w:eastAsia="Times New Roman" w:hAnsi="Times New Roman" w:cs="Times New Roman"/>
          <w:sz w:val="24"/>
          <w:szCs w:val="24"/>
        </w:rPr>
        <w:t xml:space="preserve">, </w:t>
      </w:r>
      <w:proofErr w:type="spellStart"/>
      <w:r w:rsidRPr="00671A32">
        <w:rPr>
          <w:rFonts w:ascii="Times New Roman" w:eastAsia="Times New Roman" w:hAnsi="Times New Roman" w:cs="Times New Roman"/>
          <w:sz w:val="24"/>
          <w:szCs w:val="24"/>
        </w:rPr>
        <w:t>Agunwamba</w:t>
      </w:r>
      <w:proofErr w:type="spellEnd"/>
      <w:r w:rsidR="00EE3211">
        <w:rPr>
          <w:rFonts w:ascii="Times New Roman" w:eastAsia="Times New Roman" w:hAnsi="Times New Roman" w:cs="Times New Roman"/>
          <w:sz w:val="24"/>
          <w:szCs w:val="24"/>
        </w:rPr>
        <w:t>,</w:t>
      </w:r>
      <w:r w:rsidRPr="00671A32">
        <w:rPr>
          <w:rFonts w:ascii="Times New Roman" w:eastAsia="Times New Roman" w:hAnsi="Times New Roman" w:cs="Times New Roman"/>
          <w:sz w:val="24"/>
          <w:szCs w:val="24"/>
        </w:rPr>
        <w:t xml:space="preserve"> &amp; Rutten, 2015). Pepper and Brewer (2014) suggest that future research should examine whether perceptions of ENDS safety changes as more objective safety data becomes </w:t>
      </w:r>
      <w:r w:rsidRPr="00B828A5">
        <w:rPr>
          <w:rFonts w:ascii="Times New Roman" w:eastAsia="Times New Roman" w:hAnsi="Times New Roman" w:cs="Times New Roman"/>
          <w:noProof/>
          <w:sz w:val="24"/>
          <w:szCs w:val="24"/>
        </w:rPr>
        <w:t>available, what public health messages are best for discouraging use among vulnerable populations, and whether different types of ENDS</w:t>
      </w:r>
      <w:r w:rsidRPr="00671A32">
        <w:rPr>
          <w:rFonts w:ascii="Times New Roman" w:eastAsia="Times New Roman" w:hAnsi="Times New Roman" w:cs="Times New Roman"/>
          <w:sz w:val="24"/>
          <w:szCs w:val="24"/>
        </w:rPr>
        <w:t xml:space="preserve"> (disposable vs. refillable) attract different user populations.  </w:t>
      </w:r>
      <w:bookmarkStart w:id="103" w:name="_Toc444283160"/>
      <w:bookmarkStart w:id="104" w:name="_Toc444283266"/>
      <w:bookmarkStart w:id="105" w:name="_Toc444283800"/>
      <w:bookmarkStart w:id="106" w:name="_Toc444283946"/>
      <w:bookmarkStart w:id="107" w:name="_Toc444284047"/>
      <w:bookmarkStart w:id="108" w:name="_Toc444286079"/>
      <w:bookmarkStart w:id="109" w:name="_Toc449129314"/>
      <w:bookmarkStart w:id="110" w:name="_Toc449161520"/>
      <w:bookmarkStart w:id="111" w:name="_Toc449162687"/>
      <w:bookmarkStart w:id="112" w:name="_Toc449163263"/>
      <w:bookmarkStart w:id="113" w:name="_Toc449163750"/>
      <w:bookmarkStart w:id="114" w:name="_Toc449163802"/>
      <w:bookmarkStart w:id="115" w:name="_Toc456863463"/>
      <w:bookmarkStart w:id="116" w:name="_Toc456863545"/>
      <w:bookmarkEnd w:id="97"/>
      <w:bookmarkEnd w:id="98"/>
      <w:bookmarkEnd w:id="99"/>
      <w:bookmarkEnd w:id="100"/>
      <w:bookmarkEnd w:id="101"/>
      <w:bookmarkEnd w:id="102"/>
    </w:p>
    <w:p w14:paraId="315F4AB9" w14:textId="77777777" w:rsidR="004B0EB5" w:rsidRPr="00671A32" w:rsidRDefault="004B0EB5" w:rsidP="008E5C22">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sidRPr="00671A32">
        <w:rPr>
          <w:rFonts w:ascii="Times New Roman" w:eastAsia="Times New Roman" w:hAnsi="Times New Roman" w:cs="Times New Roman"/>
          <w:b/>
          <w:sz w:val="24"/>
          <w:szCs w:val="20"/>
        </w:rPr>
        <w:t>Summary</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FC255E1" w14:textId="77777777" w:rsidR="00EA1D0D" w:rsidRDefault="00EA1D0D" w:rsidP="004B0EB5">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0"/>
        </w:rPr>
        <w:t>The key findings from the literature</w:t>
      </w:r>
      <w:r w:rsidRPr="009738DF">
        <w:rPr>
          <w:rFonts w:ascii="Times New Roman" w:eastAsia="Times New Roman" w:hAnsi="Times New Roman" w:cs="Times New Roman"/>
          <w:sz w:val="24"/>
          <w:szCs w:val="20"/>
        </w:rPr>
        <w:t xml:space="preserve"> addressed the patterns of use, behaviors and characteristics of ENDS users, current beliefs of ENDS use in both current and former cigarette smokers, and the effectiveness of ENDS as a smoke cessation aid. </w:t>
      </w:r>
      <w:r w:rsidR="003A55C9">
        <w:rPr>
          <w:rFonts w:ascii="Times New Roman" w:eastAsia="Times New Roman" w:hAnsi="Times New Roman" w:cs="Times New Roman"/>
          <w:sz w:val="24"/>
          <w:szCs w:val="20"/>
        </w:rPr>
        <w:t>The gaps in the literature reveal</w:t>
      </w:r>
      <w:r w:rsidR="002525AB">
        <w:rPr>
          <w:rFonts w:ascii="Times New Roman" w:eastAsia="Times New Roman" w:hAnsi="Times New Roman" w:cs="Times New Roman"/>
          <w:sz w:val="24"/>
          <w:szCs w:val="20"/>
        </w:rPr>
        <w:t>ed</w:t>
      </w:r>
      <w:r w:rsidR="003A55C9">
        <w:rPr>
          <w:rFonts w:ascii="Times New Roman" w:eastAsia="Times New Roman" w:hAnsi="Times New Roman" w:cs="Times New Roman"/>
          <w:sz w:val="24"/>
          <w:szCs w:val="20"/>
        </w:rPr>
        <w:t xml:space="preserve"> a lack of understanding of the design and function of ENDS, the inconsistency of </w:t>
      </w:r>
      <w:r w:rsidR="003A55C9">
        <w:rPr>
          <w:rFonts w:ascii="Times New Roman" w:eastAsia="Times New Roman" w:hAnsi="Times New Roman" w:cs="Times New Roman"/>
          <w:sz w:val="24"/>
          <w:szCs w:val="20"/>
        </w:rPr>
        <w:lastRenderedPageBreak/>
        <w:t>labeling and packaging, the need for a better understanding of the hazards associated with ENDS use, and the impact of second and third</w:t>
      </w:r>
      <w:r w:rsidR="006370CD">
        <w:rPr>
          <w:rFonts w:ascii="Times New Roman" w:eastAsia="Times New Roman" w:hAnsi="Times New Roman" w:cs="Times New Roman"/>
          <w:sz w:val="24"/>
          <w:szCs w:val="20"/>
        </w:rPr>
        <w:t>-</w:t>
      </w:r>
      <w:r w:rsidR="003A55C9">
        <w:rPr>
          <w:rFonts w:ascii="Times New Roman" w:eastAsia="Times New Roman" w:hAnsi="Times New Roman" w:cs="Times New Roman"/>
          <w:sz w:val="24"/>
          <w:szCs w:val="20"/>
        </w:rPr>
        <w:t xml:space="preserve">hand smoke on valuable populations.  </w:t>
      </w:r>
    </w:p>
    <w:p w14:paraId="4D6554D5" w14:textId="77777777" w:rsidR="004B0EB5" w:rsidRPr="00671A32" w:rsidRDefault="004B0EB5" w:rsidP="004B0EB5">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671A32">
        <w:rPr>
          <w:rFonts w:ascii="Times New Roman" w:eastAsia="Times New Roman" w:hAnsi="Times New Roman" w:cs="Times New Roman"/>
          <w:sz w:val="24"/>
          <w:szCs w:val="24"/>
        </w:rPr>
        <w:t xml:space="preserve">The legal status and regulation of ENDS is not consistent across the US.  Regulating them is complex.  They are </w:t>
      </w:r>
      <w:r w:rsidR="00F331E5" w:rsidRPr="00671A32">
        <w:rPr>
          <w:rFonts w:ascii="Times New Roman" w:eastAsia="Times New Roman" w:hAnsi="Times New Roman" w:cs="Times New Roman"/>
          <w:sz w:val="24"/>
          <w:szCs w:val="24"/>
        </w:rPr>
        <w:t>classified neither</w:t>
      </w:r>
      <w:r w:rsidRPr="00671A32">
        <w:rPr>
          <w:rFonts w:ascii="Times New Roman" w:eastAsia="Times New Roman" w:hAnsi="Times New Roman" w:cs="Times New Roman"/>
          <w:sz w:val="24"/>
          <w:szCs w:val="24"/>
        </w:rPr>
        <w:t xml:space="preserve"> as a tobacco product, nor </w:t>
      </w:r>
      <w:r w:rsidR="00F331E5">
        <w:rPr>
          <w:rFonts w:ascii="Times New Roman" w:eastAsia="Times New Roman" w:hAnsi="Times New Roman" w:cs="Times New Roman"/>
          <w:sz w:val="24"/>
          <w:szCs w:val="24"/>
        </w:rPr>
        <w:t xml:space="preserve">as </w:t>
      </w:r>
      <w:r w:rsidRPr="00671A32">
        <w:rPr>
          <w:rFonts w:ascii="Times New Roman" w:eastAsia="Times New Roman" w:hAnsi="Times New Roman" w:cs="Times New Roman"/>
          <w:sz w:val="24"/>
          <w:szCs w:val="24"/>
        </w:rPr>
        <w:t>food, nor are they registered as a medication.  Although the sale, use, and advertising of electronic nicotine devices systems ar</w:t>
      </w:r>
      <w:r w:rsidR="008F25F8">
        <w:rPr>
          <w:rFonts w:ascii="Times New Roman" w:eastAsia="Times New Roman" w:hAnsi="Times New Roman" w:cs="Times New Roman"/>
          <w:sz w:val="24"/>
          <w:szCs w:val="24"/>
        </w:rPr>
        <w:t>e permitted in the United States</w:t>
      </w:r>
      <w:r w:rsidRPr="00671A32">
        <w:rPr>
          <w:rFonts w:ascii="Times New Roman" w:eastAsia="Times New Roman" w:hAnsi="Times New Roman" w:cs="Times New Roman"/>
          <w:sz w:val="24"/>
          <w:szCs w:val="24"/>
        </w:rPr>
        <w:t>, some individual states have imposed restrictions. The lack of consistent regulation makes it difficult to track the impact of regulatory policies as well as track associated health care effects and costs. (Callahan-Lyon, 2014)</w:t>
      </w:r>
      <w:bookmarkStart w:id="117" w:name="_Toc449162688"/>
      <w:bookmarkStart w:id="118" w:name="_Toc449163264"/>
      <w:bookmarkStart w:id="119" w:name="_Toc449163751"/>
      <w:bookmarkStart w:id="120" w:name="_Toc449163803"/>
      <w:r w:rsidRPr="00671A32">
        <w:rPr>
          <w:rFonts w:ascii="Times New Roman" w:eastAsia="Times New Roman" w:hAnsi="Times New Roman" w:cs="Times New Roman"/>
          <w:sz w:val="24"/>
          <w:szCs w:val="24"/>
        </w:rPr>
        <w:t>.</w:t>
      </w:r>
    </w:p>
    <w:p w14:paraId="43743CC8" w14:textId="77777777" w:rsidR="000F46F8" w:rsidRDefault="000F46F8">
      <w:pPr>
        <w:spacing w:after="160" w:line="259" w:lineRule="auto"/>
        <w:rPr>
          <w:rFonts w:ascii="Times New Roman" w:eastAsia="Times New Roman" w:hAnsi="Times New Roman" w:cs="Times New Roman"/>
          <w:b/>
          <w:sz w:val="24"/>
          <w:szCs w:val="20"/>
        </w:rPr>
      </w:pPr>
      <w:bookmarkStart w:id="121" w:name="_Toc456863464"/>
      <w:bookmarkStart w:id="122" w:name="_Toc456863546"/>
      <w:r>
        <w:rPr>
          <w:rFonts w:ascii="Times New Roman" w:eastAsia="Times New Roman" w:hAnsi="Times New Roman" w:cs="Times New Roman"/>
          <w:b/>
          <w:sz w:val="24"/>
          <w:szCs w:val="20"/>
        </w:rPr>
        <w:br w:type="page"/>
      </w:r>
    </w:p>
    <w:p w14:paraId="59E0F252" w14:textId="77777777" w:rsidR="004B0EB5" w:rsidRPr="00671A32" w:rsidRDefault="004B0EB5" w:rsidP="00B8681E">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sidRPr="00671A32">
        <w:rPr>
          <w:rFonts w:ascii="Times New Roman" w:eastAsia="Times New Roman" w:hAnsi="Times New Roman" w:cs="Times New Roman"/>
          <w:b/>
          <w:sz w:val="24"/>
          <w:szCs w:val="20"/>
        </w:rPr>
        <w:lastRenderedPageBreak/>
        <w:t>Chapter 3</w:t>
      </w:r>
      <w:bookmarkEnd w:id="117"/>
      <w:bookmarkEnd w:id="118"/>
      <w:bookmarkEnd w:id="119"/>
      <w:bookmarkEnd w:id="120"/>
      <w:bookmarkEnd w:id="121"/>
      <w:bookmarkEnd w:id="122"/>
    </w:p>
    <w:p w14:paraId="25BD23BC" w14:textId="77777777" w:rsidR="004B0EB5" w:rsidRPr="007D7863"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4"/>
        </w:rPr>
      </w:pPr>
      <w:bookmarkStart w:id="123" w:name="_Toc449162689"/>
      <w:bookmarkStart w:id="124" w:name="_Toc449163265"/>
      <w:bookmarkStart w:id="125" w:name="_Toc449163752"/>
      <w:bookmarkStart w:id="126" w:name="_Toc449163804"/>
      <w:bookmarkStart w:id="127" w:name="_Toc456863465"/>
      <w:bookmarkStart w:id="128" w:name="_Toc456863547"/>
      <w:r w:rsidRPr="007D7863">
        <w:rPr>
          <w:rFonts w:ascii="Times New Roman" w:eastAsia="Times New Roman" w:hAnsi="Times New Roman" w:cs="Times New Roman"/>
          <w:b/>
          <w:sz w:val="24"/>
          <w:szCs w:val="24"/>
        </w:rPr>
        <w:t>Methodology</w:t>
      </w:r>
      <w:bookmarkEnd w:id="123"/>
      <w:bookmarkEnd w:id="124"/>
      <w:bookmarkEnd w:id="125"/>
      <w:bookmarkEnd w:id="126"/>
      <w:bookmarkEnd w:id="127"/>
      <w:bookmarkEnd w:id="128"/>
    </w:p>
    <w:p w14:paraId="6410A502" w14:textId="77777777" w:rsidR="00FE6549" w:rsidRPr="00FE6549" w:rsidRDefault="004B0EB5" w:rsidP="00FE6549">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671A32">
        <w:rPr>
          <w:rFonts w:ascii="Times New Roman" w:eastAsia="Times New Roman" w:hAnsi="Times New Roman" w:cs="Times New Roman"/>
          <w:sz w:val="24"/>
          <w:szCs w:val="24"/>
        </w:rPr>
        <w:t xml:space="preserve">This chapter </w:t>
      </w:r>
      <w:r w:rsidR="00DF65CC">
        <w:rPr>
          <w:rFonts w:ascii="Times New Roman" w:eastAsia="Times New Roman" w:hAnsi="Times New Roman" w:cs="Times New Roman"/>
          <w:sz w:val="24"/>
          <w:szCs w:val="24"/>
        </w:rPr>
        <w:t>describe</w:t>
      </w:r>
      <w:r w:rsidR="003155F2">
        <w:rPr>
          <w:rFonts w:ascii="Times New Roman" w:eastAsia="Times New Roman" w:hAnsi="Times New Roman" w:cs="Times New Roman"/>
          <w:sz w:val="24"/>
          <w:szCs w:val="24"/>
        </w:rPr>
        <w:t>s</w:t>
      </w:r>
      <w:r w:rsidRPr="00671A32">
        <w:rPr>
          <w:rFonts w:ascii="Times New Roman" w:eastAsia="Times New Roman" w:hAnsi="Times New Roman" w:cs="Times New Roman"/>
          <w:sz w:val="24"/>
          <w:szCs w:val="24"/>
        </w:rPr>
        <w:t xml:space="preserve"> </w:t>
      </w:r>
      <w:r w:rsidR="003A55C9">
        <w:rPr>
          <w:rFonts w:ascii="Times New Roman" w:eastAsia="Times New Roman" w:hAnsi="Times New Roman" w:cs="Times New Roman"/>
          <w:sz w:val="24"/>
          <w:szCs w:val="24"/>
        </w:rPr>
        <w:t xml:space="preserve">the design of the project including </w:t>
      </w:r>
      <w:r w:rsidRPr="00671A32">
        <w:rPr>
          <w:rFonts w:ascii="Times New Roman" w:eastAsia="Times New Roman" w:hAnsi="Times New Roman" w:cs="Times New Roman"/>
          <w:sz w:val="24"/>
          <w:szCs w:val="24"/>
        </w:rPr>
        <w:t xml:space="preserve">the methods </w:t>
      </w:r>
      <w:r w:rsidR="002C135F">
        <w:rPr>
          <w:rFonts w:ascii="Times New Roman" w:eastAsia="Times New Roman" w:hAnsi="Times New Roman" w:cs="Times New Roman"/>
          <w:sz w:val="24"/>
          <w:szCs w:val="24"/>
        </w:rPr>
        <w:t>used to analyz</w:t>
      </w:r>
      <w:r w:rsidR="00DD4965">
        <w:rPr>
          <w:rFonts w:ascii="Times New Roman" w:eastAsia="Times New Roman" w:hAnsi="Times New Roman" w:cs="Times New Roman"/>
          <w:sz w:val="24"/>
          <w:szCs w:val="24"/>
        </w:rPr>
        <w:t>e</w:t>
      </w:r>
      <w:r w:rsidRPr="00671A32">
        <w:rPr>
          <w:rFonts w:ascii="Times New Roman" w:eastAsia="Times New Roman" w:hAnsi="Times New Roman" w:cs="Times New Roman"/>
          <w:sz w:val="24"/>
          <w:szCs w:val="24"/>
        </w:rPr>
        <w:t xml:space="preserve"> bills approved in the Pennsylvania House </w:t>
      </w:r>
      <w:r w:rsidR="006B466B">
        <w:rPr>
          <w:rFonts w:ascii="Times New Roman" w:eastAsia="Times New Roman" w:hAnsi="Times New Roman" w:cs="Times New Roman"/>
          <w:sz w:val="24"/>
          <w:szCs w:val="24"/>
        </w:rPr>
        <w:t xml:space="preserve">Bill </w:t>
      </w:r>
      <w:r w:rsidRPr="00671A32">
        <w:rPr>
          <w:rFonts w:ascii="Times New Roman" w:eastAsia="Times New Roman" w:hAnsi="Times New Roman" w:cs="Times New Roman"/>
          <w:sz w:val="24"/>
          <w:szCs w:val="24"/>
        </w:rPr>
        <w:t xml:space="preserve">(HB 954), Senate </w:t>
      </w:r>
      <w:r w:rsidR="006B466B">
        <w:rPr>
          <w:rFonts w:ascii="Times New Roman" w:eastAsia="Times New Roman" w:hAnsi="Times New Roman" w:cs="Times New Roman"/>
          <w:sz w:val="24"/>
          <w:szCs w:val="24"/>
        </w:rPr>
        <w:t xml:space="preserve">Bill </w:t>
      </w:r>
      <w:r w:rsidRPr="00671A32">
        <w:rPr>
          <w:rFonts w:ascii="Times New Roman" w:eastAsia="Times New Roman" w:hAnsi="Times New Roman" w:cs="Times New Roman"/>
          <w:sz w:val="24"/>
          <w:szCs w:val="24"/>
        </w:rPr>
        <w:t>(SB 751), and</w:t>
      </w:r>
      <w:r w:rsidR="00E045BE">
        <w:rPr>
          <w:rFonts w:ascii="Times New Roman" w:eastAsia="Times New Roman" w:hAnsi="Times New Roman" w:cs="Times New Roman"/>
          <w:sz w:val="24"/>
          <w:szCs w:val="24"/>
        </w:rPr>
        <w:t xml:space="preserve"> Senate</w:t>
      </w:r>
      <w:r w:rsidR="006B466B">
        <w:rPr>
          <w:rFonts w:ascii="Times New Roman" w:eastAsia="Times New Roman" w:hAnsi="Times New Roman" w:cs="Times New Roman"/>
          <w:sz w:val="24"/>
          <w:szCs w:val="24"/>
        </w:rPr>
        <w:t xml:space="preserve"> Bill</w:t>
      </w:r>
      <w:r w:rsidR="00E045BE">
        <w:rPr>
          <w:rFonts w:ascii="Times New Roman" w:eastAsia="Times New Roman" w:hAnsi="Times New Roman" w:cs="Times New Roman"/>
          <w:sz w:val="24"/>
          <w:szCs w:val="24"/>
        </w:rPr>
        <w:t xml:space="preserve"> (SB80 [</w:t>
      </w:r>
      <w:r w:rsidR="00926880">
        <w:rPr>
          <w:rFonts w:ascii="Times New Roman" w:eastAsia="Times New Roman" w:hAnsi="Times New Roman" w:cs="Times New Roman"/>
          <w:sz w:val="24"/>
          <w:szCs w:val="24"/>
        </w:rPr>
        <w:t>567</w:t>
      </w:r>
      <w:r w:rsidR="00E045BE">
        <w:rPr>
          <w:rFonts w:ascii="Times New Roman" w:eastAsia="Times New Roman" w:hAnsi="Times New Roman" w:cs="Times New Roman"/>
          <w:sz w:val="24"/>
          <w:szCs w:val="24"/>
        </w:rPr>
        <w:t>])</w:t>
      </w:r>
      <w:r w:rsidR="00AE1E9A">
        <w:rPr>
          <w:rFonts w:ascii="Times New Roman" w:eastAsia="Times New Roman" w:hAnsi="Times New Roman" w:cs="Times New Roman"/>
          <w:sz w:val="24"/>
          <w:szCs w:val="24"/>
        </w:rPr>
        <w:t xml:space="preserve">. </w:t>
      </w:r>
      <w:r w:rsidRPr="00671A32">
        <w:rPr>
          <w:rFonts w:ascii="Times New Roman" w:eastAsia="Times New Roman" w:hAnsi="Times New Roman" w:cs="Times New Roman"/>
          <w:sz w:val="24"/>
          <w:szCs w:val="24"/>
        </w:rPr>
        <w:t>Using the CDC’s policy process</w:t>
      </w:r>
      <w:r w:rsidR="002C135F">
        <w:rPr>
          <w:rFonts w:ascii="Times New Roman" w:eastAsia="Times New Roman" w:hAnsi="Times New Roman" w:cs="Times New Roman"/>
          <w:sz w:val="24"/>
          <w:szCs w:val="24"/>
        </w:rPr>
        <w:t xml:space="preserve"> framework</w:t>
      </w:r>
      <w:r w:rsidRPr="00671A32">
        <w:rPr>
          <w:rFonts w:ascii="Times New Roman" w:eastAsia="Times New Roman" w:hAnsi="Times New Roman" w:cs="Times New Roman"/>
          <w:sz w:val="24"/>
          <w:szCs w:val="24"/>
        </w:rPr>
        <w:t xml:space="preserve">, HB 945 and SB 751 </w:t>
      </w:r>
      <w:r w:rsidR="002C135F">
        <w:rPr>
          <w:rFonts w:ascii="Times New Roman" w:eastAsia="Times New Roman" w:hAnsi="Times New Roman" w:cs="Times New Roman"/>
          <w:sz w:val="24"/>
          <w:szCs w:val="24"/>
        </w:rPr>
        <w:t>were</w:t>
      </w:r>
      <w:r w:rsidR="002C135F" w:rsidRPr="00671A32">
        <w:rPr>
          <w:rFonts w:ascii="Times New Roman" w:eastAsia="Times New Roman" w:hAnsi="Times New Roman" w:cs="Times New Roman"/>
          <w:sz w:val="24"/>
          <w:szCs w:val="24"/>
        </w:rPr>
        <w:t xml:space="preserve"> </w:t>
      </w:r>
      <w:r w:rsidRPr="00671A32">
        <w:rPr>
          <w:rFonts w:ascii="Times New Roman" w:eastAsia="Times New Roman" w:hAnsi="Times New Roman" w:cs="Times New Roman"/>
          <w:sz w:val="24"/>
          <w:szCs w:val="24"/>
        </w:rPr>
        <w:t xml:space="preserve">compared with the FDA’s </w:t>
      </w:r>
      <w:r w:rsidRPr="00B828A5">
        <w:rPr>
          <w:rFonts w:ascii="Times New Roman" w:eastAsia="Times New Roman" w:hAnsi="Times New Roman" w:cs="Times New Roman"/>
          <w:noProof/>
          <w:sz w:val="24"/>
          <w:szCs w:val="24"/>
        </w:rPr>
        <w:t>Family Smoking Prevention and Tobacco Control Act,</w:t>
      </w:r>
      <w:r w:rsidRPr="00B828A5">
        <w:rPr>
          <w:rFonts w:ascii="Times New Roman" w:eastAsia="Times New Roman" w:hAnsi="Times New Roman" w:cs="Times New Roman"/>
          <w:noProof/>
          <w:sz w:val="20"/>
          <w:szCs w:val="24"/>
        </w:rPr>
        <w:t xml:space="preserve"> </w:t>
      </w:r>
      <w:r w:rsidRPr="00B828A5">
        <w:rPr>
          <w:rFonts w:ascii="Times New Roman" w:eastAsia="Times New Roman" w:hAnsi="Times New Roman" w:cs="Times New Roman"/>
          <w:noProof/>
          <w:sz w:val="24"/>
          <w:szCs w:val="24"/>
        </w:rPr>
        <w:t>the</w:t>
      </w:r>
      <w:r>
        <w:rPr>
          <w:rFonts w:ascii="Times New Roman" w:eastAsia="Times New Roman" w:hAnsi="Times New Roman" w:cs="Times New Roman"/>
          <w:sz w:val="24"/>
          <w:szCs w:val="24"/>
        </w:rPr>
        <w:t xml:space="preserve"> </w:t>
      </w:r>
      <w:r w:rsidRPr="00671A32">
        <w:rPr>
          <w:rFonts w:ascii="Times New Roman" w:eastAsia="Times New Roman" w:hAnsi="Times New Roman" w:cs="Times New Roman"/>
          <w:sz w:val="24"/>
          <w:szCs w:val="24"/>
        </w:rPr>
        <w:t>Clean Indoor Air Act of Commonwealth of PA</w:t>
      </w:r>
      <w:r>
        <w:rPr>
          <w:rFonts w:ascii="Times New Roman" w:eastAsia="Times New Roman" w:hAnsi="Times New Roman" w:cs="Times New Roman"/>
          <w:sz w:val="24"/>
          <w:szCs w:val="24"/>
        </w:rPr>
        <w:t xml:space="preserve"> and the reintroduced SB 80(</w:t>
      </w:r>
      <w:r w:rsidR="00926880">
        <w:rPr>
          <w:rFonts w:ascii="Times New Roman" w:eastAsia="Times New Roman" w:hAnsi="Times New Roman" w:cs="Times New Roman"/>
          <w:sz w:val="24"/>
          <w:szCs w:val="24"/>
        </w:rPr>
        <w:t>567</w:t>
      </w:r>
      <w:r>
        <w:rPr>
          <w:rFonts w:ascii="Times New Roman" w:eastAsia="Times New Roman" w:hAnsi="Times New Roman" w:cs="Times New Roman"/>
          <w:sz w:val="24"/>
          <w:szCs w:val="24"/>
        </w:rPr>
        <w:t>)</w:t>
      </w:r>
      <w:r w:rsidRPr="00671A32">
        <w:rPr>
          <w:rFonts w:ascii="Times New Roman" w:eastAsia="Times New Roman" w:hAnsi="Times New Roman" w:cs="Times New Roman"/>
          <w:sz w:val="24"/>
          <w:szCs w:val="24"/>
        </w:rPr>
        <w:t xml:space="preserve">. </w:t>
      </w:r>
      <w:r w:rsidR="002C135F">
        <w:rPr>
          <w:rFonts w:ascii="Times New Roman" w:eastAsia="Times New Roman" w:hAnsi="Times New Roman" w:cs="Times New Roman"/>
          <w:sz w:val="24"/>
          <w:szCs w:val="24"/>
        </w:rPr>
        <w:t>E</w:t>
      </w:r>
      <w:r w:rsidR="00DF65CC">
        <w:rPr>
          <w:rFonts w:ascii="Times New Roman" w:eastAsia="Times New Roman" w:hAnsi="Times New Roman" w:cs="Times New Roman"/>
          <w:sz w:val="24"/>
          <w:szCs w:val="24"/>
        </w:rPr>
        <w:t xml:space="preserve">thical considerations, </w:t>
      </w:r>
      <w:r w:rsidR="002C135F">
        <w:rPr>
          <w:rFonts w:ascii="Times New Roman" w:eastAsia="Times New Roman" w:hAnsi="Times New Roman" w:cs="Times New Roman"/>
          <w:sz w:val="24"/>
          <w:szCs w:val="24"/>
        </w:rPr>
        <w:t xml:space="preserve">a </w:t>
      </w:r>
      <w:r w:rsidR="00DF65CC">
        <w:rPr>
          <w:rFonts w:ascii="Times New Roman" w:eastAsia="Times New Roman" w:hAnsi="Times New Roman" w:cs="Times New Roman"/>
          <w:sz w:val="24"/>
          <w:szCs w:val="24"/>
        </w:rPr>
        <w:t>plan to disseminate results, and budgetary considerations are presented.</w:t>
      </w:r>
      <w:r w:rsidRPr="00671A32">
        <w:rPr>
          <w:rFonts w:ascii="Times New Roman" w:eastAsia="Times New Roman" w:hAnsi="Times New Roman" w:cs="Times New Roman"/>
          <w:sz w:val="24"/>
          <w:szCs w:val="24"/>
        </w:rPr>
        <w:t xml:space="preserve"> </w:t>
      </w:r>
      <w:bookmarkStart w:id="129" w:name="_Toc449162690"/>
      <w:bookmarkStart w:id="130" w:name="_Toc449163266"/>
      <w:bookmarkStart w:id="131" w:name="_Toc449163753"/>
      <w:bookmarkStart w:id="132" w:name="_Toc449163805"/>
      <w:bookmarkStart w:id="133" w:name="_Toc456863466"/>
      <w:bookmarkStart w:id="134" w:name="_Toc456863548"/>
    </w:p>
    <w:p w14:paraId="6D972307" w14:textId="77777777" w:rsidR="004B0EB5" w:rsidRPr="00671A32" w:rsidRDefault="00DF65CC"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Pr>
          <w:rFonts w:ascii="Times New Roman" w:eastAsia="Times New Roman" w:hAnsi="Times New Roman" w:cs="Times New Roman"/>
          <w:b/>
          <w:sz w:val="24"/>
          <w:szCs w:val="20"/>
        </w:rPr>
        <w:t>Project</w:t>
      </w:r>
      <w:r w:rsidR="004B0EB5" w:rsidRPr="00671A32">
        <w:rPr>
          <w:rFonts w:ascii="Times New Roman" w:eastAsia="Times New Roman" w:hAnsi="Times New Roman" w:cs="Times New Roman"/>
          <w:b/>
          <w:sz w:val="24"/>
          <w:szCs w:val="20"/>
        </w:rPr>
        <w:t xml:space="preserve"> Design</w:t>
      </w:r>
      <w:bookmarkEnd w:id="129"/>
      <w:bookmarkEnd w:id="130"/>
      <w:bookmarkEnd w:id="131"/>
      <w:bookmarkEnd w:id="132"/>
      <w:bookmarkEnd w:id="133"/>
      <w:bookmarkEnd w:id="134"/>
    </w:p>
    <w:p w14:paraId="5A27B38F" w14:textId="77777777" w:rsidR="004B0EB5" w:rsidRPr="00671A32"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sidRPr="00671A32">
        <w:rPr>
          <w:rFonts w:ascii="Times New Roman" w:eastAsia="Times New Roman" w:hAnsi="Times New Roman" w:cs="Times New Roman"/>
          <w:sz w:val="24"/>
          <w:szCs w:val="24"/>
        </w:rPr>
        <w:tab/>
        <w:t>A policy analy</w:t>
      </w:r>
      <w:r w:rsidR="00AE1E9A">
        <w:rPr>
          <w:rFonts w:ascii="Times New Roman" w:eastAsia="Times New Roman" w:hAnsi="Times New Roman" w:cs="Times New Roman"/>
          <w:sz w:val="24"/>
          <w:szCs w:val="24"/>
        </w:rPr>
        <w:t>tic</w:t>
      </w:r>
      <w:r w:rsidRPr="00671A32">
        <w:rPr>
          <w:rFonts w:ascii="Times New Roman" w:eastAsia="Times New Roman" w:hAnsi="Times New Roman" w:cs="Times New Roman"/>
          <w:sz w:val="24"/>
          <w:szCs w:val="24"/>
        </w:rPr>
        <w:t xml:space="preserve"> design using the guidelines of the CDC’s policy process framework</w:t>
      </w:r>
      <w:r w:rsidR="00AE1E9A">
        <w:rPr>
          <w:rFonts w:ascii="Times New Roman" w:eastAsia="Times New Roman" w:hAnsi="Times New Roman" w:cs="Times New Roman"/>
          <w:sz w:val="24"/>
          <w:szCs w:val="24"/>
        </w:rPr>
        <w:t xml:space="preserve"> </w:t>
      </w:r>
      <w:r w:rsidR="003155F2">
        <w:rPr>
          <w:rFonts w:ascii="Times New Roman" w:eastAsia="Times New Roman" w:hAnsi="Times New Roman" w:cs="Times New Roman"/>
          <w:sz w:val="24"/>
          <w:szCs w:val="24"/>
        </w:rPr>
        <w:t>drove</w:t>
      </w:r>
      <w:r w:rsidR="00AE1E9A">
        <w:rPr>
          <w:rFonts w:ascii="Times New Roman" w:eastAsia="Times New Roman" w:hAnsi="Times New Roman" w:cs="Times New Roman"/>
          <w:sz w:val="24"/>
          <w:szCs w:val="24"/>
        </w:rPr>
        <w:t xml:space="preserve"> the DNP project. </w:t>
      </w:r>
      <w:r w:rsidRPr="00671A32">
        <w:rPr>
          <w:rFonts w:ascii="Times New Roman" w:eastAsia="Times New Roman" w:hAnsi="Times New Roman" w:cs="Times New Roman"/>
          <w:sz w:val="24"/>
          <w:szCs w:val="24"/>
        </w:rPr>
        <w:t>The process include</w:t>
      </w:r>
      <w:r w:rsidR="003155F2">
        <w:rPr>
          <w:rFonts w:ascii="Times New Roman" w:eastAsia="Times New Roman" w:hAnsi="Times New Roman" w:cs="Times New Roman"/>
          <w:sz w:val="24"/>
          <w:szCs w:val="24"/>
        </w:rPr>
        <w:t>d</w:t>
      </w:r>
      <w:r w:rsidRPr="00671A32">
        <w:rPr>
          <w:rFonts w:ascii="Times New Roman" w:eastAsia="Times New Roman" w:hAnsi="Times New Roman" w:cs="Times New Roman"/>
          <w:sz w:val="24"/>
          <w:szCs w:val="24"/>
        </w:rPr>
        <w:t xml:space="preserve"> an initial review of the literature on END</w:t>
      </w:r>
      <w:r w:rsidRPr="00B8681E">
        <w:rPr>
          <w:rFonts w:ascii="Times New Roman" w:eastAsia="Times New Roman" w:hAnsi="Times New Roman" w:cs="Times New Roman"/>
          <w:sz w:val="24"/>
          <w:szCs w:val="24"/>
        </w:rPr>
        <w:t>S</w:t>
      </w:r>
      <w:r w:rsidRPr="00671A32">
        <w:rPr>
          <w:rFonts w:ascii="Times New Roman" w:eastAsia="Times New Roman" w:hAnsi="Times New Roman" w:cs="Times New Roman"/>
          <w:sz w:val="24"/>
          <w:szCs w:val="24"/>
        </w:rPr>
        <w:t xml:space="preserve"> which establish</w:t>
      </w:r>
      <w:r w:rsidR="003155F2">
        <w:rPr>
          <w:rFonts w:ascii="Times New Roman" w:eastAsia="Times New Roman" w:hAnsi="Times New Roman" w:cs="Times New Roman"/>
          <w:sz w:val="24"/>
          <w:szCs w:val="24"/>
        </w:rPr>
        <w:t>ed</w:t>
      </w:r>
      <w:r w:rsidRPr="00671A32">
        <w:rPr>
          <w:rFonts w:ascii="Times New Roman" w:eastAsia="Times New Roman" w:hAnsi="Times New Roman" w:cs="Times New Roman"/>
          <w:sz w:val="24"/>
          <w:szCs w:val="24"/>
        </w:rPr>
        <w:t xml:space="preserve"> what is currently known about ENDS. </w:t>
      </w:r>
      <w:r w:rsidR="003155F2">
        <w:rPr>
          <w:rFonts w:ascii="Times New Roman" w:eastAsia="Times New Roman" w:hAnsi="Times New Roman" w:cs="Times New Roman"/>
          <w:sz w:val="24"/>
          <w:szCs w:val="24"/>
        </w:rPr>
        <w:t xml:space="preserve">The literature review also </w:t>
      </w:r>
      <w:r w:rsidR="00244064">
        <w:rPr>
          <w:rFonts w:ascii="Times New Roman" w:eastAsia="Times New Roman" w:hAnsi="Times New Roman" w:cs="Times New Roman"/>
          <w:sz w:val="24"/>
          <w:szCs w:val="24"/>
        </w:rPr>
        <w:t xml:space="preserve">examined </w:t>
      </w:r>
      <w:r w:rsidR="003155F2">
        <w:rPr>
          <w:rFonts w:ascii="Times New Roman" w:eastAsia="Times New Roman" w:hAnsi="Times New Roman" w:cs="Times New Roman"/>
          <w:sz w:val="24"/>
          <w:szCs w:val="24"/>
        </w:rPr>
        <w:t>the U.S. Congressional H.R. 1256 which reinstated the 1996 tobacco rule, w</w:t>
      </w:r>
      <w:r w:rsidR="00AF134E">
        <w:rPr>
          <w:rFonts w:ascii="Times New Roman" w:eastAsia="Times New Roman" w:hAnsi="Times New Roman" w:cs="Times New Roman"/>
          <w:sz w:val="24"/>
          <w:szCs w:val="24"/>
        </w:rPr>
        <w:t>hich provided</w:t>
      </w:r>
      <w:r w:rsidR="003155F2">
        <w:rPr>
          <w:rFonts w:ascii="Times New Roman" w:eastAsia="Times New Roman" w:hAnsi="Times New Roman" w:cs="Times New Roman"/>
          <w:sz w:val="24"/>
          <w:szCs w:val="24"/>
        </w:rPr>
        <w:t xml:space="preserve"> the provisions </w:t>
      </w:r>
      <w:r w:rsidR="00AF134E">
        <w:rPr>
          <w:rFonts w:ascii="Times New Roman" w:eastAsia="Times New Roman" w:hAnsi="Times New Roman" w:cs="Times New Roman"/>
          <w:sz w:val="24"/>
          <w:szCs w:val="24"/>
        </w:rPr>
        <w:t xml:space="preserve">of restricting youth access to tobacco products, enforcing labeling requirements, and the restrictions on advertising. These provisions mirror the regulations that have been placed on ENDS with the FDA’s recent deeming regulations. </w:t>
      </w:r>
      <w:r w:rsidR="00AF134E">
        <w:rPr>
          <w:rFonts w:ascii="Times New Roman" w:eastAsia="Times New Roman" w:hAnsi="Times New Roman" w:cs="Times New Roman"/>
          <w:noProof/>
          <w:sz w:val="24"/>
          <w:szCs w:val="24"/>
        </w:rPr>
        <w:t>With</w:t>
      </w:r>
      <w:r w:rsidRPr="00B828A5">
        <w:rPr>
          <w:rFonts w:ascii="Times New Roman" w:eastAsia="Times New Roman" w:hAnsi="Times New Roman" w:cs="Times New Roman"/>
          <w:noProof/>
          <w:sz w:val="24"/>
          <w:szCs w:val="24"/>
        </w:rPr>
        <w:t xml:space="preserve"> </w:t>
      </w:r>
      <w:r w:rsidR="00AE1E9A">
        <w:rPr>
          <w:rFonts w:ascii="Times New Roman" w:eastAsia="Times New Roman" w:hAnsi="Times New Roman" w:cs="Times New Roman"/>
          <w:noProof/>
          <w:sz w:val="24"/>
          <w:szCs w:val="24"/>
        </w:rPr>
        <w:t xml:space="preserve">the FDA’s TCA deeming regulations </w:t>
      </w:r>
      <w:r w:rsidR="00AF134E">
        <w:rPr>
          <w:rFonts w:ascii="Times New Roman" w:eastAsia="Times New Roman" w:hAnsi="Times New Roman" w:cs="Times New Roman"/>
          <w:noProof/>
          <w:sz w:val="24"/>
          <w:szCs w:val="24"/>
        </w:rPr>
        <w:t>that went</w:t>
      </w:r>
      <w:r w:rsidR="00AE1E9A">
        <w:rPr>
          <w:rFonts w:ascii="Times New Roman" w:eastAsia="Times New Roman" w:hAnsi="Times New Roman" w:cs="Times New Roman"/>
          <w:noProof/>
          <w:sz w:val="24"/>
          <w:szCs w:val="24"/>
        </w:rPr>
        <w:t xml:space="preserve"> into effect May 10, 2016</w:t>
      </w:r>
      <w:r w:rsidRPr="00B828A5">
        <w:rPr>
          <w:rFonts w:ascii="Times New Roman" w:eastAsia="Times New Roman" w:hAnsi="Times New Roman" w:cs="Times New Roman"/>
          <w:noProof/>
          <w:sz w:val="24"/>
          <w:szCs w:val="24"/>
        </w:rPr>
        <w:t>,</w:t>
      </w:r>
      <w:r w:rsidRPr="00671A32">
        <w:rPr>
          <w:rFonts w:ascii="Times New Roman" w:eastAsia="Times New Roman" w:hAnsi="Times New Roman" w:cs="Times New Roman"/>
          <w:sz w:val="24"/>
          <w:szCs w:val="24"/>
        </w:rPr>
        <w:t xml:space="preserve"> an examination of the bill</w:t>
      </w:r>
      <w:r w:rsidR="00AE1E9A">
        <w:rPr>
          <w:rFonts w:ascii="Times New Roman" w:eastAsia="Times New Roman" w:hAnsi="Times New Roman" w:cs="Times New Roman"/>
          <w:sz w:val="24"/>
          <w:szCs w:val="24"/>
        </w:rPr>
        <w:t>s</w:t>
      </w:r>
      <w:r w:rsidR="00755CA0">
        <w:rPr>
          <w:rFonts w:ascii="Times New Roman" w:eastAsia="Times New Roman" w:hAnsi="Times New Roman" w:cs="Times New Roman"/>
          <w:sz w:val="24"/>
          <w:szCs w:val="24"/>
        </w:rPr>
        <w:t>’</w:t>
      </w:r>
      <w:r w:rsidR="00AE1E9A">
        <w:rPr>
          <w:rFonts w:ascii="Times New Roman" w:eastAsia="Times New Roman" w:hAnsi="Times New Roman" w:cs="Times New Roman"/>
          <w:sz w:val="24"/>
          <w:szCs w:val="24"/>
        </w:rPr>
        <w:t xml:space="preserve"> alignment with the </w:t>
      </w:r>
      <w:r w:rsidR="00AE1E9A" w:rsidRPr="00671A32">
        <w:rPr>
          <w:rFonts w:ascii="Times New Roman" w:eastAsia="Times New Roman" w:hAnsi="Times New Roman" w:cs="Times New Roman"/>
          <w:sz w:val="24"/>
          <w:szCs w:val="24"/>
        </w:rPr>
        <w:t xml:space="preserve">FDA’s </w:t>
      </w:r>
      <w:r w:rsidR="00AE1E9A" w:rsidRPr="00B828A5">
        <w:rPr>
          <w:rFonts w:ascii="Times New Roman" w:eastAsia="Times New Roman" w:hAnsi="Times New Roman" w:cs="Times New Roman"/>
          <w:noProof/>
          <w:sz w:val="24"/>
          <w:szCs w:val="24"/>
        </w:rPr>
        <w:t>Family Smoking Prevention and Tobacco Control Act,</w:t>
      </w:r>
      <w:r w:rsidR="00AE1E9A" w:rsidRPr="00B828A5">
        <w:rPr>
          <w:rFonts w:ascii="Times New Roman" w:eastAsia="Times New Roman" w:hAnsi="Times New Roman" w:cs="Times New Roman"/>
          <w:noProof/>
          <w:sz w:val="20"/>
          <w:szCs w:val="24"/>
        </w:rPr>
        <w:t xml:space="preserve"> </w:t>
      </w:r>
      <w:r w:rsidR="00AE1E9A" w:rsidRPr="00B828A5">
        <w:rPr>
          <w:rFonts w:ascii="Times New Roman" w:eastAsia="Times New Roman" w:hAnsi="Times New Roman" w:cs="Times New Roman"/>
          <w:noProof/>
          <w:sz w:val="24"/>
          <w:szCs w:val="24"/>
        </w:rPr>
        <w:t>the</w:t>
      </w:r>
      <w:r w:rsidR="00AE1E9A">
        <w:rPr>
          <w:rFonts w:ascii="Times New Roman" w:eastAsia="Times New Roman" w:hAnsi="Times New Roman" w:cs="Times New Roman"/>
          <w:sz w:val="24"/>
          <w:szCs w:val="24"/>
        </w:rPr>
        <w:t xml:space="preserve"> </w:t>
      </w:r>
      <w:r w:rsidR="00AE1E9A" w:rsidRPr="00671A32">
        <w:rPr>
          <w:rFonts w:ascii="Times New Roman" w:eastAsia="Times New Roman" w:hAnsi="Times New Roman" w:cs="Times New Roman"/>
          <w:sz w:val="24"/>
          <w:szCs w:val="24"/>
        </w:rPr>
        <w:t>Clean Indoor Air Act of Commonwealth of PA</w:t>
      </w:r>
      <w:r w:rsidR="00AE1E9A">
        <w:rPr>
          <w:rFonts w:ascii="Times New Roman" w:eastAsia="Times New Roman" w:hAnsi="Times New Roman" w:cs="Times New Roman"/>
          <w:sz w:val="24"/>
          <w:szCs w:val="24"/>
        </w:rPr>
        <w:t xml:space="preserve"> and the reintroduced SB 80(</w:t>
      </w:r>
      <w:r w:rsidR="00926880">
        <w:rPr>
          <w:rFonts w:ascii="Times New Roman" w:eastAsia="Times New Roman" w:hAnsi="Times New Roman" w:cs="Times New Roman"/>
          <w:sz w:val="24"/>
          <w:szCs w:val="24"/>
        </w:rPr>
        <w:t>567</w:t>
      </w:r>
      <w:r w:rsidR="00AE1E9A">
        <w:rPr>
          <w:rFonts w:ascii="Times New Roman" w:eastAsia="Times New Roman" w:hAnsi="Times New Roman" w:cs="Times New Roman"/>
          <w:sz w:val="24"/>
          <w:szCs w:val="24"/>
        </w:rPr>
        <w:t>)</w:t>
      </w:r>
      <w:r w:rsidR="00244064">
        <w:rPr>
          <w:rFonts w:ascii="Times New Roman" w:eastAsia="Times New Roman" w:hAnsi="Times New Roman" w:cs="Times New Roman"/>
          <w:sz w:val="24"/>
          <w:szCs w:val="24"/>
        </w:rPr>
        <w:t xml:space="preserve"> was conducted</w:t>
      </w:r>
      <w:r w:rsidR="00251F07">
        <w:rPr>
          <w:rFonts w:ascii="Times New Roman" w:eastAsia="Times New Roman" w:hAnsi="Times New Roman" w:cs="Times New Roman"/>
          <w:sz w:val="24"/>
          <w:szCs w:val="24"/>
        </w:rPr>
        <w:t>.</w:t>
      </w:r>
      <w:r w:rsidRPr="00671A32">
        <w:rPr>
          <w:rFonts w:ascii="Times New Roman" w:eastAsia="Times New Roman" w:hAnsi="Times New Roman" w:cs="Times New Roman"/>
          <w:sz w:val="24"/>
          <w:szCs w:val="24"/>
        </w:rPr>
        <w:t xml:space="preserve"> </w:t>
      </w:r>
      <w:r w:rsidR="00244064">
        <w:rPr>
          <w:rFonts w:ascii="Times New Roman" w:eastAsia="Times New Roman" w:hAnsi="Times New Roman" w:cs="Times New Roman"/>
          <w:sz w:val="24"/>
          <w:szCs w:val="24"/>
        </w:rPr>
        <w:t xml:space="preserve"> A</w:t>
      </w:r>
      <w:r w:rsidR="00AE1E9A">
        <w:rPr>
          <w:rFonts w:ascii="Times New Roman" w:eastAsia="Times New Roman" w:hAnsi="Times New Roman" w:cs="Times New Roman"/>
          <w:sz w:val="24"/>
          <w:szCs w:val="24"/>
        </w:rPr>
        <w:t xml:space="preserve"> </w:t>
      </w:r>
      <w:r w:rsidR="00965974">
        <w:rPr>
          <w:rFonts w:ascii="Times New Roman" w:eastAsia="Times New Roman" w:hAnsi="Times New Roman" w:cs="Times New Roman"/>
          <w:sz w:val="24"/>
          <w:szCs w:val="24"/>
        </w:rPr>
        <w:t>fact sheet</w:t>
      </w:r>
      <w:r w:rsidRPr="00671A32">
        <w:rPr>
          <w:rFonts w:ascii="Times New Roman" w:eastAsia="Times New Roman" w:hAnsi="Times New Roman" w:cs="Times New Roman"/>
          <w:sz w:val="24"/>
          <w:szCs w:val="24"/>
        </w:rPr>
        <w:t xml:space="preserve"> </w:t>
      </w:r>
      <w:r w:rsidR="00AE1E9A">
        <w:rPr>
          <w:rFonts w:ascii="Times New Roman" w:eastAsia="Times New Roman" w:hAnsi="Times New Roman" w:cs="Times New Roman"/>
          <w:sz w:val="24"/>
          <w:szCs w:val="24"/>
        </w:rPr>
        <w:t>of key points gathered from all five bills</w:t>
      </w:r>
      <w:r w:rsidRPr="00671A32">
        <w:rPr>
          <w:rFonts w:ascii="Times New Roman" w:eastAsia="Times New Roman" w:hAnsi="Times New Roman" w:cs="Times New Roman"/>
          <w:sz w:val="24"/>
          <w:szCs w:val="24"/>
        </w:rPr>
        <w:t xml:space="preserve"> </w:t>
      </w:r>
      <w:r w:rsidR="00AF134E">
        <w:rPr>
          <w:rFonts w:ascii="Times New Roman" w:eastAsia="Times New Roman" w:hAnsi="Times New Roman" w:cs="Times New Roman"/>
          <w:sz w:val="24"/>
          <w:szCs w:val="24"/>
        </w:rPr>
        <w:t>has</w:t>
      </w:r>
      <w:r w:rsidRPr="00671A32">
        <w:rPr>
          <w:rFonts w:ascii="Times New Roman" w:eastAsia="Times New Roman" w:hAnsi="Times New Roman" w:cs="Times New Roman"/>
          <w:sz w:val="24"/>
          <w:szCs w:val="24"/>
        </w:rPr>
        <w:t xml:space="preserve"> be</w:t>
      </w:r>
      <w:r w:rsidR="00AF134E">
        <w:rPr>
          <w:rFonts w:ascii="Times New Roman" w:eastAsia="Times New Roman" w:hAnsi="Times New Roman" w:cs="Times New Roman"/>
          <w:sz w:val="24"/>
          <w:szCs w:val="24"/>
        </w:rPr>
        <w:t>en</w:t>
      </w:r>
      <w:r w:rsidRPr="00671A32">
        <w:rPr>
          <w:rFonts w:ascii="Times New Roman" w:eastAsia="Times New Roman" w:hAnsi="Times New Roman" w:cs="Times New Roman"/>
          <w:sz w:val="24"/>
          <w:szCs w:val="24"/>
        </w:rPr>
        <w:t xml:space="preserve"> disseminated to the appropriate stakeholders. </w:t>
      </w:r>
    </w:p>
    <w:p w14:paraId="40206411" w14:textId="77777777" w:rsidR="004B0EB5" w:rsidRPr="00671A32"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sidRPr="00671A32">
        <w:rPr>
          <w:rFonts w:ascii="Times New Roman" w:eastAsia="Times New Roman" w:hAnsi="Times New Roman" w:cs="Times New Roman"/>
          <w:sz w:val="24"/>
          <w:szCs w:val="24"/>
        </w:rPr>
        <w:tab/>
        <w:t>Pennsylvania House Bill 954, introduced by Minor Whip Kathy Rapp as an amendment to Title 18 bill, speaks to the regulation of</w:t>
      </w:r>
      <w:r>
        <w:rPr>
          <w:rFonts w:ascii="Times New Roman" w:eastAsia="Times New Roman" w:hAnsi="Times New Roman" w:cs="Times New Roman"/>
          <w:sz w:val="24"/>
          <w:szCs w:val="24"/>
        </w:rPr>
        <w:t xml:space="preserve"> the</w:t>
      </w:r>
      <w:r w:rsidRPr="00671A32">
        <w:rPr>
          <w:rFonts w:ascii="Times New Roman" w:eastAsia="Times New Roman" w:hAnsi="Times New Roman" w:cs="Times New Roman"/>
          <w:sz w:val="24"/>
          <w:szCs w:val="24"/>
        </w:rPr>
        <w:t xml:space="preserve"> </w:t>
      </w:r>
      <w:r w:rsidRPr="00B828A5">
        <w:rPr>
          <w:rFonts w:ascii="Times New Roman" w:eastAsia="Times New Roman" w:hAnsi="Times New Roman" w:cs="Times New Roman"/>
          <w:noProof/>
          <w:sz w:val="24"/>
          <w:szCs w:val="24"/>
        </w:rPr>
        <w:t>sale</w:t>
      </w:r>
      <w:r w:rsidRPr="00671A32">
        <w:rPr>
          <w:rFonts w:ascii="Times New Roman" w:eastAsia="Times New Roman" w:hAnsi="Times New Roman" w:cs="Times New Roman"/>
          <w:sz w:val="24"/>
          <w:szCs w:val="24"/>
        </w:rPr>
        <w:t xml:space="preserve"> of ENDS to individuals under the age of eighteen and the restriction of using ENDS on school property.  HB 954 was reviewed and was </w:t>
      </w:r>
      <w:r w:rsidRPr="00671A32">
        <w:rPr>
          <w:rFonts w:ascii="Times New Roman" w:eastAsia="Times New Roman" w:hAnsi="Times New Roman" w:cs="Times New Roman"/>
          <w:sz w:val="24"/>
          <w:szCs w:val="24"/>
        </w:rPr>
        <w:lastRenderedPageBreak/>
        <w:t>passed in June, 2015. Senate Bill 751</w:t>
      </w:r>
      <w:r w:rsidRPr="00671A32">
        <w:rPr>
          <w:rFonts w:ascii="Times New Roman" w:eastAsia="Times New Roman" w:hAnsi="Times New Roman" w:cs="Times New Roman"/>
          <w:sz w:val="24"/>
          <w:szCs w:val="20"/>
        </w:rPr>
        <w:t xml:space="preserve"> </w:t>
      </w:r>
      <w:r w:rsidRPr="00671A32">
        <w:rPr>
          <w:rFonts w:ascii="Times New Roman" w:eastAsia="Times New Roman" w:hAnsi="Times New Roman" w:cs="Times New Roman"/>
          <w:sz w:val="24"/>
          <w:szCs w:val="24"/>
        </w:rPr>
        <w:t xml:space="preserve">companion bill was introduced by Senator Stewart Greenleaf as an amendment to </w:t>
      </w:r>
      <w:r w:rsidRPr="00B828A5">
        <w:rPr>
          <w:rFonts w:ascii="Times New Roman" w:eastAsia="Times New Roman" w:hAnsi="Times New Roman" w:cs="Times New Roman"/>
          <w:noProof/>
          <w:sz w:val="24"/>
          <w:szCs w:val="24"/>
        </w:rPr>
        <w:t xml:space="preserve">Title 18 </w:t>
      </w:r>
      <w:r w:rsidR="00AE1E9A">
        <w:rPr>
          <w:rFonts w:ascii="Times New Roman" w:eastAsia="Times New Roman" w:hAnsi="Times New Roman" w:cs="Times New Roman"/>
          <w:noProof/>
          <w:sz w:val="24"/>
          <w:szCs w:val="24"/>
        </w:rPr>
        <w:t xml:space="preserve"> (Crimes and Offenses) </w:t>
      </w:r>
      <w:r w:rsidRPr="00B828A5">
        <w:rPr>
          <w:rFonts w:ascii="Times New Roman" w:eastAsia="Times New Roman" w:hAnsi="Times New Roman" w:cs="Times New Roman"/>
          <w:noProof/>
          <w:sz w:val="24"/>
          <w:szCs w:val="24"/>
        </w:rPr>
        <w:t>of the Pennsylvania Consolidated Statutes to include</w:t>
      </w:r>
      <w:r w:rsidRPr="00671A32">
        <w:rPr>
          <w:rFonts w:ascii="Times New Roman" w:eastAsia="Times New Roman" w:hAnsi="Times New Roman" w:cs="Times New Roman"/>
          <w:sz w:val="24"/>
          <w:szCs w:val="24"/>
        </w:rPr>
        <w:t xml:space="preserve"> ENDS as a “tobacco product</w:t>
      </w:r>
      <w:r w:rsidR="00B44CD2">
        <w:rPr>
          <w:rFonts w:ascii="Times New Roman" w:eastAsia="Times New Roman" w:hAnsi="Times New Roman" w:cs="Times New Roman"/>
          <w:sz w:val="24"/>
          <w:szCs w:val="24"/>
        </w:rPr>
        <w:t>.”</w:t>
      </w:r>
      <w:r w:rsidRPr="00671A32">
        <w:rPr>
          <w:rFonts w:ascii="Times New Roman" w:eastAsia="Times New Roman" w:hAnsi="Times New Roman" w:cs="Times New Roman"/>
          <w:sz w:val="24"/>
          <w:szCs w:val="24"/>
        </w:rPr>
        <w:t xml:space="preserve"> SB 751 was sent to the Judiciary Committee </w:t>
      </w:r>
      <w:r>
        <w:rPr>
          <w:rFonts w:ascii="Times New Roman" w:eastAsia="Times New Roman" w:hAnsi="Times New Roman" w:cs="Times New Roman"/>
          <w:sz w:val="24"/>
          <w:szCs w:val="24"/>
        </w:rPr>
        <w:t xml:space="preserve">for review and was passed </w:t>
      </w:r>
      <w:r w:rsidRPr="00671A32">
        <w:rPr>
          <w:rFonts w:ascii="Times New Roman" w:eastAsia="Times New Roman" w:hAnsi="Times New Roman" w:cs="Times New Roman"/>
          <w:sz w:val="24"/>
          <w:szCs w:val="24"/>
        </w:rPr>
        <w:t>October, 2015 (Appendix D and E).</w:t>
      </w:r>
      <w:r>
        <w:rPr>
          <w:rFonts w:ascii="Times New Roman" w:eastAsia="Times New Roman" w:hAnsi="Times New Roman" w:cs="Times New Roman"/>
          <w:sz w:val="24"/>
          <w:szCs w:val="24"/>
        </w:rPr>
        <w:t xml:space="preserve"> Senate Bill </w:t>
      </w:r>
      <w:r w:rsidRPr="0099724F">
        <w:rPr>
          <w:rFonts w:ascii="Times New Roman" w:eastAsia="Times New Roman" w:hAnsi="Times New Roman" w:cs="Times New Roman"/>
          <w:sz w:val="24"/>
          <w:szCs w:val="24"/>
        </w:rPr>
        <w:t xml:space="preserve">80 (SB </w:t>
      </w:r>
      <w:r w:rsidR="00926880">
        <w:rPr>
          <w:rFonts w:ascii="Times New Roman" w:eastAsia="Times New Roman" w:hAnsi="Times New Roman" w:cs="Times New Roman"/>
          <w:sz w:val="24"/>
          <w:szCs w:val="24"/>
        </w:rPr>
        <w:t>567</w:t>
      </w:r>
      <w:r w:rsidRPr="009972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9724F">
        <w:rPr>
          <w:rFonts w:ascii="Times New Roman" w:eastAsia="Times New Roman" w:hAnsi="Times New Roman" w:cs="Times New Roman"/>
          <w:sz w:val="24"/>
          <w:szCs w:val="24"/>
        </w:rPr>
        <w:t>reintroduced</w:t>
      </w:r>
      <w:r>
        <w:rPr>
          <w:rFonts w:ascii="Times New Roman" w:eastAsia="Times New Roman" w:hAnsi="Times New Roman" w:cs="Times New Roman"/>
          <w:sz w:val="24"/>
          <w:szCs w:val="24"/>
        </w:rPr>
        <w:t xml:space="preserve"> by Senator Greenleaf for the 2015-2016 senate session, look</w:t>
      </w:r>
      <w:r w:rsidR="00AF134E">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at revising the Clean Indoor Air Act eliminating exceptions to the bans on tobacco products (Appendix F). </w:t>
      </w:r>
    </w:p>
    <w:p w14:paraId="35ABC854" w14:textId="77777777" w:rsidR="001039F7" w:rsidRDefault="001039F7" w:rsidP="001039F7">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4"/>
        </w:rPr>
      </w:pPr>
      <w:bookmarkStart w:id="135" w:name="_Toc449162693"/>
      <w:bookmarkStart w:id="136" w:name="_Toc449163269"/>
      <w:bookmarkStart w:id="137" w:name="_Toc449163756"/>
      <w:bookmarkStart w:id="138" w:name="_Toc449163808"/>
      <w:bookmarkStart w:id="139" w:name="_Toc456863468"/>
      <w:bookmarkStart w:id="140" w:name="_Toc456863550"/>
      <w:r w:rsidRPr="00671A32">
        <w:rPr>
          <w:rFonts w:ascii="Times New Roman" w:eastAsia="Times New Roman" w:hAnsi="Times New Roman" w:cs="Times New Roman"/>
          <w:b/>
          <w:sz w:val="24"/>
          <w:szCs w:val="24"/>
        </w:rPr>
        <w:t>Method</w:t>
      </w:r>
    </w:p>
    <w:p w14:paraId="1A31046D" w14:textId="77777777" w:rsidR="00DF65CC" w:rsidRDefault="00DF65CC" w:rsidP="009A379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Analysis of Policies</w:t>
      </w:r>
    </w:p>
    <w:bookmarkEnd w:id="135"/>
    <w:bookmarkEnd w:id="136"/>
    <w:bookmarkEnd w:id="137"/>
    <w:bookmarkEnd w:id="138"/>
    <w:bookmarkEnd w:id="139"/>
    <w:bookmarkEnd w:id="140"/>
    <w:p w14:paraId="65838F21" w14:textId="08354755" w:rsidR="006F6F5D" w:rsidRPr="009A3795" w:rsidRDefault="004B0EB5" w:rsidP="009A3795">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b/>
          <w:sz w:val="24"/>
          <w:szCs w:val="24"/>
        </w:rPr>
      </w:pPr>
      <w:r w:rsidRPr="009A3795">
        <w:rPr>
          <w:rFonts w:ascii="Times New Roman" w:eastAsia="Times New Roman" w:hAnsi="Times New Roman" w:cs="Times New Roman"/>
          <w:sz w:val="24"/>
          <w:szCs w:val="24"/>
        </w:rPr>
        <w:t>Policy analysis is methodologically eclectic</w:t>
      </w:r>
      <w:r w:rsidR="00B44CD2">
        <w:rPr>
          <w:rFonts w:ascii="Times New Roman" w:eastAsia="Times New Roman" w:hAnsi="Times New Roman" w:cs="Times New Roman"/>
          <w:sz w:val="24"/>
          <w:szCs w:val="24"/>
        </w:rPr>
        <w:t>,</w:t>
      </w:r>
      <w:r w:rsidRPr="009A3795">
        <w:rPr>
          <w:rFonts w:ascii="Times New Roman" w:eastAsia="Times New Roman" w:hAnsi="Times New Roman" w:cs="Times New Roman"/>
          <w:sz w:val="24"/>
          <w:szCs w:val="24"/>
        </w:rPr>
        <w:t xml:space="preserve"> allowing practitioners of policy analysis the freedom to choose among a wide range of scientific methods, qualitative as well as quantitative, as long as </w:t>
      </w:r>
      <w:r w:rsidRPr="009A3795">
        <w:rPr>
          <w:rFonts w:ascii="Times New Roman" w:eastAsia="Times New Roman" w:hAnsi="Times New Roman" w:cs="Times New Roman"/>
          <w:noProof/>
          <w:sz w:val="24"/>
          <w:szCs w:val="24"/>
        </w:rPr>
        <w:t>these yield</w:t>
      </w:r>
      <w:r w:rsidRPr="009A3795">
        <w:rPr>
          <w:rFonts w:ascii="Times New Roman" w:eastAsia="Times New Roman" w:hAnsi="Times New Roman" w:cs="Times New Roman"/>
          <w:sz w:val="24"/>
          <w:szCs w:val="24"/>
        </w:rPr>
        <w:t xml:space="preserve"> reliable knowledge (Dunn 2016, p. 3).  </w:t>
      </w:r>
      <w:r w:rsidR="006F6F5D" w:rsidRPr="009A3795">
        <w:rPr>
          <w:rFonts w:ascii="Times New Roman" w:eastAsia="Times New Roman" w:hAnsi="Times New Roman" w:cs="Times New Roman"/>
          <w:sz w:val="24"/>
          <w:szCs w:val="24"/>
        </w:rPr>
        <w:t xml:space="preserve">The CDC </w:t>
      </w:r>
      <w:r w:rsidR="006F6F5D" w:rsidRPr="009A3795">
        <w:rPr>
          <w:rFonts w:ascii="Times New Roman" w:hAnsi="Times New Roman" w:cs="Times New Roman"/>
          <w:color w:val="000000"/>
          <w:sz w:val="24"/>
          <w:szCs w:val="24"/>
          <w:shd w:val="clear" w:color="auto" w:fill="FFFFFF"/>
        </w:rPr>
        <w:t xml:space="preserve">Analytic Policy Framework plays an important role in identifying and describing policy options to address public health problems, analyzing policies to understand their potential health, economic and budgetary impacts, and identifying evidence-based policy solutions and gaps in the evidence base, </w:t>
      </w:r>
      <w:r w:rsidR="009A3795" w:rsidRPr="009A3795">
        <w:rPr>
          <w:rFonts w:ascii="Times New Roman" w:hAnsi="Times New Roman" w:cs="Times New Roman"/>
          <w:color w:val="000000"/>
          <w:sz w:val="24"/>
          <w:szCs w:val="24"/>
          <w:shd w:val="clear" w:color="auto" w:fill="FFFFFF"/>
        </w:rPr>
        <w:t>as well as</w:t>
      </w:r>
      <w:r w:rsidR="006F6F5D" w:rsidRPr="009A3795">
        <w:rPr>
          <w:rFonts w:ascii="Times New Roman" w:hAnsi="Times New Roman" w:cs="Times New Roman"/>
          <w:color w:val="000000"/>
          <w:sz w:val="24"/>
          <w:szCs w:val="24"/>
          <w:shd w:val="clear" w:color="auto" w:fill="FFFFFF"/>
        </w:rPr>
        <w:t xml:space="preserve"> </w:t>
      </w:r>
      <w:r w:rsidR="006F6F5D" w:rsidRPr="009A3795">
        <w:rPr>
          <w:rFonts w:ascii="Times New Roman" w:eastAsia="Times New Roman" w:hAnsi="Times New Roman" w:cs="Times New Roman"/>
          <w:color w:val="000000"/>
          <w:sz w:val="24"/>
          <w:szCs w:val="24"/>
        </w:rPr>
        <w:t>improving the strategic approach to identify and further the adoption of policy solutions (CDC, 2012)</w:t>
      </w:r>
      <w:r w:rsidR="009A3795" w:rsidRPr="009A3795">
        <w:rPr>
          <w:rFonts w:ascii="Times New Roman" w:eastAsia="Times New Roman" w:hAnsi="Times New Roman" w:cs="Times New Roman"/>
          <w:color w:val="000000"/>
          <w:sz w:val="24"/>
          <w:szCs w:val="24"/>
        </w:rPr>
        <w:t>.</w:t>
      </w:r>
    </w:p>
    <w:p w14:paraId="0316D469" w14:textId="77777777" w:rsidR="004B0EB5" w:rsidRPr="00671A32" w:rsidRDefault="00BD7298" w:rsidP="004B0EB5">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p</w:t>
      </w:r>
      <w:r w:rsidR="002E578F">
        <w:rPr>
          <w:rFonts w:ascii="Times New Roman" w:eastAsia="Times New Roman" w:hAnsi="Times New Roman" w:cs="Times New Roman"/>
          <w:sz w:val="24"/>
          <w:szCs w:val="24"/>
        </w:rPr>
        <w:t xml:space="preserve">roblem </w:t>
      </w:r>
      <w:r>
        <w:rPr>
          <w:rFonts w:ascii="Times New Roman" w:eastAsia="Times New Roman" w:hAnsi="Times New Roman" w:cs="Times New Roman"/>
          <w:sz w:val="24"/>
          <w:szCs w:val="24"/>
        </w:rPr>
        <w:t>identification</w:t>
      </w:r>
      <w:r w:rsidR="004B0EB5" w:rsidRPr="00671A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domain </w:t>
      </w:r>
      <w:r w:rsidR="004B0EB5" w:rsidRPr="00671A32">
        <w:rPr>
          <w:rFonts w:ascii="Times New Roman" w:eastAsia="Times New Roman" w:hAnsi="Times New Roman" w:cs="Times New Roman"/>
          <w:sz w:val="24"/>
          <w:szCs w:val="24"/>
        </w:rPr>
        <w:t xml:space="preserve">was used to </w:t>
      </w:r>
      <w:r w:rsidR="004B0EB5" w:rsidRPr="00B828A5">
        <w:rPr>
          <w:rFonts w:ascii="Times New Roman" w:eastAsia="Times New Roman" w:hAnsi="Times New Roman" w:cs="Times New Roman"/>
          <w:noProof/>
          <w:sz w:val="24"/>
          <w:szCs w:val="24"/>
        </w:rPr>
        <w:t>clarify</w:t>
      </w:r>
      <w:r w:rsidR="004B0EB5" w:rsidRPr="00671A32">
        <w:rPr>
          <w:rFonts w:ascii="Times New Roman" w:eastAsia="Times New Roman" w:hAnsi="Times New Roman" w:cs="Times New Roman"/>
          <w:sz w:val="24"/>
          <w:szCs w:val="24"/>
        </w:rPr>
        <w:t xml:space="preserve"> and frame the problem or issue regarding effects on population health.</w:t>
      </w:r>
      <w:r w:rsidR="00B417E0" w:rsidRPr="00B417E0">
        <w:rPr>
          <w:rFonts w:ascii="Times New Roman" w:eastAsia="Times New Roman" w:hAnsi="Times New Roman" w:cs="Times New Roman"/>
          <w:sz w:val="24"/>
          <w:szCs w:val="24"/>
        </w:rPr>
        <w:t xml:space="preserve"> </w:t>
      </w:r>
      <w:r w:rsidR="00B417E0">
        <w:rPr>
          <w:rFonts w:ascii="Times New Roman" w:eastAsia="Times New Roman" w:hAnsi="Times New Roman" w:cs="Times New Roman"/>
          <w:sz w:val="24"/>
          <w:szCs w:val="24"/>
        </w:rPr>
        <w:t xml:space="preserve">The problem or issue with the use of ENDS is that there is no long-term research that </w:t>
      </w:r>
      <w:r w:rsidR="00640ED3" w:rsidRPr="006B466B">
        <w:rPr>
          <w:rFonts w:ascii="Times New Roman" w:eastAsia="Times New Roman" w:hAnsi="Times New Roman" w:cs="Times New Roman"/>
          <w:sz w:val="24"/>
          <w:szCs w:val="24"/>
        </w:rPr>
        <w:t xml:space="preserve">describes their </w:t>
      </w:r>
      <w:r w:rsidR="00B417E0" w:rsidRPr="006B466B">
        <w:rPr>
          <w:rFonts w:ascii="Times New Roman" w:eastAsia="Times New Roman" w:hAnsi="Times New Roman" w:cs="Times New Roman"/>
          <w:sz w:val="24"/>
          <w:szCs w:val="24"/>
        </w:rPr>
        <w:t xml:space="preserve">potential harm </w:t>
      </w:r>
      <w:r w:rsidR="00640ED3" w:rsidRPr="006B466B">
        <w:rPr>
          <w:rFonts w:ascii="Times New Roman" w:eastAsia="Times New Roman" w:hAnsi="Times New Roman" w:cs="Times New Roman"/>
          <w:sz w:val="24"/>
          <w:szCs w:val="24"/>
        </w:rPr>
        <w:t>u</w:t>
      </w:r>
      <w:r w:rsidR="00B417E0" w:rsidRPr="006B466B">
        <w:rPr>
          <w:rFonts w:ascii="Times New Roman" w:eastAsia="Times New Roman" w:hAnsi="Times New Roman" w:cs="Times New Roman"/>
          <w:sz w:val="24"/>
          <w:szCs w:val="24"/>
        </w:rPr>
        <w:t>nlike cigarettes and smokeless tobacco products</w:t>
      </w:r>
      <w:r w:rsidR="002525AB">
        <w:rPr>
          <w:rFonts w:ascii="Times New Roman" w:eastAsia="Times New Roman" w:hAnsi="Times New Roman" w:cs="Times New Roman"/>
          <w:sz w:val="24"/>
          <w:szCs w:val="24"/>
        </w:rPr>
        <w:t>,</w:t>
      </w:r>
      <w:r w:rsidR="00B417E0" w:rsidRPr="006B466B">
        <w:rPr>
          <w:rFonts w:ascii="Times New Roman" w:eastAsia="Times New Roman" w:hAnsi="Times New Roman" w:cs="Times New Roman"/>
          <w:sz w:val="24"/>
          <w:szCs w:val="24"/>
        </w:rPr>
        <w:t xml:space="preserve"> which have more than 4,000 know</w:t>
      </w:r>
      <w:r w:rsidR="00640ED3" w:rsidRPr="006B466B">
        <w:rPr>
          <w:rFonts w:ascii="Times New Roman" w:eastAsia="Times New Roman" w:hAnsi="Times New Roman" w:cs="Times New Roman"/>
          <w:sz w:val="24"/>
          <w:szCs w:val="24"/>
        </w:rPr>
        <w:t>n</w:t>
      </w:r>
      <w:r w:rsidR="00B417E0" w:rsidRPr="006B466B">
        <w:rPr>
          <w:rFonts w:ascii="Times New Roman" w:eastAsia="Times New Roman" w:hAnsi="Times New Roman" w:cs="Times New Roman"/>
          <w:sz w:val="24"/>
          <w:szCs w:val="24"/>
        </w:rPr>
        <w:t xml:space="preserve"> chemical components</w:t>
      </w:r>
      <w:r w:rsidR="00640ED3" w:rsidRPr="006B466B">
        <w:rPr>
          <w:rFonts w:ascii="Times New Roman" w:eastAsia="Times New Roman" w:hAnsi="Times New Roman" w:cs="Times New Roman"/>
          <w:sz w:val="24"/>
          <w:szCs w:val="24"/>
        </w:rPr>
        <w:t>,</w:t>
      </w:r>
      <w:r w:rsidR="00B417E0" w:rsidRPr="006B466B">
        <w:rPr>
          <w:rFonts w:ascii="Times New Roman" w:eastAsia="Times New Roman" w:hAnsi="Times New Roman" w:cs="Times New Roman"/>
          <w:sz w:val="24"/>
          <w:szCs w:val="24"/>
        </w:rPr>
        <w:t xml:space="preserve"> of</w:t>
      </w:r>
      <w:r w:rsidR="002525AB">
        <w:rPr>
          <w:rFonts w:ascii="Times New Roman" w:eastAsia="Times New Roman" w:hAnsi="Times New Roman" w:cs="Times New Roman"/>
          <w:sz w:val="24"/>
          <w:szCs w:val="24"/>
        </w:rPr>
        <w:t xml:space="preserve"> which 60 components are cancer-</w:t>
      </w:r>
      <w:r w:rsidR="00B417E0" w:rsidRPr="006B466B">
        <w:rPr>
          <w:rFonts w:ascii="Times New Roman" w:eastAsia="Times New Roman" w:hAnsi="Times New Roman" w:cs="Times New Roman"/>
          <w:sz w:val="24"/>
          <w:szCs w:val="24"/>
        </w:rPr>
        <w:t>causing (TCA, 2009).</w:t>
      </w:r>
      <w:r w:rsidR="00B417E0">
        <w:rPr>
          <w:rFonts w:ascii="Times New Roman" w:eastAsia="Times New Roman" w:hAnsi="Times New Roman" w:cs="Times New Roman"/>
          <w:sz w:val="24"/>
          <w:szCs w:val="24"/>
        </w:rPr>
        <w:t xml:space="preserve"> This led to the Campaign for Tobacco-Free Kids, which is the leading anti-tobacco lobby group. The Campaign believed that the tobacco companies have taken advantage of the lack of regulations by marketing their products to youth, </w:t>
      </w:r>
      <w:r w:rsidR="00B417E0">
        <w:rPr>
          <w:rFonts w:ascii="Times New Roman" w:eastAsia="Times New Roman" w:hAnsi="Times New Roman" w:cs="Times New Roman"/>
          <w:sz w:val="24"/>
          <w:szCs w:val="24"/>
        </w:rPr>
        <w:lastRenderedPageBreak/>
        <w:t>deceiving the public about the addictiveness of their products and discouraging current tobacco users from quittin</w:t>
      </w:r>
      <w:r w:rsidR="00B417E0" w:rsidRPr="006B466B">
        <w:rPr>
          <w:rFonts w:ascii="Times New Roman" w:eastAsia="Times New Roman" w:hAnsi="Times New Roman" w:cs="Times New Roman"/>
          <w:sz w:val="24"/>
          <w:szCs w:val="24"/>
        </w:rPr>
        <w:t xml:space="preserve">g. </w:t>
      </w:r>
      <w:r w:rsidR="003E176B" w:rsidRPr="006B466B">
        <w:rPr>
          <w:rFonts w:ascii="Times New Roman" w:eastAsia="Times New Roman" w:hAnsi="Times New Roman" w:cs="Times New Roman"/>
          <w:sz w:val="24"/>
          <w:szCs w:val="24"/>
        </w:rPr>
        <w:t xml:space="preserve"> The </w:t>
      </w:r>
      <w:r w:rsidR="00B417E0" w:rsidRPr="006B466B">
        <w:rPr>
          <w:rFonts w:ascii="Times New Roman" w:eastAsia="Times New Roman" w:hAnsi="Times New Roman" w:cs="Times New Roman"/>
          <w:sz w:val="24"/>
          <w:szCs w:val="24"/>
        </w:rPr>
        <w:t xml:space="preserve">call for the FDA to deem ENDS as </w:t>
      </w:r>
      <w:r w:rsidR="00765639">
        <w:rPr>
          <w:rFonts w:ascii="Times New Roman" w:eastAsia="Times New Roman" w:hAnsi="Times New Roman" w:cs="Times New Roman"/>
          <w:sz w:val="24"/>
          <w:szCs w:val="24"/>
        </w:rPr>
        <w:t xml:space="preserve">a </w:t>
      </w:r>
      <w:r w:rsidR="00B417E0" w:rsidRPr="006B466B">
        <w:rPr>
          <w:rFonts w:ascii="Times New Roman" w:eastAsia="Times New Roman" w:hAnsi="Times New Roman" w:cs="Times New Roman"/>
          <w:sz w:val="24"/>
          <w:szCs w:val="24"/>
        </w:rPr>
        <w:t xml:space="preserve">tobacco product </w:t>
      </w:r>
      <w:r w:rsidR="003E176B" w:rsidRPr="006B466B">
        <w:rPr>
          <w:rFonts w:ascii="Times New Roman" w:eastAsia="Times New Roman" w:hAnsi="Times New Roman" w:cs="Times New Roman"/>
          <w:sz w:val="24"/>
          <w:szCs w:val="24"/>
        </w:rPr>
        <w:t xml:space="preserve">reflects the </w:t>
      </w:r>
      <w:r w:rsidR="00B417E0" w:rsidRPr="006B466B">
        <w:rPr>
          <w:rFonts w:ascii="Times New Roman" w:eastAsia="Times New Roman" w:hAnsi="Times New Roman" w:cs="Times New Roman"/>
          <w:sz w:val="24"/>
          <w:szCs w:val="24"/>
        </w:rPr>
        <w:t xml:space="preserve">viewpoint </w:t>
      </w:r>
      <w:r w:rsidR="003E176B" w:rsidRPr="006B466B">
        <w:rPr>
          <w:rFonts w:ascii="Times New Roman" w:eastAsia="Times New Roman" w:hAnsi="Times New Roman" w:cs="Times New Roman"/>
          <w:sz w:val="24"/>
          <w:szCs w:val="24"/>
        </w:rPr>
        <w:t xml:space="preserve">that </w:t>
      </w:r>
      <w:r w:rsidR="00B417E0" w:rsidRPr="006B466B">
        <w:rPr>
          <w:rFonts w:ascii="Times New Roman" w:eastAsia="Times New Roman" w:hAnsi="Times New Roman" w:cs="Times New Roman"/>
          <w:sz w:val="24"/>
          <w:szCs w:val="24"/>
        </w:rPr>
        <w:t>“big tobacco” is repeating the same deception with ENDS</w:t>
      </w:r>
      <w:r w:rsidR="006B466B" w:rsidRPr="006B466B">
        <w:rPr>
          <w:rFonts w:ascii="Times New Roman" w:eastAsia="Times New Roman" w:hAnsi="Times New Roman" w:cs="Times New Roman"/>
          <w:sz w:val="24"/>
          <w:szCs w:val="24"/>
        </w:rPr>
        <w:t xml:space="preserve"> (FDA, 2016)</w:t>
      </w:r>
      <w:r w:rsidR="00B417E0" w:rsidRPr="006B466B">
        <w:rPr>
          <w:rFonts w:ascii="Times New Roman" w:eastAsia="Times New Roman" w:hAnsi="Times New Roman" w:cs="Times New Roman"/>
          <w:sz w:val="24"/>
          <w:szCs w:val="24"/>
        </w:rPr>
        <w:t>.</w:t>
      </w:r>
      <w:r w:rsidR="00B417E0">
        <w:rPr>
          <w:rFonts w:ascii="Times New Roman" w:eastAsia="Times New Roman" w:hAnsi="Times New Roman" w:cs="Times New Roman"/>
          <w:sz w:val="24"/>
          <w:szCs w:val="24"/>
        </w:rPr>
        <w:t xml:space="preserve">   </w:t>
      </w:r>
      <w:r w:rsidR="004B0EB5" w:rsidRPr="00671A32">
        <w:rPr>
          <w:rFonts w:ascii="Times New Roman" w:eastAsia="Times New Roman" w:hAnsi="Times New Roman" w:cs="Times New Roman"/>
          <w:sz w:val="24"/>
          <w:szCs w:val="24"/>
        </w:rPr>
        <w:t xml:space="preserve">As part of the </w:t>
      </w:r>
      <w:r w:rsidR="00B417E0">
        <w:rPr>
          <w:rFonts w:ascii="Times New Roman" w:eastAsia="Times New Roman" w:hAnsi="Times New Roman" w:cs="Times New Roman"/>
          <w:sz w:val="24"/>
          <w:szCs w:val="24"/>
        </w:rPr>
        <w:t xml:space="preserve">process, the first domain </w:t>
      </w:r>
      <w:r w:rsidR="002525AB">
        <w:rPr>
          <w:rFonts w:ascii="Times New Roman" w:eastAsia="Times New Roman" w:hAnsi="Times New Roman" w:cs="Times New Roman"/>
          <w:sz w:val="24"/>
          <w:szCs w:val="24"/>
        </w:rPr>
        <w:t>guided</w:t>
      </w:r>
      <w:r w:rsidR="004B0EB5" w:rsidRPr="00671A32">
        <w:rPr>
          <w:rFonts w:ascii="Times New Roman" w:eastAsia="Times New Roman" w:hAnsi="Times New Roman" w:cs="Times New Roman"/>
          <w:sz w:val="24"/>
          <w:szCs w:val="24"/>
        </w:rPr>
        <w:t xml:space="preserve"> the collection, interpretation, and summarization of information relevant to the problem </w:t>
      </w:r>
      <w:r w:rsidR="00B417E0">
        <w:rPr>
          <w:rFonts w:ascii="Times New Roman" w:eastAsia="Times New Roman" w:hAnsi="Times New Roman" w:cs="Times New Roman"/>
          <w:sz w:val="24"/>
          <w:szCs w:val="24"/>
        </w:rPr>
        <w:t>of ENDS use</w:t>
      </w:r>
      <w:r w:rsidR="004B0EB5" w:rsidRPr="00671A32">
        <w:rPr>
          <w:rFonts w:ascii="Times New Roman" w:eastAsia="Times New Roman" w:hAnsi="Times New Roman" w:cs="Times New Roman"/>
          <w:sz w:val="24"/>
          <w:szCs w:val="24"/>
        </w:rPr>
        <w:t xml:space="preserve"> as well as looking for gaps in the data (CDC, 2012).  </w:t>
      </w:r>
      <w:r>
        <w:rPr>
          <w:rFonts w:ascii="Times New Roman" w:eastAsia="Times New Roman" w:hAnsi="Times New Roman" w:cs="Times New Roman"/>
          <w:sz w:val="24"/>
          <w:szCs w:val="24"/>
        </w:rPr>
        <w:t>Problem identification</w:t>
      </w:r>
      <w:r w:rsidR="004B0EB5" w:rsidRPr="00671A32">
        <w:rPr>
          <w:rFonts w:ascii="Times New Roman" w:eastAsia="Times New Roman" w:hAnsi="Times New Roman" w:cs="Times New Roman"/>
          <w:sz w:val="24"/>
          <w:szCs w:val="24"/>
        </w:rPr>
        <w:t xml:space="preserve"> was </w:t>
      </w:r>
      <w:r w:rsidR="00630698">
        <w:rPr>
          <w:rFonts w:ascii="Times New Roman" w:eastAsia="Times New Roman" w:hAnsi="Times New Roman" w:cs="Times New Roman"/>
          <w:sz w:val="24"/>
          <w:szCs w:val="24"/>
        </w:rPr>
        <w:t xml:space="preserve">incorporated into a </w:t>
      </w:r>
      <w:r w:rsidR="004B0EB5" w:rsidRPr="00671A32">
        <w:rPr>
          <w:rFonts w:ascii="Times New Roman" w:eastAsia="Times New Roman" w:hAnsi="Times New Roman" w:cs="Times New Roman"/>
          <w:sz w:val="24"/>
          <w:szCs w:val="24"/>
        </w:rPr>
        <w:t>literature review focusing on research related to ENDS</w:t>
      </w:r>
      <w:r w:rsidR="00B417E0">
        <w:rPr>
          <w:rFonts w:ascii="Times New Roman" w:eastAsia="Times New Roman" w:hAnsi="Times New Roman" w:cs="Times New Roman"/>
          <w:sz w:val="24"/>
          <w:szCs w:val="24"/>
        </w:rPr>
        <w:t xml:space="preserve"> along with the review of the Tobacco Control Act of 2009</w:t>
      </w:r>
      <w:r w:rsidR="004B0EB5" w:rsidRPr="00671A32">
        <w:rPr>
          <w:rFonts w:ascii="Times New Roman" w:eastAsia="Times New Roman" w:hAnsi="Times New Roman" w:cs="Times New Roman"/>
          <w:sz w:val="24"/>
          <w:szCs w:val="24"/>
        </w:rPr>
        <w:t xml:space="preserve">. </w:t>
      </w:r>
    </w:p>
    <w:p w14:paraId="1DDF7772" w14:textId="77777777" w:rsidR="004B0EB5" w:rsidRPr="00671A32" w:rsidRDefault="00BD7298"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the policy analysis domain,</w:t>
      </w:r>
      <w:r w:rsidR="004B0EB5" w:rsidRPr="00671A32">
        <w:rPr>
          <w:rFonts w:ascii="Times New Roman" w:eastAsia="Times New Roman" w:hAnsi="Times New Roman" w:cs="Times New Roman"/>
          <w:sz w:val="24"/>
          <w:szCs w:val="24"/>
        </w:rPr>
        <w:t xml:space="preserve"> the focus is on the analysis of the policy options to address the problem. </w:t>
      </w:r>
      <w:r>
        <w:rPr>
          <w:rFonts w:ascii="Times New Roman" w:eastAsia="Times New Roman" w:hAnsi="Times New Roman" w:cs="Times New Roman"/>
          <w:sz w:val="24"/>
          <w:szCs w:val="24"/>
        </w:rPr>
        <w:t>The domain</w:t>
      </w:r>
      <w:r w:rsidR="004B0EB5" w:rsidRPr="00671A32">
        <w:rPr>
          <w:rFonts w:ascii="Times New Roman" w:eastAsia="Times New Roman" w:hAnsi="Times New Roman" w:cs="Times New Roman"/>
          <w:sz w:val="24"/>
          <w:szCs w:val="24"/>
        </w:rPr>
        <w:t xml:space="preserve"> uses quantitative and qualitative methods to evaluate policy options to determine the most effective, efficient, and feasible option (CDC, 2012). This was identified</w:t>
      </w:r>
      <w:r w:rsidR="000A672B">
        <w:rPr>
          <w:rFonts w:ascii="Times New Roman" w:eastAsia="Times New Roman" w:hAnsi="Times New Roman" w:cs="Times New Roman"/>
          <w:sz w:val="24"/>
          <w:szCs w:val="24"/>
        </w:rPr>
        <w:t xml:space="preserve"> by utilizing a matrix which identified the key characteristics of each bill. A comparative analysis reviewed similarities and differences </w:t>
      </w:r>
      <w:r w:rsidR="004B0EB5" w:rsidRPr="00671A32">
        <w:rPr>
          <w:rFonts w:ascii="Times New Roman" w:eastAsia="Times New Roman" w:hAnsi="Times New Roman" w:cs="Times New Roman"/>
          <w:sz w:val="24"/>
          <w:szCs w:val="24"/>
        </w:rPr>
        <w:t>in House Bill 954 and Senate Bill 751, both amending bills for Title 18 (Crimes and Offenses) of the Penns</w:t>
      </w:r>
      <w:r w:rsidR="000A672B">
        <w:rPr>
          <w:rFonts w:ascii="Times New Roman" w:eastAsia="Times New Roman" w:hAnsi="Times New Roman" w:cs="Times New Roman"/>
          <w:sz w:val="24"/>
          <w:szCs w:val="24"/>
        </w:rPr>
        <w:t>ylvania Consolidation Statues,</w:t>
      </w:r>
      <w:r w:rsidR="004B0EB5" w:rsidRPr="00671A32">
        <w:rPr>
          <w:rFonts w:ascii="Times New Roman" w:eastAsia="Times New Roman" w:hAnsi="Times New Roman" w:cs="Times New Roman"/>
          <w:sz w:val="24"/>
          <w:szCs w:val="24"/>
        </w:rPr>
        <w:t xml:space="preserve"> </w:t>
      </w:r>
      <w:r w:rsidR="000A672B">
        <w:rPr>
          <w:rFonts w:ascii="Times New Roman" w:eastAsia="Times New Roman" w:hAnsi="Times New Roman" w:cs="Times New Roman"/>
          <w:sz w:val="24"/>
          <w:szCs w:val="24"/>
        </w:rPr>
        <w:t xml:space="preserve">the </w:t>
      </w:r>
      <w:r w:rsidR="004B0EB5" w:rsidRPr="00671A32">
        <w:rPr>
          <w:rFonts w:ascii="Times New Roman" w:eastAsia="Times New Roman" w:hAnsi="Times New Roman" w:cs="Times New Roman"/>
          <w:sz w:val="24"/>
          <w:szCs w:val="24"/>
        </w:rPr>
        <w:t>FDA’s Family Smoking Prevention and Tobacco Control Act, the Clean Indoor Air Act of the Commonwealth of PA</w:t>
      </w:r>
      <w:r w:rsidR="009067EB">
        <w:rPr>
          <w:rFonts w:ascii="Times New Roman" w:eastAsia="Times New Roman" w:hAnsi="Times New Roman" w:cs="Times New Roman"/>
          <w:sz w:val="24"/>
          <w:szCs w:val="24"/>
        </w:rPr>
        <w:t xml:space="preserve"> and the reintroduction of Senate Bill 80 (</w:t>
      </w:r>
      <w:r w:rsidR="00926880">
        <w:rPr>
          <w:rFonts w:ascii="Times New Roman" w:eastAsia="Times New Roman" w:hAnsi="Times New Roman" w:cs="Times New Roman"/>
          <w:sz w:val="24"/>
          <w:szCs w:val="24"/>
        </w:rPr>
        <w:t>567</w:t>
      </w:r>
      <w:r w:rsidR="00B30F25">
        <w:rPr>
          <w:rFonts w:ascii="Times New Roman" w:eastAsia="Times New Roman" w:hAnsi="Times New Roman" w:cs="Times New Roman"/>
          <w:sz w:val="24"/>
          <w:szCs w:val="24"/>
        </w:rPr>
        <w:t>)</w:t>
      </w:r>
      <w:r w:rsidR="00F4022F">
        <w:rPr>
          <w:rFonts w:ascii="Times New Roman" w:eastAsia="Times New Roman" w:hAnsi="Times New Roman" w:cs="Times New Roman"/>
          <w:sz w:val="24"/>
          <w:szCs w:val="24"/>
        </w:rPr>
        <w:t xml:space="preserve"> </w:t>
      </w:r>
      <w:r w:rsidR="00B417E0">
        <w:rPr>
          <w:rFonts w:ascii="Times New Roman" w:eastAsia="Times New Roman" w:hAnsi="Times New Roman" w:cs="Times New Roman"/>
          <w:sz w:val="24"/>
          <w:szCs w:val="24"/>
        </w:rPr>
        <w:t xml:space="preserve">(Table </w:t>
      </w:r>
      <w:r w:rsidR="006B466B">
        <w:rPr>
          <w:rFonts w:ascii="Times New Roman" w:eastAsia="Times New Roman" w:hAnsi="Times New Roman" w:cs="Times New Roman"/>
          <w:sz w:val="24"/>
          <w:szCs w:val="24"/>
        </w:rPr>
        <w:t>1</w:t>
      </w:r>
      <w:r w:rsidR="00B417E0">
        <w:rPr>
          <w:rFonts w:ascii="Times New Roman" w:eastAsia="Times New Roman" w:hAnsi="Times New Roman" w:cs="Times New Roman"/>
          <w:sz w:val="24"/>
          <w:szCs w:val="24"/>
        </w:rPr>
        <w:t>)</w:t>
      </w:r>
      <w:r w:rsidR="00F4022F">
        <w:rPr>
          <w:rFonts w:ascii="Times New Roman" w:eastAsia="Times New Roman" w:hAnsi="Times New Roman" w:cs="Times New Roman"/>
          <w:sz w:val="24"/>
          <w:szCs w:val="24"/>
        </w:rPr>
        <w:t>.</w:t>
      </w:r>
    </w:p>
    <w:p w14:paraId="20F605D8" w14:textId="77777777" w:rsidR="004B0EB5" w:rsidRPr="00671A32" w:rsidRDefault="00BD7298" w:rsidP="004B0EB5">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strategy and policy development domain</w:t>
      </w:r>
      <w:r w:rsidR="00B44CD2">
        <w:rPr>
          <w:rFonts w:ascii="Times New Roman" w:eastAsia="Times New Roman" w:hAnsi="Times New Roman" w:cs="Times New Roman"/>
          <w:sz w:val="24"/>
          <w:szCs w:val="24"/>
        </w:rPr>
        <w:t>,</w:t>
      </w:r>
      <w:r w:rsidR="004B0EB5" w:rsidRPr="00671A32">
        <w:rPr>
          <w:rFonts w:ascii="Times New Roman" w:eastAsia="Times New Roman" w:hAnsi="Times New Roman" w:cs="Times New Roman"/>
          <w:sz w:val="24"/>
          <w:szCs w:val="24"/>
        </w:rPr>
        <w:t xml:space="preserve"> </w:t>
      </w:r>
      <w:r w:rsidR="002525AB">
        <w:rPr>
          <w:rFonts w:ascii="Times New Roman" w:eastAsia="Times New Roman" w:hAnsi="Times New Roman" w:cs="Times New Roman"/>
          <w:sz w:val="24"/>
          <w:szCs w:val="24"/>
        </w:rPr>
        <w:t>guides the</w:t>
      </w:r>
      <w:r w:rsidR="004B0EB5" w:rsidRPr="00671A32">
        <w:rPr>
          <w:rFonts w:ascii="Times New Roman" w:eastAsia="Times New Roman" w:hAnsi="Times New Roman" w:cs="Times New Roman"/>
          <w:sz w:val="24"/>
          <w:szCs w:val="24"/>
        </w:rPr>
        <w:t xml:space="preserve"> enact</w:t>
      </w:r>
      <w:r>
        <w:rPr>
          <w:rFonts w:ascii="Times New Roman" w:eastAsia="Times New Roman" w:hAnsi="Times New Roman" w:cs="Times New Roman"/>
          <w:sz w:val="24"/>
          <w:szCs w:val="24"/>
        </w:rPr>
        <w:t>s</w:t>
      </w:r>
      <w:r w:rsidR="004B0EB5" w:rsidRPr="00671A32">
        <w:rPr>
          <w:rFonts w:ascii="Times New Roman" w:eastAsia="Times New Roman" w:hAnsi="Times New Roman" w:cs="Times New Roman"/>
          <w:sz w:val="24"/>
          <w:szCs w:val="24"/>
        </w:rPr>
        <w:t xml:space="preserve"> and implement</w:t>
      </w:r>
      <w:r>
        <w:rPr>
          <w:rFonts w:ascii="Times New Roman" w:eastAsia="Times New Roman" w:hAnsi="Times New Roman" w:cs="Times New Roman"/>
          <w:sz w:val="24"/>
          <w:szCs w:val="24"/>
        </w:rPr>
        <w:t xml:space="preserve">s </w:t>
      </w:r>
      <w:r w:rsidR="004B0EB5" w:rsidRPr="00671A32">
        <w:rPr>
          <w:rFonts w:ascii="Times New Roman" w:eastAsia="Times New Roman" w:hAnsi="Times New Roman" w:cs="Times New Roman"/>
          <w:sz w:val="24"/>
          <w:szCs w:val="24"/>
        </w:rPr>
        <w:t xml:space="preserve">policy, </w:t>
      </w:r>
      <w:r w:rsidR="000A672B">
        <w:rPr>
          <w:rFonts w:ascii="Times New Roman" w:eastAsia="Times New Roman" w:hAnsi="Times New Roman" w:cs="Times New Roman"/>
          <w:sz w:val="24"/>
          <w:szCs w:val="24"/>
        </w:rPr>
        <w:t>was</w:t>
      </w:r>
      <w:r w:rsidR="004B0EB5" w:rsidRPr="00671A32">
        <w:rPr>
          <w:rFonts w:ascii="Times New Roman" w:eastAsia="Times New Roman" w:hAnsi="Times New Roman" w:cs="Times New Roman"/>
          <w:sz w:val="24"/>
          <w:szCs w:val="24"/>
        </w:rPr>
        <w:t xml:space="preserve"> </w:t>
      </w:r>
      <w:r w:rsidR="002525AB">
        <w:rPr>
          <w:rFonts w:ascii="Times New Roman" w:eastAsia="Times New Roman" w:hAnsi="Times New Roman" w:cs="Times New Roman"/>
          <w:sz w:val="24"/>
          <w:szCs w:val="24"/>
        </w:rPr>
        <w:t>evident in the actions of</w:t>
      </w:r>
      <w:r w:rsidR="004B0EB5" w:rsidRPr="00671A32">
        <w:rPr>
          <w:rFonts w:ascii="Times New Roman" w:eastAsia="Times New Roman" w:hAnsi="Times New Roman" w:cs="Times New Roman"/>
          <w:sz w:val="24"/>
          <w:szCs w:val="24"/>
        </w:rPr>
        <w:t xml:space="preserve"> the </w:t>
      </w:r>
      <w:r w:rsidR="002525AB">
        <w:rPr>
          <w:rFonts w:ascii="Times New Roman" w:eastAsia="Times New Roman" w:hAnsi="Times New Roman" w:cs="Times New Roman"/>
          <w:sz w:val="24"/>
          <w:szCs w:val="24"/>
        </w:rPr>
        <w:t xml:space="preserve">state </w:t>
      </w:r>
      <w:r w:rsidR="004B0EB5" w:rsidRPr="00671A32">
        <w:rPr>
          <w:rFonts w:ascii="Times New Roman" w:eastAsia="Times New Roman" w:hAnsi="Times New Roman" w:cs="Times New Roman"/>
          <w:sz w:val="24"/>
          <w:szCs w:val="24"/>
        </w:rPr>
        <w:t>legislature to clarify operational issues, identify and educate stakeholders, specifically with</w:t>
      </w:r>
      <w:r w:rsidR="004B0EB5" w:rsidRPr="00671A32">
        <w:rPr>
          <w:rFonts w:ascii="Times New Roman" w:eastAsia="Times New Roman" w:hAnsi="Times New Roman" w:cs="Times New Roman"/>
          <w:sz w:val="20"/>
          <w:szCs w:val="20"/>
        </w:rPr>
        <w:t xml:space="preserve"> </w:t>
      </w:r>
      <w:r w:rsidR="004B0EB5" w:rsidRPr="00B828A5">
        <w:rPr>
          <w:rFonts w:ascii="Times New Roman" w:eastAsia="Times New Roman" w:hAnsi="Times New Roman" w:cs="Times New Roman"/>
          <w:noProof/>
          <w:sz w:val="24"/>
          <w:szCs w:val="24"/>
        </w:rPr>
        <w:t>a background white paper that summarizes data related to health impact, feasibility, and budget and economic impact of prioritized policy</w:t>
      </w:r>
      <w:r w:rsidR="004B0EB5" w:rsidRPr="00671A32">
        <w:rPr>
          <w:rFonts w:ascii="Times New Roman" w:eastAsia="Times New Roman" w:hAnsi="Times New Roman" w:cs="Times New Roman"/>
          <w:sz w:val="24"/>
          <w:szCs w:val="24"/>
        </w:rPr>
        <w:t xml:space="preserve"> (CDC, 2012). Policy enactment, which falls under </w:t>
      </w:r>
      <w:r w:rsidR="004B0EB5" w:rsidRPr="00251F07">
        <w:rPr>
          <w:rFonts w:ascii="Times New Roman" w:eastAsia="Times New Roman" w:hAnsi="Times New Roman" w:cs="Times New Roman"/>
          <w:sz w:val="24"/>
          <w:szCs w:val="24"/>
        </w:rPr>
        <w:t>domain four,</w:t>
      </w:r>
      <w:r w:rsidR="004B0EB5" w:rsidRPr="00671A32">
        <w:rPr>
          <w:rFonts w:ascii="Times New Roman" w:eastAsia="Times New Roman" w:hAnsi="Times New Roman" w:cs="Times New Roman"/>
          <w:sz w:val="24"/>
          <w:szCs w:val="24"/>
        </w:rPr>
        <w:t xml:space="preserve"> </w:t>
      </w:r>
      <w:r w:rsidR="000A672B">
        <w:rPr>
          <w:rFonts w:ascii="Times New Roman" w:eastAsia="Times New Roman" w:hAnsi="Times New Roman" w:cs="Times New Roman"/>
          <w:sz w:val="24"/>
          <w:szCs w:val="24"/>
        </w:rPr>
        <w:t xml:space="preserve">was </w:t>
      </w:r>
      <w:r w:rsidR="00EE5481">
        <w:rPr>
          <w:rFonts w:ascii="Times New Roman" w:eastAsia="Times New Roman" w:hAnsi="Times New Roman" w:cs="Times New Roman"/>
          <w:sz w:val="24"/>
          <w:szCs w:val="24"/>
        </w:rPr>
        <w:t xml:space="preserve">acknowledge in the DNP project but was </w:t>
      </w:r>
      <w:r w:rsidR="004B0EB5" w:rsidRPr="00671A32">
        <w:rPr>
          <w:rFonts w:ascii="Times New Roman" w:eastAsia="Times New Roman" w:hAnsi="Times New Roman" w:cs="Times New Roman"/>
          <w:sz w:val="24"/>
          <w:szCs w:val="24"/>
        </w:rPr>
        <w:t xml:space="preserve">instituted by the Commonwealth of PA legislature </w:t>
      </w:r>
      <w:r w:rsidR="004B0EB5" w:rsidRPr="00B828A5">
        <w:rPr>
          <w:rFonts w:ascii="Times New Roman" w:eastAsia="Times New Roman" w:hAnsi="Times New Roman" w:cs="Times New Roman"/>
          <w:noProof/>
          <w:sz w:val="24"/>
          <w:szCs w:val="24"/>
        </w:rPr>
        <w:t xml:space="preserve">when </w:t>
      </w:r>
      <w:r w:rsidR="0092650E">
        <w:rPr>
          <w:rFonts w:ascii="Times New Roman" w:eastAsia="Times New Roman" w:hAnsi="Times New Roman" w:cs="Times New Roman"/>
          <w:noProof/>
          <w:sz w:val="24"/>
          <w:szCs w:val="24"/>
        </w:rPr>
        <w:t xml:space="preserve">the FDA’s </w:t>
      </w:r>
      <w:r w:rsidR="005179EA">
        <w:rPr>
          <w:rFonts w:ascii="Times New Roman" w:eastAsia="Times New Roman" w:hAnsi="Times New Roman" w:cs="Times New Roman"/>
          <w:noProof/>
          <w:sz w:val="24"/>
          <w:szCs w:val="24"/>
        </w:rPr>
        <w:t xml:space="preserve">TCA </w:t>
      </w:r>
      <w:r w:rsidR="0092650E">
        <w:rPr>
          <w:rFonts w:ascii="Times New Roman" w:eastAsia="Times New Roman" w:hAnsi="Times New Roman" w:cs="Times New Roman"/>
          <w:noProof/>
          <w:sz w:val="24"/>
          <w:szCs w:val="24"/>
        </w:rPr>
        <w:t xml:space="preserve">regulations </w:t>
      </w:r>
      <w:r w:rsidR="000A672B">
        <w:rPr>
          <w:rFonts w:ascii="Times New Roman" w:eastAsia="Times New Roman" w:hAnsi="Times New Roman" w:cs="Times New Roman"/>
          <w:noProof/>
          <w:sz w:val="24"/>
          <w:szCs w:val="24"/>
        </w:rPr>
        <w:t>went</w:t>
      </w:r>
      <w:r w:rsidR="0092650E">
        <w:rPr>
          <w:rFonts w:ascii="Times New Roman" w:eastAsia="Times New Roman" w:hAnsi="Times New Roman" w:cs="Times New Roman"/>
          <w:noProof/>
          <w:sz w:val="24"/>
          <w:szCs w:val="24"/>
        </w:rPr>
        <w:t xml:space="preserve"> into effect</w:t>
      </w:r>
      <w:r w:rsidR="004B0EB5" w:rsidRPr="00671A32">
        <w:rPr>
          <w:rFonts w:ascii="Times New Roman" w:eastAsia="Times New Roman" w:hAnsi="Times New Roman" w:cs="Times New Roman"/>
          <w:sz w:val="24"/>
          <w:szCs w:val="24"/>
        </w:rPr>
        <w:t>.</w:t>
      </w:r>
      <w:r w:rsidR="00EE5481" w:rsidRPr="00671A32" w:rsidDel="00EE5481">
        <w:rPr>
          <w:rFonts w:ascii="Times New Roman" w:eastAsia="Times New Roman" w:hAnsi="Times New Roman" w:cs="Times New Roman"/>
          <w:sz w:val="24"/>
          <w:szCs w:val="24"/>
        </w:rPr>
        <w:t xml:space="preserve"> </w:t>
      </w:r>
      <w:r w:rsidR="004B0EB5" w:rsidRPr="00671A32">
        <w:rPr>
          <w:rFonts w:ascii="Times New Roman" w:eastAsia="Times New Roman" w:hAnsi="Times New Roman" w:cs="Times New Roman"/>
          <w:sz w:val="24"/>
          <w:szCs w:val="24"/>
        </w:rPr>
        <w:t xml:space="preserve"> Finally, domain </w:t>
      </w:r>
      <w:r w:rsidR="004B0EB5" w:rsidRPr="00EE5481">
        <w:rPr>
          <w:rFonts w:ascii="Times New Roman" w:eastAsia="Times New Roman" w:hAnsi="Times New Roman" w:cs="Times New Roman"/>
          <w:sz w:val="24"/>
          <w:szCs w:val="24"/>
        </w:rPr>
        <w:t>five</w:t>
      </w:r>
      <w:r w:rsidR="00EE5481" w:rsidRPr="00EE5481">
        <w:rPr>
          <w:rFonts w:ascii="Times New Roman" w:eastAsia="Times New Roman" w:hAnsi="Times New Roman" w:cs="Times New Roman"/>
          <w:sz w:val="24"/>
          <w:szCs w:val="24"/>
        </w:rPr>
        <w:t>,</w:t>
      </w:r>
      <w:r w:rsidR="004B0EB5" w:rsidRPr="00671A32">
        <w:rPr>
          <w:rFonts w:ascii="Times New Roman" w:eastAsia="Times New Roman" w:hAnsi="Times New Roman" w:cs="Times New Roman"/>
          <w:sz w:val="24"/>
          <w:szCs w:val="24"/>
        </w:rPr>
        <w:t xml:space="preserve"> policy implementation</w:t>
      </w:r>
      <w:r w:rsidR="00B44CD2">
        <w:rPr>
          <w:rFonts w:ascii="Times New Roman" w:eastAsia="Times New Roman" w:hAnsi="Times New Roman" w:cs="Times New Roman"/>
          <w:sz w:val="24"/>
          <w:szCs w:val="24"/>
        </w:rPr>
        <w:t>,</w:t>
      </w:r>
      <w:r w:rsidR="004B0EB5" w:rsidRPr="00671A32">
        <w:rPr>
          <w:rFonts w:ascii="Times New Roman" w:eastAsia="Times New Roman" w:hAnsi="Times New Roman" w:cs="Times New Roman"/>
          <w:sz w:val="24"/>
          <w:szCs w:val="24"/>
        </w:rPr>
        <w:t xml:space="preserve"> </w:t>
      </w:r>
      <w:r w:rsidR="00EE5481">
        <w:rPr>
          <w:rFonts w:ascii="Times New Roman" w:eastAsia="Times New Roman" w:hAnsi="Times New Roman" w:cs="Times New Roman"/>
          <w:sz w:val="24"/>
          <w:szCs w:val="24"/>
        </w:rPr>
        <w:t xml:space="preserve">focuses on </w:t>
      </w:r>
      <w:r w:rsidR="004B0EB5" w:rsidRPr="00671A32">
        <w:rPr>
          <w:rFonts w:ascii="Times New Roman" w:eastAsia="Times New Roman" w:hAnsi="Times New Roman" w:cs="Times New Roman"/>
          <w:sz w:val="24"/>
          <w:szCs w:val="24"/>
        </w:rPr>
        <w:t xml:space="preserve">regulations, guidelines, directives or organization policies (CDC, 2012). This domain </w:t>
      </w:r>
      <w:r w:rsidR="00984A0B">
        <w:rPr>
          <w:rFonts w:ascii="Times New Roman" w:eastAsia="Times New Roman" w:hAnsi="Times New Roman" w:cs="Times New Roman"/>
          <w:sz w:val="24"/>
          <w:szCs w:val="24"/>
        </w:rPr>
        <w:t>guides the translation of</w:t>
      </w:r>
      <w:r w:rsidR="004B0EB5" w:rsidRPr="00671A32">
        <w:rPr>
          <w:rFonts w:ascii="Times New Roman" w:eastAsia="Times New Roman" w:hAnsi="Times New Roman" w:cs="Times New Roman"/>
          <w:sz w:val="24"/>
          <w:szCs w:val="24"/>
        </w:rPr>
        <w:t xml:space="preserve"> policy </w:t>
      </w:r>
      <w:r w:rsidR="004B0EB5" w:rsidRPr="00671A32">
        <w:rPr>
          <w:rFonts w:ascii="Times New Roman" w:eastAsia="Times New Roman" w:hAnsi="Times New Roman" w:cs="Times New Roman"/>
          <w:sz w:val="24"/>
          <w:szCs w:val="24"/>
        </w:rPr>
        <w:lastRenderedPageBreak/>
        <w:t xml:space="preserve">into operational practice and defines the implementation standards which </w:t>
      </w:r>
      <w:r w:rsidR="000A672B">
        <w:rPr>
          <w:rFonts w:ascii="Times New Roman" w:eastAsia="Times New Roman" w:hAnsi="Times New Roman" w:cs="Times New Roman"/>
          <w:sz w:val="24"/>
          <w:szCs w:val="24"/>
        </w:rPr>
        <w:t>was</w:t>
      </w:r>
      <w:r w:rsidR="004B0EB5" w:rsidRPr="00671A32">
        <w:rPr>
          <w:rFonts w:ascii="Times New Roman" w:eastAsia="Times New Roman" w:hAnsi="Times New Roman" w:cs="Times New Roman"/>
          <w:sz w:val="24"/>
          <w:szCs w:val="24"/>
        </w:rPr>
        <w:t xml:space="preserve"> the catalyst for the one-page </w:t>
      </w:r>
      <w:r w:rsidR="00B12B18">
        <w:rPr>
          <w:rFonts w:ascii="Times New Roman" w:eastAsia="Times New Roman" w:hAnsi="Times New Roman" w:cs="Times New Roman"/>
          <w:sz w:val="24"/>
          <w:szCs w:val="24"/>
        </w:rPr>
        <w:t>fact sheet</w:t>
      </w:r>
      <w:r w:rsidR="004B0EB5" w:rsidRPr="00671A32">
        <w:rPr>
          <w:rFonts w:ascii="Times New Roman" w:eastAsia="Times New Roman" w:hAnsi="Times New Roman" w:cs="Times New Roman"/>
          <w:sz w:val="24"/>
          <w:szCs w:val="24"/>
        </w:rPr>
        <w:t xml:space="preserve"> with the</w:t>
      </w:r>
      <w:r w:rsidR="004B0EB5" w:rsidRPr="00671A32">
        <w:rPr>
          <w:rFonts w:ascii="Times New Roman" w:eastAsia="Times New Roman" w:hAnsi="Times New Roman" w:cs="Times New Roman"/>
          <w:sz w:val="20"/>
          <w:szCs w:val="20"/>
        </w:rPr>
        <w:t xml:space="preserve"> </w:t>
      </w:r>
      <w:r w:rsidR="004B0EB5" w:rsidRPr="00671A32">
        <w:rPr>
          <w:rFonts w:ascii="Times New Roman" w:eastAsia="Times New Roman" w:hAnsi="Times New Roman" w:cs="Times New Roman"/>
          <w:sz w:val="24"/>
          <w:szCs w:val="24"/>
        </w:rPr>
        <w:t xml:space="preserve">synthesized </w:t>
      </w:r>
      <w:r w:rsidR="0092650E">
        <w:rPr>
          <w:rFonts w:ascii="Times New Roman" w:eastAsia="Times New Roman" w:hAnsi="Times New Roman" w:cs="Times New Roman"/>
          <w:sz w:val="24"/>
          <w:szCs w:val="24"/>
        </w:rPr>
        <w:t>comparison and contrast</w:t>
      </w:r>
      <w:r w:rsidR="004B0EB5" w:rsidRPr="00671A32">
        <w:rPr>
          <w:rFonts w:ascii="Times New Roman" w:eastAsia="Times New Roman" w:hAnsi="Times New Roman" w:cs="Times New Roman"/>
          <w:sz w:val="24"/>
          <w:szCs w:val="24"/>
        </w:rPr>
        <w:t xml:space="preserve"> </w:t>
      </w:r>
      <w:r w:rsidR="0092650E">
        <w:rPr>
          <w:rFonts w:ascii="Times New Roman" w:eastAsia="Times New Roman" w:hAnsi="Times New Roman" w:cs="Times New Roman"/>
          <w:sz w:val="24"/>
          <w:szCs w:val="24"/>
        </w:rPr>
        <w:t xml:space="preserve">of the three legislative bills, </w:t>
      </w:r>
      <w:r w:rsidR="0092650E" w:rsidRPr="00671A32">
        <w:rPr>
          <w:rFonts w:ascii="Times New Roman" w:eastAsia="Times New Roman" w:hAnsi="Times New Roman" w:cs="Times New Roman"/>
          <w:sz w:val="24"/>
          <w:szCs w:val="24"/>
        </w:rPr>
        <w:t>the FDA’s Family Smoking Prevention and Tobacco Control Act, and the Clean Indoor Air Act of the Commonwealth of PA</w:t>
      </w:r>
      <w:r w:rsidR="000A672B">
        <w:rPr>
          <w:rFonts w:ascii="Times New Roman" w:eastAsia="Times New Roman" w:hAnsi="Times New Roman" w:cs="Times New Roman"/>
          <w:sz w:val="24"/>
          <w:szCs w:val="24"/>
        </w:rPr>
        <w:t>.</w:t>
      </w:r>
    </w:p>
    <w:p w14:paraId="194AE725" w14:textId="77777777" w:rsidR="004B0EB5" w:rsidRDefault="004B0EB5" w:rsidP="00984A0B">
      <w:pPr>
        <w:pStyle w:val="CommentText"/>
        <w:spacing w:line="480" w:lineRule="auto"/>
      </w:pPr>
      <w:r w:rsidRPr="00671A32">
        <w:tab/>
        <w:t>The two ove</w:t>
      </w:r>
      <w:r w:rsidR="00984A0B">
        <w:t>r</w:t>
      </w:r>
      <w:r w:rsidR="00425FE9">
        <w:t>arching policy process domains—</w:t>
      </w:r>
      <w:r w:rsidR="00984A0B">
        <w:t>first</w:t>
      </w:r>
      <w:r w:rsidR="00425FE9">
        <w:t>,</w:t>
      </w:r>
      <w:r w:rsidR="00984A0B">
        <w:t xml:space="preserve"> </w:t>
      </w:r>
      <w:r w:rsidRPr="00671A32">
        <w:t>the stakeholder’s engagement and education</w:t>
      </w:r>
      <w:r w:rsidR="00425FE9">
        <w:t>,</w:t>
      </w:r>
      <w:r w:rsidR="00984A0B">
        <w:t xml:space="preserve"> and second, </w:t>
      </w:r>
      <w:r w:rsidRPr="00671A32">
        <w:t>evaluation</w:t>
      </w:r>
      <w:r w:rsidR="00425FE9">
        <w:t>,</w:t>
      </w:r>
      <w:r w:rsidR="00984A0B">
        <w:t xml:space="preserve"> are thread</w:t>
      </w:r>
      <w:r w:rsidR="00425FE9">
        <w:t>ed</w:t>
      </w:r>
      <w:r w:rsidR="00984A0B">
        <w:t xml:space="preserve"> th</w:t>
      </w:r>
      <w:r w:rsidR="00425FE9">
        <w:t>roughout</w:t>
      </w:r>
      <w:r w:rsidR="00984A0B">
        <w:t xml:space="preserve"> the entire five domains of the policy analysis</w:t>
      </w:r>
      <w:r w:rsidRPr="00671A32">
        <w:t>. Health care providers are key stakeholders, including supporters and opponents (e.g., community members, decision-makers, nonprofit, and for-profit agencies) (CDC, 2012).</w:t>
      </w:r>
      <w:r w:rsidR="00B30F25">
        <w:t xml:space="preserve">  </w:t>
      </w:r>
      <w:r w:rsidR="00984A0B">
        <w:t>Lastly in the policy process is an essential element, the evaluation of the impact and outcomes of policy to inform the evidence base. The evaluation process includes a focus on capacity building to engage stakeholders and others in evaluation process</w:t>
      </w:r>
      <w:r>
        <w:t xml:space="preserve"> (CDC).</w:t>
      </w:r>
      <w:r>
        <w:tab/>
      </w:r>
    </w:p>
    <w:p w14:paraId="69922857" w14:textId="77777777" w:rsidR="00582DF3" w:rsidRDefault="000A672B" w:rsidP="00B30F25">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582DF3" w:rsidRPr="00671A32">
        <w:rPr>
          <w:rFonts w:ascii="Times New Roman" w:eastAsia="Times New Roman" w:hAnsi="Times New Roman" w:cs="Times New Roman"/>
          <w:sz w:val="24"/>
          <w:szCs w:val="24"/>
        </w:rPr>
        <w:t xml:space="preserve">informational matrix </w:t>
      </w:r>
      <w:r>
        <w:rPr>
          <w:rFonts w:ascii="Times New Roman" w:eastAsia="Times New Roman" w:hAnsi="Times New Roman" w:cs="Times New Roman"/>
          <w:sz w:val="24"/>
          <w:szCs w:val="24"/>
        </w:rPr>
        <w:t>was</w:t>
      </w:r>
      <w:r w:rsidR="00582DF3" w:rsidRPr="00671A32">
        <w:rPr>
          <w:rFonts w:ascii="Times New Roman" w:eastAsia="Times New Roman" w:hAnsi="Times New Roman" w:cs="Times New Roman"/>
          <w:sz w:val="24"/>
          <w:szCs w:val="24"/>
        </w:rPr>
        <w:t xml:space="preserve"> used to identify the thematic categories</w:t>
      </w:r>
      <w:r w:rsidR="00582DF3">
        <w:rPr>
          <w:rFonts w:ascii="Times New Roman" w:eastAsia="Times New Roman" w:hAnsi="Times New Roman" w:cs="Times New Roman"/>
          <w:sz w:val="24"/>
          <w:szCs w:val="24"/>
        </w:rPr>
        <w:t xml:space="preserve"> for the DNP project (</w:t>
      </w:r>
      <w:r w:rsidR="00C55973">
        <w:rPr>
          <w:rFonts w:ascii="Times New Roman" w:eastAsia="Times New Roman" w:hAnsi="Times New Roman" w:cs="Times New Roman"/>
          <w:sz w:val="24"/>
          <w:szCs w:val="24"/>
        </w:rPr>
        <w:t xml:space="preserve">Appendix </w:t>
      </w:r>
      <w:r w:rsidR="001F4488">
        <w:rPr>
          <w:rFonts w:ascii="Times New Roman" w:eastAsia="Times New Roman" w:hAnsi="Times New Roman" w:cs="Times New Roman"/>
          <w:sz w:val="24"/>
          <w:szCs w:val="24"/>
        </w:rPr>
        <w:t>H</w:t>
      </w:r>
      <w:r w:rsidR="00582DF3" w:rsidRPr="00671A32">
        <w:rPr>
          <w:rFonts w:ascii="Times New Roman" w:eastAsia="Times New Roman" w:hAnsi="Times New Roman" w:cs="Times New Roman"/>
          <w:sz w:val="24"/>
          <w:szCs w:val="24"/>
        </w:rPr>
        <w:t xml:space="preserve">). </w:t>
      </w:r>
      <w:r w:rsidR="00582DF3" w:rsidRPr="00B828A5">
        <w:rPr>
          <w:rFonts w:ascii="Times New Roman" w:eastAsia="Times New Roman" w:hAnsi="Times New Roman" w:cs="Times New Roman"/>
          <w:noProof/>
          <w:sz w:val="24"/>
          <w:szCs w:val="24"/>
        </w:rPr>
        <w:t>Thematic</w:t>
      </w:r>
      <w:r w:rsidR="00582DF3" w:rsidRPr="00671A32">
        <w:rPr>
          <w:rFonts w:ascii="Times New Roman" w:eastAsia="Times New Roman" w:hAnsi="Times New Roman" w:cs="Times New Roman"/>
          <w:sz w:val="24"/>
          <w:szCs w:val="24"/>
        </w:rPr>
        <w:t xml:space="preserve"> analysis allow</w:t>
      </w:r>
      <w:r>
        <w:rPr>
          <w:rFonts w:ascii="Times New Roman" w:eastAsia="Times New Roman" w:hAnsi="Times New Roman" w:cs="Times New Roman"/>
          <w:sz w:val="24"/>
          <w:szCs w:val="24"/>
        </w:rPr>
        <w:t>ed</w:t>
      </w:r>
      <w:r w:rsidR="00582DF3" w:rsidRPr="00671A32">
        <w:rPr>
          <w:rFonts w:ascii="Times New Roman" w:eastAsia="Times New Roman" w:hAnsi="Times New Roman" w:cs="Times New Roman"/>
          <w:sz w:val="24"/>
          <w:szCs w:val="24"/>
        </w:rPr>
        <w:t xml:space="preserve"> for the summarization and co</w:t>
      </w:r>
      <w:r>
        <w:rPr>
          <w:rFonts w:ascii="Times New Roman" w:eastAsia="Times New Roman" w:hAnsi="Times New Roman" w:cs="Times New Roman"/>
          <w:sz w:val="24"/>
          <w:szCs w:val="24"/>
        </w:rPr>
        <w:t>nsolidation of data which allowed</w:t>
      </w:r>
      <w:r w:rsidR="00582DF3" w:rsidRPr="00671A32">
        <w:rPr>
          <w:rFonts w:ascii="Times New Roman" w:eastAsia="Times New Roman" w:hAnsi="Times New Roman" w:cs="Times New Roman"/>
          <w:sz w:val="24"/>
          <w:szCs w:val="24"/>
        </w:rPr>
        <w:t xml:space="preserve"> for the interpretation of meanings and explores particularities of the data (</w:t>
      </w:r>
      <w:proofErr w:type="spellStart"/>
      <w:r w:rsidR="00582DF3" w:rsidRPr="00671A32">
        <w:rPr>
          <w:rFonts w:ascii="Times New Roman" w:eastAsia="Times New Roman" w:hAnsi="Times New Roman" w:cs="Times New Roman"/>
          <w:sz w:val="24"/>
          <w:szCs w:val="24"/>
        </w:rPr>
        <w:t>Kuckartz</w:t>
      </w:r>
      <w:proofErr w:type="spellEnd"/>
      <w:r w:rsidR="00582DF3" w:rsidRPr="00671A32">
        <w:rPr>
          <w:rFonts w:ascii="Times New Roman" w:eastAsia="Times New Roman" w:hAnsi="Times New Roman" w:cs="Times New Roman"/>
          <w:sz w:val="24"/>
          <w:szCs w:val="24"/>
        </w:rPr>
        <w:t>, 2014). The thematic categories</w:t>
      </w:r>
      <w:r w:rsidR="00425FE9">
        <w:rPr>
          <w:rFonts w:ascii="Times New Roman" w:eastAsia="Times New Roman" w:hAnsi="Times New Roman" w:cs="Times New Roman"/>
          <w:sz w:val="24"/>
          <w:szCs w:val="24"/>
        </w:rPr>
        <w:t>,</w:t>
      </w:r>
      <w:r w:rsidR="00582DF3" w:rsidRPr="00671A32">
        <w:rPr>
          <w:rFonts w:ascii="Times New Roman" w:eastAsia="Times New Roman" w:hAnsi="Times New Roman" w:cs="Times New Roman"/>
          <w:sz w:val="24"/>
          <w:szCs w:val="24"/>
        </w:rPr>
        <w:t xml:space="preserve"> </w:t>
      </w:r>
      <w:r w:rsidR="00C55973">
        <w:rPr>
          <w:rFonts w:ascii="Times New Roman" w:eastAsia="Times New Roman" w:hAnsi="Times New Roman" w:cs="Times New Roman"/>
          <w:sz w:val="24"/>
          <w:szCs w:val="24"/>
        </w:rPr>
        <w:t>through critical analysis and synthesis of the studies</w:t>
      </w:r>
      <w:r w:rsidR="00B44CD2">
        <w:rPr>
          <w:rFonts w:ascii="Times New Roman" w:eastAsia="Times New Roman" w:hAnsi="Times New Roman" w:cs="Times New Roman"/>
          <w:sz w:val="24"/>
          <w:szCs w:val="24"/>
        </w:rPr>
        <w:t>,</w:t>
      </w:r>
      <w:r w:rsidR="00C55973">
        <w:rPr>
          <w:rFonts w:ascii="Times New Roman" w:eastAsia="Times New Roman" w:hAnsi="Times New Roman" w:cs="Times New Roman"/>
          <w:sz w:val="24"/>
          <w:szCs w:val="24"/>
        </w:rPr>
        <w:t xml:space="preserve"> identified the complexity in understanding the use of ENDS, the lack of evidence-based research on the safety and harm of ENDS and potential long-term effects with ENDS use. </w:t>
      </w:r>
      <w:r w:rsidR="00582DF3" w:rsidRPr="00671A32">
        <w:rPr>
          <w:rFonts w:ascii="Times New Roman" w:eastAsia="Times New Roman" w:hAnsi="Times New Roman" w:cs="Times New Roman"/>
          <w:sz w:val="24"/>
          <w:szCs w:val="24"/>
        </w:rPr>
        <w:t xml:space="preserve"> </w:t>
      </w:r>
      <w:r w:rsidR="00C55973">
        <w:rPr>
          <w:rFonts w:ascii="Times New Roman" w:eastAsia="Times New Roman" w:hAnsi="Times New Roman" w:cs="Times New Roman"/>
          <w:sz w:val="24"/>
          <w:szCs w:val="24"/>
        </w:rPr>
        <w:t xml:space="preserve">The </w:t>
      </w:r>
      <w:r w:rsidR="00C55973" w:rsidRPr="00671A32">
        <w:rPr>
          <w:rFonts w:ascii="Times New Roman" w:eastAsia="Times New Roman" w:hAnsi="Times New Roman" w:cs="Times New Roman"/>
          <w:sz w:val="24"/>
          <w:szCs w:val="24"/>
        </w:rPr>
        <w:t>CD</w:t>
      </w:r>
      <w:r w:rsidR="00C55973">
        <w:rPr>
          <w:rFonts w:ascii="Times New Roman" w:eastAsia="Times New Roman" w:hAnsi="Times New Roman" w:cs="Times New Roman"/>
          <w:sz w:val="24"/>
          <w:szCs w:val="24"/>
        </w:rPr>
        <w:t xml:space="preserve">C’s </w:t>
      </w:r>
      <w:r w:rsidR="00C55973" w:rsidRPr="00B82197">
        <w:rPr>
          <w:rFonts w:ascii="Times New Roman" w:eastAsia="Times New Roman" w:hAnsi="Times New Roman" w:cs="Times New Roman"/>
          <w:sz w:val="24"/>
          <w:szCs w:val="24"/>
        </w:rPr>
        <w:t>Policy Analytic Framework and the in</w:t>
      </w:r>
      <w:r w:rsidR="0072709C" w:rsidRPr="00B82197">
        <w:rPr>
          <w:rFonts w:ascii="Times New Roman" w:eastAsia="Times New Roman" w:hAnsi="Times New Roman" w:cs="Times New Roman"/>
          <w:sz w:val="24"/>
          <w:szCs w:val="24"/>
        </w:rPr>
        <w:t>formational matrix were used to</w:t>
      </w:r>
      <w:r w:rsidR="006C7C16" w:rsidRPr="00B82197">
        <w:rPr>
          <w:rStyle w:val="apple-converted-space"/>
          <w:rFonts w:ascii="Times New Roman" w:hAnsi="Times New Roman" w:cs="Times New Roman"/>
          <w:color w:val="000000"/>
          <w:sz w:val="24"/>
          <w:szCs w:val="24"/>
          <w:shd w:val="clear" w:color="auto" w:fill="FFFFFF"/>
        </w:rPr>
        <w:t> </w:t>
      </w:r>
      <w:r w:rsidR="0072709C" w:rsidRPr="00B82197">
        <w:rPr>
          <w:rFonts w:ascii="Times New Roman" w:hAnsi="Times New Roman" w:cs="Times New Roman"/>
          <w:color w:val="000000"/>
          <w:sz w:val="24"/>
          <w:szCs w:val="24"/>
          <w:shd w:val="clear" w:color="auto" w:fill="FFFFFF"/>
        </w:rPr>
        <w:t>identify</w:t>
      </w:r>
      <w:r w:rsidR="006C7C16" w:rsidRPr="00B82197">
        <w:rPr>
          <w:rFonts w:ascii="Times New Roman" w:hAnsi="Times New Roman" w:cs="Times New Roman"/>
          <w:color w:val="000000"/>
          <w:sz w:val="24"/>
          <w:szCs w:val="24"/>
          <w:shd w:val="clear" w:color="auto" w:fill="FFFFFF"/>
        </w:rPr>
        <w:t xml:space="preserve"> policy options </w:t>
      </w:r>
      <w:r w:rsidR="0072709C" w:rsidRPr="00B82197">
        <w:rPr>
          <w:rFonts w:ascii="Times New Roman" w:hAnsi="Times New Roman" w:cs="Times New Roman"/>
          <w:color w:val="000000"/>
          <w:sz w:val="24"/>
          <w:szCs w:val="24"/>
          <w:shd w:val="clear" w:color="auto" w:fill="FFFFFF"/>
        </w:rPr>
        <w:t xml:space="preserve">that address potential public health problems related to use of ENDS. </w:t>
      </w:r>
      <w:r w:rsidR="00B454F2" w:rsidRPr="00057657">
        <w:rPr>
          <w:rFonts w:ascii="Times New Roman" w:hAnsi="Times New Roman" w:cs="Times New Roman"/>
          <w:sz w:val="24"/>
          <w:szCs w:val="24"/>
        </w:rPr>
        <w:t xml:space="preserve">A comparative analysis of the policies was conducted in order to understand </w:t>
      </w:r>
      <w:r w:rsidR="00B454F2" w:rsidRPr="00057657">
        <w:rPr>
          <w:rFonts w:ascii="Times New Roman" w:hAnsi="Times New Roman" w:cs="Times New Roman"/>
          <w:color w:val="000000"/>
          <w:sz w:val="24"/>
          <w:szCs w:val="24"/>
          <w:shd w:val="clear" w:color="auto" w:fill="FFFFFF"/>
        </w:rPr>
        <w:t xml:space="preserve">their potential health, economic and budgetary impacts in the Commonwealth of </w:t>
      </w:r>
      <w:r w:rsidR="00B454F2" w:rsidRPr="00B82197">
        <w:rPr>
          <w:rFonts w:ascii="Times New Roman" w:hAnsi="Times New Roman" w:cs="Times New Roman"/>
          <w:color w:val="000000"/>
          <w:sz w:val="24"/>
          <w:szCs w:val="24"/>
          <w:shd w:val="clear" w:color="auto" w:fill="FFFFFF"/>
        </w:rPr>
        <w:t>PA</w:t>
      </w:r>
      <w:r w:rsidR="0072709C" w:rsidRPr="00B82197">
        <w:rPr>
          <w:rFonts w:ascii="Times New Roman" w:hAnsi="Times New Roman" w:cs="Times New Roman"/>
          <w:color w:val="000000"/>
          <w:sz w:val="24"/>
          <w:szCs w:val="24"/>
          <w:shd w:val="clear" w:color="auto" w:fill="FFFFFF"/>
        </w:rPr>
        <w:t xml:space="preserve">. </w:t>
      </w:r>
      <w:r w:rsidR="00B454F2" w:rsidRPr="00B82197">
        <w:rPr>
          <w:rFonts w:ascii="Times New Roman" w:hAnsi="Times New Roman" w:cs="Times New Roman"/>
          <w:color w:val="000000"/>
          <w:sz w:val="24"/>
          <w:szCs w:val="24"/>
          <w:shd w:val="clear" w:color="auto" w:fill="FFFFFF"/>
        </w:rPr>
        <w:t>Lastly</w:t>
      </w:r>
      <w:r w:rsidR="00B454F2" w:rsidRPr="00057657">
        <w:rPr>
          <w:rFonts w:ascii="Times New Roman" w:hAnsi="Times New Roman" w:cs="Times New Roman"/>
          <w:color w:val="000000"/>
          <w:sz w:val="24"/>
          <w:szCs w:val="24"/>
          <w:shd w:val="clear" w:color="auto" w:fill="FFFFFF"/>
        </w:rPr>
        <w:t>, evidence-based solutions were identified in the literature synthesis as well as gaps in the research regarding ENDS.</w:t>
      </w:r>
    </w:p>
    <w:p w14:paraId="272290C3" w14:textId="77777777" w:rsidR="00FE6549" w:rsidRPr="00DF65CC" w:rsidRDefault="004F3291" w:rsidP="00DF65CC">
      <w:pPr>
        <w:shd w:val="clear" w:color="auto" w:fill="FFFFFF"/>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Finally, the legislative comparison table (</w:t>
      </w:r>
      <w:r w:rsidR="0072709C">
        <w:rPr>
          <w:rFonts w:ascii="Times New Roman" w:eastAsia="Times New Roman" w:hAnsi="Times New Roman" w:cs="Times New Roman"/>
          <w:sz w:val="24"/>
          <w:szCs w:val="24"/>
        </w:rPr>
        <w:t xml:space="preserve">Table </w:t>
      </w:r>
      <w:r w:rsidR="00817E62">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allowed for the development of a fact sheet. </w:t>
      </w:r>
      <w:bookmarkStart w:id="141" w:name="_Toc456863470"/>
      <w:bookmarkStart w:id="142" w:name="_Toc456863552"/>
      <w:r w:rsidR="00FE6549" w:rsidRPr="00324B5D">
        <w:rPr>
          <w:rFonts w:ascii="Times New Roman" w:eastAsia="Times New Roman" w:hAnsi="Times New Roman" w:cs="Times New Roman"/>
          <w:sz w:val="24"/>
          <w:szCs w:val="24"/>
        </w:rPr>
        <w:t xml:space="preserve">If a public relations paper is developed to its full potential, it can be a very powerful tool that provides credible information on a given topic. A public relations paper can argue a specific position or propose a solution, inspire, and motivate, as well as address an outside interest of an organization. The principles of a public relations paper </w:t>
      </w:r>
      <w:r w:rsidR="00456334">
        <w:rPr>
          <w:rFonts w:ascii="Times New Roman" w:eastAsia="Times New Roman" w:hAnsi="Times New Roman" w:cs="Times New Roman"/>
          <w:sz w:val="24"/>
          <w:szCs w:val="24"/>
        </w:rPr>
        <w:t>guided</w:t>
      </w:r>
      <w:r w:rsidR="00DF65CC">
        <w:rPr>
          <w:rFonts w:ascii="Times New Roman" w:eastAsia="Times New Roman" w:hAnsi="Times New Roman" w:cs="Times New Roman"/>
          <w:sz w:val="24"/>
          <w:szCs w:val="24"/>
        </w:rPr>
        <w:t xml:space="preserve"> the development of</w:t>
      </w:r>
      <w:r w:rsidR="00FE6549" w:rsidRPr="00324B5D">
        <w:rPr>
          <w:rFonts w:ascii="Times New Roman" w:eastAsia="Times New Roman" w:hAnsi="Times New Roman" w:cs="Times New Roman"/>
          <w:sz w:val="24"/>
          <w:szCs w:val="24"/>
        </w:rPr>
        <w:t xml:space="preserve"> a </w:t>
      </w:r>
      <w:r w:rsidR="00FE6549">
        <w:rPr>
          <w:rFonts w:ascii="Times New Roman" w:eastAsia="Times New Roman" w:hAnsi="Times New Roman" w:cs="Times New Roman"/>
          <w:sz w:val="24"/>
          <w:szCs w:val="24"/>
        </w:rPr>
        <w:t>fact sheet</w:t>
      </w:r>
      <w:r w:rsidR="00FE6549" w:rsidRPr="00324B5D">
        <w:rPr>
          <w:rFonts w:ascii="Times New Roman" w:eastAsia="Times New Roman" w:hAnsi="Times New Roman" w:cs="Times New Roman"/>
          <w:sz w:val="24"/>
          <w:szCs w:val="24"/>
        </w:rPr>
        <w:t xml:space="preserve"> providing information on ENDS. A template, “the Community Tool Box,” (CTB) </w:t>
      </w:r>
      <w:r w:rsidR="009B195E">
        <w:rPr>
          <w:rFonts w:ascii="Times New Roman" w:eastAsia="Times New Roman" w:hAnsi="Times New Roman" w:cs="Times New Roman"/>
          <w:sz w:val="24"/>
          <w:szCs w:val="24"/>
        </w:rPr>
        <w:t>was</w:t>
      </w:r>
      <w:r w:rsidR="00FE6549" w:rsidRPr="00324B5D">
        <w:rPr>
          <w:rFonts w:ascii="Times New Roman" w:eastAsia="Times New Roman" w:hAnsi="Times New Roman" w:cs="Times New Roman"/>
          <w:sz w:val="24"/>
          <w:szCs w:val="24"/>
        </w:rPr>
        <w:t xml:space="preserve"> adapted to develop the </w:t>
      </w:r>
      <w:r w:rsidR="00FE6549">
        <w:rPr>
          <w:rFonts w:ascii="Times New Roman" w:eastAsia="Times New Roman" w:hAnsi="Times New Roman" w:cs="Times New Roman"/>
          <w:sz w:val="24"/>
          <w:szCs w:val="24"/>
        </w:rPr>
        <w:t>public relations fact sheet</w:t>
      </w:r>
      <w:r w:rsidR="00FE6549" w:rsidRPr="00324B5D">
        <w:rPr>
          <w:rFonts w:ascii="Times New Roman" w:eastAsia="Times New Roman" w:hAnsi="Times New Roman" w:cs="Times New Roman"/>
          <w:sz w:val="24"/>
          <w:szCs w:val="24"/>
        </w:rPr>
        <w:t xml:space="preserve"> (University of Kansas, 2015). The CTB considers what the message is that needs to be conveyed and makes the topic attention-grabbing which can mobilize a group of stakeholders into action. </w:t>
      </w:r>
      <w:r w:rsidR="006C3D7D">
        <w:rPr>
          <w:rFonts w:ascii="Times New Roman" w:eastAsia="Times New Roman" w:hAnsi="Times New Roman" w:cs="Times New Roman"/>
          <w:sz w:val="24"/>
          <w:szCs w:val="24"/>
        </w:rPr>
        <w:t xml:space="preserve"> The following are considered: </w:t>
      </w:r>
      <w:r w:rsidR="00FE6549" w:rsidRPr="00324B5D">
        <w:rPr>
          <w:rFonts w:ascii="Times New Roman" w:eastAsia="Times New Roman" w:hAnsi="Times New Roman" w:cs="Times New Roman"/>
          <w:sz w:val="24"/>
          <w:szCs w:val="24"/>
        </w:rPr>
        <w:t xml:space="preserve">Who is the audience, what information do they need, and what sort of reaction would be expected? </w:t>
      </w:r>
      <w:r w:rsidR="00285F70">
        <w:rPr>
          <w:rFonts w:ascii="Times New Roman" w:eastAsia="Times New Roman" w:hAnsi="Times New Roman" w:cs="Times New Roman"/>
          <w:sz w:val="24"/>
          <w:szCs w:val="24"/>
        </w:rPr>
        <w:t>Also, t</w:t>
      </w:r>
      <w:r w:rsidR="00FE6549" w:rsidRPr="00324B5D">
        <w:rPr>
          <w:rFonts w:ascii="Times New Roman" w:eastAsia="Times New Roman" w:hAnsi="Times New Roman" w:cs="Times New Roman"/>
          <w:sz w:val="24"/>
          <w:szCs w:val="24"/>
        </w:rPr>
        <w:t xml:space="preserve">he title is key to the success of the paper as it maximizes the number of targeted prospects who would read it. </w:t>
      </w:r>
      <w:r w:rsidR="00285F70">
        <w:rPr>
          <w:rFonts w:ascii="Times New Roman" w:eastAsia="Times New Roman" w:hAnsi="Times New Roman" w:cs="Times New Roman"/>
          <w:sz w:val="24"/>
          <w:szCs w:val="24"/>
        </w:rPr>
        <w:t xml:space="preserve">Additionally, the research must be </w:t>
      </w:r>
      <w:r w:rsidR="00FE6549" w:rsidRPr="00324B5D">
        <w:rPr>
          <w:rFonts w:ascii="Times New Roman" w:eastAsia="Times New Roman" w:hAnsi="Times New Roman" w:cs="Times New Roman"/>
          <w:sz w:val="24"/>
          <w:szCs w:val="24"/>
        </w:rPr>
        <w:t>up</w:t>
      </w:r>
      <w:r w:rsidR="00147BA3">
        <w:rPr>
          <w:rFonts w:ascii="Times New Roman" w:eastAsia="Times New Roman" w:hAnsi="Times New Roman" w:cs="Times New Roman"/>
          <w:sz w:val="24"/>
          <w:szCs w:val="24"/>
        </w:rPr>
        <w:t xml:space="preserve"> </w:t>
      </w:r>
      <w:r w:rsidR="00FE6549" w:rsidRPr="00324B5D">
        <w:rPr>
          <w:rFonts w:ascii="Times New Roman" w:eastAsia="Times New Roman" w:hAnsi="Times New Roman" w:cs="Times New Roman"/>
          <w:sz w:val="24"/>
          <w:szCs w:val="24"/>
        </w:rPr>
        <w:t>to</w:t>
      </w:r>
      <w:r w:rsidR="00147BA3">
        <w:rPr>
          <w:rFonts w:ascii="Times New Roman" w:eastAsia="Times New Roman" w:hAnsi="Times New Roman" w:cs="Times New Roman"/>
          <w:sz w:val="24"/>
          <w:szCs w:val="24"/>
        </w:rPr>
        <w:t xml:space="preserve"> </w:t>
      </w:r>
      <w:r w:rsidR="00FE6549" w:rsidRPr="00324B5D">
        <w:rPr>
          <w:rFonts w:ascii="Times New Roman" w:eastAsia="Times New Roman" w:hAnsi="Times New Roman" w:cs="Times New Roman"/>
          <w:sz w:val="24"/>
          <w:szCs w:val="24"/>
        </w:rPr>
        <w:t>date</w:t>
      </w:r>
      <w:r w:rsidR="00285F70">
        <w:rPr>
          <w:rFonts w:ascii="Times New Roman" w:eastAsia="Times New Roman" w:hAnsi="Times New Roman" w:cs="Times New Roman"/>
          <w:sz w:val="24"/>
          <w:szCs w:val="24"/>
        </w:rPr>
        <w:t xml:space="preserve">, </w:t>
      </w:r>
      <w:r w:rsidR="00FE6549" w:rsidRPr="00324B5D">
        <w:rPr>
          <w:rFonts w:ascii="Times New Roman" w:eastAsia="Times New Roman" w:hAnsi="Times New Roman" w:cs="Times New Roman"/>
          <w:sz w:val="24"/>
          <w:szCs w:val="24"/>
        </w:rPr>
        <w:t>narrow</w:t>
      </w:r>
      <w:r w:rsidR="00285F70">
        <w:rPr>
          <w:rFonts w:ascii="Times New Roman" w:eastAsia="Times New Roman" w:hAnsi="Times New Roman" w:cs="Times New Roman"/>
          <w:sz w:val="24"/>
          <w:szCs w:val="24"/>
        </w:rPr>
        <w:t>ly focused and verified</w:t>
      </w:r>
      <w:r w:rsidR="00FE6549" w:rsidRPr="00324B5D">
        <w:rPr>
          <w:rFonts w:ascii="Times New Roman" w:eastAsia="Times New Roman" w:hAnsi="Times New Roman" w:cs="Times New Roman"/>
          <w:sz w:val="24"/>
          <w:szCs w:val="24"/>
        </w:rPr>
        <w:t xml:space="preserve"> from a </w:t>
      </w:r>
      <w:r w:rsidR="00285F70">
        <w:rPr>
          <w:rFonts w:ascii="Times New Roman" w:eastAsia="Times New Roman" w:hAnsi="Times New Roman" w:cs="Times New Roman"/>
          <w:sz w:val="24"/>
          <w:szCs w:val="24"/>
        </w:rPr>
        <w:t>reliable</w:t>
      </w:r>
      <w:r w:rsidR="00285F70" w:rsidRPr="00324B5D" w:rsidDel="00285F70">
        <w:rPr>
          <w:rFonts w:ascii="Times New Roman" w:eastAsia="Times New Roman" w:hAnsi="Times New Roman" w:cs="Times New Roman"/>
          <w:sz w:val="24"/>
          <w:szCs w:val="24"/>
        </w:rPr>
        <w:t xml:space="preserve"> </w:t>
      </w:r>
      <w:r w:rsidR="00FE6549" w:rsidRPr="00324B5D">
        <w:rPr>
          <w:rFonts w:ascii="Times New Roman" w:eastAsia="Times New Roman" w:hAnsi="Times New Roman" w:cs="Times New Roman"/>
          <w:sz w:val="24"/>
          <w:szCs w:val="24"/>
        </w:rPr>
        <w:t xml:space="preserve">source (2015). </w:t>
      </w:r>
    </w:p>
    <w:p w14:paraId="741845AE" w14:textId="77777777" w:rsidR="004B0EB5" w:rsidRPr="00671A32" w:rsidRDefault="004B0EB5" w:rsidP="00C21DCC">
      <w:pPr>
        <w:overflowPunct w:val="0"/>
        <w:autoSpaceDE w:val="0"/>
        <w:autoSpaceDN w:val="0"/>
        <w:adjustRightInd w:val="0"/>
        <w:spacing w:after="0" w:line="480" w:lineRule="auto"/>
        <w:jc w:val="center"/>
        <w:textAlignment w:val="baseline"/>
        <w:rPr>
          <w:rFonts w:ascii="Times New Roman" w:eastAsia="Times New Roman" w:hAnsi="Times New Roman" w:cs="Times New Roman"/>
          <w:b/>
          <w:sz w:val="24"/>
          <w:szCs w:val="20"/>
        </w:rPr>
      </w:pPr>
      <w:r w:rsidRPr="00671A32">
        <w:rPr>
          <w:rFonts w:ascii="Times New Roman" w:eastAsia="Times New Roman" w:hAnsi="Times New Roman" w:cs="Times New Roman"/>
          <w:b/>
          <w:sz w:val="24"/>
          <w:szCs w:val="20"/>
        </w:rPr>
        <w:t>Project Compliance with the University Institutional Review Board</w:t>
      </w:r>
      <w:bookmarkEnd w:id="141"/>
      <w:bookmarkEnd w:id="142"/>
    </w:p>
    <w:p w14:paraId="623610EE" w14:textId="77777777" w:rsidR="004B0EB5" w:rsidRPr="00671A32" w:rsidRDefault="004B0EB5" w:rsidP="004B0EB5">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671A32">
        <w:rPr>
          <w:rFonts w:ascii="Times New Roman" w:eastAsia="Times New Roman" w:hAnsi="Times New Roman" w:cs="Times New Roman"/>
          <w:sz w:val="24"/>
          <w:szCs w:val="24"/>
        </w:rPr>
        <w:t xml:space="preserve">Permission from the Office of Regulatory Compliance of the Pennsylvania State University </w:t>
      </w:r>
      <w:r w:rsidR="0072709C">
        <w:rPr>
          <w:rFonts w:ascii="Times New Roman" w:eastAsia="Times New Roman" w:hAnsi="Times New Roman" w:cs="Times New Roman"/>
          <w:sz w:val="24"/>
          <w:szCs w:val="24"/>
        </w:rPr>
        <w:t>was</w:t>
      </w:r>
      <w:r w:rsidRPr="00671A32">
        <w:rPr>
          <w:rFonts w:ascii="Times New Roman" w:eastAsia="Times New Roman" w:hAnsi="Times New Roman" w:cs="Times New Roman"/>
          <w:sz w:val="24"/>
          <w:szCs w:val="24"/>
        </w:rPr>
        <w:t xml:space="preserve"> obtained prior to the commencement of the DNP project. </w:t>
      </w:r>
      <w:r w:rsidR="00BE316D">
        <w:rPr>
          <w:rFonts w:ascii="Times New Roman" w:eastAsia="Times New Roman" w:hAnsi="Times New Roman" w:cs="Times New Roman"/>
          <w:sz w:val="24"/>
          <w:szCs w:val="24"/>
        </w:rPr>
        <w:t>T</w:t>
      </w:r>
      <w:r w:rsidRPr="00671A32">
        <w:rPr>
          <w:rFonts w:ascii="Times New Roman" w:eastAsia="Times New Roman" w:hAnsi="Times New Roman" w:cs="Times New Roman"/>
          <w:sz w:val="24"/>
          <w:szCs w:val="24"/>
        </w:rPr>
        <w:t>he DNP project did not involve human</w:t>
      </w:r>
      <w:r w:rsidR="00BE316D">
        <w:rPr>
          <w:rFonts w:ascii="Times New Roman" w:eastAsia="Times New Roman" w:hAnsi="Times New Roman" w:cs="Times New Roman"/>
          <w:sz w:val="24"/>
          <w:szCs w:val="24"/>
        </w:rPr>
        <w:t xml:space="preserve"> research IRB criteria</w:t>
      </w:r>
      <w:r w:rsidR="00147BA3">
        <w:rPr>
          <w:rFonts w:ascii="Times New Roman" w:eastAsia="Times New Roman" w:hAnsi="Times New Roman" w:cs="Times New Roman"/>
          <w:sz w:val="24"/>
          <w:szCs w:val="24"/>
        </w:rPr>
        <w:t>,</w:t>
      </w:r>
      <w:r w:rsidR="00BE316D">
        <w:rPr>
          <w:rFonts w:ascii="Times New Roman" w:eastAsia="Times New Roman" w:hAnsi="Times New Roman" w:cs="Times New Roman"/>
          <w:sz w:val="24"/>
          <w:szCs w:val="24"/>
        </w:rPr>
        <w:t xml:space="preserve"> and </w:t>
      </w:r>
      <w:r w:rsidRPr="00671A32">
        <w:rPr>
          <w:rFonts w:ascii="Times New Roman" w:eastAsia="Times New Roman" w:hAnsi="Times New Roman" w:cs="Times New Roman"/>
          <w:sz w:val="24"/>
          <w:szCs w:val="24"/>
        </w:rPr>
        <w:t xml:space="preserve">the project </w:t>
      </w:r>
      <w:r w:rsidR="00BE316D">
        <w:rPr>
          <w:rFonts w:ascii="Times New Roman" w:eastAsia="Times New Roman" w:hAnsi="Times New Roman" w:cs="Times New Roman"/>
          <w:sz w:val="24"/>
          <w:szCs w:val="24"/>
        </w:rPr>
        <w:t xml:space="preserve">was deemed exempt. </w:t>
      </w:r>
      <w:r w:rsidRPr="00671A32">
        <w:rPr>
          <w:rFonts w:ascii="Times New Roman" w:eastAsia="Times New Roman" w:hAnsi="Times New Roman" w:cs="Times New Roman"/>
          <w:sz w:val="24"/>
          <w:szCs w:val="24"/>
        </w:rPr>
        <w:t xml:space="preserve">The HRP 594 form </w:t>
      </w:r>
      <w:r w:rsidR="00BE316D">
        <w:rPr>
          <w:rFonts w:ascii="Times New Roman" w:eastAsia="Times New Roman" w:hAnsi="Times New Roman" w:cs="Times New Roman"/>
          <w:sz w:val="24"/>
          <w:szCs w:val="24"/>
        </w:rPr>
        <w:t>and DNP project application were completed for a new study submission.</w:t>
      </w:r>
      <w:r w:rsidRPr="00671A32">
        <w:rPr>
          <w:rFonts w:ascii="Times New Roman" w:eastAsia="Times New Roman" w:hAnsi="Times New Roman" w:cs="Times New Roman"/>
          <w:sz w:val="24"/>
          <w:szCs w:val="24"/>
        </w:rPr>
        <w:t xml:space="preserve"> Both forms are found on the </w:t>
      </w:r>
      <w:r w:rsidR="00BE316D" w:rsidRPr="00671A32">
        <w:rPr>
          <w:rFonts w:ascii="Times New Roman" w:eastAsia="Times New Roman" w:hAnsi="Times New Roman" w:cs="Times New Roman"/>
          <w:sz w:val="24"/>
          <w:szCs w:val="24"/>
        </w:rPr>
        <w:t>CATS (Centralized Application Tracking System)</w:t>
      </w:r>
      <w:r w:rsidRPr="00671A32">
        <w:rPr>
          <w:rFonts w:ascii="Times New Roman" w:eastAsia="Times New Roman" w:hAnsi="Times New Roman" w:cs="Times New Roman"/>
          <w:sz w:val="24"/>
          <w:szCs w:val="24"/>
        </w:rPr>
        <w:t xml:space="preserve"> and </w:t>
      </w:r>
      <w:r w:rsidR="00BE316D">
        <w:rPr>
          <w:rFonts w:ascii="Times New Roman" w:eastAsia="Times New Roman" w:hAnsi="Times New Roman" w:cs="Times New Roman"/>
          <w:sz w:val="24"/>
          <w:szCs w:val="24"/>
        </w:rPr>
        <w:t>are</w:t>
      </w:r>
      <w:r w:rsidRPr="00671A32">
        <w:rPr>
          <w:rFonts w:ascii="Times New Roman" w:eastAsia="Times New Roman" w:hAnsi="Times New Roman" w:cs="Times New Roman"/>
          <w:sz w:val="24"/>
          <w:szCs w:val="24"/>
        </w:rPr>
        <w:t xml:space="preserve"> formal tracking only. </w:t>
      </w:r>
      <w:r w:rsidRPr="00671A32">
        <w:rPr>
          <w:rFonts w:ascii="Times New Roman" w:eastAsia="Times New Roman" w:hAnsi="Times New Roman" w:cs="Times New Roman"/>
          <w:sz w:val="24"/>
          <w:szCs w:val="24"/>
        </w:rPr>
        <w:tab/>
      </w:r>
    </w:p>
    <w:p w14:paraId="4F3469E1" w14:textId="77777777" w:rsidR="004B0EB5" w:rsidRPr="00671A32" w:rsidRDefault="004B0EB5" w:rsidP="004B0EB5">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671A32">
        <w:rPr>
          <w:rFonts w:ascii="Times New Roman" w:eastAsia="Times New Roman" w:hAnsi="Times New Roman" w:cs="Times New Roman"/>
          <w:sz w:val="24"/>
          <w:szCs w:val="24"/>
          <w:shd w:val="clear" w:color="auto" w:fill="FFFFFF"/>
        </w:rPr>
        <w:t xml:space="preserve">There are several stakeholders involved in the DNP project—Dr. Jonathan </w:t>
      </w:r>
      <w:proofErr w:type="spellStart"/>
      <w:r w:rsidRPr="00671A32">
        <w:rPr>
          <w:rFonts w:ascii="Times New Roman" w:eastAsia="Times New Roman" w:hAnsi="Times New Roman" w:cs="Times New Roman"/>
          <w:sz w:val="24"/>
          <w:szCs w:val="24"/>
          <w:shd w:val="clear" w:color="auto" w:fill="FFFFFF"/>
        </w:rPr>
        <w:t>Foulds</w:t>
      </w:r>
      <w:proofErr w:type="spellEnd"/>
      <w:r w:rsidRPr="00671A32">
        <w:rPr>
          <w:rFonts w:ascii="Times New Roman" w:eastAsia="Times New Roman" w:hAnsi="Times New Roman" w:cs="Times New Roman"/>
          <w:sz w:val="24"/>
          <w:szCs w:val="24"/>
          <w:shd w:val="clear" w:color="auto" w:fill="FFFFFF"/>
        </w:rPr>
        <w:t xml:space="preserve"> (Penn State Department of Psychology and College Medicine), an expert in ENDS, and Dr. Edward Fuller (Penn State Department of Education), an expert in policy analysis, have both agreed to review and provide validity for policy process analysis. Finally, </w:t>
      </w:r>
      <w:r w:rsidRPr="00671A32">
        <w:rPr>
          <w:rFonts w:ascii="Times New Roman" w:eastAsia="Times New Roman" w:hAnsi="Times New Roman" w:cs="Times New Roman"/>
          <w:sz w:val="24"/>
          <w:szCs w:val="24"/>
        </w:rPr>
        <w:t xml:space="preserve">letters of support were received </w:t>
      </w:r>
      <w:r w:rsidRPr="00671A32">
        <w:rPr>
          <w:rFonts w:ascii="Times New Roman" w:eastAsia="Times New Roman" w:hAnsi="Times New Roman" w:cs="Times New Roman"/>
          <w:sz w:val="24"/>
          <w:szCs w:val="24"/>
        </w:rPr>
        <w:lastRenderedPageBreak/>
        <w:t xml:space="preserve">from the Honorable House of Representatives, Marcy </w:t>
      </w:r>
      <w:proofErr w:type="spellStart"/>
      <w:r w:rsidRPr="00671A32">
        <w:rPr>
          <w:rFonts w:ascii="Times New Roman" w:eastAsia="Times New Roman" w:hAnsi="Times New Roman" w:cs="Times New Roman"/>
          <w:sz w:val="24"/>
          <w:szCs w:val="24"/>
        </w:rPr>
        <w:t>Toepel</w:t>
      </w:r>
      <w:proofErr w:type="spellEnd"/>
      <w:r w:rsidRPr="00671A32">
        <w:rPr>
          <w:rFonts w:ascii="Times New Roman" w:eastAsia="Times New Roman" w:hAnsi="Times New Roman" w:cs="Times New Roman"/>
          <w:sz w:val="24"/>
          <w:szCs w:val="24"/>
        </w:rPr>
        <w:t xml:space="preserve">, and Minor Whip, Kathy Rapp, agreeing to be resources for ENDS information as well as provide insight </w:t>
      </w:r>
      <w:r>
        <w:rPr>
          <w:rFonts w:ascii="Times New Roman" w:eastAsia="Times New Roman" w:hAnsi="Times New Roman" w:cs="Times New Roman"/>
          <w:noProof/>
          <w:sz w:val="24"/>
          <w:szCs w:val="24"/>
        </w:rPr>
        <w:t>into</w:t>
      </w:r>
      <w:r w:rsidRPr="00671A32">
        <w:rPr>
          <w:rFonts w:ascii="Times New Roman" w:eastAsia="Times New Roman" w:hAnsi="Times New Roman" w:cs="Times New Roman"/>
          <w:sz w:val="24"/>
          <w:szCs w:val="24"/>
        </w:rPr>
        <w:t xml:space="preserve"> the regulatory process for the Commonwealth of PA legislature. </w:t>
      </w:r>
    </w:p>
    <w:p w14:paraId="28CEBA66" w14:textId="77777777" w:rsidR="004B0EB5" w:rsidRPr="00671A32"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bookmarkStart w:id="143" w:name="_Toc456863471"/>
      <w:bookmarkStart w:id="144" w:name="_Toc456863553"/>
      <w:r w:rsidRPr="00671A32">
        <w:rPr>
          <w:rFonts w:ascii="Times New Roman" w:eastAsia="Times New Roman" w:hAnsi="Times New Roman" w:cs="Times New Roman"/>
          <w:b/>
          <w:sz w:val="24"/>
          <w:szCs w:val="20"/>
        </w:rPr>
        <w:t>Plan for Dissemination</w:t>
      </w:r>
      <w:bookmarkEnd w:id="143"/>
      <w:bookmarkEnd w:id="144"/>
    </w:p>
    <w:p w14:paraId="1DD1B6D8" w14:textId="77777777" w:rsidR="00EA2B71" w:rsidRPr="001F4488" w:rsidRDefault="004B0EB5" w:rsidP="001F4488">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671A32">
        <w:rPr>
          <w:rFonts w:ascii="Times New Roman" w:eastAsia="Times New Roman" w:hAnsi="Times New Roman" w:cs="Times New Roman"/>
          <w:sz w:val="24"/>
          <w:szCs w:val="24"/>
        </w:rPr>
        <w:t xml:space="preserve">Dissemination of the CDC Policy </w:t>
      </w:r>
      <w:r w:rsidR="00547F73">
        <w:rPr>
          <w:rFonts w:ascii="Times New Roman" w:eastAsia="Times New Roman" w:hAnsi="Times New Roman" w:cs="Times New Roman"/>
          <w:sz w:val="24"/>
          <w:szCs w:val="24"/>
        </w:rPr>
        <w:t xml:space="preserve">Analytic Framework </w:t>
      </w:r>
      <w:r w:rsidRPr="00671A32">
        <w:rPr>
          <w:rFonts w:ascii="Times New Roman" w:eastAsia="Times New Roman" w:hAnsi="Times New Roman" w:cs="Times New Roman"/>
          <w:sz w:val="24"/>
          <w:szCs w:val="24"/>
        </w:rPr>
        <w:t xml:space="preserve">and the synthesized </w:t>
      </w:r>
      <w:r w:rsidR="00965974">
        <w:rPr>
          <w:rFonts w:ascii="Times New Roman" w:eastAsia="Times New Roman" w:hAnsi="Times New Roman" w:cs="Times New Roman"/>
          <w:sz w:val="24"/>
          <w:szCs w:val="24"/>
        </w:rPr>
        <w:t>fact sheet</w:t>
      </w:r>
      <w:r w:rsidRPr="00671A32">
        <w:rPr>
          <w:rFonts w:ascii="Times New Roman" w:eastAsia="Times New Roman" w:hAnsi="Times New Roman" w:cs="Times New Roman"/>
          <w:sz w:val="24"/>
          <w:szCs w:val="24"/>
        </w:rPr>
        <w:t xml:space="preserve"> </w:t>
      </w:r>
      <w:r w:rsidR="0072709C">
        <w:rPr>
          <w:rFonts w:ascii="Times New Roman" w:eastAsia="Times New Roman" w:hAnsi="Times New Roman" w:cs="Times New Roman"/>
          <w:sz w:val="24"/>
          <w:szCs w:val="24"/>
        </w:rPr>
        <w:t xml:space="preserve">has </w:t>
      </w:r>
      <w:r w:rsidRPr="00671A32">
        <w:rPr>
          <w:rFonts w:ascii="Times New Roman" w:eastAsia="Times New Roman" w:hAnsi="Times New Roman" w:cs="Times New Roman"/>
          <w:sz w:val="24"/>
          <w:szCs w:val="24"/>
        </w:rPr>
        <w:t>be</w:t>
      </w:r>
      <w:r w:rsidR="0072709C">
        <w:rPr>
          <w:rFonts w:ascii="Times New Roman" w:eastAsia="Times New Roman" w:hAnsi="Times New Roman" w:cs="Times New Roman"/>
          <w:sz w:val="24"/>
          <w:szCs w:val="24"/>
        </w:rPr>
        <w:t>en</w:t>
      </w:r>
      <w:r w:rsidRPr="00671A32">
        <w:rPr>
          <w:rFonts w:ascii="Times New Roman" w:eastAsia="Times New Roman" w:hAnsi="Times New Roman" w:cs="Times New Roman"/>
          <w:sz w:val="24"/>
          <w:szCs w:val="24"/>
        </w:rPr>
        <w:t xml:space="preserve"> delivered through podium</w:t>
      </w:r>
      <w:r w:rsidR="00076574">
        <w:rPr>
          <w:rFonts w:ascii="Times New Roman" w:eastAsia="Times New Roman" w:hAnsi="Times New Roman" w:cs="Times New Roman"/>
          <w:sz w:val="24"/>
          <w:szCs w:val="24"/>
        </w:rPr>
        <w:t xml:space="preserve"> and </w:t>
      </w:r>
      <w:r w:rsidRPr="00671A32">
        <w:rPr>
          <w:rFonts w:ascii="Times New Roman" w:eastAsia="Times New Roman" w:hAnsi="Times New Roman" w:cs="Times New Roman"/>
          <w:sz w:val="24"/>
          <w:szCs w:val="24"/>
        </w:rPr>
        <w:t xml:space="preserve">poster presentations to the stakeholders throughout the Commonwealth of PA. An assessment of the number of participants attending a podium or poster presentation </w:t>
      </w:r>
      <w:r w:rsidR="0072709C">
        <w:rPr>
          <w:rFonts w:ascii="Times New Roman" w:eastAsia="Times New Roman" w:hAnsi="Times New Roman" w:cs="Times New Roman"/>
          <w:sz w:val="24"/>
          <w:szCs w:val="24"/>
        </w:rPr>
        <w:t>has been</w:t>
      </w:r>
      <w:r w:rsidRPr="00671A32">
        <w:rPr>
          <w:rFonts w:ascii="Times New Roman" w:eastAsia="Times New Roman" w:hAnsi="Times New Roman" w:cs="Times New Roman"/>
          <w:sz w:val="24"/>
          <w:szCs w:val="24"/>
        </w:rPr>
        <w:t xml:space="preserve"> used to ascertain </w:t>
      </w:r>
      <w:r w:rsidR="00076574">
        <w:rPr>
          <w:rFonts w:ascii="Times New Roman" w:eastAsia="Times New Roman" w:hAnsi="Times New Roman" w:cs="Times New Roman"/>
          <w:sz w:val="24"/>
          <w:szCs w:val="24"/>
        </w:rPr>
        <w:t xml:space="preserve">the development of a post presentation evaluation tool (Appendix L) allowing for an evaluation of </w:t>
      </w:r>
      <w:r w:rsidRPr="00671A32">
        <w:rPr>
          <w:rFonts w:ascii="Times New Roman" w:eastAsia="Times New Roman" w:hAnsi="Times New Roman" w:cs="Times New Roman"/>
          <w:sz w:val="24"/>
          <w:szCs w:val="24"/>
        </w:rPr>
        <w:t xml:space="preserve">how well the information is being dispersed throughout the Commonwealth of PA. A one-page handout </w:t>
      </w:r>
      <w:r w:rsidR="0072709C">
        <w:rPr>
          <w:rFonts w:ascii="Times New Roman" w:eastAsia="Times New Roman" w:hAnsi="Times New Roman" w:cs="Times New Roman"/>
          <w:sz w:val="24"/>
          <w:szCs w:val="24"/>
        </w:rPr>
        <w:t>was</w:t>
      </w:r>
      <w:r w:rsidRPr="00671A32">
        <w:rPr>
          <w:rFonts w:ascii="Times New Roman" w:eastAsia="Times New Roman" w:hAnsi="Times New Roman" w:cs="Times New Roman"/>
          <w:sz w:val="24"/>
          <w:szCs w:val="24"/>
        </w:rPr>
        <w:t xml:space="preserve"> made available for podium and poster presentations covering the </w:t>
      </w:r>
      <w:r w:rsidRPr="00324B5D">
        <w:rPr>
          <w:rFonts w:ascii="Times New Roman" w:eastAsia="Times New Roman" w:hAnsi="Times New Roman" w:cs="Times New Roman"/>
          <w:sz w:val="24"/>
          <w:szCs w:val="24"/>
        </w:rPr>
        <w:t xml:space="preserve">characteristics and design of non-combustibles, the toxicology of ENDS, public health concerns of ENDS use, possible negative health effects </w:t>
      </w:r>
      <w:r w:rsidR="00147BA3">
        <w:rPr>
          <w:rFonts w:ascii="Times New Roman" w:eastAsia="Times New Roman" w:hAnsi="Times New Roman" w:cs="Times New Roman"/>
          <w:sz w:val="24"/>
          <w:szCs w:val="24"/>
        </w:rPr>
        <w:t xml:space="preserve">of </w:t>
      </w:r>
      <w:r w:rsidRPr="00324B5D">
        <w:rPr>
          <w:rFonts w:ascii="Times New Roman" w:eastAsia="Times New Roman" w:hAnsi="Times New Roman" w:cs="Times New Roman"/>
          <w:sz w:val="24"/>
          <w:szCs w:val="24"/>
        </w:rPr>
        <w:t xml:space="preserve">ENDS, safety and hazards related to the use of ENDS, and lastly, the Commonwealth of PA’s </w:t>
      </w:r>
      <w:r w:rsidR="00C36095">
        <w:rPr>
          <w:rFonts w:ascii="Times New Roman" w:eastAsia="Times New Roman" w:hAnsi="Times New Roman" w:cs="Times New Roman"/>
          <w:sz w:val="24"/>
          <w:szCs w:val="24"/>
        </w:rPr>
        <w:t>regulatory implications of ENDS</w:t>
      </w:r>
      <w:r w:rsidRPr="00324B5D">
        <w:rPr>
          <w:rFonts w:ascii="Times New Roman" w:eastAsia="Times New Roman" w:hAnsi="Times New Roman" w:cs="Times New Roman"/>
          <w:sz w:val="24"/>
          <w:szCs w:val="24"/>
        </w:rPr>
        <w:t xml:space="preserve"> (Appendix G). To ensure sustainability, contacts </w:t>
      </w:r>
      <w:r w:rsidR="0072709C">
        <w:rPr>
          <w:rFonts w:ascii="Times New Roman" w:eastAsia="Times New Roman" w:hAnsi="Times New Roman" w:cs="Times New Roman"/>
          <w:sz w:val="24"/>
          <w:szCs w:val="24"/>
        </w:rPr>
        <w:t>were</w:t>
      </w:r>
      <w:r w:rsidRPr="00324B5D">
        <w:rPr>
          <w:rFonts w:ascii="Times New Roman" w:eastAsia="Times New Roman" w:hAnsi="Times New Roman" w:cs="Times New Roman"/>
          <w:sz w:val="24"/>
          <w:szCs w:val="24"/>
        </w:rPr>
        <w:t xml:space="preserve"> made with the leadership of the Pennsylvania Coalition of Nurse Practitioners (PACNP) and the Pennsylvania Student Nurse</w:t>
      </w:r>
      <w:r w:rsidR="00977A7B">
        <w:rPr>
          <w:rFonts w:ascii="Times New Roman" w:eastAsia="Times New Roman" w:hAnsi="Times New Roman" w:cs="Times New Roman"/>
          <w:sz w:val="24"/>
          <w:szCs w:val="24"/>
        </w:rPr>
        <w:t>s</w:t>
      </w:r>
      <w:r w:rsidRPr="00324B5D">
        <w:rPr>
          <w:rFonts w:ascii="Times New Roman" w:eastAsia="Times New Roman" w:hAnsi="Times New Roman" w:cs="Times New Roman"/>
          <w:sz w:val="24"/>
          <w:szCs w:val="24"/>
        </w:rPr>
        <w:t xml:space="preserve"> Association (PSNA) ascertaining if the organizations would be willing to accept a one-page </w:t>
      </w:r>
      <w:r w:rsidR="00B12B18">
        <w:rPr>
          <w:rFonts w:ascii="Times New Roman" w:eastAsia="Times New Roman" w:hAnsi="Times New Roman" w:cs="Times New Roman"/>
          <w:sz w:val="24"/>
          <w:szCs w:val="24"/>
        </w:rPr>
        <w:t>fact sheet</w:t>
      </w:r>
      <w:r w:rsidRPr="00324B5D">
        <w:rPr>
          <w:rFonts w:ascii="Times New Roman" w:eastAsia="Times New Roman" w:hAnsi="Times New Roman" w:cs="Times New Roman"/>
          <w:sz w:val="24"/>
          <w:szCs w:val="24"/>
        </w:rPr>
        <w:t xml:space="preserve"> of synthesized information to the membership. </w:t>
      </w:r>
      <w:r w:rsidR="009067EB">
        <w:rPr>
          <w:rFonts w:ascii="Times New Roman" w:eastAsia="Times New Roman" w:hAnsi="Times New Roman" w:cs="Times New Roman"/>
          <w:sz w:val="24"/>
          <w:szCs w:val="24"/>
        </w:rPr>
        <w:t xml:space="preserve">The </w:t>
      </w:r>
      <w:r w:rsidR="009067EB" w:rsidRPr="002C135F">
        <w:rPr>
          <w:rFonts w:ascii="Times New Roman" w:eastAsia="Times New Roman" w:hAnsi="Times New Roman" w:cs="Times New Roman"/>
          <w:sz w:val="24"/>
          <w:szCs w:val="24"/>
        </w:rPr>
        <w:t>presentation</w:t>
      </w:r>
      <w:r w:rsidR="007F1B8A" w:rsidRPr="002C135F">
        <w:rPr>
          <w:rFonts w:ascii="Times New Roman" w:eastAsia="Times New Roman" w:hAnsi="Times New Roman" w:cs="Times New Roman"/>
          <w:sz w:val="24"/>
          <w:szCs w:val="24"/>
        </w:rPr>
        <w:t>,</w:t>
      </w:r>
      <w:r w:rsidR="009067EB" w:rsidRPr="002C135F">
        <w:rPr>
          <w:rFonts w:ascii="Times New Roman" w:eastAsia="Times New Roman" w:hAnsi="Times New Roman" w:cs="Times New Roman"/>
          <w:sz w:val="24"/>
          <w:szCs w:val="24"/>
        </w:rPr>
        <w:t xml:space="preserve"> </w:t>
      </w:r>
      <w:r w:rsidR="007F1B8A" w:rsidRPr="002C135F">
        <w:rPr>
          <w:rFonts w:ascii="Times New Roman" w:eastAsia="Times New Roman" w:hAnsi="Times New Roman" w:cs="Times New Roman"/>
          <w:sz w:val="24"/>
          <w:szCs w:val="24"/>
        </w:rPr>
        <w:t>“</w:t>
      </w:r>
      <w:r w:rsidR="009067EB" w:rsidRPr="002C135F">
        <w:rPr>
          <w:rFonts w:ascii="Times New Roman" w:eastAsia="Times New Roman" w:hAnsi="Times New Roman" w:cs="Times New Roman"/>
          <w:sz w:val="24"/>
          <w:szCs w:val="24"/>
        </w:rPr>
        <w:t>Electronic Nicotine Devices: The New Phenomena</w:t>
      </w:r>
      <w:r w:rsidR="007F1B8A" w:rsidRPr="002C135F">
        <w:rPr>
          <w:rFonts w:ascii="Times New Roman" w:eastAsia="Times New Roman" w:hAnsi="Times New Roman" w:cs="Times New Roman"/>
          <w:sz w:val="24"/>
          <w:szCs w:val="24"/>
        </w:rPr>
        <w:t>,”</w:t>
      </w:r>
      <w:r w:rsidR="009067EB">
        <w:rPr>
          <w:rFonts w:ascii="Times New Roman" w:eastAsia="Times New Roman" w:hAnsi="Times New Roman" w:cs="Times New Roman"/>
          <w:sz w:val="24"/>
          <w:szCs w:val="24"/>
        </w:rPr>
        <w:t xml:space="preserve"> was accepted </w:t>
      </w:r>
      <w:r w:rsidRPr="00324B5D">
        <w:rPr>
          <w:rFonts w:ascii="Times New Roman" w:eastAsia="Times New Roman" w:hAnsi="Times New Roman" w:cs="Times New Roman"/>
          <w:sz w:val="24"/>
          <w:szCs w:val="24"/>
        </w:rPr>
        <w:t>April, 2016</w:t>
      </w:r>
      <w:r w:rsidR="009067EB">
        <w:rPr>
          <w:rFonts w:ascii="Times New Roman" w:eastAsia="Times New Roman" w:hAnsi="Times New Roman" w:cs="Times New Roman"/>
          <w:sz w:val="24"/>
          <w:szCs w:val="24"/>
        </w:rPr>
        <w:t xml:space="preserve"> for delivery</w:t>
      </w:r>
      <w:r w:rsidR="00547F73">
        <w:rPr>
          <w:rFonts w:ascii="Times New Roman" w:eastAsia="Times New Roman" w:hAnsi="Times New Roman" w:cs="Times New Roman"/>
          <w:sz w:val="24"/>
          <w:szCs w:val="24"/>
        </w:rPr>
        <w:t xml:space="preserve"> on November 4, 2016</w:t>
      </w:r>
      <w:r w:rsidR="00425FE9">
        <w:rPr>
          <w:rFonts w:ascii="Times New Roman" w:eastAsia="Times New Roman" w:hAnsi="Times New Roman" w:cs="Times New Roman"/>
          <w:sz w:val="24"/>
          <w:szCs w:val="24"/>
        </w:rPr>
        <w:t>,</w:t>
      </w:r>
      <w:r w:rsidR="009067EB">
        <w:rPr>
          <w:rFonts w:ascii="Times New Roman" w:eastAsia="Times New Roman" w:hAnsi="Times New Roman" w:cs="Times New Roman"/>
          <w:sz w:val="24"/>
          <w:szCs w:val="24"/>
        </w:rPr>
        <w:t xml:space="preserve"> at the PACNP 2016 Annual Conference</w:t>
      </w:r>
      <w:r w:rsidRPr="00324B5D">
        <w:rPr>
          <w:rFonts w:ascii="Times New Roman" w:eastAsia="Times New Roman" w:hAnsi="Times New Roman" w:cs="Times New Roman"/>
          <w:sz w:val="24"/>
          <w:szCs w:val="24"/>
        </w:rPr>
        <w:t xml:space="preserve">. Finally, several local and regional stakeholders </w:t>
      </w:r>
      <w:r w:rsidR="004E24FE">
        <w:rPr>
          <w:rFonts w:ascii="Times New Roman" w:eastAsia="Times New Roman" w:hAnsi="Times New Roman" w:cs="Times New Roman"/>
          <w:sz w:val="24"/>
          <w:szCs w:val="24"/>
        </w:rPr>
        <w:t>have been</w:t>
      </w:r>
      <w:r w:rsidRPr="00324B5D">
        <w:rPr>
          <w:rFonts w:ascii="Times New Roman" w:eastAsia="Times New Roman" w:hAnsi="Times New Roman" w:cs="Times New Roman"/>
          <w:sz w:val="24"/>
          <w:szCs w:val="24"/>
        </w:rPr>
        <w:t xml:space="preserve"> included as potential opportunities for dissemination of ENDS information: </w:t>
      </w:r>
      <w:proofErr w:type="spellStart"/>
      <w:r w:rsidRPr="00324B5D">
        <w:rPr>
          <w:rFonts w:ascii="Times New Roman" w:eastAsia="Times New Roman" w:hAnsi="Times New Roman" w:cs="Times New Roman"/>
          <w:sz w:val="24"/>
          <w:szCs w:val="24"/>
        </w:rPr>
        <w:t>Geisinger</w:t>
      </w:r>
      <w:proofErr w:type="spellEnd"/>
      <w:r w:rsidRPr="00324B5D">
        <w:rPr>
          <w:rFonts w:ascii="Times New Roman" w:eastAsia="Times New Roman" w:hAnsi="Times New Roman" w:cs="Times New Roman"/>
          <w:sz w:val="24"/>
          <w:szCs w:val="24"/>
        </w:rPr>
        <w:t xml:space="preserve"> Medical Center, UPMC Health Services, The Pennsylvania State University Health Services, and The Pennsylvania College of Medicine, Summit Health</w:t>
      </w:r>
      <w:r w:rsidR="002127E3">
        <w:rPr>
          <w:rFonts w:ascii="Times New Roman" w:eastAsia="Times New Roman" w:hAnsi="Times New Roman" w:cs="Times New Roman"/>
          <w:sz w:val="24"/>
          <w:szCs w:val="24"/>
        </w:rPr>
        <w:t xml:space="preserve"> </w:t>
      </w:r>
      <w:r w:rsidRPr="00324B5D">
        <w:rPr>
          <w:rFonts w:ascii="Times New Roman" w:eastAsia="Times New Roman" w:hAnsi="Times New Roman" w:cs="Times New Roman"/>
          <w:sz w:val="24"/>
          <w:szCs w:val="24"/>
        </w:rPr>
        <w:lastRenderedPageBreak/>
        <w:t>Organization of Franklin County</w:t>
      </w:r>
      <w:r w:rsidR="005D01C5">
        <w:rPr>
          <w:rFonts w:ascii="Times New Roman" w:eastAsia="Times New Roman" w:hAnsi="Times New Roman" w:cs="Times New Roman"/>
          <w:sz w:val="24"/>
          <w:szCs w:val="24"/>
        </w:rPr>
        <w:t>,</w:t>
      </w:r>
      <w:r w:rsidRPr="00324B5D">
        <w:rPr>
          <w:rFonts w:ascii="Times New Roman" w:eastAsia="Times New Roman" w:hAnsi="Times New Roman" w:cs="Times New Roman"/>
          <w:sz w:val="24"/>
          <w:szCs w:val="24"/>
        </w:rPr>
        <w:t xml:space="preserve"> PA, Beta Sigma Tau National Honor Society, and Graduate symposiums. </w:t>
      </w:r>
      <w:bookmarkStart w:id="145" w:name="_Toc449162695"/>
      <w:bookmarkStart w:id="146" w:name="_Toc449163271"/>
      <w:bookmarkStart w:id="147" w:name="_Toc449163758"/>
      <w:bookmarkStart w:id="148" w:name="_Toc449163810"/>
      <w:bookmarkStart w:id="149" w:name="_Toc456863473"/>
      <w:bookmarkStart w:id="150" w:name="_Toc456863555"/>
    </w:p>
    <w:p w14:paraId="11604381" w14:textId="77777777" w:rsidR="004B0EB5" w:rsidRPr="00324B5D"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sz w:val="16"/>
          <w:szCs w:val="16"/>
        </w:rPr>
      </w:pPr>
      <w:r w:rsidRPr="00324B5D">
        <w:rPr>
          <w:rFonts w:ascii="Times New Roman" w:eastAsia="Times New Roman" w:hAnsi="Times New Roman" w:cs="Times New Roman"/>
          <w:b/>
          <w:sz w:val="24"/>
          <w:szCs w:val="24"/>
        </w:rPr>
        <w:t>Budget</w:t>
      </w:r>
      <w:bookmarkEnd w:id="145"/>
      <w:bookmarkEnd w:id="146"/>
      <w:bookmarkEnd w:id="147"/>
      <w:bookmarkEnd w:id="148"/>
      <w:bookmarkEnd w:id="149"/>
      <w:bookmarkEnd w:id="150"/>
    </w:p>
    <w:p w14:paraId="350A66D5" w14:textId="77777777" w:rsidR="00356C07" w:rsidRPr="004E24FE" w:rsidRDefault="004B0EB5" w:rsidP="004E24FE">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estimated </w:t>
      </w:r>
      <w:r w:rsidRPr="00324B5D">
        <w:rPr>
          <w:rFonts w:ascii="Times New Roman" w:eastAsia="Times New Roman" w:hAnsi="Times New Roman" w:cs="Times New Roman"/>
          <w:sz w:val="24"/>
          <w:szCs w:val="24"/>
        </w:rPr>
        <w:t xml:space="preserve">budget reflects the direct cost of photocopying a </w:t>
      </w:r>
      <w:r w:rsidR="00965974">
        <w:rPr>
          <w:rFonts w:ascii="Times New Roman" w:eastAsia="Times New Roman" w:hAnsi="Times New Roman" w:cs="Times New Roman"/>
          <w:sz w:val="24"/>
          <w:szCs w:val="24"/>
        </w:rPr>
        <w:t>fact sheet</w:t>
      </w:r>
      <w:r w:rsidRPr="00324B5D">
        <w:rPr>
          <w:rFonts w:ascii="Times New Roman" w:eastAsia="Times New Roman" w:hAnsi="Times New Roman" w:cs="Times New Roman"/>
          <w:sz w:val="24"/>
          <w:szCs w:val="24"/>
        </w:rPr>
        <w:t xml:space="preserve">, travel, and lodging. No indirect cost was identified for the project. A grant proposal </w:t>
      </w:r>
      <w:r w:rsidR="00BE316D">
        <w:rPr>
          <w:rFonts w:ascii="Times New Roman" w:eastAsia="Times New Roman" w:hAnsi="Times New Roman" w:cs="Times New Roman"/>
          <w:sz w:val="24"/>
          <w:szCs w:val="24"/>
        </w:rPr>
        <w:t>was</w:t>
      </w:r>
      <w:r w:rsidR="004E24FE">
        <w:rPr>
          <w:rFonts w:ascii="Times New Roman" w:eastAsia="Times New Roman" w:hAnsi="Times New Roman" w:cs="Times New Roman"/>
          <w:sz w:val="24"/>
          <w:szCs w:val="24"/>
        </w:rPr>
        <w:t xml:space="preserve"> developed for </w:t>
      </w:r>
      <w:r w:rsidRPr="00324B5D">
        <w:rPr>
          <w:rFonts w:ascii="Times New Roman" w:eastAsia="Times New Roman" w:hAnsi="Times New Roman" w:cs="Times New Roman"/>
          <w:sz w:val="24"/>
          <w:szCs w:val="24"/>
        </w:rPr>
        <w:t>submi</w:t>
      </w:r>
      <w:r w:rsidR="004E24FE">
        <w:rPr>
          <w:rFonts w:ascii="Times New Roman" w:eastAsia="Times New Roman" w:hAnsi="Times New Roman" w:cs="Times New Roman"/>
          <w:sz w:val="24"/>
          <w:szCs w:val="24"/>
        </w:rPr>
        <w:t>ssion</w:t>
      </w:r>
      <w:r w:rsidRPr="00324B5D">
        <w:rPr>
          <w:rFonts w:ascii="Times New Roman" w:eastAsia="Times New Roman" w:hAnsi="Times New Roman" w:cs="Times New Roman"/>
          <w:sz w:val="24"/>
          <w:szCs w:val="24"/>
        </w:rPr>
        <w:t xml:space="preserve"> to the Professional Educational Development Fund available through Penn State Mont Alto and the Sigma Theta Tau International Honor Society of Nursing Small Research Grant.</w:t>
      </w:r>
      <w:r w:rsidR="00EB4628">
        <w:rPr>
          <w:rFonts w:ascii="Times New Roman" w:eastAsia="Times New Roman" w:hAnsi="Times New Roman" w:cs="Times New Roman"/>
          <w:sz w:val="24"/>
          <w:szCs w:val="24"/>
        </w:rPr>
        <w:t xml:space="preserve"> </w:t>
      </w:r>
      <w:r w:rsidR="00EB4628" w:rsidRPr="00324B5D">
        <w:rPr>
          <w:rFonts w:ascii="Times New Roman" w:eastAsia="Times New Roman" w:hAnsi="Times New Roman" w:cs="Times New Roman"/>
          <w:sz w:val="24"/>
          <w:szCs w:val="24"/>
        </w:rPr>
        <w:t>Applying to both cover</w:t>
      </w:r>
      <w:r w:rsidR="00EB4628">
        <w:rPr>
          <w:rFonts w:ascii="Times New Roman" w:eastAsia="Times New Roman" w:hAnsi="Times New Roman" w:cs="Times New Roman"/>
          <w:sz w:val="24"/>
          <w:szCs w:val="24"/>
        </w:rPr>
        <w:t>s</w:t>
      </w:r>
      <w:r w:rsidR="00EB4628" w:rsidRPr="00324B5D">
        <w:rPr>
          <w:rFonts w:ascii="Times New Roman" w:eastAsia="Times New Roman" w:hAnsi="Times New Roman" w:cs="Times New Roman"/>
          <w:sz w:val="24"/>
          <w:szCs w:val="24"/>
        </w:rPr>
        <w:t xml:space="preserve"> most of the direct cost</w:t>
      </w:r>
      <w:r w:rsidR="00EB4628">
        <w:rPr>
          <w:rFonts w:ascii="Times New Roman" w:eastAsia="Times New Roman" w:hAnsi="Times New Roman" w:cs="Times New Roman"/>
          <w:sz w:val="24"/>
          <w:szCs w:val="24"/>
        </w:rPr>
        <w:t xml:space="preserve">s of the DNP </w:t>
      </w:r>
      <w:r w:rsidR="00AD473C">
        <w:rPr>
          <w:rFonts w:ascii="Times New Roman" w:eastAsia="Times New Roman" w:hAnsi="Times New Roman" w:cs="Times New Roman"/>
          <w:sz w:val="24"/>
          <w:szCs w:val="24"/>
        </w:rPr>
        <w:t>project (Appendix J).  No grant</w:t>
      </w:r>
      <w:r w:rsidR="00EB4628">
        <w:rPr>
          <w:rFonts w:ascii="Times New Roman" w:eastAsia="Times New Roman" w:hAnsi="Times New Roman" w:cs="Times New Roman"/>
          <w:sz w:val="24"/>
          <w:szCs w:val="24"/>
        </w:rPr>
        <w:t xml:space="preserve"> monies were received from Sigma Theta Tau International Honor Society of Nursing. However, the Professional Education Development Funds through Penn State Mont Alto covered the cost of travel, lodging and the photocopying for the Pennsylvania Coalition for Nurse Practitioners 2016 Annual Conference</w:t>
      </w:r>
      <w:bookmarkStart w:id="151" w:name="_Toc449162696"/>
      <w:bookmarkStart w:id="152" w:name="_Toc449163272"/>
      <w:bookmarkStart w:id="153" w:name="_Toc449163759"/>
      <w:bookmarkStart w:id="154" w:name="_Toc449163811"/>
      <w:bookmarkStart w:id="155" w:name="_Toc456863474"/>
      <w:bookmarkStart w:id="156" w:name="_Toc456863556"/>
      <w:r w:rsidR="00EB4628">
        <w:rPr>
          <w:rFonts w:ascii="Times New Roman" w:eastAsia="Times New Roman" w:hAnsi="Times New Roman" w:cs="Times New Roman"/>
          <w:sz w:val="24"/>
          <w:szCs w:val="24"/>
        </w:rPr>
        <w:t xml:space="preserve"> retrospectively. </w:t>
      </w:r>
    </w:p>
    <w:p w14:paraId="6B17D158" w14:textId="77777777" w:rsidR="004B0EB5" w:rsidRPr="007D7863"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color w:val="FF0000"/>
          <w:sz w:val="24"/>
          <w:szCs w:val="20"/>
        </w:rPr>
      </w:pPr>
      <w:r w:rsidRPr="007D7863">
        <w:rPr>
          <w:rFonts w:ascii="Times New Roman" w:eastAsia="Times New Roman" w:hAnsi="Times New Roman" w:cs="Times New Roman"/>
          <w:b/>
          <w:sz w:val="24"/>
          <w:szCs w:val="20"/>
        </w:rPr>
        <w:t>Summary</w:t>
      </w:r>
      <w:bookmarkEnd w:id="151"/>
      <w:bookmarkEnd w:id="152"/>
      <w:bookmarkEnd w:id="153"/>
      <w:bookmarkEnd w:id="154"/>
      <w:bookmarkEnd w:id="155"/>
      <w:bookmarkEnd w:id="156"/>
    </w:p>
    <w:p w14:paraId="0BC70041" w14:textId="77777777" w:rsidR="007F3ADA" w:rsidRDefault="004B0EB5" w:rsidP="001F4488">
      <w:pPr>
        <w:overflowPunct w:val="0"/>
        <w:autoSpaceDE w:val="0"/>
        <w:autoSpaceDN w:val="0"/>
        <w:adjustRightInd w:val="0"/>
        <w:spacing w:after="0" w:line="480" w:lineRule="auto"/>
        <w:textAlignment w:val="baseline"/>
        <w:rPr>
          <w:rFonts w:ascii="Times New Roman" w:eastAsia="Times New Roman" w:hAnsi="Times New Roman" w:cs="Times New Roman"/>
          <w:noProof/>
          <w:sz w:val="24"/>
          <w:szCs w:val="24"/>
        </w:rPr>
      </w:pPr>
      <w:r w:rsidRPr="007D7863">
        <w:rPr>
          <w:rFonts w:ascii="Times New Roman" w:eastAsia="Times New Roman" w:hAnsi="Times New Roman" w:cs="Times New Roman"/>
          <w:sz w:val="24"/>
          <w:szCs w:val="24"/>
        </w:rPr>
        <w:tab/>
        <w:t xml:space="preserve">The DNP project is a policy analysis of HB 954 </w:t>
      </w:r>
      <w:r>
        <w:rPr>
          <w:rFonts w:ascii="Times New Roman" w:eastAsia="Times New Roman" w:hAnsi="Times New Roman" w:cs="Times New Roman"/>
          <w:sz w:val="24"/>
          <w:szCs w:val="24"/>
        </w:rPr>
        <w:t xml:space="preserve">and </w:t>
      </w:r>
      <w:r w:rsidRPr="007D7863">
        <w:rPr>
          <w:rFonts w:ascii="Times New Roman" w:eastAsia="Times New Roman" w:hAnsi="Times New Roman" w:cs="Times New Roman"/>
          <w:sz w:val="24"/>
          <w:szCs w:val="24"/>
        </w:rPr>
        <w:t>SB 751 looking at the alignment of the bills with the FDA’s Family Smoking Prevention and Tobacco Control Act</w:t>
      </w:r>
      <w:r w:rsidRPr="007D7863">
        <w:rPr>
          <w:rFonts w:ascii="Times New Roman" w:eastAsia="Times New Roman" w:hAnsi="Times New Roman" w:cs="Times New Roman"/>
          <w:sz w:val="20"/>
          <w:szCs w:val="24"/>
        </w:rPr>
        <w:t xml:space="preserve"> </w:t>
      </w:r>
      <w:r w:rsidRPr="007D7863">
        <w:rPr>
          <w:rFonts w:ascii="Times New Roman" w:eastAsia="Times New Roman" w:hAnsi="Times New Roman" w:cs="Times New Roman"/>
          <w:sz w:val="24"/>
          <w:szCs w:val="24"/>
        </w:rPr>
        <w:t xml:space="preserve">and the Clean Indoor Air Act of the Commonwealth of PA. </w:t>
      </w:r>
      <w:r>
        <w:rPr>
          <w:rFonts w:ascii="Times New Roman" w:eastAsia="Times New Roman" w:hAnsi="Times New Roman" w:cs="Times New Roman"/>
          <w:sz w:val="24"/>
          <w:szCs w:val="24"/>
        </w:rPr>
        <w:t>Senate Bill 80 (</w:t>
      </w:r>
      <w:r w:rsidR="00926880">
        <w:rPr>
          <w:rFonts w:ascii="Times New Roman" w:eastAsia="Times New Roman" w:hAnsi="Times New Roman" w:cs="Times New Roman"/>
          <w:sz w:val="24"/>
          <w:szCs w:val="24"/>
        </w:rPr>
        <w:t>567</w:t>
      </w:r>
      <w:r>
        <w:rPr>
          <w:rFonts w:ascii="Times New Roman" w:eastAsia="Times New Roman" w:hAnsi="Times New Roman" w:cs="Times New Roman"/>
          <w:sz w:val="24"/>
          <w:szCs w:val="24"/>
        </w:rPr>
        <w:t xml:space="preserve">) </w:t>
      </w:r>
      <w:r w:rsidR="009B195E">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analyzed, looking at the revisions to the Clean Indoor Air Act</w:t>
      </w:r>
      <w:r w:rsidR="001F448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will eliminate exceptions to the ban on tobacco products. </w:t>
      </w:r>
      <w:r w:rsidRPr="007D7863">
        <w:rPr>
          <w:rFonts w:ascii="Times New Roman" w:eastAsia="Times New Roman" w:hAnsi="Times New Roman" w:cs="Times New Roman"/>
          <w:sz w:val="24"/>
          <w:szCs w:val="24"/>
        </w:rPr>
        <w:t xml:space="preserve">An informational matrix </w:t>
      </w:r>
      <w:r w:rsidR="009B195E">
        <w:rPr>
          <w:rFonts w:ascii="Times New Roman" w:eastAsia="Times New Roman" w:hAnsi="Times New Roman" w:cs="Times New Roman"/>
          <w:sz w:val="24"/>
          <w:szCs w:val="24"/>
        </w:rPr>
        <w:t>was</w:t>
      </w:r>
      <w:r w:rsidRPr="007D7863">
        <w:rPr>
          <w:rFonts w:ascii="Times New Roman" w:eastAsia="Times New Roman" w:hAnsi="Times New Roman" w:cs="Times New Roman"/>
          <w:sz w:val="24"/>
          <w:szCs w:val="24"/>
        </w:rPr>
        <w:t xml:space="preserve"> used to summarize and consolidate the data on ENDS regulations. The CDC’s </w:t>
      </w:r>
      <w:r w:rsidR="0092650E">
        <w:rPr>
          <w:rFonts w:ascii="Times New Roman" w:eastAsia="Times New Roman" w:hAnsi="Times New Roman" w:cs="Times New Roman"/>
          <w:sz w:val="24"/>
          <w:szCs w:val="24"/>
        </w:rPr>
        <w:t>P</w:t>
      </w:r>
      <w:r w:rsidRPr="007D7863">
        <w:rPr>
          <w:rFonts w:ascii="Times New Roman" w:eastAsia="Times New Roman" w:hAnsi="Times New Roman" w:cs="Times New Roman"/>
          <w:sz w:val="24"/>
          <w:szCs w:val="24"/>
        </w:rPr>
        <w:t xml:space="preserve">olicy </w:t>
      </w:r>
      <w:r w:rsidR="0092650E">
        <w:rPr>
          <w:rFonts w:ascii="Times New Roman" w:eastAsia="Times New Roman" w:hAnsi="Times New Roman" w:cs="Times New Roman"/>
          <w:sz w:val="24"/>
          <w:szCs w:val="24"/>
        </w:rPr>
        <w:t>A</w:t>
      </w:r>
      <w:r w:rsidRPr="007D7863">
        <w:rPr>
          <w:rFonts w:ascii="Times New Roman" w:eastAsia="Times New Roman" w:hAnsi="Times New Roman" w:cs="Times New Roman"/>
          <w:sz w:val="24"/>
          <w:szCs w:val="24"/>
        </w:rPr>
        <w:t xml:space="preserve">nalytical </w:t>
      </w:r>
      <w:r w:rsidR="0092650E">
        <w:rPr>
          <w:rFonts w:ascii="Times New Roman" w:eastAsia="Times New Roman" w:hAnsi="Times New Roman" w:cs="Times New Roman"/>
          <w:sz w:val="24"/>
          <w:szCs w:val="24"/>
        </w:rPr>
        <w:t>F</w:t>
      </w:r>
      <w:r w:rsidRPr="007D7863">
        <w:rPr>
          <w:rFonts w:ascii="Times New Roman" w:eastAsia="Times New Roman" w:hAnsi="Times New Roman" w:cs="Times New Roman"/>
          <w:sz w:val="24"/>
          <w:szCs w:val="24"/>
        </w:rPr>
        <w:t xml:space="preserve">ramework domain one, two, five and the two overarching domains </w:t>
      </w:r>
      <w:r w:rsidR="009B195E">
        <w:rPr>
          <w:rFonts w:ascii="Times New Roman" w:eastAsia="Times New Roman" w:hAnsi="Times New Roman" w:cs="Times New Roman"/>
          <w:sz w:val="24"/>
          <w:szCs w:val="24"/>
        </w:rPr>
        <w:t>was</w:t>
      </w:r>
      <w:r w:rsidRPr="007D7863">
        <w:rPr>
          <w:rFonts w:ascii="Times New Roman" w:eastAsia="Times New Roman" w:hAnsi="Times New Roman" w:cs="Times New Roman"/>
          <w:sz w:val="24"/>
          <w:szCs w:val="24"/>
        </w:rPr>
        <w:t xml:space="preserve"> used to facilitate the p</w:t>
      </w:r>
      <w:r w:rsidR="0092650E">
        <w:rPr>
          <w:rFonts w:ascii="Times New Roman" w:eastAsia="Times New Roman" w:hAnsi="Times New Roman" w:cs="Times New Roman"/>
          <w:sz w:val="24"/>
          <w:szCs w:val="24"/>
        </w:rPr>
        <w:t>olicy analysis</w:t>
      </w:r>
      <w:r w:rsidRPr="00716BF4">
        <w:rPr>
          <w:rFonts w:ascii="Times New Roman" w:eastAsia="Times New Roman" w:hAnsi="Times New Roman" w:cs="Times New Roman"/>
          <w:sz w:val="24"/>
          <w:szCs w:val="24"/>
        </w:rPr>
        <w:t xml:space="preserve">. The adoption of CTB rules </w:t>
      </w:r>
      <w:r w:rsidRPr="007D7863">
        <w:rPr>
          <w:rFonts w:ascii="Times New Roman" w:eastAsia="Times New Roman" w:hAnsi="Times New Roman" w:cs="Times New Roman"/>
          <w:sz w:val="24"/>
          <w:szCs w:val="24"/>
        </w:rPr>
        <w:t xml:space="preserve">for creating a </w:t>
      </w:r>
      <w:r w:rsidR="00B12B18">
        <w:rPr>
          <w:rFonts w:ascii="Times New Roman" w:eastAsia="Times New Roman" w:hAnsi="Times New Roman" w:cs="Times New Roman"/>
          <w:sz w:val="24"/>
          <w:szCs w:val="24"/>
        </w:rPr>
        <w:t>fact sheet</w:t>
      </w:r>
      <w:r w:rsidRPr="007D7863">
        <w:rPr>
          <w:rFonts w:ascii="Times New Roman" w:eastAsia="Times New Roman" w:hAnsi="Times New Roman" w:cs="Times New Roman"/>
          <w:sz w:val="24"/>
          <w:szCs w:val="24"/>
        </w:rPr>
        <w:t xml:space="preserve"> </w:t>
      </w:r>
      <w:r w:rsidR="009B195E">
        <w:rPr>
          <w:rFonts w:ascii="Times New Roman" w:eastAsia="Times New Roman" w:hAnsi="Times New Roman" w:cs="Times New Roman"/>
          <w:sz w:val="24"/>
          <w:szCs w:val="24"/>
        </w:rPr>
        <w:t>was</w:t>
      </w:r>
      <w:r w:rsidRPr="007D7863">
        <w:rPr>
          <w:rFonts w:ascii="Times New Roman" w:eastAsia="Times New Roman" w:hAnsi="Times New Roman" w:cs="Times New Roman"/>
          <w:sz w:val="24"/>
          <w:szCs w:val="24"/>
        </w:rPr>
        <w:t xml:space="preserve"> utilized to develop an attractive, </w:t>
      </w:r>
      <w:r w:rsidRPr="00716BF4">
        <w:rPr>
          <w:rFonts w:ascii="Times New Roman" w:eastAsia="Times New Roman" w:hAnsi="Times New Roman" w:cs="Times New Roman"/>
          <w:sz w:val="24"/>
          <w:szCs w:val="24"/>
        </w:rPr>
        <w:t>engaging, informative, and convincing one-page handout to be disseminated to different stakeholders in the Commonwealth of PA.</w:t>
      </w:r>
      <w:r w:rsidR="002127E3">
        <w:rPr>
          <w:rFonts w:ascii="Times New Roman" w:eastAsia="Times New Roman" w:hAnsi="Times New Roman" w:cs="Times New Roman"/>
          <w:sz w:val="24"/>
          <w:szCs w:val="24"/>
        </w:rPr>
        <w:t xml:space="preserve"> </w:t>
      </w:r>
      <w:r w:rsidRPr="00716BF4">
        <w:rPr>
          <w:rFonts w:ascii="Times New Roman" w:eastAsia="Times New Roman" w:hAnsi="Times New Roman" w:cs="Times New Roman"/>
          <w:sz w:val="24"/>
          <w:szCs w:val="24"/>
        </w:rPr>
        <w:lastRenderedPageBreak/>
        <w:t xml:space="preserve">Ultimately, the project’s sustainability </w:t>
      </w:r>
      <w:r w:rsidR="009B195E">
        <w:rPr>
          <w:rFonts w:ascii="Times New Roman" w:eastAsia="Times New Roman" w:hAnsi="Times New Roman" w:cs="Times New Roman"/>
          <w:sz w:val="24"/>
          <w:szCs w:val="24"/>
        </w:rPr>
        <w:t>was</w:t>
      </w:r>
      <w:r w:rsidRPr="00716BF4">
        <w:rPr>
          <w:rFonts w:ascii="Times New Roman" w:eastAsia="Times New Roman" w:hAnsi="Times New Roman" w:cs="Times New Roman"/>
          <w:sz w:val="24"/>
          <w:szCs w:val="24"/>
        </w:rPr>
        <w:t xml:space="preserve"> maintained through organizational requests</w:t>
      </w:r>
      <w:r w:rsidR="00562B71">
        <w:rPr>
          <w:rFonts w:ascii="Times New Roman" w:eastAsia="Times New Roman" w:hAnsi="Times New Roman" w:cs="Times New Roman"/>
          <w:sz w:val="24"/>
          <w:szCs w:val="24"/>
        </w:rPr>
        <w:t xml:space="preserve"> and </w:t>
      </w:r>
      <w:r w:rsidRPr="00716BF4">
        <w:rPr>
          <w:rFonts w:ascii="Times New Roman" w:eastAsia="Times New Roman" w:hAnsi="Times New Roman" w:cs="Times New Roman"/>
          <w:sz w:val="24"/>
          <w:szCs w:val="24"/>
        </w:rPr>
        <w:t xml:space="preserve">conference </w:t>
      </w:r>
      <w:r w:rsidRPr="00B828A5">
        <w:rPr>
          <w:rFonts w:ascii="Times New Roman" w:eastAsia="Times New Roman" w:hAnsi="Times New Roman" w:cs="Times New Roman"/>
          <w:noProof/>
          <w:sz w:val="24"/>
          <w:szCs w:val="24"/>
        </w:rPr>
        <w:t>proposals</w:t>
      </w:r>
      <w:r w:rsidR="00805340">
        <w:rPr>
          <w:rFonts w:ascii="Times New Roman" w:eastAsia="Times New Roman" w:hAnsi="Times New Roman" w:cs="Times New Roman"/>
          <w:noProof/>
          <w:sz w:val="24"/>
          <w:szCs w:val="24"/>
        </w:rPr>
        <w:t>.</w:t>
      </w:r>
    </w:p>
    <w:p w14:paraId="6C6164A6" w14:textId="77777777" w:rsidR="000F46F8" w:rsidRDefault="000F46F8">
      <w:pPr>
        <w:spacing w:after="160" w:line="259"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br w:type="page"/>
      </w:r>
    </w:p>
    <w:p w14:paraId="317238D0" w14:textId="77777777" w:rsidR="004B0EB5" w:rsidRDefault="004B0EB5" w:rsidP="004B0EB5">
      <w:pPr>
        <w:overflowPunct w:val="0"/>
        <w:autoSpaceDE w:val="0"/>
        <w:autoSpaceDN w:val="0"/>
        <w:adjustRightInd w:val="0"/>
        <w:spacing w:after="0" w:line="480" w:lineRule="auto"/>
        <w:ind w:left="720" w:hanging="720"/>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4</w:t>
      </w:r>
    </w:p>
    <w:p w14:paraId="05FA5430" w14:textId="77777777" w:rsidR="004B0EB5" w:rsidRDefault="00E64A4B" w:rsidP="004B0EB5">
      <w:pPr>
        <w:overflowPunct w:val="0"/>
        <w:autoSpaceDE w:val="0"/>
        <w:autoSpaceDN w:val="0"/>
        <w:adjustRightInd w:val="0"/>
        <w:spacing w:after="0" w:line="480" w:lineRule="auto"/>
        <w:ind w:left="720" w:hanging="720"/>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Comparison</w:t>
      </w:r>
      <w:r w:rsidR="00F34E27">
        <w:rPr>
          <w:rFonts w:ascii="Times New Roman" w:eastAsia="Times New Roman" w:hAnsi="Times New Roman" w:cs="Times New Roman"/>
          <w:b/>
          <w:sz w:val="24"/>
          <w:szCs w:val="24"/>
        </w:rPr>
        <w:t xml:space="preserve"> and Gap </w:t>
      </w:r>
      <w:r>
        <w:rPr>
          <w:rFonts w:ascii="Times New Roman" w:eastAsia="Times New Roman" w:hAnsi="Times New Roman" w:cs="Times New Roman"/>
          <w:b/>
          <w:sz w:val="24"/>
          <w:szCs w:val="24"/>
        </w:rPr>
        <w:t>Analysis</w:t>
      </w:r>
    </w:p>
    <w:p w14:paraId="6F7C79FF" w14:textId="77777777" w:rsidR="00027A77" w:rsidRDefault="008D3090" w:rsidP="00805340">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4"/>
          <w:szCs w:val="24"/>
        </w:rPr>
      </w:pPr>
      <w:r w:rsidRPr="00B82197">
        <w:rPr>
          <w:rFonts w:ascii="Times New Roman" w:eastAsia="Times New Roman" w:hAnsi="Times New Roman" w:cs="Times New Roman"/>
          <w:sz w:val="24"/>
          <w:szCs w:val="24"/>
        </w:rPr>
        <w:t>The aim of this project was to compare and contrast the proposals</w:t>
      </w:r>
      <w:r w:rsidR="005051A9" w:rsidRPr="00B82197">
        <w:rPr>
          <w:rFonts w:ascii="Times New Roman" w:eastAsia="Times New Roman" w:hAnsi="Times New Roman" w:cs="Times New Roman"/>
          <w:sz w:val="24"/>
          <w:szCs w:val="24"/>
        </w:rPr>
        <w:t xml:space="preserve"> to</w:t>
      </w:r>
      <w:r w:rsidR="005051A9">
        <w:rPr>
          <w:rFonts w:ascii="Times New Roman" w:eastAsia="Times New Roman" w:hAnsi="Times New Roman" w:cs="Times New Roman"/>
          <w:sz w:val="24"/>
          <w:szCs w:val="24"/>
        </w:rPr>
        <w:t xml:space="preserve"> regulate ENDS in the Pennsylvania legislature and </w:t>
      </w:r>
      <w:r w:rsidR="002523E1">
        <w:rPr>
          <w:rFonts w:ascii="Times New Roman" w:eastAsia="Times New Roman" w:hAnsi="Times New Roman" w:cs="Times New Roman"/>
          <w:sz w:val="24"/>
          <w:szCs w:val="24"/>
        </w:rPr>
        <w:t xml:space="preserve">to </w:t>
      </w:r>
      <w:r w:rsidR="005051A9">
        <w:rPr>
          <w:rFonts w:ascii="Times New Roman" w:eastAsia="Times New Roman" w:hAnsi="Times New Roman" w:cs="Times New Roman"/>
          <w:sz w:val="24"/>
          <w:szCs w:val="24"/>
        </w:rPr>
        <w:t>determine</w:t>
      </w:r>
      <w:r w:rsidR="000E428B" w:rsidRPr="007D7863">
        <w:rPr>
          <w:rFonts w:ascii="Times New Roman" w:eastAsia="Times New Roman" w:hAnsi="Times New Roman" w:cs="Times New Roman"/>
          <w:sz w:val="24"/>
          <w:szCs w:val="24"/>
        </w:rPr>
        <w:t xml:space="preserve"> </w:t>
      </w:r>
      <w:r w:rsidR="000E428B">
        <w:rPr>
          <w:rFonts w:ascii="Times New Roman" w:eastAsia="Times New Roman" w:hAnsi="Times New Roman" w:cs="Times New Roman"/>
          <w:sz w:val="24"/>
          <w:szCs w:val="24"/>
        </w:rPr>
        <w:t xml:space="preserve">their alignment with </w:t>
      </w:r>
      <w:r w:rsidR="000E428B" w:rsidRPr="007D7863">
        <w:rPr>
          <w:rFonts w:ascii="Times New Roman" w:eastAsia="Times New Roman" w:hAnsi="Times New Roman" w:cs="Times New Roman"/>
          <w:sz w:val="24"/>
          <w:szCs w:val="24"/>
        </w:rPr>
        <w:t>the FDA’s Family Smoking Prevention and Tobacco Control Act</w:t>
      </w:r>
      <w:r w:rsidR="000E428B">
        <w:rPr>
          <w:rFonts w:ascii="Times New Roman" w:eastAsia="Times New Roman" w:hAnsi="Times New Roman" w:cs="Times New Roman"/>
          <w:sz w:val="24"/>
          <w:szCs w:val="24"/>
        </w:rPr>
        <w:t>,</w:t>
      </w:r>
      <w:r w:rsidR="000E428B" w:rsidRPr="007D7863">
        <w:rPr>
          <w:rFonts w:ascii="Times New Roman" w:eastAsia="Times New Roman" w:hAnsi="Times New Roman" w:cs="Times New Roman"/>
          <w:sz w:val="24"/>
          <w:szCs w:val="24"/>
        </w:rPr>
        <w:t xml:space="preserve"> </w:t>
      </w:r>
      <w:r w:rsidR="000E428B">
        <w:rPr>
          <w:rFonts w:ascii="Times New Roman" w:eastAsia="Times New Roman" w:hAnsi="Times New Roman" w:cs="Times New Roman"/>
          <w:sz w:val="24"/>
          <w:szCs w:val="24"/>
        </w:rPr>
        <w:t>the</w:t>
      </w:r>
      <w:r w:rsidR="000E428B" w:rsidRPr="007D7863">
        <w:rPr>
          <w:rFonts w:ascii="Times New Roman" w:eastAsia="Times New Roman" w:hAnsi="Times New Roman" w:cs="Times New Roman"/>
          <w:sz w:val="24"/>
          <w:szCs w:val="24"/>
        </w:rPr>
        <w:t xml:space="preserve"> Clean Indoor Air Act of the Commonwealth of Pennsylvania (PA)</w:t>
      </w:r>
      <w:r w:rsidR="000E428B">
        <w:rPr>
          <w:rFonts w:ascii="Times New Roman" w:eastAsia="Times New Roman" w:hAnsi="Times New Roman" w:cs="Times New Roman"/>
          <w:sz w:val="24"/>
          <w:szCs w:val="24"/>
        </w:rPr>
        <w:t xml:space="preserve"> and the reintroduced Senate </w:t>
      </w:r>
      <w:r w:rsidR="00C06B77">
        <w:rPr>
          <w:rFonts w:ascii="Times New Roman" w:eastAsia="Times New Roman" w:hAnsi="Times New Roman" w:cs="Times New Roman"/>
          <w:sz w:val="24"/>
          <w:szCs w:val="24"/>
        </w:rPr>
        <w:t xml:space="preserve">Bill </w:t>
      </w:r>
      <w:r w:rsidR="000E428B">
        <w:rPr>
          <w:rFonts w:ascii="Times New Roman" w:eastAsia="Times New Roman" w:hAnsi="Times New Roman" w:cs="Times New Roman"/>
          <w:sz w:val="24"/>
          <w:szCs w:val="24"/>
        </w:rPr>
        <w:t>(SB 80[</w:t>
      </w:r>
      <w:r w:rsidR="00926880">
        <w:rPr>
          <w:rFonts w:ascii="Times New Roman" w:eastAsia="Times New Roman" w:hAnsi="Times New Roman" w:cs="Times New Roman"/>
          <w:sz w:val="24"/>
          <w:szCs w:val="24"/>
        </w:rPr>
        <w:t>567</w:t>
      </w:r>
      <w:r w:rsidR="000E428B">
        <w:rPr>
          <w:rFonts w:ascii="Times New Roman" w:eastAsia="Times New Roman" w:hAnsi="Times New Roman" w:cs="Times New Roman"/>
          <w:sz w:val="24"/>
          <w:szCs w:val="24"/>
        </w:rPr>
        <w:t>])</w:t>
      </w:r>
      <w:r w:rsidR="005051A9">
        <w:rPr>
          <w:rFonts w:ascii="Times New Roman" w:eastAsia="Times New Roman" w:hAnsi="Times New Roman" w:cs="Times New Roman"/>
          <w:sz w:val="24"/>
          <w:szCs w:val="24"/>
        </w:rPr>
        <w:t>. T</w:t>
      </w:r>
      <w:r w:rsidR="000E428B">
        <w:rPr>
          <w:rFonts w:ascii="Times New Roman" w:eastAsia="Times New Roman" w:hAnsi="Times New Roman" w:cs="Times New Roman"/>
          <w:sz w:val="24"/>
          <w:szCs w:val="24"/>
        </w:rPr>
        <w:t>he CDC’s Poli</w:t>
      </w:r>
      <w:r w:rsidR="005051A9">
        <w:rPr>
          <w:rFonts w:ascii="Times New Roman" w:eastAsia="Times New Roman" w:hAnsi="Times New Roman" w:cs="Times New Roman"/>
          <w:sz w:val="24"/>
          <w:szCs w:val="24"/>
        </w:rPr>
        <w:t xml:space="preserve">cy Analytical Framework was used to guide the comparative analysis of HB 954 and SB 751 submitted in the spring legislative session of 2015 and approved on October 15, 2015. </w:t>
      </w:r>
      <w:r w:rsidR="000E428B">
        <w:rPr>
          <w:rFonts w:ascii="Times New Roman" w:eastAsia="Times New Roman" w:hAnsi="Times New Roman" w:cs="Times New Roman"/>
          <w:sz w:val="24"/>
          <w:szCs w:val="24"/>
        </w:rPr>
        <w:t xml:space="preserve">This chapter will </w:t>
      </w:r>
      <w:r w:rsidR="00B31CA6">
        <w:rPr>
          <w:rFonts w:ascii="Times New Roman" w:eastAsia="Times New Roman" w:hAnsi="Times New Roman" w:cs="Times New Roman"/>
          <w:sz w:val="24"/>
          <w:szCs w:val="24"/>
        </w:rPr>
        <w:t xml:space="preserve">describe the content of the policies </w:t>
      </w:r>
      <w:r w:rsidR="000E428B">
        <w:rPr>
          <w:rFonts w:ascii="Times New Roman" w:eastAsia="Times New Roman" w:hAnsi="Times New Roman" w:cs="Times New Roman"/>
          <w:sz w:val="24"/>
          <w:szCs w:val="24"/>
        </w:rPr>
        <w:t>and how the results of the legislation will regulate ENDS.</w:t>
      </w:r>
      <w:r w:rsidR="000005C6">
        <w:rPr>
          <w:rFonts w:ascii="Times New Roman" w:eastAsia="Times New Roman" w:hAnsi="Times New Roman" w:cs="Times New Roman"/>
          <w:sz w:val="24"/>
          <w:szCs w:val="24"/>
        </w:rPr>
        <w:t xml:space="preserve"> The chapter will compare and contrast the bills as well as identify the alignment and gaps of the </w:t>
      </w:r>
      <w:r w:rsidR="000005C6" w:rsidRPr="007D7863">
        <w:rPr>
          <w:rFonts w:ascii="Times New Roman" w:eastAsia="Times New Roman" w:hAnsi="Times New Roman" w:cs="Times New Roman"/>
          <w:sz w:val="24"/>
          <w:szCs w:val="24"/>
        </w:rPr>
        <w:t>FDA’s Family Smoking Prevention and Tobacco Control Act</w:t>
      </w:r>
      <w:r w:rsidR="000005C6">
        <w:rPr>
          <w:rFonts w:ascii="Times New Roman" w:eastAsia="Times New Roman" w:hAnsi="Times New Roman" w:cs="Times New Roman"/>
          <w:sz w:val="24"/>
          <w:szCs w:val="24"/>
        </w:rPr>
        <w:t xml:space="preserve"> and the</w:t>
      </w:r>
      <w:r w:rsidR="000005C6" w:rsidRPr="007D7863">
        <w:rPr>
          <w:rFonts w:ascii="Times New Roman" w:eastAsia="Times New Roman" w:hAnsi="Times New Roman" w:cs="Times New Roman"/>
          <w:sz w:val="24"/>
          <w:szCs w:val="24"/>
        </w:rPr>
        <w:t xml:space="preserve"> Clean Indoor Air Act of the Commonwealth of Pennsylvania (PA)</w:t>
      </w:r>
      <w:r w:rsidR="000005C6">
        <w:rPr>
          <w:rFonts w:ascii="Times New Roman" w:eastAsia="Times New Roman" w:hAnsi="Times New Roman" w:cs="Times New Roman"/>
          <w:sz w:val="24"/>
          <w:szCs w:val="24"/>
        </w:rPr>
        <w:t xml:space="preserve"> and where they fall in line with the legislatives bills. </w:t>
      </w:r>
      <w:r w:rsidR="00B31CA6">
        <w:rPr>
          <w:rFonts w:ascii="Times New Roman" w:eastAsia="Times New Roman" w:hAnsi="Times New Roman" w:cs="Times New Roman"/>
          <w:sz w:val="24"/>
          <w:szCs w:val="24"/>
        </w:rPr>
        <w:t xml:space="preserve">The following </w:t>
      </w:r>
      <w:r w:rsidR="005D01C5">
        <w:rPr>
          <w:rFonts w:ascii="Times New Roman" w:eastAsia="Times New Roman" w:hAnsi="Times New Roman" w:cs="Times New Roman"/>
          <w:sz w:val="24"/>
          <w:szCs w:val="24"/>
        </w:rPr>
        <w:t>eight</w:t>
      </w:r>
      <w:r w:rsidR="00B31CA6">
        <w:rPr>
          <w:rFonts w:ascii="Times New Roman" w:eastAsia="Times New Roman" w:hAnsi="Times New Roman" w:cs="Times New Roman"/>
          <w:sz w:val="24"/>
          <w:szCs w:val="24"/>
        </w:rPr>
        <w:t xml:space="preserve"> areas</w:t>
      </w:r>
      <w:r w:rsidR="00870A67">
        <w:rPr>
          <w:rFonts w:ascii="Times New Roman" w:eastAsia="Times New Roman" w:hAnsi="Times New Roman" w:cs="Times New Roman"/>
          <w:sz w:val="24"/>
          <w:szCs w:val="24"/>
        </w:rPr>
        <w:t xml:space="preserve"> identified in </w:t>
      </w:r>
      <w:r w:rsidR="005D01C5">
        <w:rPr>
          <w:rFonts w:ascii="Times New Roman" w:eastAsia="Times New Roman" w:hAnsi="Times New Roman" w:cs="Times New Roman"/>
          <w:sz w:val="24"/>
          <w:szCs w:val="24"/>
        </w:rPr>
        <w:t>C</w:t>
      </w:r>
      <w:r w:rsidR="00870A67">
        <w:rPr>
          <w:rFonts w:ascii="Times New Roman" w:eastAsia="Times New Roman" w:hAnsi="Times New Roman" w:cs="Times New Roman"/>
          <w:sz w:val="24"/>
          <w:szCs w:val="24"/>
        </w:rPr>
        <w:t>hapter 3</w:t>
      </w:r>
      <w:r w:rsidR="00B31CA6">
        <w:rPr>
          <w:rFonts w:ascii="Times New Roman" w:eastAsia="Times New Roman" w:hAnsi="Times New Roman" w:cs="Times New Roman"/>
          <w:sz w:val="24"/>
          <w:szCs w:val="24"/>
        </w:rPr>
        <w:t xml:space="preserve"> are examined: sales restriction, sales location, </w:t>
      </w:r>
      <w:r w:rsidR="005051A9">
        <w:rPr>
          <w:rFonts w:ascii="Times New Roman" w:eastAsia="Times New Roman" w:hAnsi="Times New Roman" w:cs="Times New Roman"/>
          <w:sz w:val="24"/>
          <w:szCs w:val="24"/>
        </w:rPr>
        <w:t>product</w:t>
      </w:r>
      <w:r w:rsidR="00B31CA6">
        <w:rPr>
          <w:rFonts w:ascii="Times New Roman" w:eastAsia="Times New Roman" w:hAnsi="Times New Roman" w:cs="Times New Roman"/>
          <w:sz w:val="24"/>
          <w:szCs w:val="24"/>
        </w:rPr>
        <w:t xml:space="preserve"> labeling, </w:t>
      </w:r>
      <w:r w:rsidR="00B84F35">
        <w:rPr>
          <w:rFonts w:ascii="Times New Roman" w:eastAsia="Times New Roman" w:hAnsi="Times New Roman" w:cs="Times New Roman"/>
          <w:sz w:val="24"/>
          <w:szCs w:val="24"/>
        </w:rPr>
        <w:t xml:space="preserve">product </w:t>
      </w:r>
      <w:r w:rsidR="00B31CA6">
        <w:rPr>
          <w:rFonts w:ascii="Times New Roman" w:eastAsia="Times New Roman" w:hAnsi="Times New Roman" w:cs="Times New Roman"/>
          <w:sz w:val="24"/>
          <w:szCs w:val="24"/>
        </w:rPr>
        <w:t>marketing, toxicology components, childproofing, flavoring, and clean air</w:t>
      </w:r>
      <w:r w:rsidR="00BF15CE">
        <w:rPr>
          <w:rFonts w:ascii="Times New Roman" w:eastAsia="Times New Roman" w:hAnsi="Times New Roman" w:cs="Times New Roman"/>
          <w:sz w:val="24"/>
          <w:szCs w:val="24"/>
        </w:rPr>
        <w:t xml:space="preserve"> regulation</w:t>
      </w:r>
      <w:r w:rsidR="00B31CA6">
        <w:rPr>
          <w:rFonts w:ascii="Times New Roman" w:eastAsia="Times New Roman" w:hAnsi="Times New Roman" w:cs="Times New Roman"/>
          <w:sz w:val="24"/>
          <w:szCs w:val="24"/>
        </w:rPr>
        <w:t xml:space="preserve">. </w:t>
      </w:r>
      <w:r w:rsidR="00DD52A0">
        <w:rPr>
          <w:rFonts w:ascii="Times New Roman" w:eastAsia="Times New Roman" w:hAnsi="Times New Roman" w:cs="Times New Roman"/>
          <w:sz w:val="24"/>
          <w:szCs w:val="24"/>
        </w:rPr>
        <w:t xml:space="preserve">Table </w:t>
      </w:r>
      <w:r w:rsidR="00C06B77">
        <w:rPr>
          <w:rFonts w:ascii="Times New Roman" w:eastAsia="Times New Roman" w:hAnsi="Times New Roman" w:cs="Times New Roman"/>
          <w:sz w:val="24"/>
          <w:szCs w:val="24"/>
        </w:rPr>
        <w:t xml:space="preserve">1 </w:t>
      </w:r>
      <w:r w:rsidR="00194A2C">
        <w:rPr>
          <w:rFonts w:ascii="Times New Roman" w:eastAsia="Times New Roman" w:hAnsi="Times New Roman" w:cs="Times New Roman"/>
          <w:sz w:val="24"/>
          <w:szCs w:val="24"/>
        </w:rPr>
        <w:t>shows the areas that are addressed in each</w:t>
      </w:r>
      <w:r w:rsidR="00CB5204">
        <w:rPr>
          <w:rFonts w:ascii="Times New Roman" w:eastAsia="Times New Roman" w:hAnsi="Times New Roman" w:cs="Times New Roman"/>
          <w:sz w:val="24"/>
          <w:szCs w:val="24"/>
        </w:rPr>
        <w:t xml:space="preserve"> policy analysis section, </w:t>
      </w:r>
      <w:r w:rsidR="00272A67">
        <w:rPr>
          <w:rFonts w:ascii="Times New Roman" w:eastAsia="Times New Roman" w:hAnsi="Times New Roman" w:cs="Times New Roman"/>
          <w:sz w:val="24"/>
          <w:szCs w:val="24"/>
        </w:rPr>
        <w:t>which are discussed in this chapter and also summarized in Appendix K</w:t>
      </w:r>
      <w:r w:rsidR="00194A2C">
        <w:rPr>
          <w:rFonts w:ascii="Times New Roman" w:eastAsia="Times New Roman" w:hAnsi="Times New Roman" w:cs="Times New Roman"/>
          <w:sz w:val="24"/>
          <w:szCs w:val="24"/>
        </w:rPr>
        <w:t xml:space="preserve">. </w:t>
      </w:r>
    </w:p>
    <w:p w14:paraId="7C0E59CD" w14:textId="77777777" w:rsidR="00805340" w:rsidRDefault="00805340" w:rsidP="001F4488">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p w14:paraId="4D97F52C" w14:textId="77777777" w:rsidR="000F46F8" w:rsidRDefault="000F46F8">
      <w:r>
        <w:br w:type="page"/>
      </w:r>
    </w:p>
    <w:tbl>
      <w:tblPr>
        <w:tblStyle w:val="TableGrid2"/>
        <w:tblW w:w="1089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7"/>
        <w:gridCol w:w="1169"/>
        <w:gridCol w:w="1122"/>
        <w:gridCol w:w="1080"/>
        <w:gridCol w:w="1050"/>
        <w:gridCol w:w="1155"/>
        <w:gridCol w:w="1350"/>
        <w:gridCol w:w="1100"/>
        <w:gridCol w:w="1607"/>
      </w:tblGrid>
      <w:tr w:rsidR="007C638C" w:rsidRPr="007C638C" w14:paraId="1B2233C3" w14:textId="77777777">
        <w:tc>
          <w:tcPr>
            <w:tcW w:w="10890" w:type="dxa"/>
            <w:gridSpan w:val="9"/>
            <w:tcBorders>
              <w:bottom w:val="single" w:sz="4" w:space="0" w:color="auto"/>
            </w:tcBorders>
          </w:tcPr>
          <w:p w14:paraId="59A581CF" w14:textId="77777777" w:rsidR="005D01C5" w:rsidRDefault="007C638C" w:rsidP="00456D43">
            <w:pPr>
              <w:spacing w:after="0" w:line="240" w:lineRule="auto"/>
              <w:rPr>
                <w:rFonts w:ascii="Times New Roman" w:eastAsia="Calibri" w:hAnsi="Times New Roman" w:cs="Times New Roman"/>
              </w:rPr>
            </w:pPr>
            <w:r w:rsidRPr="007C638C">
              <w:rPr>
                <w:rFonts w:ascii="Times New Roman" w:eastAsia="Calibri" w:hAnsi="Times New Roman" w:cs="Times New Roman"/>
              </w:rPr>
              <w:lastRenderedPageBreak/>
              <w:t xml:space="preserve">Table </w:t>
            </w:r>
            <w:r w:rsidR="00C06B77">
              <w:rPr>
                <w:rFonts w:ascii="Times New Roman" w:eastAsia="Calibri" w:hAnsi="Times New Roman" w:cs="Times New Roman"/>
              </w:rPr>
              <w:t>1</w:t>
            </w:r>
            <w:r w:rsidRPr="007C638C">
              <w:rPr>
                <w:rFonts w:ascii="Times New Roman" w:eastAsia="Calibri" w:hAnsi="Times New Roman" w:cs="Times New Roman"/>
              </w:rPr>
              <w:t xml:space="preserve">. </w:t>
            </w:r>
          </w:p>
          <w:p w14:paraId="3D71C076" w14:textId="77777777" w:rsidR="005D01C5" w:rsidRDefault="005D01C5" w:rsidP="00456D43">
            <w:pPr>
              <w:spacing w:after="0" w:line="240" w:lineRule="auto"/>
              <w:rPr>
                <w:rFonts w:ascii="Times New Roman" w:eastAsia="Calibri" w:hAnsi="Times New Roman" w:cs="Times New Roman"/>
              </w:rPr>
            </w:pPr>
          </w:p>
          <w:p w14:paraId="4FF135AC" w14:textId="77777777" w:rsidR="007C638C" w:rsidRPr="00C21DCC" w:rsidRDefault="007C638C" w:rsidP="00456D43">
            <w:pPr>
              <w:spacing w:after="0" w:line="240" w:lineRule="auto"/>
              <w:rPr>
                <w:rFonts w:ascii="Times New Roman" w:eastAsia="Calibri" w:hAnsi="Times New Roman" w:cs="Times New Roman"/>
                <w:i/>
              </w:rPr>
            </w:pPr>
            <w:r w:rsidRPr="00C21DCC">
              <w:rPr>
                <w:rFonts w:ascii="Times New Roman" w:eastAsia="Calibri" w:hAnsi="Times New Roman" w:cs="Times New Roman"/>
                <w:i/>
              </w:rPr>
              <w:t>Comparative Analysis of Legislative Bills</w:t>
            </w:r>
          </w:p>
          <w:p w14:paraId="73A4FA46" w14:textId="77777777" w:rsidR="005D01C5" w:rsidRPr="007C638C" w:rsidRDefault="005D01C5" w:rsidP="00456D43">
            <w:pPr>
              <w:spacing w:after="0" w:line="240" w:lineRule="auto"/>
              <w:rPr>
                <w:rFonts w:ascii="Times New Roman" w:eastAsia="Calibri" w:hAnsi="Times New Roman" w:cs="Times New Roman"/>
              </w:rPr>
            </w:pPr>
          </w:p>
        </w:tc>
      </w:tr>
      <w:tr w:rsidR="00B84F35" w:rsidRPr="007C638C" w14:paraId="0103C4C0" w14:textId="77777777">
        <w:tc>
          <w:tcPr>
            <w:tcW w:w="1257" w:type="dxa"/>
            <w:tcBorders>
              <w:top w:val="single" w:sz="12" w:space="0" w:color="auto"/>
              <w:bottom w:val="single" w:sz="12" w:space="0" w:color="auto"/>
            </w:tcBorders>
          </w:tcPr>
          <w:p w14:paraId="0A287BB6" w14:textId="77777777" w:rsidR="007C638C" w:rsidRPr="007C638C" w:rsidRDefault="007C638C" w:rsidP="007C638C">
            <w:pPr>
              <w:spacing w:after="0" w:line="240" w:lineRule="auto"/>
              <w:rPr>
                <w:rFonts w:ascii="Times New Roman" w:eastAsia="Calibri" w:hAnsi="Times New Roman" w:cs="Times New Roman"/>
                <w:sz w:val="20"/>
                <w:szCs w:val="20"/>
              </w:rPr>
            </w:pPr>
            <w:r w:rsidRPr="007C638C">
              <w:rPr>
                <w:rFonts w:ascii="Times New Roman" w:eastAsia="Calibri" w:hAnsi="Times New Roman" w:cs="Times New Roman"/>
                <w:sz w:val="20"/>
                <w:szCs w:val="20"/>
              </w:rPr>
              <w:t>Legislative Bill/Date</w:t>
            </w:r>
          </w:p>
        </w:tc>
        <w:tc>
          <w:tcPr>
            <w:tcW w:w="1169" w:type="dxa"/>
            <w:tcBorders>
              <w:top w:val="single" w:sz="12" w:space="0" w:color="auto"/>
              <w:bottom w:val="single" w:sz="12" w:space="0" w:color="auto"/>
            </w:tcBorders>
          </w:tcPr>
          <w:p w14:paraId="4E1EAD9D" w14:textId="77777777" w:rsidR="007C638C" w:rsidRPr="007C638C" w:rsidRDefault="007C638C" w:rsidP="007C638C">
            <w:pPr>
              <w:spacing w:after="0" w:line="240" w:lineRule="auto"/>
              <w:rPr>
                <w:rFonts w:ascii="Times New Roman" w:eastAsia="Calibri" w:hAnsi="Times New Roman" w:cs="Times New Roman"/>
                <w:sz w:val="20"/>
                <w:szCs w:val="20"/>
              </w:rPr>
            </w:pPr>
            <w:r w:rsidRPr="007C638C">
              <w:rPr>
                <w:rFonts w:ascii="Times New Roman" w:eastAsia="Calibri" w:hAnsi="Times New Roman" w:cs="Times New Roman"/>
                <w:sz w:val="20"/>
                <w:szCs w:val="20"/>
              </w:rPr>
              <w:t>Restriction of sale to individuals under the age of 18</w:t>
            </w:r>
          </w:p>
        </w:tc>
        <w:tc>
          <w:tcPr>
            <w:tcW w:w="1122" w:type="dxa"/>
            <w:tcBorders>
              <w:top w:val="single" w:sz="12" w:space="0" w:color="auto"/>
              <w:bottom w:val="single" w:sz="12" w:space="0" w:color="auto"/>
            </w:tcBorders>
          </w:tcPr>
          <w:p w14:paraId="09F7383B" w14:textId="77777777" w:rsidR="007C638C" w:rsidRPr="007C638C" w:rsidRDefault="00B84F35" w:rsidP="007C638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Restriction for ENDS Products</w:t>
            </w:r>
          </w:p>
        </w:tc>
        <w:tc>
          <w:tcPr>
            <w:tcW w:w="1080" w:type="dxa"/>
            <w:tcBorders>
              <w:top w:val="single" w:sz="12" w:space="0" w:color="auto"/>
              <w:bottom w:val="single" w:sz="12" w:space="0" w:color="auto"/>
            </w:tcBorders>
          </w:tcPr>
          <w:p w14:paraId="6C34DAE4" w14:textId="77777777" w:rsidR="007C638C" w:rsidRPr="007C638C" w:rsidRDefault="005051A9" w:rsidP="007C638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Product </w:t>
            </w:r>
            <w:r w:rsidR="00BF15CE" w:rsidRPr="00BF15CE">
              <w:rPr>
                <w:rFonts w:ascii="Times New Roman" w:eastAsia="Calibri" w:hAnsi="Times New Roman" w:cs="Times New Roman"/>
                <w:sz w:val="20"/>
                <w:szCs w:val="20"/>
              </w:rPr>
              <w:t>Labeling</w:t>
            </w:r>
          </w:p>
        </w:tc>
        <w:tc>
          <w:tcPr>
            <w:tcW w:w="1050" w:type="dxa"/>
            <w:tcBorders>
              <w:top w:val="single" w:sz="12" w:space="0" w:color="auto"/>
              <w:bottom w:val="single" w:sz="12" w:space="0" w:color="auto"/>
            </w:tcBorders>
          </w:tcPr>
          <w:p w14:paraId="42BE4428" w14:textId="77777777" w:rsidR="007C638C" w:rsidRPr="007C638C" w:rsidRDefault="00B84F35" w:rsidP="007C638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Product</w:t>
            </w:r>
            <w:r w:rsidR="007C638C" w:rsidRPr="007C638C">
              <w:rPr>
                <w:rFonts w:ascii="Times New Roman" w:eastAsia="Calibri" w:hAnsi="Times New Roman" w:cs="Times New Roman"/>
                <w:sz w:val="20"/>
                <w:szCs w:val="20"/>
              </w:rPr>
              <w:t xml:space="preserve"> Marketing</w:t>
            </w:r>
          </w:p>
        </w:tc>
        <w:tc>
          <w:tcPr>
            <w:tcW w:w="1155" w:type="dxa"/>
            <w:tcBorders>
              <w:top w:val="single" w:sz="12" w:space="0" w:color="auto"/>
              <w:bottom w:val="single" w:sz="12" w:space="0" w:color="auto"/>
            </w:tcBorders>
          </w:tcPr>
          <w:p w14:paraId="18497898" w14:textId="77777777" w:rsidR="007C638C" w:rsidRPr="007C638C" w:rsidRDefault="007C638C" w:rsidP="007C638C">
            <w:pPr>
              <w:spacing w:after="0" w:line="240" w:lineRule="auto"/>
              <w:rPr>
                <w:rFonts w:ascii="Times New Roman" w:eastAsia="Calibri" w:hAnsi="Times New Roman" w:cs="Times New Roman"/>
                <w:sz w:val="20"/>
                <w:szCs w:val="20"/>
              </w:rPr>
            </w:pPr>
            <w:r w:rsidRPr="007C638C">
              <w:rPr>
                <w:rFonts w:ascii="Times New Roman" w:eastAsia="Calibri" w:hAnsi="Times New Roman" w:cs="Times New Roman"/>
                <w:sz w:val="20"/>
                <w:szCs w:val="20"/>
              </w:rPr>
              <w:t>Toxi</w:t>
            </w:r>
            <w:r w:rsidR="00BF15CE" w:rsidRPr="00BF15CE">
              <w:rPr>
                <w:rFonts w:ascii="Times New Roman" w:eastAsia="Calibri" w:hAnsi="Times New Roman" w:cs="Times New Roman"/>
                <w:sz w:val="20"/>
                <w:szCs w:val="20"/>
              </w:rPr>
              <w:t xml:space="preserve">cology </w:t>
            </w:r>
            <w:r w:rsidR="0070543A">
              <w:rPr>
                <w:rFonts w:ascii="Times New Roman" w:eastAsia="Calibri" w:hAnsi="Times New Roman" w:cs="Times New Roman"/>
                <w:sz w:val="20"/>
                <w:szCs w:val="20"/>
              </w:rPr>
              <w:t>Labeling</w:t>
            </w:r>
          </w:p>
        </w:tc>
        <w:tc>
          <w:tcPr>
            <w:tcW w:w="1350" w:type="dxa"/>
            <w:tcBorders>
              <w:top w:val="single" w:sz="12" w:space="0" w:color="auto"/>
              <w:bottom w:val="single" w:sz="12" w:space="0" w:color="auto"/>
            </w:tcBorders>
          </w:tcPr>
          <w:p w14:paraId="55A40C53" w14:textId="77777777" w:rsidR="007C638C" w:rsidRPr="007C638C" w:rsidRDefault="007C638C" w:rsidP="007C638C">
            <w:pPr>
              <w:spacing w:after="0" w:line="240" w:lineRule="auto"/>
              <w:rPr>
                <w:rFonts w:ascii="Times New Roman" w:eastAsia="Calibri" w:hAnsi="Times New Roman" w:cs="Times New Roman"/>
                <w:sz w:val="20"/>
                <w:szCs w:val="20"/>
              </w:rPr>
            </w:pPr>
            <w:r w:rsidRPr="007C638C">
              <w:rPr>
                <w:rFonts w:ascii="Times New Roman" w:eastAsia="Calibri" w:hAnsi="Times New Roman" w:cs="Times New Roman"/>
                <w:sz w:val="20"/>
                <w:szCs w:val="20"/>
              </w:rPr>
              <w:t>Childproofing</w:t>
            </w:r>
          </w:p>
        </w:tc>
        <w:tc>
          <w:tcPr>
            <w:tcW w:w="1100" w:type="dxa"/>
            <w:tcBorders>
              <w:top w:val="single" w:sz="12" w:space="0" w:color="auto"/>
              <w:bottom w:val="single" w:sz="12" w:space="0" w:color="auto"/>
            </w:tcBorders>
          </w:tcPr>
          <w:p w14:paraId="1179B355" w14:textId="77777777" w:rsidR="007C638C" w:rsidRPr="007C638C" w:rsidRDefault="007C638C" w:rsidP="007C638C">
            <w:pPr>
              <w:spacing w:after="0" w:line="240" w:lineRule="auto"/>
              <w:rPr>
                <w:rFonts w:ascii="Times New Roman" w:eastAsia="Calibri" w:hAnsi="Times New Roman" w:cs="Times New Roman"/>
                <w:sz w:val="20"/>
                <w:szCs w:val="20"/>
              </w:rPr>
            </w:pPr>
            <w:r w:rsidRPr="007C638C">
              <w:rPr>
                <w:rFonts w:ascii="Times New Roman" w:eastAsia="Calibri" w:hAnsi="Times New Roman" w:cs="Times New Roman"/>
                <w:sz w:val="20"/>
                <w:szCs w:val="20"/>
              </w:rPr>
              <w:t>Flavoring</w:t>
            </w:r>
          </w:p>
        </w:tc>
        <w:tc>
          <w:tcPr>
            <w:tcW w:w="1607" w:type="dxa"/>
            <w:tcBorders>
              <w:top w:val="single" w:sz="12" w:space="0" w:color="auto"/>
              <w:bottom w:val="single" w:sz="12" w:space="0" w:color="auto"/>
            </w:tcBorders>
          </w:tcPr>
          <w:p w14:paraId="04E17BEE" w14:textId="77777777" w:rsidR="00BF15CE" w:rsidRPr="00BF15CE" w:rsidRDefault="007C638C" w:rsidP="007C638C">
            <w:pPr>
              <w:spacing w:after="0" w:line="240" w:lineRule="auto"/>
              <w:rPr>
                <w:rFonts w:ascii="Times New Roman" w:eastAsia="Calibri" w:hAnsi="Times New Roman" w:cs="Times New Roman"/>
                <w:sz w:val="20"/>
                <w:szCs w:val="20"/>
              </w:rPr>
            </w:pPr>
            <w:r w:rsidRPr="007C638C">
              <w:rPr>
                <w:rFonts w:ascii="Times New Roman" w:eastAsia="Calibri" w:hAnsi="Times New Roman" w:cs="Times New Roman"/>
                <w:sz w:val="20"/>
                <w:szCs w:val="20"/>
              </w:rPr>
              <w:t xml:space="preserve">Clean Indoor </w:t>
            </w:r>
          </w:p>
          <w:p w14:paraId="595C07D7" w14:textId="77777777" w:rsidR="007C638C" w:rsidRPr="007C638C" w:rsidRDefault="007C638C" w:rsidP="007C638C">
            <w:pPr>
              <w:spacing w:after="0" w:line="240" w:lineRule="auto"/>
              <w:rPr>
                <w:rFonts w:ascii="Times New Roman" w:eastAsia="Calibri" w:hAnsi="Times New Roman" w:cs="Times New Roman"/>
                <w:sz w:val="20"/>
                <w:szCs w:val="20"/>
              </w:rPr>
            </w:pPr>
            <w:r w:rsidRPr="007C638C">
              <w:rPr>
                <w:rFonts w:ascii="Times New Roman" w:eastAsia="Calibri" w:hAnsi="Times New Roman" w:cs="Times New Roman"/>
                <w:sz w:val="20"/>
                <w:szCs w:val="20"/>
              </w:rPr>
              <w:t>Air</w:t>
            </w:r>
          </w:p>
          <w:p w14:paraId="3AA5ADA7" w14:textId="77777777" w:rsidR="007C638C" w:rsidRPr="007C638C" w:rsidRDefault="007C638C" w:rsidP="007C638C">
            <w:pPr>
              <w:spacing w:after="0" w:line="240" w:lineRule="auto"/>
              <w:rPr>
                <w:rFonts w:ascii="Times New Roman" w:eastAsia="Calibri" w:hAnsi="Times New Roman" w:cs="Times New Roman"/>
                <w:sz w:val="20"/>
                <w:szCs w:val="20"/>
              </w:rPr>
            </w:pPr>
            <w:r w:rsidRPr="007C638C">
              <w:rPr>
                <w:rFonts w:ascii="Times New Roman" w:eastAsia="Calibri" w:hAnsi="Times New Roman" w:cs="Times New Roman"/>
                <w:sz w:val="20"/>
                <w:szCs w:val="20"/>
              </w:rPr>
              <w:t>Regulations</w:t>
            </w:r>
          </w:p>
        </w:tc>
      </w:tr>
      <w:tr w:rsidR="00B84F35" w:rsidRPr="007C638C" w14:paraId="63A3EF28" w14:textId="77777777">
        <w:tc>
          <w:tcPr>
            <w:tcW w:w="1257" w:type="dxa"/>
            <w:tcBorders>
              <w:top w:val="single" w:sz="12" w:space="0" w:color="auto"/>
            </w:tcBorders>
          </w:tcPr>
          <w:p w14:paraId="089FAE81" w14:textId="77777777" w:rsidR="007C638C" w:rsidRPr="007C638C" w:rsidRDefault="007C638C" w:rsidP="007C638C">
            <w:pPr>
              <w:spacing w:after="0" w:line="240" w:lineRule="auto"/>
              <w:rPr>
                <w:rFonts w:ascii="Times New Roman" w:eastAsia="Calibri" w:hAnsi="Times New Roman" w:cs="Times New Roman"/>
                <w:b/>
              </w:rPr>
            </w:pPr>
            <w:r w:rsidRPr="007C638C">
              <w:rPr>
                <w:rFonts w:ascii="Times New Roman" w:eastAsia="Calibri" w:hAnsi="Times New Roman" w:cs="Times New Roman"/>
                <w:b/>
              </w:rPr>
              <w:t>Clean Indoor Air Act 2007</w:t>
            </w:r>
          </w:p>
          <w:p w14:paraId="70F6398B" w14:textId="77777777" w:rsidR="007C638C" w:rsidRPr="007C638C" w:rsidRDefault="007C638C" w:rsidP="007C638C">
            <w:pPr>
              <w:spacing w:after="0" w:line="240" w:lineRule="auto"/>
              <w:rPr>
                <w:rFonts w:ascii="Times New Roman" w:eastAsia="Calibri" w:hAnsi="Times New Roman" w:cs="Times New Roman"/>
                <w:b/>
              </w:rPr>
            </w:pPr>
          </w:p>
        </w:tc>
        <w:tc>
          <w:tcPr>
            <w:tcW w:w="1169" w:type="dxa"/>
            <w:tcBorders>
              <w:top w:val="single" w:sz="12" w:space="0" w:color="auto"/>
            </w:tcBorders>
          </w:tcPr>
          <w:p w14:paraId="310A750F"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122" w:type="dxa"/>
            <w:tcBorders>
              <w:top w:val="single" w:sz="12" w:space="0" w:color="auto"/>
            </w:tcBorders>
          </w:tcPr>
          <w:p w14:paraId="79397D5D"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080" w:type="dxa"/>
            <w:tcBorders>
              <w:top w:val="single" w:sz="12" w:space="0" w:color="auto"/>
            </w:tcBorders>
          </w:tcPr>
          <w:p w14:paraId="2D8B4C7A"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050" w:type="dxa"/>
            <w:tcBorders>
              <w:top w:val="single" w:sz="12" w:space="0" w:color="auto"/>
            </w:tcBorders>
          </w:tcPr>
          <w:p w14:paraId="5401A92E"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155" w:type="dxa"/>
            <w:tcBorders>
              <w:top w:val="single" w:sz="12" w:space="0" w:color="auto"/>
            </w:tcBorders>
          </w:tcPr>
          <w:p w14:paraId="5EC420C7"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350" w:type="dxa"/>
            <w:tcBorders>
              <w:top w:val="single" w:sz="12" w:space="0" w:color="auto"/>
            </w:tcBorders>
          </w:tcPr>
          <w:p w14:paraId="252A4EAE"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100" w:type="dxa"/>
            <w:tcBorders>
              <w:top w:val="single" w:sz="12" w:space="0" w:color="auto"/>
            </w:tcBorders>
          </w:tcPr>
          <w:p w14:paraId="631941A0"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607" w:type="dxa"/>
            <w:tcBorders>
              <w:top w:val="single" w:sz="12" w:space="0" w:color="auto"/>
            </w:tcBorders>
          </w:tcPr>
          <w:p w14:paraId="5AF77DDA"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r>
      <w:tr w:rsidR="00B84F35" w:rsidRPr="007C638C" w14:paraId="11E08636" w14:textId="77777777">
        <w:tc>
          <w:tcPr>
            <w:tcW w:w="1257" w:type="dxa"/>
          </w:tcPr>
          <w:p w14:paraId="231ABF01" w14:textId="77777777" w:rsidR="007C638C" w:rsidRPr="007C638C" w:rsidRDefault="007C638C" w:rsidP="007C638C">
            <w:pPr>
              <w:spacing w:after="0" w:line="240" w:lineRule="auto"/>
              <w:rPr>
                <w:rFonts w:ascii="Times New Roman" w:eastAsia="Calibri" w:hAnsi="Times New Roman" w:cs="Times New Roman"/>
                <w:b/>
              </w:rPr>
            </w:pPr>
            <w:r w:rsidRPr="007C638C">
              <w:rPr>
                <w:rFonts w:ascii="Times New Roman" w:eastAsia="Calibri" w:hAnsi="Times New Roman" w:cs="Times New Roman"/>
                <w:b/>
              </w:rPr>
              <w:t xml:space="preserve">FDA Tobacco </w:t>
            </w:r>
            <w:r w:rsidR="00A51F9A">
              <w:rPr>
                <w:rFonts w:ascii="Times New Roman" w:eastAsia="Calibri" w:hAnsi="Times New Roman" w:cs="Times New Roman"/>
                <w:b/>
              </w:rPr>
              <w:t>Control</w:t>
            </w:r>
            <w:r w:rsidRPr="007C638C">
              <w:rPr>
                <w:rFonts w:ascii="Times New Roman" w:eastAsia="Calibri" w:hAnsi="Times New Roman" w:cs="Times New Roman"/>
                <w:b/>
              </w:rPr>
              <w:t xml:space="preserve"> Act 2016</w:t>
            </w:r>
          </w:p>
          <w:p w14:paraId="541E4B4D" w14:textId="77777777" w:rsidR="007C638C" w:rsidRPr="007C638C" w:rsidRDefault="007C638C" w:rsidP="007C638C">
            <w:pPr>
              <w:spacing w:after="0" w:line="240" w:lineRule="auto"/>
              <w:rPr>
                <w:rFonts w:ascii="Times New Roman" w:eastAsia="Calibri" w:hAnsi="Times New Roman" w:cs="Times New Roman"/>
                <w:b/>
              </w:rPr>
            </w:pPr>
          </w:p>
        </w:tc>
        <w:tc>
          <w:tcPr>
            <w:tcW w:w="1169" w:type="dxa"/>
          </w:tcPr>
          <w:p w14:paraId="293B9CD2"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122" w:type="dxa"/>
          </w:tcPr>
          <w:p w14:paraId="6EFBE194"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080" w:type="dxa"/>
          </w:tcPr>
          <w:p w14:paraId="5009DAEF"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050" w:type="dxa"/>
          </w:tcPr>
          <w:p w14:paraId="2520D985"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155" w:type="dxa"/>
          </w:tcPr>
          <w:p w14:paraId="78457CDC"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350" w:type="dxa"/>
          </w:tcPr>
          <w:p w14:paraId="1CD3F0F2"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100" w:type="dxa"/>
          </w:tcPr>
          <w:p w14:paraId="09CF327C" w14:textId="77777777" w:rsidR="007C638C" w:rsidRPr="00781343" w:rsidRDefault="007737BA"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607" w:type="dxa"/>
          </w:tcPr>
          <w:p w14:paraId="6CD065DB"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r>
      <w:tr w:rsidR="00B84F35" w:rsidRPr="007C638C" w14:paraId="2B0F7823" w14:textId="77777777">
        <w:tc>
          <w:tcPr>
            <w:tcW w:w="1257" w:type="dxa"/>
          </w:tcPr>
          <w:p w14:paraId="6D897EA3" w14:textId="77777777" w:rsidR="007C638C" w:rsidRPr="007C638C" w:rsidRDefault="007C638C" w:rsidP="007C638C">
            <w:pPr>
              <w:spacing w:after="0" w:line="240" w:lineRule="auto"/>
              <w:rPr>
                <w:rFonts w:ascii="Times New Roman" w:eastAsia="Calibri" w:hAnsi="Times New Roman" w:cs="Times New Roman"/>
                <w:b/>
              </w:rPr>
            </w:pPr>
            <w:r w:rsidRPr="007C638C">
              <w:rPr>
                <w:rFonts w:ascii="Times New Roman" w:eastAsia="Calibri" w:hAnsi="Times New Roman" w:cs="Times New Roman"/>
                <w:b/>
              </w:rPr>
              <w:t>House Bill 954 2015</w:t>
            </w:r>
          </w:p>
          <w:p w14:paraId="4ECC15D2" w14:textId="77777777" w:rsidR="007C638C" w:rsidRPr="007C638C" w:rsidRDefault="007C638C" w:rsidP="007C638C">
            <w:pPr>
              <w:spacing w:after="0" w:line="240" w:lineRule="auto"/>
              <w:rPr>
                <w:rFonts w:ascii="Times New Roman" w:eastAsia="Calibri" w:hAnsi="Times New Roman" w:cs="Times New Roman"/>
                <w:b/>
              </w:rPr>
            </w:pPr>
          </w:p>
        </w:tc>
        <w:tc>
          <w:tcPr>
            <w:tcW w:w="1169" w:type="dxa"/>
          </w:tcPr>
          <w:p w14:paraId="066DF4A1"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122" w:type="dxa"/>
          </w:tcPr>
          <w:p w14:paraId="434E8813"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080" w:type="dxa"/>
          </w:tcPr>
          <w:p w14:paraId="36C71499"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050" w:type="dxa"/>
          </w:tcPr>
          <w:p w14:paraId="0E6E074E"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155" w:type="dxa"/>
          </w:tcPr>
          <w:p w14:paraId="2E1AE705"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350" w:type="dxa"/>
          </w:tcPr>
          <w:p w14:paraId="591D80AF"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100" w:type="dxa"/>
          </w:tcPr>
          <w:p w14:paraId="5BDE998E" w14:textId="77777777" w:rsidR="007C638C" w:rsidRPr="00781343" w:rsidRDefault="00975FCE" w:rsidP="007C638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1607" w:type="dxa"/>
          </w:tcPr>
          <w:p w14:paraId="05B5D094"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r>
      <w:tr w:rsidR="00B84F35" w:rsidRPr="007C638C" w14:paraId="4892AA50" w14:textId="77777777">
        <w:trPr>
          <w:trHeight w:val="747"/>
        </w:trPr>
        <w:tc>
          <w:tcPr>
            <w:tcW w:w="1257" w:type="dxa"/>
          </w:tcPr>
          <w:p w14:paraId="0B809D4D" w14:textId="77777777" w:rsidR="007C638C" w:rsidRPr="007C638C" w:rsidRDefault="007C638C" w:rsidP="007C638C">
            <w:pPr>
              <w:spacing w:after="0" w:line="240" w:lineRule="auto"/>
              <w:rPr>
                <w:rFonts w:ascii="Times New Roman" w:eastAsia="Calibri" w:hAnsi="Times New Roman" w:cs="Times New Roman"/>
                <w:b/>
              </w:rPr>
            </w:pPr>
            <w:r w:rsidRPr="007C638C">
              <w:rPr>
                <w:rFonts w:ascii="Times New Roman" w:eastAsia="Calibri" w:hAnsi="Times New Roman" w:cs="Times New Roman"/>
                <w:b/>
              </w:rPr>
              <w:t>Senate Bill 751 2015</w:t>
            </w:r>
          </w:p>
          <w:p w14:paraId="601F4A7E" w14:textId="77777777" w:rsidR="007C638C" w:rsidRPr="007C638C" w:rsidRDefault="007C638C" w:rsidP="007C638C">
            <w:pPr>
              <w:spacing w:after="0" w:line="240" w:lineRule="auto"/>
              <w:rPr>
                <w:rFonts w:ascii="Times New Roman" w:eastAsia="Calibri" w:hAnsi="Times New Roman" w:cs="Times New Roman"/>
                <w:b/>
              </w:rPr>
            </w:pPr>
          </w:p>
        </w:tc>
        <w:tc>
          <w:tcPr>
            <w:tcW w:w="1169" w:type="dxa"/>
          </w:tcPr>
          <w:p w14:paraId="2B79B478"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122" w:type="dxa"/>
          </w:tcPr>
          <w:p w14:paraId="770D1A42"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080" w:type="dxa"/>
          </w:tcPr>
          <w:p w14:paraId="4CB55ECC"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050" w:type="dxa"/>
          </w:tcPr>
          <w:p w14:paraId="650285A9"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155" w:type="dxa"/>
          </w:tcPr>
          <w:p w14:paraId="2CCE7E29"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350" w:type="dxa"/>
          </w:tcPr>
          <w:p w14:paraId="08CAB59A"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100" w:type="dxa"/>
          </w:tcPr>
          <w:p w14:paraId="63A58C17"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607" w:type="dxa"/>
          </w:tcPr>
          <w:p w14:paraId="60FC4291"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r>
      <w:tr w:rsidR="00B84F35" w:rsidRPr="007C638C" w14:paraId="7C82E156" w14:textId="77777777">
        <w:tc>
          <w:tcPr>
            <w:tcW w:w="1257" w:type="dxa"/>
            <w:tcBorders>
              <w:bottom w:val="single" w:sz="12" w:space="0" w:color="auto"/>
            </w:tcBorders>
          </w:tcPr>
          <w:p w14:paraId="3D9C9FA5" w14:textId="77777777" w:rsidR="007C638C" w:rsidRPr="007C638C" w:rsidRDefault="007C638C" w:rsidP="007C638C">
            <w:pPr>
              <w:spacing w:after="0" w:line="240" w:lineRule="auto"/>
              <w:rPr>
                <w:rFonts w:ascii="Times New Roman" w:eastAsia="Calibri" w:hAnsi="Times New Roman" w:cs="Times New Roman"/>
                <w:b/>
              </w:rPr>
            </w:pPr>
            <w:r w:rsidRPr="007C638C">
              <w:rPr>
                <w:rFonts w:ascii="Times New Roman" w:eastAsia="Calibri" w:hAnsi="Times New Roman" w:cs="Times New Roman"/>
                <w:b/>
              </w:rPr>
              <w:t>Senate Bill 80 (567)</w:t>
            </w:r>
          </w:p>
          <w:p w14:paraId="3CA55BF3" w14:textId="77777777" w:rsidR="007C638C" w:rsidRPr="007C638C" w:rsidRDefault="007C638C" w:rsidP="007C638C">
            <w:pPr>
              <w:spacing w:after="0" w:line="240" w:lineRule="auto"/>
              <w:rPr>
                <w:rFonts w:ascii="Times New Roman" w:eastAsia="Calibri" w:hAnsi="Times New Roman" w:cs="Times New Roman"/>
                <w:b/>
              </w:rPr>
            </w:pPr>
            <w:r w:rsidRPr="007C638C">
              <w:rPr>
                <w:rFonts w:ascii="Times New Roman" w:eastAsia="Calibri" w:hAnsi="Times New Roman" w:cs="Times New Roman"/>
                <w:b/>
              </w:rPr>
              <w:t>2016</w:t>
            </w:r>
          </w:p>
        </w:tc>
        <w:tc>
          <w:tcPr>
            <w:tcW w:w="1169" w:type="dxa"/>
            <w:tcBorders>
              <w:bottom w:val="single" w:sz="12" w:space="0" w:color="auto"/>
            </w:tcBorders>
          </w:tcPr>
          <w:p w14:paraId="2EC55F68"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122" w:type="dxa"/>
            <w:tcBorders>
              <w:bottom w:val="single" w:sz="12" w:space="0" w:color="auto"/>
            </w:tcBorders>
          </w:tcPr>
          <w:p w14:paraId="64E9E25C"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080" w:type="dxa"/>
            <w:tcBorders>
              <w:bottom w:val="single" w:sz="12" w:space="0" w:color="auto"/>
            </w:tcBorders>
          </w:tcPr>
          <w:p w14:paraId="7B9DCB7E"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050" w:type="dxa"/>
            <w:tcBorders>
              <w:bottom w:val="single" w:sz="12" w:space="0" w:color="auto"/>
            </w:tcBorders>
          </w:tcPr>
          <w:p w14:paraId="6F94AC70"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155" w:type="dxa"/>
            <w:tcBorders>
              <w:bottom w:val="single" w:sz="12" w:space="0" w:color="auto"/>
            </w:tcBorders>
          </w:tcPr>
          <w:p w14:paraId="35A834B5"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350" w:type="dxa"/>
            <w:tcBorders>
              <w:bottom w:val="single" w:sz="12" w:space="0" w:color="auto"/>
            </w:tcBorders>
          </w:tcPr>
          <w:p w14:paraId="10FACC83"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100" w:type="dxa"/>
            <w:tcBorders>
              <w:bottom w:val="single" w:sz="12" w:space="0" w:color="auto"/>
            </w:tcBorders>
          </w:tcPr>
          <w:p w14:paraId="00847F62" w14:textId="77777777" w:rsidR="007C638C" w:rsidRPr="00781343" w:rsidRDefault="007C638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c>
          <w:tcPr>
            <w:tcW w:w="1607" w:type="dxa"/>
            <w:tcBorders>
              <w:bottom w:val="single" w:sz="12" w:space="0" w:color="auto"/>
            </w:tcBorders>
          </w:tcPr>
          <w:p w14:paraId="76177225" w14:textId="77777777" w:rsidR="007C638C" w:rsidRPr="00781343" w:rsidRDefault="0078661C" w:rsidP="007C638C">
            <w:pPr>
              <w:spacing w:after="0" w:line="240" w:lineRule="auto"/>
              <w:jc w:val="center"/>
              <w:rPr>
                <w:rFonts w:ascii="Times New Roman" w:eastAsia="Calibri" w:hAnsi="Times New Roman" w:cs="Times New Roman"/>
                <w:b/>
                <w:sz w:val="28"/>
                <w:szCs w:val="28"/>
              </w:rPr>
            </w:pPr>
            <w:r w:rsidRPr="00781343">
              <w:rPr>
                <w:rFonts w:ascii="Times New Roman" w:eastAsia="Calibri" w:hAnsi="Times New Roman" w:cs="Times New Roman"/>
                <w:b/>
                <w:sz w:val="28"/>
                <w:szCs w:val="28"/>
              </w:rPr>
              <w:t>+</w:t>
            </w:r>
          </w:p>
        </w:tc>
      </w:tr>
    </w:tbl>
    <w:p w14:paraId="440B9B33" w14:textId="77777777" w:rsidR="009B5A05" w:rsidRDefault="009B5A05" w:rsidP="007C638C">
      <w:pPr>
        <w:spacing w:after="0" w:line="480" w:lineRule="auto"/>
        <w:ind w:firstLine="720"/>
        <w:rPr>
          <w:rFonts w:ascii="Times New Roman" w:hAnsi="Times New Roman" w:cs="Times New Roman"/>
          <w:sz w:val="24"/>
          <w:szCs w:val="24"/>
        </w:rPr>
      </w:pPr>
    </w:p>
    <w:p w14:paraId="0C4DD038" w14:textId="7CE43CF4" w:rsidR="00D202A7" w:rsidRDefault="004B0EB5" w:rsidP="00805340">
      <w:pPr>
        <w:spacing w:after="0" w:line="480" w:lineRule="auto"/>
        <w:ind w:firstLine="720"/>
        <w:rPr>
          <w:rFonts w:ascii="Times New Roman" w:hAnsi="Times New Roman" w:cs="Times New Roman"/>
          <w:sz w:val="24"/>
          <w:szCs w:val="24"/>
        </w:rPr>
      </w:pPr>
      <w:r w:rsidRPr="000005C6">
        <w:rPr>
          <w:rFonts w:ascii="Times New Roman" w:hAnsi="Times New Roman" w:cs="Times New Roman"/>
          <w:sz w:val="24"/>
          <w:szCs w:val="24"/>
        </w:rPr>
        <w:t>The Surgeon General reports</w:t>
      </w:r>
      <w:r w:rsidR="00FD000C">
        <w:rPr>
          <w:rFonts w:ascii="Times New Roman" w:hAnsi="Times New Roman" w:cs="Times New Roman"/>
          <w:sz w:val="24"/>
          <w:szCs w:val="24"/>
        </w:rPr>
        <w:t xml:space="preserve">, </w:t>
      </w:r>
      <w:r w:rsidRPr="000005C6">
        <w:rPr>
          <w:rFonts w:ascii="Times New Roman" w:hAnsi="Times New Roman" w:cs="Times New Roman"/>
          <w:sz w:val="24"/>
          <w:szCs w:val="24"/>
        </w:rPr>
        <w:t>“</w:t>
      </w:r>
      <w:r w:rsidR="00FD000C">
        <w:rPr>
          <w:rFonts w:ascii="Times New Roman" w:hAnsi="Times New Roman" w:cs="Times New Roman"/>
          <w:sz w:val="24"/>
          <w:szCs w:val="24"/>
        </w:rPr>
        <w:t>M</w:t>
      </w:r>
      <w:r w:rsidRPr="000005C6">
        <w:rPr>
          <w:rFonts w:ascii="Times New Roman" w:hAnsi="Times New Roman" w:cs="Times New Roman"/>
          <w:sz w:val="24"/>
          <w:szCs w:val="24"/>
        </w:rPr>
        <w:t>ost people begin to smoke in adolescence and develop characteristic patterns of nicotine dependence before adulthood” (Food and Drug Administration, 2016</w:t>
      </w:r>
      <w:r w:rsidR="00B84F35">
        <w:rPr>
          <w:rFonts w:ascii="Times New Roman" w:hAnsi="Times New Roman" w:cs="Times New Roman"/>
          <w:sz w:val="24"/>
          <w:szCs w:val="24"/>
        </w:rPr>
        <w:t>, p. 29</w:t>
      </w:r>
      <w:r w:rsidRPr="000005C6">
        <w:rPr>
          <w:rFonts w:ascii="Times New Roman" w:hAnsi="Times New Roman" w:cs="Times New Roman"/>
          <w:sz w:val="24"/>
          <w:szCs w:val="24"/>
        </w:rPr>
        <w:t xml:space="preserve">). </w:t>
      </w:r>
      <w:r w:rsidR="00FD000C">
        <w:rPr>
          <w:rFonts w:ascii="Times New Roman" w:hAnsi="Times New Roman" w:cs="Times New Roman"/>
          <w:sz w:val="24"/>
          <w:szCs w:val="24"/>
        </w:rPr>
        <w:t xml:space="preserve"> </w:t>
      </w:r>
      <w:r w:rsidRPr="000005C6">
        <w:rPr>
          <w:rFonts w:ascii="Times New Roman" w:hAnsi="Times New Roman" w:cs="Times New Roman"/>
          <w:sz w:val="24"/>
          <w:szCs w:val="24"/>
        </w:rPr>
        <w:t xml:space="preserve">As a result, addiction to nicotine is life-long, </w:t>
      </w:r>
      <w:r w:rsidRPr="000005C6">
        <w:rPr>
          <w:rFonts w:ascii="Times New Roman" w:hAnsi="Times New Roman" w:cs="Times New Roman"/>
          <w:noProof/>
          <w:sz w:val="24"/>
          <w:szCs w:val="24"/>
        </w:rPr>
        <w:t>and youth and young adults generally underestimate the tenacity of nicotine addiction and overestimate their ability to stop smoking when they choose</w:t>
      </w:r>
      <w:r w:rsidRPr="000005C6">
        <w:rPr>
          <w:rFonts w:ascii="Times New Roman" w:hAnsi="Times New Roman" w:cs="Times New Roman"/>
          <w:sz w:val="24"/>
          <w:szCs w:val="24"/>
        </w:rPr>
        <w:t xml:space="preserve"> (FDA, 2016).</w:t>
      </w:r>
      <w:r w:rsidR="00FD000C">
        <w:rPr>
          <w:rFonts w:ascii="Times New Roman" w:hAnsi="Times New Roman" w:cs="Times New Roman"/>
          <w:sz w:val="24"/>
          <w:szCs w:val="24"/>
        </w:rPr>
        <w:t xml:space="preserve"> </w:t>
      </w:r>
      <w:r w:rsidRPr="000005C6">
        <w:rPr>
          <w:rFonts w:ascii="Times New Roman" w:hAnsi="Times New Roman" w:cs="Times New Roman"/>
          <w:sz w:val="24"/>
          <w:szCs w:val="24"/>
        </w:rPr>
        <w:t xml:space="preserve"> Beginning in 2015, the Commonwealth of PA took the first steps in addressing the hazard and safety concerns of electronic cigarettes.  House Bill 954 and Senate Bill 751 addressed the regulati</w:t>
      </w:r>
      <w:r w:rsidR="00FD000C">
        <w:rPr>
          <w:rFonts w:ascii="Times New Roman" w:hAnsi="Times New Roman" w:cs="Times New Roman"/>
          <w:sz w:val="24"/>
          <w:szCs w:val="24"/>
        </w:rPr>
        <w:t>on of</w:t>
      </w:r>
      <w:r w:rsidRPr="000005C6">
        <w:rPr>
          <w:rFonts w:ascii="Times New Roman" w:hAnsi="Times New Roman" w:cs="Times New Roman"/>
          <w:sz w:val="24"/>
          <w:szCs w:val="24"/>
        </w:rPr>
        <w:t xml:space="preserve"> the sale of ENDS to minors. </w:t>
      </w:r>
      <w:r w:rsidR="00FD000C">
        <w:rPr>
          <w:rFonts w:ascii="Times New Roman" w:hAnsi="Times New Roman" w:cs="Times New Roman"/>
          <w:sz w:val="24"/>
          <w:szCs w:val="24"/>
        </w:rPr>
        <w:t xml:space="preserve"> </w:t>
      </w:r>
      <w:r w:rsidRPr="000005C6">
        <w:rPr>
          <w:rFonts w:ascii="Times New Roman" w:hAnsi="Times New Roman" w:cs="Times New Roman"/>
          <w:sz w:val="24"/>
          <w:szCs w:val="24"/>
        </w:rPr>
        <w:t>Both bills amend Title 18 (Crimes and Offenses) of Pennsylvania Consolidated Statutes, in minors, further providing for the offense of sale of tobacco (HB 954, 2015; SB 751, 2015).</w:t>
      </w:r>
      <w:r w:rsidR="00FD000C">
        <w:rPr>
          <w:rFonts w:ascii="Times New Roman" w:hAnsi="Times New Roman" w:cs="Times New Roman"/>
          <w:sz w:val="24"/>
          <w:szCs w:val="24"/>
        </w:rPr>
        <w:t xml:space="preserve"> </w:t>
      </w:r>
      <w:r w:rsidRPr="000005C6">
        <w:rPr>
          <w:rFonts w:ascii="Times New Roman" w:hAnsi="Times New Roman" w:cs="Times New Roman"/>
          <w:sz w:val="24"/>
          <w:szCs w:val="24"/>
        </w:rPr>
        <w:t xml:space="preserve"> </w:t>
      </w:r>
      <w:r w:rsidR="00B84F35">
        <w:rPr>
          <w:rFonts w:ascii="Times New Roman" w:hAnsi="Times New Roman" w:cs="Times New Roman"/>
          <w:sz w:val="24"/>
          <w:szCs w:val="24"/>
        </w:rPr>
        <w:t>On</w:t>
      </w:r>
      <w:r w:rsidRPr="000005C6">
        <w:rPr>
          <w:rFonts w:ascii="Times New Roman" w:hAnsi="Times New Roman" w:cs="Times New Roman"/>
          <w:sz w:val="24"/>
          <w:szCs w:val="24"/>
        </w:rPr>
        <w:t xml:space="preserve"> May 10, 2016, the FDA issued its final ruling to deem ENDS products as meeting the statutory definition of “tobacco product.” </w:t>
      </w:r>
      <w:r w:rsidRPr="000005C6">
        <w:rPr>
          <w:rFonts w:ascii="Times New Roman" w:hAnsi="Times New Roman" w:cs="Times New Roman"/>
          <w:sz w:val="24"/>
          <w:szCs w:val="24"/>
        </w:rPr>
        <w:lastRenderedPageBreak/>
        <w:t>Except for accessories, the newly deemed tobacco product</w:t>
      </w:r>
      <w:r w:rsidR="00D202A7">
        <w:rPr>
          <w:rFonts w:ascii="Times New Roman" w:hAnsi="Times New Roman" w:cs="Times New Roman"/>
          <w:sz w:val="24"/>
          <w:szCs w:val="24"/>
        </w:rPr>
        <w:t>s</w:t>
      </w:r>
      <w:r w:rsidRPr="000005C6">
        <w:rPr>
          <w:rFonts w:ascii="Times New Roman" w:hAnsi="Times New Roman" w:cs="Times New Roman"/>
          <w:sz w:val="24"/>
          <w:szCs w:val="24"/>
        </w:rPr>
        <w:t xml:space="preserve"> </w:t>
      </w:r>
      <w:r w:rsidR="009B195E">
        <w:rPr>
          <w:rFonts w:ascii="Times New Roman" w:hAnsi="Times New Roman" w:cs="Times New Roman"/>
          <w:sz w:val="24"/>
          <w:szCs w:val="24"/>
        </w:rPr>
        <w:t>are</w:t>
      </w:r>
      <w:r w:rsidRPr="000005C6">
        <w:rPr>
          <w:rFonts w:ascii="Times New Roman" w:hAnsi="Times New Roman" w:cs="Times New Roman"/>
          <w:sz w:val="24"/>
          <w:szCs w:val="24"/>
        </w:rPr>
        <w:t xml:space="preserve"> subject to the Federal Food, Drug, and Cosmetic Act (the FD &amp; C Act) (Federal Drug Administration, 2016). The FDA’s federal ruling will supersede the Commonwealth House and Senate bills</w:t>
      </w:r>
      <w:r w:rsidR="00F47B1B">
        <w:rPr>
          <w:rFonts w:ascii="Times New Roman" w:hAnsi="Times New Roman" w:cs="Times New Roman"/>
          <w:sz w:val="24"/>
          <w:szCs w:val="24"/>
        </w:rPr>
        <w:t>’</w:t>
      </w:r>
      <w:r w:rsidRPr="000005C6">
        <w:rPr>
          <w:rFonts w:ascii="Times New Roman" w:hAnsi="Times New Roman" w:cs="Times New Roman"/>
          <w:sz w:val="24"/>
          <w:szCs w:val="24"/>
        </w:rPr>
        <w:t xml:space="preserve"> authority and will </w:t>
      </w:r>
      <w:r w:rsidRPr="000005C6">
        <w:rPr>
          <w:rFonts w:ascii="Times New Roman" w:hAnsi="Times New Roman" w:cs="Times New Roman"/>
          <w:noProof/>
          <w:sz w:val="24"/>
          <w:szCs w:val="24"/>
        </w:rPr>
        <w:t>provide</w:t>
      </w:r>
      <w:r w:rsidRPr="000005C6">
        <w:rPr>
          <w:rFonts w:ascii="Times New Roman" w:hAnsi="Times New Roman" w:cs="Times New Roman"/>
          <w:sz w:val="24"/>
          <w:szCs w:val="24"/>
        </w:rPr>
        <w:t xml:space="preserve"> stricter regulations of ENDS. As a result, Senator Greenleaf has reintroduced Senate Bill 80 (</w:t>
      </w:r>
      <w:r w:rsidR="00926880">
        <w:rPr>
          <w:rFonts w:ascii="Times New Roman" w:hAnsi="Times New Roman" w:cs="Times New Roman"/>
          <w:sz w:val="24"/>
          <w:szCs w:val="24"/>
        </w:rPr>
        <w:t>567</w:t>
      </w:r>
      <w:r w:rsidRPr="000005C6">
        <w:rPr>
          <w:rFonts w:ascii="Times New Roman" w:hAnsi="Times New Roman" w:cs="Times New Roman"/>
          <w:sz w:val="24"/>
          <w:szCs w:val="24"/>
        </w:rPr>
        <w:t>) with revisions to strengthen the Clean Indoor Air Act eliminating exceptions to the state-wide smoking ban (Pennsylvania State Senate Memoranda, 2016).</w:t>
      </w:r>
      <w:r w:rsidR="000005C6" w:rsidRPr="000005C6">
        <w:rPr>
          <w:rFonts w:ascii="Times New Roman" w:hAnsi="Times New Roman" w:cs="Times New Roman"/>
          <w:sz w:val="24"/>
          <w:szCs w:val="24"/>
        </w:rPr>
        <w:t xml:space="preserve"> To date HB 954 and SB 751 have been passed by the Commonwealth of PA and are waiting for the approval of the reintroduced SB 80 (</w:t>
      </w:r>
      <w:r w:rsidR="00926880">
        <w:rPr>
          <w:rFonts w:ascii="Times New Roman" w:hAnsi="Times New Roman" w:cs="Times New Roman"/>
          <w:sz w:val="24"/>
          <w:szCs w:val="24"/>
        </w:rPr>
        <w:t>567</w:t>
      </w:r>
      <w:r w:rsidR="000005C6" w:rsidRPr="000005C6">
        <w:rPr>
          <w:rFonts w:ascii="Times New Roman" w:hAnsi="Times New Roman" w:cs="Times New Roman"/>
          <w:sz w:val="24"/>
          <w:szCs w:val="24"/>
        </w:rPr>
        <w:t>) during the 2016 Cong</w:t>
      </w:r>
      <w:r w:rsidR="006D1619">
        <w:rPr>
          <w:rFonts w:ascii="Times New Roman" w:hAnsi="Times New Roman" w:cs="Times New Roman"/>
          <w:sz w:val="24"/>
          <w:szCs w:val="24"/>
        </w:rPr>
        <w:t>ressional session.</w:t>
      </w:r>
    </w:p>
    <w:p w14:paraId="20399BE8" w14:textId="77777777" w:rsidR="006556EF" w:rsidRDefault="00EC3498" w:rsidP="00805340">
      <w:pPr>
        <w:spacing w:after="0" w:line="480" w:lineRule="auto"/>
        <w:ind w:firstLine="720"/>
        <w:rPr>
          <w:rFonts w:ascii="Times New Roman" w:eastAsia="Times New Roman" w:hAnsi="Times New Roman" w:cs="Times New Roman"/>
          <w:b/>
          <w:sz w:val="24"/>
          <w:szCs w:val="20"/>
        </w:rPr>
      </w:pPr>
      <w:r>
        <w:rPr>
          <w:rFonts w:ascii="Times New Roman" w:eastAsia="Times New Roman" w:hAnsi="Times New Roman" w:cs="Times New Roman"/>
          <w:b/>
          <w:sz w:val="24"/>
          <w:szCs w:val="20"/>
        </w:rPr>
        <w:t>Polic</w:t>
      </w:r>
      <w:r w:rsidR="00E01AF2">
        <w:rPr>
          <w:rFonts w:ascii="Times New Roman" w:eastAsia="Times New Roman" w:hAnsi="Times New Roman" w:cs="Times New Roman"/>
          <w:b/>
          <w:sz w:val="24"/>
          <w:szCs w:val="20"/>
        </w:rPr>
        <w:t>y Gap Analysis</w:t>
      </w:r>
    </w:p>
    <w:p w14:paraId="5D1EE986" w14:textId="77777777" w:rsidR="00E01AF2" w:rsidRPr="00EC3498" w:rsidRDefault="006556EF" w:rsidP="006556EF">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B84F35">
        <w:rPr>
          <w:rFonts w:ascii="Times New Roman" w:eastAsia="Times New Roman" w:hAnsi="Times New Roman" w:cs="Times New Roman"/>
          <w:b/>
          <w:sz w:val="24"/>
          <w:szCs w:val="24"/>
        </w:rPr>
        <w:t>ge-</w:t>
      </w:r>
      <w:r w:rsidR="00E01AF2" w:rsidRPr="00EC3498">
        <w:rPr>
          <w:rFonts w:ascii="Times New Roman" w:eastAsia="Times New Roman" w:hAnsi="Times New Roman" w:cs="Times New Roman"/>
          <w:b/>
          <w:sz w:val="24"/>
          <w:szCs w:val="24"/>
        </w:rPr>
        <w:t>Restriction</w:t>
      </w:r>
      <w:r w:rsidR="00B84F35">
        <w:rPr>
          <w:rFonts w:ascii="Times New Roman" w:eastAsia="Times New Roman" w:hAnsi="Times New Roman" w:cs="Times New Roman"/>
          <w:b/>
          <w:sz w:val="24"/>
          <w:szCs w:val="24"/>
        </w:rPr>
        <w:t xml:space="preserve"> of ENDS Sales to minors or individuals under the age of 18</w:t>
      </w:r>
    </w:p>
    <w:p w14:paraId="05F19625" w14:textId="77777777" w:rsidR="00392E11" w:rsidRDefault="00FC0515" w:rsidP="00361625">
      <w:pPr>
        <w:overflowPunct w:val="0"/>
        <w:autoSpaceDE w:val="0"/>
        <w:autoSpaceDN w:val="0"/>
        <w:adjustRightInd w:val="0"/>
        <w:spacing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01AF2" w:rsidRPr="00EC3498">
        <w:rPr>
          <w:rFonts w:ascii="Times New Roman" w:eastAsia="Times New Roman" w:hAnsi="Times New Roman" w:cs="Times New Roman"/>
          <w:sz w:val="24"/>
          <w:szCs w:val="24"/>
        </w:rPr>
        <w:t xml:space="preserve">he sales restrictions are similar in both </w:t>
      </w:r>
      <w:r w:rsidR="005E2D5E">
        <w:rPr>
          <w:rFonts w:ascii="Times New Roman" w:eastAsia="Times New Roman" w:hAnsi="Times New Roman" w:cs="Times New Roman"/>
          <w:sz w:val="24"/>
          <w:szCs w:val="24"/>
        </w:rPr>
        <w:t>legislative bills and the FDA’s</w:t>
      </w:r>
      <w:r w:rsidR="00C52F2D">
        <w:rPr>
          <w:rFonts w:ascii="Times New Roman" w:eastAsia="Times New Roman" w:hAnsi="Times New Roman" w:cs="Times New Roman"/>
          <w:sz w:val="24"/>
          <w:szCs w:val="24"/>
        </w:rPr>
        <w:t xml:space="preserve"> </w:t>
      </w:r>
      <w:r w:rsidR="00D202A7">
        <w:rPr>
          <w:rFonts w:ascii="Times New Roman" w:eastAsia="Times New Roman" w:hAnsi="Times New Roman" w:cs="Times New Roman"/>
          <w:sz w:val="24"/>
          <w:szCs w:val="24"/>
        </w:rPr>
        <w:t xml:space="preserve">regulations </w:t>
      </w:r>
      <w:r w:rsidR="00E01AF2" w:rsidRPr="00EC3498">
        <w:rPr>
          <w:rFonts w:ascii="Times New Roman" w:eastAsia="Times New Roman" w:hAnsi="Times New Roman" w:cs="Times New Roman"/>
          <w:sz w:val="24"/>
          <w:szCs w:val="24"/>
        </w:rPr>
        <w:t xml:space="preserve">which </w:t>
      </w:r>
      <w:r w:rsidR="00E01AF2" w:rsidRPr="00EC3498">
        <w:rPr>
          <w:rFonts w:ascii="Times New Roman" w:eastAsia="Times New Roman" w:hAnsi="Times New Roman" w:cs="Times New Roman"/>
          <w:noProof/>
          <w:sz w:val="24"/>
          <w:szCs w:val="24"/>
        </w:rPr>
        <w:t>prohibit the sale of ENDS to individuals under the age of 18 and require</w:t>
      </w:r>
      <w:r w:rsidR="00E01AF2" w:rsidRPr="00EC3498">
        <w:rPr>
          <w:rFonts w:ascii="Times New Roman" w:eastAsia="Times New Roman" w:hAnsi="Times New Roman" w:cs="Times New Roman"/>
          <w:sz w:val="24"/>
          <w:szCs w:val="24"/>
        </w:rPr>
        <w:t xml:space="preserve"> retailers to ask for proof of photo identification for anyone that looks between the ages of 25 and 27</w:t>
      </w:r>
      <w:r w:rsidR="0018436B">
        <w:rPr>
          <w:rFonts w:ascii="Times New Roman" w:eastAsia="Times New Roman" w:hAnsi="Times New Roman" w:cs="Times New Roman"/>
          <w:sz w:val="24"/>
          <w:szCs w:val="24"/>
        </w:rPr>
        <w:t xml:space="preserve">. These requirements are consistent </w:t>
      </w:r>
      <w:r w:rsidR="00E01AF2" w:rsidRPr="00EC3498">
        <w:rPr>
          <w:rFonts w:ascii="Times New Roman" w:eastAsia="Times New Roman" w:hAnsi="Times New Roman" w:cs="Times New Roman"/>
          <w:sz w:val="24"/>
          <w:szCs w:val="24"/>
        </w:rPr>
        <w:t>with the regulation that control</w:t>
      </w:r>
      <w:r w:rsidR="00D202A7">
        <w:rPr>
          <w:rFonts w:ascii="Times New Roman" w:eastAsia="Times New Roman" w:hAnsi="Times New Roman" w:cs="Times New Roman"/>
          <w:sz w:val="24"/>
          <w:szCs w:val="24"/>
        </w:rPr>
        <w:t>s</w:t>
      </w:r>
      <w:r w:rsidR="00E01AF2" w:rsidRPr="00EC3498">
        <w:rPr>
          <w:rFonts w:ascii="Times New Roman" w:eastAsia="Times New Roman" w:hAnsi="Times New Roman" w:cs="Times New Roman"/>
          <w:sz w:val="24"/>
          <w:szCs w:val="24"/>
        </w:rPr>
        <w:t xml:space="preserve"> alcohol consumption. </w:t>
      </w:r>
      <w:r w:rsidR="00E01AF2" w:rsidRPr="00EC3498">
        <w:rPr>
          <w:rFonts w:ascii="Times New Roman" w:hAnsi="Times New Roman" w:cs="Times New Roman"/>
          <w:sz w:val="24"/>
          <w:szCs w:val="24"/>
        </w:rPr>
        <w:t>The PA Consolidation Statu</w:t>
      </w:r>
      <w:r w:rsidR="00361625">
        <w:rPr>
          <w:rFonts w:ascii="Times New Roman" w:hAnsi="Times New Roman" w:cs="Times New Roman"/>
          <w:sz w:val="24"/>
          <w:szCs w:val="24"/>
        </w:rPr>
        <w:t>t</w:t>
      </w:r>
      <w:r w:rsidR="00E01AF2" w:rsidRPr="00EC3498">
        <w:rPr>
          <w:rFonts w:ascii="Times New Roman" w:hAnsi="Times New Roman" w:cs="Times New Roman"/>
          <w:sz w:val="24"/>
          <w:szCs w:val="24"/>
        </w:rPr>
        <w:t>es c</w:t>
      </w:r>
      <w:r w:rsidR="00E01AF2" w:rsidRPr="00B84E86">
        <w:rPr>
          <w:rFonts w:ascii="Times New Roman" w:hAnsi="Times New Roman" w:cs="Times New Roman"/>
          <w:sz w:val="24"/>
          <w:szCs w:val="24"/>
        </w:rPr>
        <w:t>over</w:t>
      </w:r>
      <w:r w:rsidR="00B84E86" w:rsidRPr="00B84E86">
        <w:rPr>
          <w:rFonts w:ascii="Times New Roman" w:hAnsi="Times New Roman" w:cs="Times New Roman"/>
          <w:sz w:val="24"/>
          <w:szCs w:val="24"/>
        </w:rPr>
        <w:t xml:space="preserve"> </w:t>
      </w:r>
      <w:r w:rsidR="00B84E86">
        <w:rPr>
          <w:rFonts w:ascii="Times New Roman" w:hAnsi="Times New Roman" w:cs="Times New Roman"/>
          <w:sz w:val="24"/>
          <w:szCs w:val="24"/>
        </w:rPr>
        <w:t>minor</w:t>
      </w:r>
      <w:r w:rsidR="00B84E86" w:rsidRPr="0066570C">
        <w:rPr>
          <w:rFonts w:ascii="Times New Roman" w:hAnsi="Times New Roman" w:cs="Times New Roman"/>
          <w:sz w:val="24"/>
          <w:szCs w:val="24"/>
        </w:rPr>
        <w:t>s</w:t>
      </w:r>
      <w:r w:rsidR="00B84E86">
        <w:rPr>
          <w:rFonts w:ascii="Times New Roman" w:hAnsi="Times New Roman" w:cs="Times New Roman"/>
          <w:sz w:val="24"/>
          <w:szCs w:val="24"/>
        </w:rPr>
        <w:t xml:space="preserve"> </w:t>
      </w:r>
      <w:r w:rsidR="00361625">
        <w:rPr>
          <w:rFonts w:ascii="Times New Roman" w:hAnsi="Times New Roman" w:cs="Times New Roman"/>
          <w:sz w:val="24"/>
          <w:szCs w:val="24"/>
        </w:rPr>
        <w:t>in that it</w:t>
      </w:r>
      <w:r w:rsidR="00B84E86">
        <w:rPr>
          <w:rFonts w:ascii="Times New Roman" w:hAnsi="Times New Roman" w:cs="Times New Roman"/>
          <w:sz w:val="24"/>
          <w:szCs w:val="24"/>
        </w:rPr>
        <w:t xml:space="preserve"> </w:t>
      </w:r>
      <w:r w:rsidR="00E01AF2" w:rsidRPr="00EC3498">
        <w:rPr>
          <w:rFonts w:ascii="Times New Roman" w:hAnsi="Times New Roman" w:cs="Times New Roman"/>
          <w:sz w:val="24"/>
          <w:szCs w:val="24"/>
        </w:rPr>
        <w:t>provide</w:t>
      </w:r>
      <w:r w:rsidR="00B84E86">
        <w:rPr>
          <w:rFonts w:ascii="Times New Roman" w:hAnsi="Times New Roman" w:cs="Times New Roman"/>
          <w:sz w:val="24"/>
          <w:szCs w:val="24"/>
        </w:rPr>
        <w:t>s</w:t>
      </w:r>
      <w:r w:rsidR="00E01AF2" w:rsidRPr="00EC3498">
        <w:rPr>
          <w:rFonts w:ascii="Times New Roman" w:hAnsi="Times New Roman" w:cs="Times New Roman"/>
          <w:sz w:val="24"/>
          <w:szCs w:val="24"/>
        </w:rPr>
        <w:t xml:space="preserve"> </w:t>
      </w:r>
      <w:r w:rsidR="00E01AF2" w:rsidRPr="00EC3498">
        <w:rPr>
          <w:rFonts w:ascii="Times New Roman" w:hAnsi="Times New Roman" w:cs="Times New Roman"/>
          <w:noProof/>
          <w:sz w:val="24"/>
          <w:szCs w:val="24"/>
        </w:rPr>
        <w:t xml:space="preserve">for </w:t>
      </w:r>
      <w:r w:rsidR="00E01AF2" w:rsidRPr="00EC3498">
        <w:rPr>
          <w:rFonts w:ascii="Times New Roman" w:hAnsi="Times New Roman" w:cs="Times New Roman"/>
          <w:sz w:val="24"/>
          <w:szCs w:val="24"/>
        </w:rPr>
        <w:t>a summary offense for the sale of tobacco to minors and for the offense of tobacco use in schools</w:t>
      </w:r>
      <w:r>
        <w:rPr>
          <w:rFonts w:ascii="Times New Roman" w:hAnsi="Times New Roman" w:cs="Times New Roman"/>
          <w:sz w:val="24"/>
          <w:szCs w:val="24"/>
        </w:rPr>
        <w:t xml:space="preserve"> and on school property</w:t>
      </w:r>
      <w:r w:rsidR="00E01AF2" w:rsidRPr="00EC3498">
        <w:rPr>
          <w:rFonts w:ascii="Times New Roman" w:hAnsi="Times New Roman" w:cs="Times New Roman"/>
          <w:sz w:val="24"/>
          <w:szCs w:val="24"/>
        </w:rPr>
        <w:t>. The drafted amendments to the existing tobacco product bill were feasible and effective methods to allow legislators to address the public health concern of ENDS use in the Commonwealth of PA youth population.</w:t>
      </w:r>
      <w:r w:rsidR="00E01AF2" w:rsidRPr="00EC3498">
        <w:rPr>
          <w:rFonts w:ascii="Times New Roman" w:eastAsia="Times New Roman" w:hAnsi="Times New Roman" w:cs="Times New Roman"/>
          <w:sz w:val="24"/>
          <w:szCs w:val="24"/>
        </w:rPr>
        <w:t xml:space="preserve"> However, there is no age </w:t>
      </w:r>
      <w:r w:rsidR="00361625">
        <w:rPr>
          <w:rFonts w:ascii="Times New Roman" w:eastAsia="Times New Roman" w:hAnsi="Times New Roman" w:cs="Times New Roman"/>
          <w:sz w:val="24"/>
          <w:szCs w:val="24"/>
        </w:rPr>
        <w:t>restriction or regulation</w:t>
      </w:r>
      <w:r w:rsidR="00E01AF2">
        <w:rPr>
          <w:rFonts w:ascii="Times New Roman" w:eastAsia="Times New Roman" w:hAnsi="Times New Roman" w:cs="Times New Roman"/>
          <w:sz w:val="24"/>
          <w:szCs w:val="24"/>
        </w:rPr>
        <w:t xml:space="preserve"> </w:t>
      </w:r>
      <w:r w:rsidR="0042673E">
        <w:rPr>
          <w:rFonts w:ascii="Times New Roman" w:eastAsia="Times New Roman" w:hAnsi="Times New Roman" w:cs="Times New Roman"/>
          <w:sz w:val="24"/>
          <w:szCs w:val="24"/>
        </w:rPr>
        <w:t>on the sale of ENDS accessories, meaning the accessory does not contain tobacco, is not made or derived from tobacco and is not intended or reasonably expected to affect or alter the performance, composition, constituents, or characteristics o</w:t>
      </w:r>
      <w:r w:rsidR="00C36095">
        <w:rPr>
          <w:rFonts w:ascii="Times New Roman" w:eastAsia="Times New Roman" w:hAnsi="Times New Roman" w:cs="Times New Roman"/>
          <w:sz w:val="24"/>
          <w:szCs w:val="24"/>
        </w:rPr>
        <w:t>f a tobacco product (FDA, 2016)</w:t>
      </w:r>
      <w:r>
        <w:rPr>
          <w:rFonts w:ascii="Times New Roman" w:eastAsia="Times New Roman" w:hAnsi="Times New Roman" w:cs="Times New Roman"/>
          <w:sz w:val="24"/>
          <w:szCs w:val="24"/>
        </w:rPr>
        <w:t xml:space="preserve"> (Appendix </w:t>
      </w:r>
      <w:r w:rsidR="009D093A">
        <w:rPr>
          <w:rFonts w:ascii="Times New Roman" w:eastAsia="Times New Roman" w:hAnsi="Times New Roman" w:cs="Times New Roman"/>
          <w:sz w:val="24"/>
          <w:szCs w:val="24"/>
        </w:rPr>
        <w:t>K</w:t>
      </w:r>
      <w:r>
        <w:rPr>
          <w:rFonts w:ascii="Times New Roman" w:eastAsia="Times New Roman" w:hAnsi="Times New Roman" w:cs="Times New Roman"/>
          <w:sz w:val="24"/>
          <w:szCs w:val="24"/>
        </w:rPr>
        <w:t>)</w:t>
      </w:r>
      <w:r w:rsidR="00C36095">
        <w:rPr>
          <w:rFonts w:ascii="Times New Roman" w:eastAsia="Times New Roman" w:hAnsi="Times New Roman" w:cs="Times New Roman"/>
          <w:sz w:val="24"/>
          <w:szCs w:val="24"/>
        </w:rPr>
        <w:t>.</w:t>
      </w:r>
    </w:p>
    <w:p w14:paraId="2019C277" w14:textId="77777777" w:rsidR="000F46F8" w:rsidRPr="007C638C" w:rsidRDefault="000F46F8" w:rsidP="00361625">
      <w:pPr>
        <w:overflowPunct w:val="0"/>
        <w:autoSpaceDE w:val="0"/>
        <w:autoSpaceDN w:val="0"/>
        <w:adjustRightInd w:val="0"/>
        <w:spacing w:line="480" w:lineRule="auto"/>
        <w:ind w:firstLine="720"/>
        <w:textAlignment w:val="baseline"/>
        <w:rPr>
          <w:rFonts w:ascii="Times New Roman" w:eastAsia="Times New Roman" w:hAnsi="Times New Roman" w:cs="Times New Roman"/>
          <w:sz w:val="24"/>
          <w:szCs w:val="24"/>
        </w:rPr>
      </w:pPr>
    </w:p>
    <w:p w14:paraId="17460B7A" w14:textId="77777777" w:rsidR="005E2D5E" w:rsidRDefault="00B84F35" w:rsidP="00C21DCC">
      <w:pPr>
        <w:overflowPunct w:val="0"/>
        <w:autoSpaceDE w:val="0"/>
        <w:autoSpaceDN w:val="0"/>
        <w:adjustRightInd w:val="0"/>
        <w:spacing w:after="0" w:line="480" w:lineRule="auto"/>
        <w:ind w:firstLine="720"/>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Restriction for ENDS Products</w:t>
      </w:r>
    </w:p>
    <w:p w14:paraId="7532FC4B" w14:textId="77777777" w:rsidR="005E2D5E" w:rsidRDefault="00FC0515" w:rsidP="00C21DCC">
      <w:pPr>
        <w:spacing w:after="0" w:line="48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The</w:t>
      </w:r>
      <w:r w:rsidR="005E2D5E" w:rsidRPr="00EC3498">
        <w:rPr>
          <w:rFonts w:ascii="Times New Roman" w:eastAsia="Times New Roman" w:hAnsi="Times New Roman" w:cs="Times New Roman"/>
          <w:sz w:val="24"/>
          <w:szCs w:val="24"/>
        </w:rPr>
        <w:t xml:space="preserve"> location of ENDS vending machines </w:t>
      </w:r>
      <w:r w:rsidR="005E2D5E" w:rsidRPr="00EC3498">
        <w:rPr>
          <w:rFonts w:ascii="Times New Roman" w:eastAsia="Times New Roman" w:hAnsi="Times New Roman" w:cs="Times New Roman"/>
          <w:noProof/>
          <w:sz w:val="24"/>
          <w:szCs w:val="24"/>
        </w:rPr>
        <w:t>is</w:t>
      </w:r>
      <w:r w:rsidR="005E2D5E" w:rsidRPr="00EC3498">
        <w:rPr>
          <w:rFonts w:ascii="Times New Roman" w:eastAsia="Times New Roman" w:hAnsi="Times New Roman" w:cs="Times New Roman"/>
          <w:sz w:val="24"/>
          <w:szCs w:val="24"/>
        </w:rPr>
        <w:t xml:space="preserve"> ad</w:t>
      </w:r>
      <w:r w:rsidR="005E2D5E">
        <w:rPr>
          <w:rFonts w:ascii="Times New Roman" w:eastAsia="Times New Roman" w:hAnsi="Times New Roman" w:cs="Times New Roman"/>
          <w:sz w:val="24"/>
          <w:szCs w:val="24"/>
        </w:rPr>
        <w:t xml:space="preserve">dressed in HB 954 and the FDA’s </w:t>
      </w:r>
      <w:r w:rsidR="005E2D5E" w:rsidRPr="0066570C">
        <w:rPr>
          <w:rFonts w:ascii="Times New Roman" w:eastAsia="Times New Roman" w:hAnsi="Times New Roman" w:cs="Times New Roman"/>
          <w:sz w:val="24"/>
          <w:szCs w:val="24"/>
        </w:rPr>
        <w:t>regulations which</w:t>
      </w:r>
      <w:r w:rsidR="005E2D5E" w:rsidRPr="00EC3498">
        <w:rPr>
          <w:rFonts w:ascii="Times New Roman" w:eastAsia="Times New Roman" w:hAnsi="Times New Roman" w:cs="Times New Roman"/>
          <w:sz w:val="24"/>
          <w:szCs w:val="24"/>
        </w:rPr>
        <w:t xml:space="preserve"> </w:t>
      </w:r>
      <w:r w:rsidR="005E2D5E" w:rsidRPr="00EC3498">
        <w:rPr>
          <w:rFonts w:ascii="Times New Roman" w:eastAsia="Times New Roman" w:hAnsi="Times New Roman" w:cs="Times New Roman"/>
          <w:noProof/>
          <w:sz w:val="24"/>
          <w:szCs w:val="24"/>
        </w:rPr>
        <w:t>prohibit</w:t>
      </w:r>
      <w:r w:rsidR="005E2D5E" w:rsidRPr="00EC3498">
        <w:rPr>
          <w:rFonts w:ascii="Times New Roman" w:eastAsia="Times New Roman" w:hAnsi="Times New Roman" w:cs="Times New Roman"/>
          <w:sz w:val="24"/>
          <w:szCs w:val="24"/>
        </w:rPr>
        <w:t xml:space="preserve"> vending machines in areas that can be accessed by minors. </w:t>
      </w:r>
      <w:r>
        <w:rPr>
          <w:rFonts w:ascii="Times New Roman" w:eastAsia="Times New Roman" w:hAnsi="Times New Roman" w:cs="Times New Roman"/>
          <w:sz w:val="24"/>
          <w:szCs w:val="24"/>
        </w:rPr>
        <w:t xml:space="preserve">The FDA prohibits vendors and vending machines from providing free samples as well as prohibits gifting. </w:t>
      </w:r>
      <w:r w:rsidR="005E2D5E" w:rsidRPr="00EC3498">
        <w:rPr>
          <w:rFonts w:ascii="Times New Roman" w:eastAsia="Times New Roman" w:hAnsi="Times New Roman" w:cs="Times New Roman"/>
          <w:sz w:val="24"/>
          <w:szCs w:val="24"/>
        </w:rPr>
        <w:t xml:space="preserve">HB 954 is the only bill that </w:t>
      </w:r>
      <w:r w:rsidR="005E2D5E" w:rsidRPr="00EC3498">
        <w:rPr>
          <w:rFonts w:ascii="Times New Roman" w:hAnsi="Times New Roman" w:cs="Times New Roman"/>
          <w:sz w:val="24"/>
          <w:szCs w:val="24"/>
        </w:rPr>
        <w:t>prohibits displays, restricts the handling of tobacco products prior to purchase by the retailer only</w:t>
      </w:r>
      <w:r w:rsidR="005E2D5E">
        <w:rPr>
          <w:rFonts w:ascii="Times New Roman" w:hAnsi="Times New Roman" w:cs="Times New Roman"/>
          <w:sz w:val="24"/>
          <w:szCs w:val="24"/>
        </w:rPr>
        <w:t>, and requires products</w:t>
      </w:r>
      <w:r w:rsidR="005E2D5E" w:rsidRPr="00EC3498">
        <w:rPr>
          <w:rFonts w:ascii="Times New Roman" w:hAnsi="Times New Roman" w:cs="Times New Roman"/>
          <w:sz w:val="24"/>
          <w:szCs w:val="24"/>
        </w:rPr>
        <w:t xml:space="preserve"> </w:t>
      </w:r>
      <w:r w:rsidR="005E2D5E">
        <w:rPr>
          <w:rFonts w:ascii="Times New Roman" w:hAnsi="Times New Roman" w:cs="Times New Roman"/>
          <w:sz w:val="24"/>
          <w:szCs w:val="24"/>
        </w:rPr>
        <w:t xml:space="preserve">to </w:t>
      </w:r>
      <w:r w:rsidR="005E2D5E" w:rsidRPr="00EC3498">
        <w:rPr>
          <w:rFonts w:ascii="Times New Roman" w:hAnsi="Times New Roman" w:cs="Times New Roman"/>
          <w:sz w:val="24"/>
          <w:szCs w:val="24"/>
        </w:rPr>
        <w:t>be in line sight of a cashier or other employee during business hours</w:t>
      </w:r>
      <w:r w:rsidR="005E2D5E">
        <w:rPr>
          <w:rFonts w:ascii="Times New Roman" w:hAnsi="Times New Roman" w:cs="Times New Roman"/>
          <w:sz w:val="24"/>
          <w:szCs w:val="24"/>
        </w:rPr>
        <w:t>.</w:t>
      </w:r>
      <w:r w:rsidR="005E2D5E" w:rsidRPr="00EC3498">
        <w:rPr>
          <w:rFonts w:ascii="Times New Roman" w:hAnsi="Times New Roman" w:cs="Times New Roman"/>
          <w:sz w:val="24"/>
          <w:szCs w:val="24"/>
        </w:rPr>
        <w:t xml:space="preserve"> </w:t>
      </w:r>
      <w:r w:rsidR="005E2D5E">
        <w:rPr>
          <w:rFonts w:ascii="Times New Roman" w:hAnsi="Times New Roman" w:cs="Times New Roman"/>
          <w:sz w:val="24"/>
          <w:szCs w:val="24"/>
        </w:rPr>
        <w:t>It also</w:t>
      </w:r>
      <w:r w:rsidR="005E2D5E" w:rsidRPr="00EC3498">
        <w:rPr>
          <w:rFonts w:ascii="Times New Roman" w:hAnsi="Times New Roman" w:cs="Times New Roman"/>
          <w:sz w:val="24"/>
          <w:szCs w:val="24"/>
        </w:rPr>
        <w:t xml:space="preserve"> </w:t>
      </w:r>
      <w:r w:rsidR="005E2D5E" w:rsidRPr="00EC3498">
        <w:rPr>
          <w:rFonts w:ascii="Times New Roman" w:hAnsi="Times New Roman" w:cs="Times New Roman"/>
          <w:noProof/>
          <w:sz w:val="24"/>
          <w:szCs w:val="24"/>
        </w:rPr>
        <w:t>prohibit</w:t>
      </w:r>
      <w:r w:rsidR="005E2D5E">
        <w:rPr>
          <w:rFonts w:ascii="Times New Roman" w:hAnsi="Times New Roman" w:cs="Times New Roman"/>
          <w:noProof/>
          <w:sz w:val="24"/>
          <w:szCs w:val="24"/>
        </w:rPr>
        <w:t>s</w:t>
      </w:r>
      <w:r w:rsidR="005E2D5E" w:rsidRPr="00EC3498">
        <w:rPr>
          <w:rFonts w:ascii="Times New Roman" w:hAnsi="Times New Roman" w:cs="Times New Roman"/>
          <w:sz w:val="24"/>
          <w:szCs w:val="24"/>
        </w:rPr>
        <w:t xml:space="preserve"> the use of ENDS on school properties (public voca</w:t>
      </w:r>
      <w:r w:rsidR="00C36095">
        <w:rPr>
          <w:rFonts w:ascii="Times New Roman" w:hAnsi="Times New Roman" w:cs="Times New Roman"/>
          <w:sz w:val="24"/>
          <w:szCs w:val="24"/>
        </w:rPr>
        <w:t>tional and intermediate units)</w:t>
      </w:r>
      <w:r>
        <w:rPr>
          <w:rFonts w:ascii="Times New Roman" w:hAnsi="Times New Roman" w:cs="Times New Roman"/>
          <w:sz w:val="24"/>
          <w:szCs w:val="24"/>
        </w:rPr>
        <w:t xml:space="preserve"> (Appendix </w:t>
      </w:r>
      <w:r w:rsidR="00183354">
        <w:rPr>
          <w:rFonts w:ascii="Times New Roman" w:hAnsi="Times New Roman" w:cs="Times New Roman"/>
          <w:sz w:val="24"/>
          <w:szCs w:val="24"/>
        </w:rPr>
        <w:t>K)</w:t>
      </w:r>
      <w:r w:rsidR="00C36095">
        <w:rPr>
          <w:rFonts w:ascii="Times New Roman" w:hAnsi="Times New Roman" w:cs="Times New Roman"/>
          <w:sz w:val="24"/>
          <w:szCs w:val="24"/>
        </w:rPr>
        <w:t>.</w:t>
      </w:r>
    </w:p>
    <w:p w14:paraId="4005B332" w14:textId="77777777" w:rsidR="004B0EB5" w:rsidRPr="00EC3498" w:rsidRDefault="00B84F35" w:rsidP="00183354">
      <w:pPr>
        <w:overflowPunct w:val="0"/>
        <w:autoSpaceDE w:val="0"/>
        <w:autoSpaceDN w:val="0"/>
        <w:adjustRightInd w:val="0"/>
        <w:spacing w:after="0" w:line="480" w:lineRule="auto"/>
        <w:textAlignment w:val="baseline"/>
        <w:outlineLvl w:val="0"/>
        <w:rPr>
          <w:rFonts w:ascii="Times New Roman" w:eastAsia="Times New Roman" w:hAnsi="Times New Roman" w:cs="Times New Roman"/>
          <w:b/>
          <w:sz w:val="24"/>
          <w:szCs w:val="24"/>
        </w:rPr>
      </w:pPr>
      <w:bookmarkStart w:id="157" w:name="_Toc449162697"/>
      <w:bookmarkStart w:id="158" w:name="_Toc449163273"/>
      <w:bookmarkStart w:id="159" w:name="_Toc449163760"/>
      <w:bookmarkStart w:id="160" w:name="_Toc449163812"/>
      <w:bookmarkStart w:id="161" w:name="_Toc456863475"/>
      <w:bookmarkStart w:id="162" w:name="_Toc456863557"/>
      <w:r>
        <w:rPr>
          <w:rFonts w:ascii="Times New Roman" w:eastAsia="Times New Roman" w:hAnsi="Times New Roman" w:cs="Times New Roman"/>
          <w:b/>
          <w:sz w:val="24"/>
          <w:szCs w:val="24"/>
        </w:rPr>
        <w:t>Labeling of ENDS Products</w:t>
      </w:r>
    </w:p>
    <w:p w14:paraId="35B85903" w14:textId="77777777" w:rsidR="00AD2308" w:rsidRPr="00AA133E" w:rsidRDefault="004B0EB5" w:rsidP="004B0EB5">
      <w:pPr>
        <w:overflowPunct w:val="0"/>
        <w:autoSpaceDE w:val="0"/>
        <w:autoSpaceDN w:val="0"/>
        <w:adjustRightInd w:val="0"/>
        <w:spacing w:after="0" w:line="480" w:lineRule="auto"/>
        <w:textAlignment w:val="baseline"/>
        <w:outlineLvl w:val="0"/>
        <w:rPr>
          <w:rFonts w:ascii="Times New Roman" w:eastAsia="Times New Roman" w:hAnsi="Times New Roman" w:cs="Times New Roman"/>
          <w:sz w:val="24"/>
          <w:szCs w:val="24"/>
        </w:rPr>
      </w:pPr>
      <w:r w:rsidRPr="00EC3498">
        <w:rPr>
          <w:rFonts w:ascii="Times New Roman" w:eastAsia="Times New Roman" w:hAnsi="Times New Roman" w:cs="Times New Roman"/>
          <w:sz w:val="24"/>
          <w:szCs w:val="24"/>
        </w:rPr>
        <w:t xml:space="preserve"> </w:t>
      </w:r>
      <w:r w:rsidRPr="00EC3498">
        <w:rPr>
          <w:rFonts w:ascii="Times New Roman" w:eastAsia="Times New Roman" w:hAnsi="Times New Roman" w:cs="Times New Roman"/>
          <w:sz w:val="24"/>
          <w:szCs w:val="24"/>
        </w:rPr>
        <w:tab/>
      </w:r>
      <w:r w:rsidR="00AA133E">
        <w:rPr>
          <w:rFonts w:ascii="Times New Roman" w:eastAsia="Times New Roman" w:hAnsi="Times New Roman" w:cs="Times New Roman"/>
          <w:noProof/>
          <w:sz w:val="24"/>
          <w:szCs w:val="24"/>
        </w:rPr>
        <w:t>I</w:t>
      </w:r>
      <w:r w:rsidRPr="00EC3498">
        <w:rPr>
          <w:rFonts w:ascii="Times New Roman" w:eastAsia="Times New Roman" w:hAnsi="Times New Roman" w:cs="Times New Roman"/>
          <w:noProof/>
          <w:sz w:val="24"/>
          <w:szCs w:val="24"/>
        </w:rPr>
        <w:t>n an effort to reduce the number of</w:t>
      </w:r>
      <w:r w:rsidRPr="00EC3498">
        <w:rPr>
          <w:rFonts w:ascii="Times New Roman" w:eastAsia="Times New Roman" w:hAnsi="Times New Roman" w:cs="Times New Roman"/>
          <w:sz w:val="24"/>
          <w:szCs w:val="24"/>
        </w:rPr>
        <w:t xml:space="preserve"> illnesses and premature death</w:t>
      </w:r>
      <w:r w:rsidR="00361625">
        <w:rPr>
          <w:rFonts w:ascii="Times New Roman" w:eastAsia="Times New Roman" w:hAnsi="Times New Roman" w:cs="Times New Roman"/>
          <w:sz w:val="24"/>
          <w:szCs w:val="24"/>
        </w:rPr>
        <w:t>s</w:t>
      </w:r>
      <w:r w:rsidRPr="00EC3498">
        <w:rPr>
          <w:rFonts w:ascii="Times New Roman" w:eastAsia="Times New Roman" w:hAnsi="Times New Roman" w:cs="Times New Roman"/>
          <w:sz w:val="24"/>
          <w:szCs w:val="24"/>
        </w:rPr>
        <w:t xml:space="preserve"> associated with tobacco product use</w:t>
      </w:r>
      <w:r w:rsidR="0018436B">
        <w:rPr>
          <w:rFonts w:ascii="Times New Roman" w:eastAsia="Times New Roman" w:hAnsi="Times New Roman" w:cs="Times New Roman"/>
          <w:sz w:val="24"/>
          <w:szCs w:val="24"/>
        </w:rPr>
        <w:t>,</w:t>
      </w:r>
      <w:r w:rsidRPr="00EC3498">
        <w:rPr>
          <w:rFonts w:ascii="Times New Roman" w:eastAsia="Times New Roman" w:hAnsi="Times New Roman" w:cs="Times New Roman"/>
          <w:sz w:val="24"/>
          <w:szCs w:val="24"/>
        </w:rPr>
        <w:t xml:space="preserve"> the FDA will require critical information regarding the health risk of using ENDS</w:t>
      </w:r>
      <w:r w:rsidR="0018436B">
        <w:rPr>
          <w:rFonts w:ascii="Times New Roman" w:eastAsia="Times New Roman" w:hAnsi="Times New Roman" w:cs="Times New Roman"/>
          <w:sz w:val="24"/>
          <w:szCs w:val="24"/>
        </w:rPr>
        <w:t>.</w:t>
      </w:r>
      <w:r w:rsidRPr="00EC3498">
        <w:rPr>
          <w:rFonts w:ascii="Times New Roman" w:eastAsia="Times New Roman" w:hAnsi="Times New Roman" w:cs="Times New Roman"/>
          <w:sz w:val="24"/>
          <w:szCs w:val="24"/>
        </w:rPr>
        <w:t xml:space="preserve"> </w:t>
      </w:r>
      <w:r w:rsidR="0018436B">
        <w:rPr>
          <w:rFonts w:ascii="Times New Roman" w:eastAsia="Times New Roman" w:hAnsi="Times New Roman" w:cs="Times New Roman"/>
          <w:sz w:val="24"/>
          <w:szCs w:val="24"/>
        </w:rPr>
        <w:t>W</w:t>
      </w:r>
      <w:r w:rsidRPr="00EC3498">
        <w:rPr>
          <w:rFonts w:ascii="Times New Roman" w:eastAsia="Times New Roman" w:hAnsi="Times New Roman" w:cs="Times New Roman"/>
          <w:sz w:val="24"/>
          <w:szCs w:val="24"/>
        </w:rPr>
        <w:t>arnings</w:t>
      </w:r>
      <w:r w:rsidR="0018436B">
        <w:rPr>
          <w:rFonts w:ascii="Times New Roman" w:eastAsia="Times New Roman" w:hAnsi="Times New Roman" w:cs="Times New Roman"/>
          <w:sz w:val="24"/>
          <w:szCs w:val="24"/>
        </w:rPr>
        <w:t xml:space="preserve"> must</w:t>
      </w:r>
      <w:r w:rsidRPr="00EC3498">
        <w:rPr>
          <w:rFonts w:ascii="Times New Roman" w:eastAsia="Times New Roman" w:hAnsi="Times New Roman" w:cs="Times New Roman"/>
          <w:sz w:val="24"/>
          <w:szCs w:val="24"/>
        </w:rPr>
        <w:t xml:space="preserve"> appear on at least thirty percent of the two </w:t>
      </w:r>
      <w:r w:rsidRPr="00EC3498">
        <w:rPr>
          <w:rFonts w:ascii="Times New Roman" w:eastAsia="Times New Roman" w:hAnsi="Times New Roman" w:cs="Times New Roman"/>
          <w:noProof/>
          <w:sz w:val="24"/>
          <w:szCs w:val="24"/>
        </w:rPr>
        <w:t>principal</w:t>
      </w:r>
      <w:r w:rsidRPr="00EC3498">
        <w:rPr>
          <w:rFonts w:ascii="Times New Roman" w:eastAsia="Times New Roman" w:hAnsi="Times New Roman" w:cs="Times New Roman"/>
          <w:sz w:val="24"/>
          <w:szCs w:val="24"/>
        </w:rPr>
        <w:t xml:space="preserve"> display panels of the packages. This will include information </w:t>
      </w:r>
      <w:r w:rsidRPr="00EC3498">
        <w:rPr>
          <w:rFonts w:ascii="Times New Roman" w:eastAsia="Times New Roman" w:hAnsi="Times New Roman" w:cs="Times New Roman"/>
          <w:noProof/>
          <w:sz w:val="24"/>
          <w:szCs w:val="24"/>
        </w:rPr>
        <w:t>on the</w:t>
      </w:r>
      <w:r w:rsidRPr="00EC3498">
        <w:rPr>
          <w:rFonts w:ascii="Times New Roman" w:eastAsia="Times New Roman" w:hAnsi="Times New Roman" w:cs="Times New Roman"/>
          <w:sz w:val="24"/>
          <w:szCs w:val="24"/>
        </w:rPr>
        <w:t xml:space="preserve"> </w:t>
      </w:r>
      <w:r w:rsidRPr="00EC3498">
        <w:rPr>
          <w:rFonts w:ascii="Times New Roman" w:eastAsia="Times New Roman" w:hAnsi="Times New Roman" w:cs="Times New Roman"/>
          <w:noProof/>
          <w:sz w:val="24"/>
          <w:szCs w:val="24"/>
        </w:rPr>
        <w:t>ingredient</w:t>
      </w:r>
      <w:r w:rsidRPr="00EC3498">
        <w:rPr>
          <w:rFonts w:ascii="Times New Roman" w:eastAsia="Times New Roman" w:hAnsi="Times New Roman" w:cs="Times New Roman"/>
          <w:sz w:val="24"/>
          <w:szCs w:val="24"/>
        </w:rPr>
        <w:t xml:space="preserve"> listing submissions and reporting potentially harmful constituents (HPHC’s) required under the FD&amp;C Act (FDA, 2016). The regulations will also take enforcement actions against </w:t>
      </w:r>
      <w:r w:rsidRPr="00EC3498">
        <w:rPr>
          <w:rFonts w:ascii="Times New Roman" w:eastAsia="Times New Roman" w:hAnsi="Times New Roman" w:cs="Times New Roman"/>
          <w:noProof/>
          <w:sz w:val="24"/>
          <w:szCs w:val="24"/>
        </w:rPr>
        <w:t>manufacturers</w:t>
      </w:r>
      <w:r w:rsidRPr="00EC3498">
        <w:rPr>
          <w:rFonts w:ascii="Times New Roman" w:eastAsia="Times New Roman" w:hAnsi="Times New Roman" w:cs="Times New Roman"/>
          <w:sz w:val="24"/>
          <w:szCs w:val="24"/>
        </w:rPr>
        <w:t xml:space="preserve"> that sell and distribute products with substantiated modified risk tobacco products (MRTP) claims or false or misleading claims </w:t>
      </w:r>
      <w:r w:rsidRPr="00EC3498">
        <w:rPr>
          <w:rFonts w:ascii="Times New Roman" w:eastAsia="Times New Roman" w:hAnsi="Times New Roman" w:cs="Times New Roman"/>
          <w:noProof/>
          <w:sz w:val="24"/>
          <w:szCs w:val="24"/>
        </w:rPr>
        <w:t>in</w:t>
      </w:r>
      <w:r w:rsidRPr="00EC3498">
        <w:rPr>
          <w:rFonts w:ascii="Times New Roman" w:eastAsia="Times New Roman" w:hAnsi="Times New Roman" w:cs="Times New Roman"/>
          <w:sz w:val="24"/>
          <w:szCs w:val="24"/>
        </w:rPr>
        <w:t xml:space="preserve"> their labeling or advertising </w:t>
      </w:r>
      <w:r w:rsidR="00AA133E">
        <w:rPr>
          <w:rFonts w:ascii="Times New Roman" w:eastAsia="Times New Roman" w:hAnsi="Times New Roman" w:cs="Times New Roman"/>
          <w:sz w:val="24"/>
          <w:szCs w:val="24"/>
        </w:rPr>
        <w:t>(</w:t>
      </w:r>
      <w:r w:rsidRPr="00EC3498">
        <w:rPr>
          <w:rFonts w:ascii="Times New Roman" w:eastAsia="Times New Roman" w:hAnsi="Times New Roman" w:cs="Times New Roman"/>
          <w:sz w:val="24"/>
          <w:szCs w:val="24"/>
        </w:rPr>
        <w:t xml:space="preserve">FDA, 2016). ENDS </w:t>
      </w:r>
      <w:r w:rsidR="009B195E">
        <w:rPr>
          <w:rFonts w:ascii="Times New Roman" w:eastAsia="Times New Roman" w:hAnsi="Times New Roman" w:cs="Times New Roman"/>
          <w:sz w:val="24"/>
          <w:szCs w:val="24"/>
        </w:rPr>
        <w:t>are</w:t>
      </w:r>
      <w:r w:rsidRPr="00EC3498">
        <w:rPr>
          <w:rFonts w:ascii="Times New Roman" w:eastAsia="Times New Roman" w:hAnsi="Times New Roman" w:cs="Times New Roman"/>
          <w:sz w:val="24"/>
          <w:szCs w:val="24"/>
        </w:rPr>
        <w:t xml:space="preserve"> subject to a required premarket review of modified risk tobacco products.  Finally, the FDA will prohibit the labeling of ENDS with the words “light, “low” and “mild</w:t>
      </w:r>
      <w:r w:rsidR="00F47B1B">
        <w:rPr>
          <w:rFonts w:ascii="Times New Roman" w:eastAsia="Times New Roman" w:hAnsi="Times New Roman" w:cs="Times New Roman"/>
          <w:sz w:val="24"/>
          <w:szCs w:val="24"/>
        </w:rPr>
        <w:t>”</w:t>
      </w:r>
      <w:r w:rsidRPr="00EC3498">
        <w:rPr>
          <w:rFonts w:ascii="Times New Roman" w:eastAsia="Times New Roman" w:hAnsi="Times New Roman" w:cs="Times New Roman"/>
          <w:sz w:val="24"/>
          <w:szCs w:val="24"/>
        </w:rPr>
        <w:t xml:space="preserve"> descriptors which may mislead consumers and le</w:t>
      </w:r>
      <w:r w:rsidR="00361625">
        <w:rPr>
          <w:rFonts w:ascii="Times New Roman" w:eastAsia="Times New Roman" w:hAnsi="Times New Roman" w:cs="Times New Roman"/>
          <w:sz w:val="24"/>
          <w:szCs w:val="24"/>
        </w:rPr>
        <w:t>a</w:t>
      </w:r>
      <w:r w:rsidRPr="00EC3498">
        <w:rPr>
          <w:rFonts w:ascii="Times New Roman" w:eastAsia="Times New Roman" w:hAnsi="Times New Roman" w:cs="Times New Roman"/>
          <w:sz w:val="24"/>
          <w:szCs w:val="24"/>
        </w:rPr>
        <w:t xml:space="preserve">d them to initiate tobacco product use </w:t>
      </w:r>
      <w:r w:rsidR="004A43A6">
        <w:rPr>
          <w:rFonts w:ascii="Times New Roman" w:eastAsia="Times New Roman" w:hAnsi="Times New Roman" w:cs="Times New Roman"/>
          <w:sz w:val="24"/>
          <w:szCs w:val="24"/>
        </w:rPr>
        <w:t xml:space="preserve">which they would otherwise quit </w:t>
      </w:r>
      <w:r w:rsidRPr="00EC3498">
        <w:rPr>
          <w:rFonts w:ascii="Times New Roman" w:eastAsia="Times New Roman" w:hAnsi="Times New Roman" w:cs="Times New Roman"/>
          <w:sz w:val="24"/>
          <w:szCs w:val="24"/>
        </w:rPr>
        <w:t xml:space="preserve">(2016).  The State bills do not speak to the labeling and submission of </w:t>
      </w:r>
      <w:r w:rsidR="00E01AF2">
        <w:rPr>
          <w:rFonts w:ascii="Times New Roman" w:eastAsia="Times New Roman" w:hAnsi="Times New Roman" w:cs="Times New Roman"/>
          <w:sz w:val="24"/>
          <w:szCs w:val="24"/>
        </w:rPr>
        <w:t>the contents</w:t>
      </w:r>
      <w:r w:rsidRPr="00EC3498">
        <w:rPr>
          <w:rFonts w:ascii="Times New Roman" w:eastAsia="Times New Roman" w:hAnsi="Times New Roman" w:cs="Times New Roman"/>
          <w:sz w:val="24"/>
          <w:szCs w:val="24"/>
        </w:rPr>
        <w:t xml:space="preserve"> of END</w:t>
      </w:r>
      <w:r w:rsidR="00E01AF2">
        <w:rPr>
          <w:rFonts w:ascii="Times New Roman" w:eastAsia="Times New Roman" w:hAnsi="Times New Roman" w:cs="Times New Roman"/>
          <w:sz w:val="24"/>
          <w:szCs w:val="24"/>
        </w:rPr>
        <w:t>S</w:t>
      </w:r>
      <w:r w:rsidR="009D093A">
        <w:rPr>
          <w:rFonts w:ascii="Times New Roman" w:eastAsia="Times New Roman" w:hAnsi="Times New Roman" w:cs="Times New Roman"/>
          <w:sz w:val="24"/>
          <w:szCs w:val="24"/>
        </w:rPr>
        <w:t xml:space="preserve"> (Appendix K)</w:t>
      </w:r>
      <w:r w:rsidR="00C36095">
        <w:rPr>
          <w:rFonts w:ascii="Times New Roman" w:eastAsia="Times New Roman" w:hAnsi="Times New Roman" w:cs="Times New Roman"/>
          <w:sz w:val="24"/>
          <w:szCs w:val="24"/>
        </w:rPr>
        <w:t>.</w:t>
      </w:r>
    </w:p>
    <w:p w14:paraId="7C3B8561" w14:textId="77777777" w:rsidR="00392E11" w:rsidRDefault="00392E11" w:rsidP="004B0EB5">
      <w:pPr>
        <w:overflowPunct w:val="0"/>
        <w:autoSpaceDE w:val="0"/>
        <w:autoSpaceDN w:val="0"/>
        <w:adjustRightInd w:val="0"/>
        <w:spacing w:after="0" w:line="480" w:lineRule="auto"/>
        <w:textAlignment w:val="baseline"/>
        <w:outlineLvl w:val="0"/>
        <w:rPr>
          <w:rFonts w:ascii="Times New Roman" w:eastAsia="Times New Roman" w:hAnsi="Times New Roman" w:cs="Times New Roman"/>
          <w:b/>
          <w:sz w:val="24"/>
          <w:szCs w:val="24"/>
        </w:rPr>
      </w:pPr>
    </w:p>
    <w:p w14:paraId="1278CA69" w14:textId="77777777" w:rsidR="00392E11" w:rsidRDefault="00392E11" w:rsidP="004B0EB5">
      <w:pPr>
        <w:overflowPunct w:val="0"/>
        <w:autoSpaceDE w:val="0"/>
        <w:autoSpaceDN w:val="0"/>
        <w:adjustRightInd w:val="0"/>
        <w:spacing w:after="0" w:line="480" w:lineRule="auto"/>
        <w:textAlignment w:val="baseline"/>
        <w:outlineLvl w:val="0"/>
        <w:rPr>
          <w:rFonts w:ascii="Times New Roman" w:eastAsia="Times New Roman" w:hAnsi="Times New Roman" w:cs="Times New Roman"/>
          <w:b/>
          <w:sz w:val="24"/>
          <w:szCs w:val="24"/>
        </w:rPr>
      </w:pPr>
    </w:p>
    <w:p w14:paraId="3EF9CE79" w14:textId="77777777" w:rsidR="004B0EB5" w:rsidRPr="00EC3498" w:rsidRDefault="00B84F35" w:rsidP="004B0EB5">
      <w:pPr>
        <w:overflowPunct w:val="0"/>
        <w:autoSpaceDE w:val="0"/>
        <w:autoSpaceDN w:val="0"/>
        <w:adjustRightInd w:val="0"/>
        <w:spacing w:after="0" w:line="480" w:lineRule="auto"/>
        <w:textAlignment w:val="baseline"/>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w:t>
      </w:r>
      <w:r w:rsidR="004B0EB5" w:rsidRPr="00EC3498">
        <w:rPr>
          <w:rFonts w:ascii="Times New Roman" w:eastAsia="Times New Roman" w:hAnsi="Times New Roman" w:cs="Times New Roman"/>
          <w:b/>
          <w:sz w:val="24"/>
          <w:szCs w:val="24"/>
        </w:rPr>
        <w:t>arketing</w:t>
      </w:r>
      <w:r>
        <w:rPr>
          <w:rFonts w:ascii="Times New Roman" w:eastAsia="Times New Roman" w:hAnsi="Times New Roman" w:cs="Times New Roman"/>
          <w:b/>
          <w:sz w:val="24"/>
          <w:szCs w:val="24"/>
        </w:rPr>
        <w:t xml:space="preserve"> of ENDS products </w:t>
      </w:r>
    </w:p>
    <w:p w14:paraId="1072D7DE" w14:textId="77777777" w:rsidR="001B0FDF" w:rsidRDefault="004B0EB5" w:rsidP="00C21DCC">
      <w:pPr>
        <w:overflowPunct w:val="0"/>
        <w:autoSpaceDE w:val="0"/>
        <w:autoSpaceDN w:val="0"/>
        <w:adjustRightInd w:val="0"/>
        <w:spacing w:after="0" w:line="480" w:lineRule="auto"/>
        <w:textAlignment w:val="baseline"/>
        <w:outlineLvl w:val="0"/>
        <w:rPr>
          <w:rFonts w:ascii="Times New Roman" w:eastAsia="Times New Roman" w:hAnsi="Times New Roman" w:cs="Times New Roman"/>
          <w:noProof/>
          <w:sz w:val="24"/>
          <w:szCs w:val="24"/>
        </w:rPr>
      </w:pPr>
      <w:r w:rsidRPr="00EC3498">
        <w:rPr>
          <w:rFonts w:ascii="Times New Roman" w:eastAsia="Times New Roman" w:hAnsi="Times New Roman" w:cs="Times New Roman"/>
          <w:sz w:val="24"/>
          <w:szCs w:val="24"/>
        </w:rPr>
        <w:t xml:space="preserve"> </w:t>
      </w:r>
      <w:r w:rsidR="00AA133E">
        <w:rPr>
          <w:rFonts w:ascii="Times New Roman" w:eastAsia="Times New Roman" w:hAnsi="Times New Roman" w:cs="Times New Roman"/>
          <w:sz w:val="24"/>
          <w:szCs w:val="24"/>
        </w:rPr>
        <w:tab/>
      </w:r>
      <w:r w:rsidRPr="00EC3498">
        <w:rPr>
          <w:rFonts w:ascii="Times New Roman" w:eastAsia="Times New Roman" w:hAnsi="Times New Roman" w:cs="Times New Roman"/>
          <w:sz w:val="24"/>
          <w:szCs w:val="24"/>
        </w:rPr>
        <w:t xml:space="preserve">House </w:t>
      </w:r>
      <w:r w:rsidR="00F47B1B">
        <w:rPr>
          <w:rFonts w:ascii="Times New Roman" w:eastAsia="Times New Roman" w:hAnsi="Times New Roman" w:cs="Times New Roman"/>
          <w:sz w:val="24"/>
          <w:szCs w:val="24"/>
        </w:rPr>
        <w:t>B</w:t>
      </w:r>
      <w:r w:rsidRPr="00EC3498">
        <w:rPr>
          <w:rFonts w:ascii="Times New Roman" w:eastAsia="Times New Roman" w:hAnsi="Times New Roman" w:cs="Times New Roman"/>
          <w:sz w:val="24"/>
          <w:szCs w:val="24"/>
        </w:rPr>
        <w:t>ill 954 and the FDA both address the marketing of ENDS</w:t>
      </w:r>
      <w:r w:rsidR="001F4488">
        <w:rPr>
          <w:rFonts w:ascii="Times New Roman" w:eastAsia="Times New Roman" w:hAnsi="Times New Roman" w:cs="Times New Roman"/>
          <w:sz w:val="24"/>
          <w:szCs w:val="24"/>
        </w:rPr>
        <w:t>,</w:t>
      </w:r>
      <w:r w:rsidRPr="00EC3498">
        <w:rPr>
          <w:rFonts w:ascii="Times New Roman" w:eastAsia="Times New Roman" w:hAnsi="Times New Roman" w:cs="Times New Roman"/>
          <w:sz w:val="24"/>
          <w:szCs w:val="24"/>
        </w:rPr>
        <w:t xml:space="preserve"> which includes prohibiting the gifting or free sampling of e-liquid by ENDs retailers in the Commonwealth of P</w:t>
      </w:r>
      <w:r w:rsidR="00F47B1B">
        <w:rPr>
          <w:rFonts w:ascii="Times New Roman" w:eastAsia="Times New Roman" w:hAnsi="Times New Roman" w:cs="Times New Roman"/>
          <w:sz w:val="24"/>
          <w:szCs w:val="24"/>
        </w:rPr>
        <w:t>A</w:t>
      </w:r>
      <w:r w:rsidRPr="00EC3498">
        <w:rPr>
          <w:rFonts w:ascii="Times New Roman" w:eastAsia="Times New Roman" w:hAnsi="Times New Roman" w:cs="Times New Roman"/>
          <w:sz w:val="24"/>
          <w:szCs w:val="24"/>
        </w:rPr>
        <w:t xml:space="preserve">.  During the comment period of the deeming process of ENDS, the </w:t>
      </w:r>
      <w:r w:rsidRPr="00BE7750">
        <w:rPr>
          <w:rFonts w:ascii="Times New Roman" w:eastAsia="Times New Roman" w:hAnsi="Times New Roman" w:cs="Times New Roman"/>
          <w:sz w:val="24"/>
          <w:szCs w:val="24"/>
        </w:rPr>
        <w:t>FDA receive</w:t>
      </w:r>
      <w:r w:rsidR="00F47B1B" w:rsidRPr="00BE7750">
        <w:rPr>
          <w:rFonts w:ascii="Times New Roman" w:eastAsia="Times New Roman" w:hAnsi="Times New Roman" w:cs="Times New Roman"/>
          <w:sz w:val="24"/>
          <w:szCs w:val="24"/>
        </w:rPr>
        <w:t>d</w:t>
      </w:r>
      <w:r w:rsidRPr="00BE7750">
        <w:rPr>
          <w:rFonts w:ascii="Times New Roman" w:eastAsia="Times New Roman" w:hAnsi="Times New Roman" w:cs="Times New Roman"/>
          <w:sz w:val="24"/>
          <w:szCs w:val="24"/>
        </w:rPr>
        <w:t xml:space="preserve"> expressed</w:t>
      </w:r>
      <w:r w:rsidRPr="00EC3498">
        <w:rPr>
          <w:rFonts w:ascii="Times New Roman" w:eastAsia="Times New Roman" w:hAnsi="Times New Roman" w:cs="Times New Roman"/>
          <w:sz w:val="24"/>
          <w:szCs w:val="24"/>
        </w:rPr>
        <w:t xml:space="preserve"> concerns from tobacco control policy </w:t>
      </w:r>
      <w:r w:rsidR="00E01AF2">
        <w:rPr>
          <w:rFonts w:ascii="Times New Roman" w:eastAsia="Times New Roman" w:hAnsi="Times New Roman" w:cs="Times New Roman"/>
          <w:sz w:val="24"/>
          <w:szCs w:val="24"/>
        </w:rPr>
        <w:t>consortium</w:t>
      </w:r>
      <w:r w:rsidR="00F47B1B">
        <w:rPr>
          <w:rFonts w:ascii="Times New Roman" w:eastAsia="Times New Roman" w:hAnsi="Times New Roman" w:cs="Times New Roman"/>
          <w:sz w:val="24"/>
          <w:szCs w:val="24"/>
        </w:rPr>
        <w:t>s</w:t>
      </w:r>
      <w:r w:rsidR="00E01AF2">
        <w:rPr>
          <w:rFonts w:ascii="Times New Roman" w:eastAsia="Times New Roman" w:hAnsi="Times New Roman" w:cs="Times New Roman"/>
          <w:sz w:val="24"/>
          <w:szCs w:val="24"/>
        </w:rPr>
        <w:t xml:space="preserve"> </w:t>
      </w:r>
      <w:r w:rsidRPr="00EC3498">
        <w:rPr>
          <w:rFonts w:ascii="Times New Roman" w:eastAsia="Times New Roman" w:hAnsi="Times New Roman" w:cs="Times New Roman"/>
          <w:sz w:val="24"/>
          <w:szCs w:val="24"/>
        </w:rPr>
        <w:t xml:space="preserve">and legal specialists </w:t>
      </w:r>
      <w:r w:rsidRPr="00EC3498">
        <w:rPr>
          <w:rFonts w:ascii="Times New Roman" w:eastAsia="Times New Roman" w:hAnsi="Times New Roman" w:cs="Times New Roman"/>
          <w:noProof/>
          <w:sz w:val="24"/>
          <w:szCs w:val="24"/>
        </w:rPr>
        <w:t>regarding the effect of continued marketing of tobacco products that have not been reviewed under the applicable public health standards</w:t>
      </w:r>
      <w:r w:rsidRPr="00EC3498">
        <w:rPr>
          <w:rFonts w:ascii="Times New Roman" w:eastAsia="Times New Roman" w:hAnsi="Times New Roman" w:cs="Times New Roman"/>
          <w:sz w:val="24"/>
          <w:szCs w:val="24"/>
        </w:rPr>
        <w:t xml:space="preserve"> or the Tobacco Control Act (FDA, 2016). </w:t>
      </w:r>
      <w:r w:rsidR="0018436B">
        <w:rPr>
          <w:rFonts w:ascii="Times New Roman" w:eastAsia="Times New Roman" w:hAnsi="Times New Roman" w:cs="Times New Roman"/>
          <w:sz w:val="24"/>
          <w:szCs w:val="24"/>
        </w:rPr>
        <w:t>In response,</w:t>
      </w:r>
      <w:r w:rsidR="00870A67">
        <w:rPr>
          <w:rFonts w:ascii="Times New Roman" w:eastAsia="Times New Roman" w:hAnsi="Times New Roman" w:cs="Times New Roman"/>
          <w:sz w:val="24"/>
          <w:szCs w:val="24"/>
        </w:rPr>
        <w:t xml:space="preserve"> </w:t>
      </w:r>
      <w:r w:rsidR="00EE62F4">
        <w:rPr>
          <w:rFonts w:ascii="Times New Roman" w:eastAsia="Times New Roman" w:hAnsi="Times New Roman" w:cs="Times New Roman"/>
          <w:sz w:val="24"/>
          <w:szCs w:val="24"/>
        </w:rPr>
        <w:t xml:space="preserve">the </w:t>
      </w:r>
      <w:r w:rsidR="004F68C5">
        <w:rPr>
          <w:rFonts w:ascii="Times New Roman" w:eastAsia="Times New Roman" w:hAnsi="Times New Roman" w:cs="Times New Roman"/>
          <w:sz w:val="24"/>
          <w:szCs w:val="24"/>
        </w:rPr>
        <w:t>Energy</w:t>
      </w:r>
      <w:r w:rsidR="00EE62F4">
        <w:rPr>
          <w:rFonts w:ascii="Times New Roman" w:eastAsia="Times New Roman" w:hAnsi="Times New Roman" w:cs="Times New Roman"/>
          <w:sz w:val="24"/>
          <w:szCs w:val="24"/>
        </w:rPr>
        <w:t xml:space="preserve"> and Commerce Committee, </w:t>
      </w:r>
      <w:r w:rsidR="008F4BC7">
        <w:rPr>
          <w:rFonts w:ascii="Times New Roman" w:eastAsia="Times New Roman" w:hAnsi="Times New Roman" w:cs="Times New Roman"/>
          <w:sz w:val="24"/>
          <w:szCs w:val="24"/>
        </w:rPr>
        <w:t xml:space="preserve">the </w:t>
      </w:r>
      <w:r w:rsidR="00EE62F4">
        <w:rPr>
          <w:rFonts w:ascii="Times New Roman" w:eastAsia="Times New Roman" w:hAnsi="Times New Roman" w:cs="Times New Roman"/>
          <w:sz w:val="24"/>
          <w:szCs w:val="24"/>
        </w:rPr>
        <w:t xml:space="preserve">Health Subcommittee and the Oversight and Investigations Subcommittee, </w:t>
      </w:r>
      <w:r w:rsidR="00C06B77">
        <w:rPr>
          <w:rFonts w:ascii="Times New Roman" w:eastAsia="Times New Roman" w:hAnsi="Times New Roman" w:cs="Times New Roman"/>
          <w:sz w:val="24"/>
          <w:szCs w:val="24"/>
        </w:rPr>
        <w:t>and</w:t>
      </w:r>
      <w:r w:rsidR="008F4BC7">
        <w:rPr>
          <w:rFonts w:ascii="Times New Roman" w:eastAsia="Times New Roman" w:hAnsi="Times New Roman" w:cs="Times New Roman"/>
          <w:sz w:val="24"/>
          <w:szCs w:val="24"/>
        </w:rPr>
        <w:t xml:space="preserve"> the</w:t>
      </w:r>
      <w:r w:rsidR="00C06B77">
        <w:rPr>
          <w:rFonts w:ascii="Times New Roman" w:eastAsia="Times New Roman" w:hAnsi="Times New Roman" w:cs="Times New Roman"/>
          <w:sz w:val="24"/>
          <w:szCs w:val="24"/>
        </w:rPr>
        <w:t xml:space="preserve"> </w:t>
      </w:r>
      <w:r w:rsidR="00EE62F4">
        <w:rPr>
          <w:rFonts w:ascii="Times New Roman" w:eastAsia="Times New Roman" w:hAnsi="Times New Roman" w:cs="Times New Roman"/>
          <w:sz w:val="24"/>
          <w:szCs w:val="24"/>
        </w:rPr>
        <w:t>U</w:t>
      </w:r>
      <w:r w:rsidR="00F7468B">
        <w:rPr>
          <w:rFonts w:ascii="Times New Roman" w:eastAsia="Times New Roman" w:hAnsi="Times New Roman" w:cs="Times New Roman"/>
          <w:sz w:val="24"/>
          <w:szCs w:val="24"/>
        </w:rPr>
        <w:t>S</w:t>
      </w:r>
      <w:r w:rsidR="00870A67">
        <w:rPr>
          <w:rFonts w:ascii="Times New Roman" w:eastAsia="Times New Roman" w:hAnsi="Times New Roman" w:cs="Times New Roman"/>
          <w:sz w:val="24"/>
          <w:szCs w:val="24"/>
        </w:rPr>
        <w:t xml:space="preserve"> </w:t>
      </w:r>
      <w:r w:rsidR="004F68C5">
        <w:rPr>
          <w:rFonts w:ascii="Times New Roman" w:eastAsia="Times New Roman" w:hAnsi="Times New Roman" w:cs="Times New Roman"/>
          <w:sz w:val="24"/>
          <w:szCs w:val="24"/>
        </w:rPr>
        <w:t>Hou</w:t>
      </w:r>
      <w:r w:rsidR="0018436B">
        <w:rPr>
          <w:rFonts w:ascii="Times New Roman" w:eastAsia="Times New Roman" w:hAnsi="Times New Roman" w:cs="Times New Roman"/>
          <w:sz w:val="24"/>
          <w:szCs w:val="24"/>
        </w:rPr>
        <w:t xml:space="preserve">se </w:t>
      </w:r>
      <w:r w:rsidR="004F68C5">
        <w:rPr>
          <w:rFonts w:ascii="Times New Roman" w:eastAsia="Times New Roman" w:hAnsi="Times New Roman" w:cs="Times New Roman"/>
          <w:sz w:val="24"/>
          <w:szCs w:val="24"/>
        </w:rPr>
        <w:t xml:space="preserve">of </w:t>
      </w:r>
      <w:r w:rsidR="0018436B">
        <w:rPr>
          <w:rFonts w:ascii="Times New Roman" w:eastAsia="Times New Roman" w:hAnsi="Times New Roman" w:cs="Times New Roman"/>
          <w:sz w:val="24"/>
          <w:szCs w:val="24"/>
        </w:rPr>
        <w:t>R</w:t>
      </w:r>
      <w:r w:rsidR="004F68C5">
        <w:rPr>
          <w:rFonts w:ascii="Times New Roman" w:eastAsia="Times New Roman" w:hAnsi="Times New Roman" w:cs="Times New Roman"/>
          <w:sz w:val="24"/>
          <w:szCs w:val="24"/>
        </w:rPr>
        <w:t>epresentatives c</w:t>
      </w:r>
      <w:r w:rsidR="00EE62F4">
        <w:rPr>
          <w:rFonts w:ascii="Times New Roman" w:eastAsia="Times New Roman" w:hAnsi="Times New Roman" w:cs="Times New Roman"/>
          <w:sz w:val="24"/>
          <w:szCs w:val="24"/>
        </w:rPr>
        <w:t>alled for a more prot</w:t>
      </w:r>
      <w:r w:rsidR="004F68C5">
        <w:rPr>
          <w:rFonts w:ascii="Times New Roman" w:eastAsia="Times New Roman" w:hAnsi="Times New Roman" w:cs="Times New Roman"/>
          <w:sz w:val="24"/>
          <w:szCs w:val="24"/>
        </w:rPr>
        <w:t>ective</w:t>
      </w:r>
      <w:r w:rsidR="00EE62F4">
        <w:rPr>
          <w:rFonts w:ascii="Times New Roman" w:eastAsia="Times New Roman" w:hAnsi="Times New Roman" w:cs="Times New Roman"/>
          <w:sz w:val="24"/>
          <w:szCs w:val="24"/>
        </w:rPr>
        <w:t xml:space="preserve"> compl</w:t>
      </w:r>
      <w:r w:rsidR="004F68C5">
        <w:rPr>
          <w:rFonts w:ascii="Times New Roman" w:eastAsia="Times New Roman" w:hAnsi="Times New Roman" w:cs="Times New Roman"/>
          <w:sz w:val="24"/>
          <w:szCs w:val="24"/>
        </w:rPr>
        <w:t xml:space="preserve">iance period </w:t>
      </w:r>
      <w:r w:rsidR="00735CCE" w:rsidRPr="0066570C">
        <w:rPr>
          <w:rFonts w:ascii="Times New Roman" w:eastAsia="Times New Roman" w:hAnsi="Times New Roman" w:cs="Times New Roman"/>
          <w:sz w:val="24"/>
          <w:szCs w:val="24"/>
        </w:rPr>
        <w:t>than</w:t>
      </w:r>
      <w:r w:rsidR="004F68C5">
        <w:rPr>
          <w:rFonts w:ascii="Times New Roman" w:eastAsia="Times New Roman" w:hAnsi="Times New Roman" w:cs="Times New Roman"/>
          <w:sz w:val="24"/>
          <w:szCs w:val="24"/>
        </w:rPr>
        <w:t xml:space="preserve"> the one contemplated</w:t>
      </w:r>
      <w:r w:rsidR="00EE62F4">
        <w:rPr>
          <w:rFonts w:ascii="Times New Roman" w:eastAsia="Times New Roman" w:hAnsi="Times New Roman" w:cs="Times New Roman"/>
          <w:sz w:val="24"/>
          <w:szCs w:val="24"/>
        </w:rPr>
        <w:t xml:space="preserve"> in the </w:t>
      </w:r>
      <w:r w:rsidR="004F68C5">
        <w:rPr>
          <w:rFonts w:ascii="Times New Roman" w:eastAsia="Times New Roman" w:hAnsi="Times New Roman" w:cs="Times New Roman"/>
          <w:sz w:val="24"/>
          <w:szCs w:val="24"/>
        </w:rPr>
        <w:t>Notice of P</w:t>
      </w:r>
      <w:r w:rsidR="008F4BC7">
        <w:rPr>
          <w:rFonts w:ascii="Times New Roman" w:eastAsia="Times New Roman" w:hAnsi="Times New Roman" w:cs="Times New Roman"/>
          <w:sz w:val="24"/>
          <w:szCs w:val="24"/>
        </w:rPr>
        <w:t>ro</w:t>
      </w:r>
      <w:r w:rsidR="004F68C5">
        <w:rPr>
          <w:rFonts w:ascii="Times New Roman" w:eastAsia="Times New Roman" w:hAnsi="Times New Roman" w:cs="Times New Roman"/>
          <w:sz w:val="24"/>
          <w:szCs w:val="24"/>
        </w:rPr>
        <w:t>posed Rule Making (</w:t>
      </w:r>
      <w:r w:rsidR="00EE62F4">
        <w:rPr>
          <w:rFonts w:ascii="Times New Roman" w:eastAsia="Times New Roman" w:hAnsi="Times New Roman" w:cs="Times New Roman"/>
          <w:sz w:val="24"/>
          <w:szCs w:val="24"/>
        </w:rPr>
        <w:t>NPRM</w:t>
      </w:r>
      <w:r w:rsidR="004F68C5">
        <w:rPr>
          <w:rFonts w:ascii="Times New Roman" w:eastAsia="Times New Roman" w:hAnsi="Times New Roman" w:cs="Times New Roman"/>
          <w:sz w:val="24"/>
          <w:szCs w:val="24"/>
        </w:rPr>
        <w:t>)</w:t>
      </w:r>
      <w:r w:rsidR="00EE62F4">
        <w:rPr>
          <w:rFonts w:ascii="Times New Roman" w:eastAsia="Times New Roman" w:hAnsi="Times New Roman" w:cs="Times New Roman"/>
          <w:sz w:val="24"/>
          <w:szCs w:val="24"/>
        </w:rPr>
        <w:t>, arguing that the proposed compliance p</w:t>
      </w:r>
      <w:r w:rsidR="004F68C5">
        <w:rPr>
          <w:rFonts w:ascii="Times New Roman" w:eastAsia="Times New Roman" w:hAnsi="Times New Roman" w:cs="Times New Roman"/>
          <w:sz w:val="24"/>
          <w:szCs w:val="24"/>
        </w:rPr>
        <w:t>eriod “puts youth at risk” (FDA, 2016)</w:t>
      </w:r>
      <w:r w:rsidR="001B740A">
        <w:rPr>
          <w:rFonts w:ascii="Times New Roman" w:eastAsia="Times New Roman" w:hAnsi="Times New Roman" w:cs="Times New Roman"/>
          <w:sz w:val="24"/>
          <w:szCs w:val="24"/>
        </w:rPr>
        <w:t xml:space="preserve">. </w:t>
      </w:r>
      <w:r w:rsidRPr="00EC3498">
        <w:rPr>
          <w:rFonts w:ascii="Times New Roman" w:eastAsia="Times New Roman" w:hAnsi="Times New Roman" w:cs="Times New Roman"/>
          <w:sz w:val="24"/>
          <w:szCs w:val="24"/>
        </w:rPr>
        <w:t xml:space="preserve">This has led the FDA </w:t>
      </w:r>
      <w:r w:rsidRPr="00EC3498">
        <w:rPr>
          <w:rFonts w:ascii="Times New Roman" w:eastAsia="Times New Roman" w:hAnsi="Times New Roman" w:cs="Times New Roman"/>
          <w:noProof/>
          <w:sz w:val="24"/>
          <w:szCs w:val="24"/>
        </w:rPr>
        <w:t>to</w:t>
      </w:r>
      <w:r w:rsidR="004C2204">
        <w:rPr>
          <w:rFonts w:ascii="Times New Roman" w:eastAsia="Times New Roman" w:hAnsi="Times New Roman" w:cs="Times New Roman"/>
          <w:noProof/>
          <w:sz w:val="24"/>
          <w:szCs w:val="24"/>
        </w:rPr>
        <w:t xml:space="preserve"> take </w:t>
      </w:r>
    </w:p>
    <w:p w14:paraId="20D0264F" w14:textId="77777777" w:rsidR="0013220B" w:rsidRDefault="004C2204" w:rsidP="00C21DCC">
      <w:pPr>
        <w:overflowPunct w:val="0"/>
        <w:autoSpaceDE w:val="0"/>
        <w:autoSpaceDN w:val="0"/>
        <w:adjustRightInd w:val="0"/>
        <w:spacing w:after="0" w:line="48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the following action:</w:t>
      </w:r>
      <w:r>
        <w:rPr>
          <w:rFonts w:ascii="Times New Roman" w:eastAsia="Times New Roman" w:hAnsi="Times New Roman" w:cs="Times New Roman"/>
          <w:sz w:val="24"/>
          <w:szCs w:val="24"/>
        </w:rPr>
        <w:t xml:space="preserve"> </w:t>
      </w:r>
      <w:r w:rsidR="004B0EB5" w:rsidRPr="00EC3498">
        <w:rPr>
          <w:rFonts w:ascii="Times New Roman" w:eastAsia="Times New Roman" w:hAnsi="Times New Roman" w:cs="Times New Roman"/>
          <w:sz w:val="24"/>
          <w:szCs w:val="24"/>
        </w:rPr>
        <w:t>1) prohibit false and misleading advertising</w:t>
      </w:r>
      <w:r w:rsidR="001B740A">
        <w:rPr>
          <w:rFonts w:ascii="Times New Roman" w:eastAsia="Times New Roman" w:hAnsi="Times New Roman" w:cs="Times New Roman"/>
          <w:sz w:val="24"/>
          <w:szCs w:val="24"/>
        </w:rPr>
        <w:t>;</w:t>
      </w:r>
      <w:r w:rsidR="004B0EB5" w:rsidRPr="00EC3498">
        <w:rPr>
          <w:rFonts w:ascii="Times New Roman" w:eastAsia="Times New Roman" w:hAnsi="Times New Roman" w:cs="Times New Roman"/>
          <w:sz w:val="24"/>
          <w:szCs w:val="24"/>
        </w:rPr>
        <w:t xml:space="preserve"> 2) require disclosure of health-related documents</w:t>
      </w:r>
      <w:r w:rsidR="001B740A">
        <w:rPr>
          <w:rFonts w:ascii="Times New Roman" w:eastAsia="Times New Roman" w:hAnsi="Times New Roman" w:cs="Times New Roman"/>
          <w:sz w:val="24"/>
          <w:szCs w:val="24"/>
        </w:rPr>
        <w:t xml:space="preserve">; </w:t>
      </w:r>
      <w:r w:rsidR="004B0EB5" w:rsidRPr="00EC3498">
        <w:rPr>
          <w:rFonts w:ascii="Times New Roman" w:eastAsia="Times New Roman" w:hAnsi="Times New Roman" w:cs="Times New Roman"/>
          <w:sz w:val="24"/>
          <w:szCs w:val="24"/>
        </w:rPr>
        <w:t xml:space="preserve">3) require registration of </w:t>
      </w:r>
      <w:r w:rsidR="004B0EB5" w:rsidRPr="00EC3498">
        <w:rPr>
          <w:rFonts w:ascii="Times New Roman" w:eastAsia="Times New Roman" w:hAnsi="Times New Roman" w:cs="Times New Roman"/>
          <w:noProof/>
          <w:sz w:val="24"/>
          <w:szCs w:val="24"/>
        </w:rPr>
        <w:t>manufacturers</w:t>
      </w:r>
      <w:r w:rsidR="004B0EB5" w:rsidRPr="00EC3498">
        <w:rPr>
          <w:rFonts w:ascii="Times New Roman" w:eastAsia="Times New Roman" w:hAnsi="Times New Roman" w:cs="Times New Roman"/>
          <w:sz w:val="24"/>
          <w:szCs w:val="24"/>
        </w:rPr>
        <w:t xml:space="preserve"> and disclosure of product lists</w:t>
      </w:r>
      <w:r w:rsidR="001B740A">
        <w:rPr>
          <w:rFonts w:ascii="Times New Roman" w:eastAsia="Times New Roman" w:hAnsi="Times New Roman" w:cs="Times New Roman"/>
          <w:sz w:val="24"/>
          <w:szCs w:val="24"/>
        </w:rPr>
        <w:t>;</w:t>
      </w:r>
      <w:r w:rsidR="004B0EB5" w:rsidRPr="00EC3498">
        <w:rPr>
          <w:rFonts w:ascii="Times New Roman" w:eastAsia="Times New Roman" w:hAnsi="Times New Roman" w:cs="Times New Roman"/>
          <w:sz w:val="24"/>
          <w:szCs w:val="24"/>
        </w:rPr>
        <w:t xml:space="preserve"> 4) require an application for pre-market review of tobacco products seeking a substantial equivalence (SE) exemption and marketing order</w:t>
      </w:r>
      <w:r w:rsidR="0013220B">
        <w:rPr>
          <w:rFonts w:ascii="Times New Roman" w:eastAsia="Times New Roman" w:hAnsi="Times New Roman" w:cs="Times New Roman"/>
          <w:sz w:val="24"/>
          <w:szCs w:val="24"/>
        </w:rPr>
        <w:t>;</w:t>
      </w:r>
      <w:r w:rsidR="004B0EB5" w:rsidRPr="00EC3498">
        <w:rPr>
          <w:rFonts w:ascii="Times New Roman" w:eastAsia="Times New Roman" w:hAnsi="Times New Roman" w:cs="Times New Roman"/>
          <w:sz w:val="24"/>
          <w:szCs w:val="24"/>
        </w:rPr>
        <w:t xml:space="preserve"> and 5) require premarket review of tobacco products</w:t>
      </w:r>
      <w:r w:rsidR="00EE62F4">
        <w:rPr>
          <w:rFonts w:ascii="Times New Roman" w:eastAsia="Times New Roman" w:hAnsi="Times New Roman" w:cs="Times New Roman"/>
          <w:sz w:val="24"/>
          <w:szCs w:val="24"/>
        </w:rPr>
        <w:t xml:space="preserve"> (PMTA) seeking a marketing order</w:t>
      </w:r>
      <w:r w:rsidR="004B0EB5" w:rsidRPr="00EC3498">
        <w:rPr>
          <w:rFonts w:ascii="Times New Roman" w:eastAsia="Times New Roman" w:hAnsi="Times New Roman" w:cs="Times New Roman"/>
          <w:sz w:val="24"/>
          <w:szCs w:val="24"/>
        </w:rPr>
        <w:t xml:space="preserve"> (FDA, 2016). </w:t>
      </w:r>
    </w:p>
    <w:p w14:paraId="6C5A6330" w14:textId="29634A9B" w:rsidR="00AD2308" w:rsidRPr="004F68C5" w:rsidRDefault="000F46F8" w:rsidP="00C21DCC">
      <w:pPr>
        <w:overflowPunct w:val="0"/>
        <w:autoSpaceDE w:val="0"/>
        <w:autoSpaceDN w:val="0"/>
        <w:adjustRightInd w:val="0"/>
        <w:spacing w:after="0" w:line="480" w:lineRule="auto"/>
        <w:textAlignment w:val="baseline"/>
        <w:outlineLvl w:val="0"/>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ab/>
      </w:r>
      <w:r w:rsidR="00EE62F4">
        <w:rPr>
          <w:rFonts w:ascii="Times New Roman" w:eastAsia="Times New Roman" w:hAnsi="Times New Roman" w:cs="Times New Roman"/>
          <w:sz w:val="24"/>
          <w:szCs w:val="24"/>
        </w:rPr>
        <w:t xml:space="preserve">The FDA will also be able to take enforcement action against manufacturers who sell and distribute products with unsubstantiated modified risk tobacco products (MRTP) claims. </w:t>
      </w:r>
      <w:r w:rsidR="004B0EB5" w:rsidRPr="00EC3498">
        <w:rPr>
          <w:rFonts w:ascii="Times New Roman" w:eastAsia="Times New Roman" w:hAnsi="Times New Roman" w:cs="Times New Roman"/>
          <w:sz w:val="24"/>
          <w:szCs w:val="24"/>
        </w:rPr>
        <w:t xml:space="preserve">The final rule will also require that a warning will </w:t>
      </w:r>
      <w:r w:rsidR="00CE0965">
        <w:rPr>
          <w:rFonts w:ascii="Times New Roman" w:eastAsia="Times New Roman" w:hAnsi="Times New Roman" w:cs="Times New Roman"/>
          <w:sz w:val="24"/>
          <w:szCs w:val="24"/>
        </w:rPr>
        <w:t>be placed</w:t>
      </w:r>
      <w:r w:rsidR="004B0EB5" w:rsidRPr="00EC3498">
        <w:rPr>
          <w:rFonts w:ascii="Times New Roman" w:eastAsia="Times New Roman" w:hAnsi="Times New Roman" w:cs="Times New Roman"/>
          <w:sz w:val="24"/>
          <w:szCs w:val="24"/>
        </w:rPr>
        <w:t xml:space="preserve"> on at least twenty percent of the area of advertisements.  </w:t>
      </w:r>
      <w:r w:rsidR="00E01AF2">
        <w:rPr>
          <w:rFonts w:ascii="Times New Roman" w:eastAsia="Times New Roman" w:hAnsi="Times New Roman" w:cs="Times New Roman"/>
          <w:sz w:val="24"/>
          <w:szCs w:val="24"/>
        </w:rPr>
        <w:t xml:space="preserve">For </w:t>
      </w:r>
      <w:r w:rsidR="00E01AF2">
        <w:rPr>
          <w:rFonts w:ascii="Times New Roman" w:eastAsia="Times New Roman" w:hAnsi="Times New Roman" w:cs="Times New Roman"/>
          <w:noProof/>
          <w:sz w:val="24"/>
          <w:szCs w:val="24"/>
        </w:rPr>
        <w:t>n</w:t>
      </w:r>
      <w:r w:rsidR="004B0EB5" w:rsidRPr="00EC3498">
        <w:rPr>
          <w:rFonts w:ascii="Times New Roman" w:eastAsia="Times New Roman" w:hAnsi="Times New Roman" w:cs="Times New Roman"/>
          <w:noProof/>
          <w:sz w:val="24"/>
          <w:szCs w:val="24"/>
        </w:rPr>
        <w:t>ewly deemed products that are on the market on the effective date of</w:t>
      </w:r>
      <w:r w:rsidR="004B0EB5" w:rsidRPr="00EC3498">
        <w:rPr>
          <w:rFonts w:ascii="Times New Roman" w:eastAsia="Times New Roman" w:hAnsi="Times New Roman" w:cs="Times New Roman"/>
          <w:sz w:val="24"/>
          <w:szCs w:val="24"/>
        </w:rPr>
        <w:t xml:space="preserve"> the final ruling</w:t>
      </w:r>
      <w:r w:rsidR="0013220B">
        <w:rPr>
          <w:rFonts w:ascii="Times New Roman" w:eastAsia="Times New Roman" w:hAnsi="Times New Roman" w:cs="Times New Roman"/>
          <w:sz w:val="24"/>
          <w:szCs w:val="24"/>
        </w:rPr>
        <w:t>,</w:t>
      </w:r>
      <w:r w:rsidR="004C2204">
        <w:rPr>
          <w:rFonts w:ascii="Times New Roman" w:eastAsia="Times New Roman" w:hAnsi="Times New Roman" w:cs="Times New Roman"/>
          <w:sz w:val="24"/>
          <w:szCs w:val="24"/>
        </w:rPr>
        <w:t xml:space="preserve"> </w:t>
      </w:r>
      <w:r w:rsidR="004B0EB5" w:rsidRPr="00EC3498">
        <w:rPr>
          <w:rFonts w:ascii="Times New Roman" w:eastAsia="Times New Roman" w:hAnsi="Times New Roman" w:cs="Times New Roman"/>
          <w:noProof/>
          <w:sz w:val="24"/>
          <w:szCs w:val="24"/>
        </w:rPr>
        <w:t>and were not on the market on February 15, 2007</w:t>
      </w:r>
      <w:r w:rsidR="001B740A">
        <w:rPr>
          <w:rFonts w:ascii="Times New Roman" w:eastAsia="Times New Roman" w:hAnsi="Times New Roman" w:cs="Times New Roman"/>
          <w:noProof/>
          <w:sz w:val="24"/>
          <w:szCs w:val="24"/>
        </w:rPr>
        <w:t>,</w:t>
      </w:r>
      <w:r w:rsidR="004B0EB5" w:rsidRPr="00EC3498">
        <w:rPr>
          <w:rFonts w:ascii="Times New Roman" w:eastAsia="Times New Roman" w:hAnsi="Times New Roman" w:cs="Times New Roman"/>
          <w:sz w:val="24"/>
          <w:szCs w:val="24"/>
        </w:rPr>
        <w:t xml:space="preserve"> the FDA is providing a 12-month initial compliance period from </w:t>
      </w:r>
      <w:r w:rsidR="004B0EB5" w:rsidRPr="00EC3498">
        <w:rPr>
          <w:rFonts w:ascii="Times New Roman" w:eastAsia="Times New Roman" w:hAnsi="Times New Roman" w:cs="Times New Roman"/>
          <w:noProof/>
          <w:sz w:val="24"/>
          <w:szCs w:val="24"/>
        </w:rPr>
        <w:t>manufacturers</w:t>
      </w:r>
      <w:r w:rsidR="004B0EB5" w:rsidRPr="00EC3498">
        <w:rPr>
          <w:rFonts w:ascii="Times New Roman" w:eastAsia="Times New Roman" w:hAnsi="Times New Roman" w:cs="Times New Roman"/>
          <w:sz w:val="24"/>
          <w:szCs w:val="24"/>
        </w:rPr>
        <w:t xml:space="preserve"> </w:t>
      </w:r>
      <w:r w:rsidR="00AA133E">
        <w:rPr>
          <w:rFonts w:ascii="Times New Roman" w:eastAsia="Times New Roman" w:hAnsi="Times New Roman" w:cs="Times New Roman"/>
          <w:noProof/>
          <w:sz w:val="24"/>
          <w:szCs w:val="24"/>
        </w:rPr>
        <w:t xml:space="preserve">for </w:t>
      </w:r>
      <w:r w:rsidR="004B0EB5" w:rsidRPr="00EC3498">
        <w:rPr>
          <w:rFonts w:ascii="Times New Roman" w:eastAsia="Times New Roman" w:hAnsi="Times New Roman" w:cs="Times New Roman"/>
          <w:noProof/>
          <w:sz w:val="24"/>
          <w:szCs w:val="24"/>
        </w:rPr>
        <w:t>submitting an SE exemption request</w:t>
      </w:r>
      <w:r w:rsidR="004B0EB5" w:rsidRPr="00EC3498">
        <w:rPr>
          <w:rFonts w:ascii="Times New Roman" w:eastAsia="Times New Roman" w:hAnsi="Times New Roman" w:cs="Times New Roman"/>
          <w:sz w:val="24"/>
          <w:szCs w:val="24"/>
        </w:rPr>
        <w:t>, an 18-</w:t>
      </w:r>
      <w:r w:rsidR="004B0EB5" w:rsidRPr="00EC3498">
        <w:rPr>
          <w:rFonts w:ascii="Times New Roman" w:eastAsia="Times New Roman" w:hAnsi="Times New Roman" w:cs="Times New Roman"/>
          <w:sz w:val="24"/>
          <w:szCs w:val="24"/>
        </w:rPr>
        <w:lastRenderedPageBreak/>
        <w:t xml:space="preserve">month </w:t>
      </w:r>
      <w:r w:rsidR="003F3C78" w:rsidRPr="00EC3498">
        <w:rPr>
          <w:rFonts w:ascii="Times New Roman" w:eastAsia="Times New Roman" w:hAnsi="Times New Roman" w:cs="Times New Roman"/>
          <w:sz w:val="24"/>
          <w:szCs w:val="24"/>
        </w:rPr>
        <w:t>init</w:t>
      </w:r>
      <w:r w:rsidR="003F3C78">
        <w:rPr>
          <w:rFonts w:ascii="Times New Roman" w:eastAsia="Times New Roman" w:hAnsi="Times New Roman" w:cs="Times New Roman"/>
          <w:sz w:val="24"/>
          <w:szCs w:val="24"/>
        </w:rPr>
        <w:t>ial</w:t>
      </w:r>
      <w:r w:rsidR="004B0EB5" w:rsidRPr="00EC3498">
        <w:rPr>
          <w:rFonts w:ascii="Times New Roman" w:eastAsia="Times New Roman" w:hAnsi="Times New Roman" w:cs="Times New Roman"/>
          <w:sz w:val="24"/>
          <w:szCs w:val="24"/>
        </w:rPr>
        <w:t xml:space="preserve"> compliance period for </w:t>
      </w:r>
      <w:r w:rsidR="004B0EB5" w:rsidRPr="00EC3498">
        <w:rPr>
          <w:rFonts w:ascii="Times New Roman" w:eastAsia="Times New Roman" w:hAnsi="Times New Roman" w:cs="Times New Roman"/>
          <w:noProof/>
          <w:sz w:val="24"/>
          <w:szCs w:val="24"/>
        </w:rPr>
        <w:t>manufacturers</w:t>
      </w:r>
      <w:r w:rsidR="004B0EB5" w:rsidRPr="00EC3498">
        <w:rPr>
          <w:rFonts w:ascii="Times New Roman" w:eastAsia="Times New Roman" w:hAnsi="Times New Roman" w:cs="Times New Roman"/>
          <w:sz w:val="24"/>
          <w:szCs w:val="24"/>
        </w:rPr>
        <w:t xml:space="preserve"> to submit an SE a</w:t>
      </w:r>
      <w:r w:rsidR="003F3C78">
        <w:rPr>
          <w:rFonts w:ascii="Times New Roman" w:eastAsia="Times New Roman" w:hAnsi="Times New Roman" w:cs="Times New Roman"/>
          <w:sz w:val="24"/>
          <w:szCs w:val="24"/>
        </w:rPr>
        <w:t>pplication and a 24- month init</w:t>
      </w:r>
      <w:r w:rsidR="003F3C78" w:rsidRPr="00EC3498">
        <w:rPr>
          <w:rFonts w:ascii="Times New Roman" w:eastAsia="Times New Roman" w:hAnsi="Times New Roman" w:cs="Times New Roman"/>
          <w:sz w:val="24"/>
          <w:szCs w:val="24"/>
        </w:rPr>
        <w:t>ial</w:t>
      </w:r>
      <w:r w:rsidR="004B0EB5" w:rsidRPr="00EC3498">
        <w:rPr>
          <w:rFonts w:ascii="Times New Roman" w:eastAsia="Times New Roman" w:hAnsi="Times New Roman" w:cs="Times New Roman"/>
          <w:sz w:val="24"/>
          <w:szCs w:val="24"/>
        </w:rPr>
        <w:t xml:space="preserve"> compliance period for </w:t>
      </w:r>
      <w:r w:rsidR="004B0EB5" w:rsidRPr="00EC3498">
        <w:rPr>
          <w:rFonts w:ascii="Times New Roman" w:eastAsia="Times New Roman" w:hAnsi="Times New Roman" w:cs="Times New Roman"/>
          <w:noProof/>
          <w:sz w:val="24"/>
          <w:szCs w:val="24"/>
        </w:rPr>
        <w:t>manufacturers</w:t>
      </w:r>
      <w:r w:rsidR="00C36095">
        <w:rPr>
          <w:rFonts w:ascii="Times New Roman" w:eastAsia="Times New Roman" w:hAnsi="Times New Roman" w:cs="Times New Roman"/>
          <w:sz w:val="24"/>
          <w:szCs w:val="24"/>
        </w:rPr>
        <w:t xml:space="preserve"> to submit a PMTA (FDA, 2016)</w:t>
      </w:r>
      <w:r w:rsidR="004919F2" w:rsidRPr="004919F2">
        <w:rPr>
          <w:rFonts w:ascii="Times New Roman" w:eastAsia="Times New Roman" w:hAnsi="Times New Roman" w:cs="Times New Roman"/>
          <w:b/>
          <w:sz w:val="24"/>
          <w:szCs w:val="24"/>
        </w:rPr>
        <w:t xml:space="preserve"> </w:t>
      </w:r>
      <w:r w:rsidR="009D093A" w:rsidRPr="009D093A">
        <w:rPr>
          <w:rFonts w:ascii="Times New Roman" w:eastAsia="Times New Roman" w:hAnsi="Times New Roman" w:cs="Times New Roman"/>
          <w:sz w:val="24"/>
          <w:szCs w:val="24"/>
        </w:rPr>
        <w:t>(Appendix K)</w:t>
      </w:r>
      <w:r w:rsidR="00C36095">
        <w:rPr>
          <w:rFonts w:ascii="Times New Roman" w:eastAsia="Times New Roman" w:hAnsi="Times New Roman" w:cs="Times New Roman"/>
          <w:sz w:val="24"/>
          <w:szCs w:val="24"/>
        </w:rPr>
        <w:t>.</w:t>
      </w:r>
    </w:p>
    <w:p w14:paraId="629C1502" w14:textId="77777777" w:rsidR="004B0EB5" w:rsidRPr="00EC3498" w:rsidRDefault="004B0EB5" w:rsidP="004B0EB5">
      <w:pPr>
        <w:overflowPunct w:val="0"/>
        <w:autoSpaceDE w:val="0"/>
        <w:autoSpaceDN w:val="0"/>
        <w:adjustRightInd w:val="0"/>
        <w:spacing w:after="0" w:line="480" w:lineRule="auto"/>
        <w:textAlignment w:val="baseline"/>
        <w:outlineLvl w:val="0"/>
        <w:rPr>
          <w:rFonts w:ascii="Times New Roman" w:eastAsia="Times New Roman" w:hAnsi="Times New Roman" w:cs="Times New Roman"/>
          <w:b/>
          <w:sz w:val="24"/>
          <w:szCs w:val="24"/>
        </w:rPr>
      </w:pPr>
      <w:r w:rsidRPr="00EC3498">
        <w:rPr>
          <w:rFonts w:ascii="Times New Roman" w:eastAsia="Times New Roman" w:hAnsi="Times New Roman" w:cs="Times New Roman"/>
          <w:b/>
          <w:noProof/>
          <w:sz w:val="24"/>
          <w:szCs w:val="24"/>
        </w:rPr>
        <w:t>Childproofing</w:t>
      </w:r>
      <w:r w:rsidR="00B84F35">
        <w:rPr>
          <w:rFonts w:ascii="Times New Roman" w:eastAsia="Times New Roman" w:hAnsi="Times New Roman" w:cs="Times New Roman"/>
          <w:b/>
          <w:noProof/>
          <w:sz w:val="24"/>
          <w:szCs w:val="24"/>
        </w:rPr>
        <w:t xml:space="preserve"> of ENDS Products</w:t>
      </w:r>
    </w:p>
    <w:p w14:paraId="18DECF36" w14:textId="77777777" w:rsidR="004B0EB5" w:rsidRPr="00EC3498" w:rsidRDefault="004B0EB5" w:rsidP="004B0EB5">
      <w:pPr>
        <w:overflowPunct w:val="0"/>
        <w:autoSpaceDE w:val="0"/>
        <w:autoSpaceDN w:val="0"/>
        <w:adjustRightInd w:val="0"/>
        <w:spacing w:after="0" w:line="480" w:lineRule="auto"/>
        <w:textAlignment w:val="baseline"/>
        <w:outlineLvl w:val="0"/>
        <w:rPr>
          <w:rFonts w:ascii="Times New Roman" w:eastAsia="Times New Roman" w:hAnsi="Times New Roman" w:cs="Times New Roman"/>
          <w:sz w:val="24"/>
          <w:szCs w:val="24"/>
        </w:rPr>
      </w:pPr>
      <w:r w:rsidRPr="00EC3498">
        <w:rPr>
          <w:rFonts w:ascii="Times New Roman" w:eastAsia="Times New Roman" w:hAnsi="Times New Roman" w:cs="Times New Roman"/>
          <w:sz w:val="24"/>
          <w:szCs w:val="24"/>
        </w:rPr>
        <w:tab/>
      </w:r>
      <w:r w:rsidR="004F68C5">
        <w:rPr>
          <w:rFonts w:ascii="Times New Roman" w:eastAsia="Times New Roman" w:hAnsi="Times New Roman" w:cs="Times New Roman"/>
          <w:sz w:val="24"/>
          <w:szCs w:val="24"/>
        </w:rPr>
        <w:t>C</w:t>
      </w:r>
      <w:r w:rsidRPr="00EC3498">
        <w:rPr>
          <w:rFonts w:ascii="Times New Roman" w:eastAsia="Times New Roman" w:hAnsi="Times New Roman" w:cs="Times New Roman"/>
          <w:sz w:val="24"/>
          <w:szCs w:val="24"/>
        </w:rPr>
        <w:t>omments on child-proofing or providing child-resistant packaging is discussed throughout the Federal Register’s docket on deeming ENDS.</w:t>
      </w:r>
      <w:r w:rsidR="001B740A">
        <w:rPr>
          <w:rFonts w:ascii="Times New Roman" w:eastAsia="Times New Roman" w:hAnsi="Times New Roman" w:cs="Times New Roman"/>
          <w:sz w:val="24"/>
          <w:szCs w:val="24"/>
        </w:rPr>
        <w:t xml:space="preserve"> A</w:t>
      </w:r>
      <w:r w:rsidRPr="00EC3498">
        <w:rPr>
          <w:rFonts w:ascii="Times New Roman" w:eastAsia="Times New Roman" w:hAnsi="Times New Roman" w:cs="Times New Roman"/>
          <w:sz w:val="24"/>
          <w:szCs w:val="24"/>
        </w:rPr>
        <w:t xml:space="preserve">pproximately 1,700 </w:t>
      </w:r>
      <w:r w:rsidR="003F3C78">
        <w:rPr>
          <w:rFonts w:ascii="Times New Roman" w:eastAsia="Times New Roman" w:hAnsi="Times New Roman" w:cs="Times New Roman"/>
          <w:sz w:val="24"/>
          <w:szCs w:val="24"/>
        </w:rPr>
        <w:t xml:space="preserve">incidents </w:t>
      </w:r>
      <w:r w:rsidR="001B740A">
        <w:rPr>
          <w:rFonts w:ascii="Times New Roman" w:eastAsia="Times New Roman" w:hAnsi="Times New Roman" w:cs="Times New Roman"/>
          <w:sz w:val="24"/>
          <w:szCs w:val="24"/>
        </w:rPr>
        <w:t xml:space="preserve">of liquid exposures </w:t>
      </w:r>
      <w:r w:rsidR="003F3C78">
        <w:rPr>
          <w:rFonts w:ascii="Times New Roman" w:eastAsia="Times New Roman" w:hAnsi="Times New Roman" w:cs="Times New Roman"/>
          <w:sz w:val="24"/>
          <w:szCs w:val="24"/>
        </w:rPr>
        <w:t>were reported</w:t>
      </w:r>
      <w:r w:rsidR="001B740A">
        <w:rPr>
          <w:rFonts w:ascii="Times New Roman" w:eastAsia="Times New Roman" w:hAnsi="Times New Roman" w:cs="Times New Roman"/>
          <w:sz w:val="24"/>
          <w:szCs w:val="24"/>
        </w:rPr>
        <w:t xml:space="preserve"> to </w:t>
      </w:r>
      <w:r w:rsidR="003F3C78">
        <w:rPr>
          <w:rFonts w:ascii="Times New Roman" w:eastAsia="Times New Roman" w:hAnsi="Times New Roman" w:cs="Times New Roman"/>
          <w:sz w:val="24"/>
          <w:szCs w:val="24"/>
        </w:rPr>
        <w:t xml:space="preserve">U. S. poison control centers over a three-year </w:t>
      </w:r>
      <w:r w:rsidR="001B740A">
        <w:rPr>
          <w:rFonts w:ascii="Times New Roman" w:eastAsia="Times New Roman" w:hAnsi="Times New Roman" w:cs="Times New Roman"/>
          <w:sz w:val="24"/>
          <w:szCs w:val="24"/>
        </w:rPr>
        <w:t>period which</w:t>
      </w:r>
      <w:r w:rsidR="003F3C78">
        <w:rPr>
          <w:rFonts w:ascii="Times New Roman" w:eastAsia="Times New Roman" w:hAnsi="Times New Roman" w:cs="Times New Roman"/>
          <w:sz w:val="24"/>
          <w:szCs w:val="24"/>
        </w:rPr>
        <w:t xml:space="preserve"> led the FDA to recognize the need for warnings for exposure to potentially lethal levels of nicotine. </w:t>
      </w:r>
      <w:r w:rsidRPr="00EC3498">
        <w:rPr>
          <w:rFonts w:ascii="Times New Roman" w:eastAsia="Times New Roman" w:hAnsi="Times New Roman" w:cs="Times New Roman"/>
          <w:sz w:val="24"/>
          <w:szCs w:val="24"/>
        </w:rPr>
        <w:t xml:space="preserve"> However, it was noted that the poison risk of nicotine was that of being exposed to other household products and maybe even significantly lower </w:t>
      </w:r>
      <w:r w:rsidR="00CE0965">
        <w:rPr>
          <w:rFonts w:ascii="Times New Roman" w:eastAsia="Times New Roman" w:hAnsi="Times New Roman" w:cs="Times New Roman"/>
          <w:sz w:val="24"/>
          <w:szCs w:val="24"/>
        </w:rPr>
        <w:t xml:space="preserve">risk </w:t>
      </w:r>
      <w:r w:rsidRPr="00EC3498">
        <w:rPr>
          <w:rFonts w:ascii="Times New Roman" w:eastAsia="Times New Roman" w:hAnsi="Times New Roman" w:cs="Times New Roman"/>
          <w:sz w:val="24"/>
          <w:szCs w:val="24"/>
        </w:rPr>
        <w:t xml:space="preserve">than </w:t>
      </w:r>
      <w:r w:rsidR="00CE0965">
        <w:rPr>
          <w:rFonts w:ascii="Times New Roman" w:eastAsia="Times New Roman" w:hAnsi="Times New Roman" w:cs="Times New Roman"/>
          <w:sz w:val="24"/>
          <w:szCs w:val="24"/>
        </w:rPr>
        <w:t xml:space="preserve">exposure to </w:t>
      </w:r>
      <w:r w:rsidRPr="00EC3498">
        <w:rPr>
          <w:rFonts w:ascii="Times New Roman" w:eastAsia="Times New Roman" w:hAnsi="Times New Roman" w:cs="Times New Roman"/>
          <w:sz w:val="24"/>
          <w:szCs w:val="24"/>
        </w:rPr>
        <w:t xml:space="preserve">other household items (FDA, 2016). The FDA’s position on the </w:t>
      </w:r>
      <w:r w:rsidRPr="00EC3498">
        <w:rPr>
          <w:rFonts w:ascii="Times New Roman" w:eastAsia="Times New Roman" w:hAnsi="Times New Roman" w:cs="Times New Roman"/>
          <w:noProof/>
          <w:sz w:val="24"/>
          <w:szCs w:val="24"/>
        </w:rPr>
        <w:t>child-resistant</w:t>
      </w:r>
      <w:r w:rsidRPr="00EC3498">
        <w:rPr>
          <w:rFonts w:ascii="Times New Roman" w:eastAsia="Times New Roman" w:hAnsi="Times New Roman" w:cs="Times New Roman"/>
          <w:sz w:val="24"/>
          <w:szCs w:val="24"/>
        </w:rPr>
        <w:t xml:space="preserve"> packaging is to </w:t>
      </w:r>
      <w:r w:rsidRPr="00EC3498">
        <w:rPr>
          <w:rFonts w:ascii="Times New Roman" w:eastAsia="Times New Roman" w:hAnsi="Times New Roman" w:cs="Times New Roman"/>
          <w:noProof/>
          <w:sz w:val="24"/>
          <w:szCs w:val="24"/>
        </w:rPr>
        <w:t>have</w:t>
      </w:r>
      <w:r w:rsidRPr="00EC3498">
        <w:rPr>
          <w:rFonts w:ascii="Times New Roman" w:eastAsia="Times New Roman" w:hAnsi="Times New Roman" w:cs="Times New Roman"/>
          <w:sz w:val="24"/>
          <w:szCs w:val="24"/>
        </w:rPr>
        <w:t xml:space="preserve"> it regulated under the Consumer Protection Act and Act S. 142</w:t>
      </w:r>
      <w:r w:rsidR="008F4BC7">
        <w:rPr>
          <w:rFonts w:ascii="Times New Roman" w:eastAsia="Times New Roman" w:hAnsi="Times New Roman" w:cs="Times New Roman"/>
          <w:sz w:val="24"/>
          <w:szCs w:val="24"/>
        </w:rPr>
        <w:t>,</w:t>
      </w:r>
      <w:r w:rsidRPr="00EC3498">
        <w:rPr>
          <w:rFonts w:ascii="Times New Roman" w:eastAsia="Times New Roman" w:hAnsi="Times New Roman" w:cs="Times New Roman"/>
          <w:sz w:val="24"/>
          <w:szCs w:val="24"/>
        </w:rPr>
        <w:t xml:space="preserve"> the Child Nicotine Poisoning Prevention Act of 2015</w:t>
      </w:r>
      <w:r w:rsidR="008F4BC7">
        <w:rPr>
          <w:rFonts w:ascii="Times New Roman" w:eastAsia="Times New Roman" w:hAnsi="Times New Roman" w:cs="Times New Roman"/>
          <w:sz w:val="24"/>
          <w:szCs w:val="24"/>
        </w:rPr>
        <w:t>,</w:t>
      </w:r>
      <w:r w:rsidRPr="00EC3498">
        <w:rPr>
          <w:rFonts w:ascii="Times New Roman" w:eastAsia="Times New Roman" w:hAnsi="Times New Roman" w:cs="Times New Roman"/>
          <w:sz w:val="24"/>
          <w:szCs w:val="24"/>
        </w:rPr>
        <w:t xml:space="preserve"> signed by President Obama.</w:t>
      </w:r>
    </w:p>
    <w:p w14:paraId="36C00A28" w14:textId="77777777" w:rsidR="000E1089" w:rsidRPr="004F68C5" w:rsidRDefault="004B0EB5" w:rsidP="004B0EB5">
      <w:pPr>
        <w:overflowPunct w:val="0"/>
        <w:autoSpaceDE w:val="0"/>
        <w:autoSpaceDN w:val="0"/>
        <w:adjustRightInd w:val="0"/>
        <w:spacing w:after="0" w:line="480" w:lineRule="auto"/>
        <w:textAlignment w:val="baseline"/>
        <w:outlineLvl w:val="0"/>
        <w:rPr>
          <w:rFonts w:ascii="Times New Roman" w:eastAsia="Times New Roman" w:hAnsi="Times New Roman" w:cs="Times New Roman"/>
          <w:sz w:val="24"/>
          <w:szCs w:val="24"/>
        </w:rPr>
      </w:pPr>
      <w:r w:rsidRPr="00EC3498">
        <w:rPr>
          <w:rFonts w:ascii="Times New Roman" w:eastAsia="Times New Roman" w:hAnsi="Times New Roman" w:cs="Times New Roman"/>
          <w:sz w:val="24"/>
          <w:szCs w:val="24"/>
        </w:rPr>
        <w:tab/>
        <w:t>Both</w:t>
      </w:r>
      <w:r w:rsidR="00B84F35">
        <w:rPr>
          <w:rFonts w:ascii="Times New Roman" w:eastAsia="Times New Roman" w:hAnsi="Times New Roman" w:cs="Times New Roman"/>
          <w:sz w:val="24"/>
          <w:szCs w:val="24"/>
        </w:rPr>
        <w:t xml:space="preserve"> HB 954 and SB 751</w:t>
      </w:r>
      <w:r w:rsidR="008F4BC7">
        <w:rPr>
          <w:rFonts w:ascii="Times New Roman" w:eastAsia="Times New Roman" w:hAnsi="Times New Roman" w:cs="Times New Roman"/>
          <w:sz w:val="24"/>
          <w:szCs w:val="24"/>
        </w:rPr>
        <w:t>,</w:t>
      </w:r>
      <w:r w:rsidRPr="00EC3498">
        <w:rPr>
          <w:rFonts w:ascii="Times New Roman" w:eastAsia="Times New Roman" w:hAnsi="Times New Roman" w:cs="Times New Roman"/>
          <w:sz w:val="24"/>
          <w:szCs w:val="24"/>
        </w:rPr>
        <w:t xml:space="preserve"> introduced regulating ENDS in the Commonwealth</w:t>
      </w:r>
      <w:r w:rsidR="008F4BC7">
        <w:rPr>
          <w:rFonts w:ascii="Times New Roman" w:eastAsia="Times New Roman" w:hAnsi="Times New Roman" w:cs="Times New Roman"/>
          <w:sz w:val="24"/>
          <w:szCs w:val="24"/>
        </w:rPr>
        <w:t>,</w:t>
      </w:r>
      <w:r w:rsidRPr="00EC3498">
        <w:rPr>
          <w:rFonts w:ascii="Times New Roman" w:eastAsia="Times New Roman" w:hAnsi="Times New Roman" w:cs="Times New Roman"/>
          <w:sz w:val="24"/>
          <w:szCs w:val="24"/>
        </w:rPr>
        <w:t xml:space="preserve"> do not address the need for childproofing or child-resistant packaging</w:t>
      </w:r>
      <w:r w:rsidR="008F4BC7">
        <w:rPr>
          <w:rFonts w:ascii="Times New Roman" w:eastAsia="Times New Roman" w:hAnsi="Times New Roman" w:cs="Times New Roman"/>
          <w:sz w:val="24"/>
          <w:szCs w:val="24"/>
        </w:rPr>
        <w:t>;</w:t>
      </w:r>
      <w:r w:rsidRPr="00EC3498">
        <w:rPr>
          <w:rFonts w:ascii="Times New Roman" w:eastAsia="Times New Roman" w:hAnsi="Times New Roman" w:cs="Times New Roman"/>
          <w:sz w:val="24"/>
          <w:szCs w:val="24"/>
        </w:rPr>
        <w:t xml:space="preserve"> however, the Child Nicotine Poisoning Prevention Act of </w:t>
      </w:r>
      <w:r w:rsidR="00C36095">
        <w:rPr>
          <w:rFonts w:ascii="Times New Roman" w:eastAsia="Times New Roman" w:hAnsi="Times New Roman" w:cs="Times New Roman"/>
          <w:sz w:val="24"/>
          <w:szCs w:val="24"/>
        </w:rPr>
        <w:t>2015 would supersede both bills</w:t>
      </w:r>
      <w:r w:rsidRPr="00EC3498">
        <w:rPr>
          <w:rFonts w:ascii="Times New Roman" w:eastAsia="Times New Roman" w:hAnsi="Times New Roman" w:cs="Times New Roman"/>
          <w:sz w:val="24"/>
          <w:szCs w:val="24"/>
        </w:rPr>
        <w:t xml:space="preserve"> </w:t>
      </w:r>
      <w:r w:rsidR="009D093A">
        <w:rPr>
          <w:rFonts w:ascii="Times New Roman" w:eastAsia="Times New Roman" w:hAnsi="Times New Roman" w:cs="Times New Roman"/>
          <w:sz w:val="24"/>
          <w:szCs w:val="24"/>
        </w:rPr>
        <w:t>(Appendix K)</w:t>
      </w:r>
      <w:r w:rsidR="00C36095">
        <w:rPr>
          <w:rFonts w:ascii="Times New Roman" w:eastAsia="Times New Roman" w:hAnsi="Times New Roman" w:cs="Times New Roman"/>
          <w:sz w:val="24"/>
          <w:szCs w:val="24"/>
        </w:rPr>
        <w:t>.</w:t>
      </w:r>
    </w:p>
    <w:p w14:paraId="00527B93" w14:textId="77777777" w:rsidR="004B0EB5" w:rsidRPr="00EC3498" w:rsidRDefault="004B0EB5" w:rsidP="004B0EB5">
      <w:pPr>
        <w:overflowPunct w:val="0"/>
        <w:autoSpaceDE w:val="0"/>
        <w:autoSpaceDN w:val="0"/>
        <w:adjustRightInd w:val="0"/>
        <w:spacing w:after="0" w:line="480" w:lineRule="auto"/>
        <w:textAlignment w:val="baseline"/>
        <w:outlineLvl w:val="0"/>
        <w:rPr>
          <w:rFonts w:ascii="Times New Roman" w:eastAsia="Times New Roman" w:hAnsi="Times New Roman" w:cs="Times New Roman"/>
          <w:b/>
          <w:sz w:val="24"/>
          <w:szCs w:val="24"/>
        </w:rPr>
      </w:pPr>
      <w:r w:rsidRPr="00EC3498">
        <w:rPr>
          <w:rFonts w:ascii="Times New Roman" w:eastAsia="Times New Roman" w:hAnsi="Times New Roman" w:cs="Times New Roman"/>
          <w:b/>
          <w:sz w:val="24"/>
          <w:szCs w:val="24"/>
        </w:rPr>
        <w:t xml:space="preserve">Toxicology </w:t>
      </w:r>
      <w:r w:rsidR="0070543A">
        <w:rPr>
          <w:rFonts w:ascii="Times New Roman" w:eastAsia="Times New Roman" w:hAnsi="Times New Roman" w:cs="Times New Roman"/>
          <w:b/>
          <w:sz w:val="24"/>
          <w:szCs w:val="24"/>
        </w:rPr>
        <w:t>of ENDS Products Labeling</w:t>
      </w:r>
    </w:p>
    <w:p w14:paraId="775B5E1C" w14:textId="77777777" w:rsidR="00B8336C" w:rsidRPr="00B8336C" w:rsidRDefault="004B0EB5" w:rsidP="00E409F2">
      <w:pPr>
        <w:spacing w:after="0" w:line="480" w:lineRule="auto"/>
        <w:rPr>
          <w:rFonts w:ascii="Times New Roman" w:hAnsi="Times New Roman" w:cs="Times New Roman"/>
          <w:sz w:val="24"/>
          <w:szCs w:val="24"/>
        </w:rPr>
      </w:pPr>
      <w:r w:rsidRPr="00EC3498">
        <w:rPr>
          <w:rFonts w:ascii="Times New Roman" w:eastAsia="Times New Roman" w:hAnsi="Times New Roman" w:cs="Times New Roman"/>
          <w:b/>
          <w:sz w:val="24"/>
          <w:szCs w:val="24"/>
        </w:rPr>
        <w:tab/>
      </w:r>
      <w:r w:rsidR="00CE6902">
        <w:rPr>
          <w:rFonts w:ascii="Times New Roman" w:eastAsia="Times New Roman" w:hAnsi="Times New Roman" w:cs="Times New Roman"/>
          <w:b/>
          <w:sz w:val="24"/>
          <w:szCs w:val="24"/>
        </w:rPr>
        <w:t xml:space="preserve"> </w:t>
      </w:r>
      <w:r w:rsidR="004F68C5">
        <w:rPr>
          <w:rFonts w:ascii="Times New Roman" w:eastAsia="Times New Roman" w:hAnsi="Times New Roman" w:cs="Times New Roman"/>
          <w:sz w:val="24"/>
          <w:szCs w:val="24"/>
        </w:rPr>
        <w:t>N</w:t>
      </w:r>
      <w:r w:rsidRPr="00EC3498">
        <w:rPr>
          <w:rFonts w:ascii="Times New Roman" w:eastAsia="Times New Roman" w:hAnsi="Times New Roman" w:cs="Times New Roman"/>
          <w:sz w:val="24"/>
          <w:szCs w:val="24"/>
        </w:rPr>
        <w:t xml:space="preserve">either HB 954 nor SB 751 </w:t>
      </w:r>
      <w:r w:rsidRPr="00EC3498">
        <w:rPr>
          <w:rFonts w:ascii="Times New Roman" w:eastAsia="Times New Roman" w:hAnsi="Times New Roman" w:cs="Times New Roman"/>
          <w:noProof/>
          <w:sz w:val="24"/>
          <w:szCs w:val="24"/>
        </w:rPr>
        <w:t>address</w:t>
      </w:r>
      <w:r w:rsidRPr="00EC3498">
        <w:rPr>
          <w:rFonts w:ascii="Times New Roman" w:eastAsia="Times New Roman" w:hAnsi="Times New Roman" w:cs="Times New Roman"/>
          <w:sz w:val="24"/>
          <w:szCs w:val="24"/>
        </w:rPr>
        <w:t xml:space="preserve"> regulating the potential toxicants found in </w:t>
      </w:r>
      <w:r w:rsidRPr="00EC3498">
        <w:rPr>
          <w:rFonts w:ascii="Times New Roman" w:eastAsia="Times New Roman" w:hAnsi="Times New Roman" w:cs="Times New Roman"/>
          <w:noProof/>
          <w:sz w:val="24"/>
          <w:szCs w:val="24"/>
        </w:rPr>
        <w:t>ENDS; their</w:t>
      </w:r>
      <w:r w:rsidRPr="00EC3498">
        <w:rPr>
          <w:rFonts w:ascii="Times New Roman" w:eastAsia="Times New Roman" w:hAnsi="Times New Roman" w:cs="Times New Roman"/>
          <w:sz w:val="24"/>
          <w:szCs w:val="24"/>
        </w:rPr>
        <w:t xml:space="preserve"> focus is on defining ENDS as a tobacco product and restricti</w:t>
      </w:r>
      <w:r w:rsidR="00DB46D4">
        <w:rPr>
          <w:rFonts w:ascii="Times New Roman" w:eastAsia="Times New Roman" w:hAnsi="Times New Roman" w:cs="Times New Roman"/>
          <w:sz w:val="24"/>
          <w:szCs w:val="24"/>
        </w:rPr>
        <w:t>ng the sale to minors. The FDA</w:t>
      </w:r>
      <w:r w:rsidRPr="00EC3498">
        <w:rPr>
          <w:rFonts w:ascii="Times New Roman" w:eastAsia="Times New Roman" w:hAnsi="Times New Roman" w:cs="Times New Roman"/>
          <w:sz w:val="24"/>
          <w:szCs w:val="24"/>
        </w:rPr>
        <w:t xml:space="preserve"> noted in detail the potential exposure to toxicants</w:t>
      </w:r>
      <w:r w:rsidR="00FB36D7">
        <w:rPr>
          <w:rFonts w:ascii="Times New Roman" w:eastAsia="Times New Roman" w:hAnsi="Times New Roman" w:cs="Times New Roman"/>
          <w:sz w:val="24"/>
          <w:szCs w:val="24"/>
        </w:rPr>
        <w:t>,</w:t>
      </w:r>
      <w:r w:rsidRPr="00EC3498">
        <w:rPr>
          <w:rFonts w:ascii="Times New Roman" w:eastAsia="Times New Roman" w:hAnsi="Times New Roman" w:cs="Times New Roman"/>
          <w:sz w:val="24"/>
          <w:szCs w:val="24"/>
        </w:rPr>
        <w:t xml:space="preserve"> especially when inhaled. Referencing numerous studies in the document, the toxicants with the greatest concerns were exposures to diacety</w:t>
      </w:r>
      <w:r w:rsidR="003F3C78">
        <w:rPr>
          <w:rFonts w:ascii="Times New Roman" w:eastAsia="Times New Roman" w:hAnsi="Times New Roman" w:cs="Times New Roman"/>
          <w:sz w:val="24"/>
          <w:szCs w:val="24"/>
        </w:rPr>
        <w:t xml:space="preserve">l, </w:t>
      </w:r>
      <w:r w:rsidRPr="00EC3498">
        <w:rPr>
          <w:rFonts w:ascii="Times New Roman" w:eastAsia="Times New Roman" w:hAnsi="Times New Roman" w:cs="Times New Roman"/>
          <w:noProof/>
          <w:sz w:val="24"/>
          <w:szCs w:val="24"/>
        </w:rPr>
        <w:t>pentanedione</w:t>
      </w:r>
      <w:r w:rsidRPr="00EC3498">
        <w:rPr>
          <w:rFonts w:ascii="Times New Roman" w:eastAsia="Times New Roman" w:hAnsi="Times New Roman" w:cs="Times New Roman"/>
          <w:sz w:val="24"/>
          <w:szCs w:val="24"/>
        </w:rPr>
        <w:t>, acetoin, and aldehydes</w:t>
      </w:r>
      <w:r w:rsidR="00FB36D7">
        <w:rPr>
          <w:rFonts w:ascii="Times New Roman" w:eastAsia="Times New Roman" w:hAnsi="Times New Roman" w:cs="Times New Roman"/>
          <w:sz w:val="24"/>
          <w:szCs w:val="24"/>
        </w:rPr>
        <w:t>,</w:t>
      </w:r>
      <w:r w:rsidRPr="00EC3498">
        <w:rPr>
          <w:rFonts w:ascii="Times New Roman" w:eastAsia="Times New Roman" w:hAnsi="Times New Roman" w:cs="Times New Roman"/>
          <w:sz w:val="24"/>
          <w:szCs w:val="24"/>
        </w:rPr>
        <w:t xml:space="preserve"> all noted to be carcinogenic or highly toxic to human cells (FDA, 2016). The FDA’s concerns of toxicant exposure are addressed by </w:t>
      </w:r>
      <w:r w:rsidRPr="00EC3498">
        <w:rPr>
          <w:rFonts w:ascii="Times New Roman" w:hAnsi="Times New Roman" w:cs="Times New Roman"/>
          <w:sz w:val="24"/>
          <w:szCs w:val="24"/>
        </w:rPr>
        <w:t xml:space="preserve">requiring warning labels, </w:t>
      </w:r>
      <w:r w:rsidR="00DB46D4">
        <w:rPr>
          <w:rFonts w:ascii="Times New Roman" w:hAnsi="Times New Roman" w:cs="Times New Roman"/>
          <w:sz w:val="24"/>
          <w:szCs w:val="24"/>
        </w:rPr>
        <w:t xml:space="preserve">requiring </w:t>
      </w:r>
      <w:r w:rsidRPr="00EC3498">
        <w:rPr>
          <w:rFonts w:ascii="Times New Roman" w:hAnsi="Times New Roman" w:cs="Times New Roman"/>
          <w:sz w:val="24"/>
          <w:szCs w:val="24"/>
        </w:rPr>
        <w:t xml:space="preserve">the </w:t>
      </w:r>
      <w:r w:rsidRPr="00EC3498">
        <w:rPr>
          <w:rFonts w:ascii="Times New Roman" w:hAnsi="Times New Roman" w:cs="Times New Roman"/>
          <w:noProof/>
          <w:sz w:val="24"/>
          <w:szCs w:val="24"/>
        </w:rPr>
        <w:t>disclosure</w:t>
      </w:r>
      <w:r w:rsidRPr="00EC3498">
        <w:rPr>
          <w:rFonts w:ascii="Times New Roman" w:hAnsi="Times New Roman" w:cs="Times New Roman"/>
          <w:sz w:val="24"/>
          <w:szCs w:val="24"/>
        </w:rPr>
        <w:t xml:space="preserve"> of harmful and potentially harmfu</w:t>
      </w:r>
      <w:r w:rsidR="00AD2308">
        <w:rPr>
          <w:rFonts w:ascii="Times New Roman" w:hAnsi="Times New Roman" w:cs="Times New Roman"/>
          <w:sz w:val="24"/>
          <w:szCs w:val="24"/>
        </w:rPr>
        <w:t xml:space="preserve">l constituents and </w:t>
      </w:r>
      <w:r w:rsidR="00AD2308">
        <w:rPr>
          <w:rFonts w:ascii="Times New Roman" w:hAnsi="Times New Roman" w:cs="Times New Roman"/>
          <w:sz w:val="24"/>
          <w:szCs w:val="24"/>
        </w:rPr>
        <w:lastRenderedPageBreak/>
        <w:t>prohibit</w:t>
      </w:r>
      <w:r w:rsidR="00DB46D4">
        <w:rPr>
          <w:rFonts w:ascii="Times New Roman" w:hAnsi="Times New Roman" w:cs="Times New Roman"/>
          <w:sz w:val="24"/>
          <w:szCs w:val="24"/>
        </w:rPr>
        <w:t>ing</w:t>
      </w:r>
      <w:r w:rsidR="00AD2308">
        <w:rPr>
          <w:rFonts w:ascii="Times New Roman" w:hAnsi="Times New Roman" w:cs="Times New Roman"/>
          <w:sz w:val="24"/>
          <w:szCs w:val="24"/>
        </w:rPr>
        <w:t xml:space="preserve"> the </w:t>
      </w:r>
      <w:r w:rsidRPr="00EC3498">
        <w:rPr>
          <w:rFonts w:ascii="Times New Roman" w:hAnsi="Times New Roman" w:cs="Times New Roman"/>
          <w:sz w:val="24"/>
          <w:szCs w:val="24"/>
        </w:rPr>
        <w:t xml:space="preserve">use of “light,” “mild,” “low,” or similar descriptors on ENDS packages. </w:t>
      </w:r>
      <w:r w:rsidR="004C2204">
        <w:rPr>
          <w:rFonts w:ascii="Times New Roman" w:hAnsi="Times New Roman" w:cs="Times New Roman"/>
          <w:sz w:val="24"/>
          <w:szCs w:val="24"/>
        </w:rPr>
        <w:t xml:space="preserve">The FDA’s TCA 2016 regulations require a </w:t>
      </w:r>
      <w:r w:rsidRPr="00EC3498">
        <w:rPr>
          <w:rFonts w:ascii="Times New Roman" w:hAnsi="Times New Roman" w:cs="Times New Roman"/>
          <w:sz w:val="24"/>
          <w:szCs w:val="24"/>
        </w:rPr>
        <w:t>visible “</w:t>
      </w:r>
      <w:r w:rsidRPr="00EC3498">
        <w:rPr>
          <w:rFonts w:ascii="Times New Roman" w:hAnsi="Times New Roman" w:cs="Times New Roman"/>
          <w:noProof/>
          <w:sz w:val="24"/>
          <w:szCs w:val="24"/>
        </w:rPr>
        <w:t>WARNING</w:t>
      </w:r>
      <w:r w:rsidR="00741F6B">
        <w:rPr>
          <w:rFonts w:ascii="Times New Roman" w:hAnsi="Times New Roman" w:cs="Times New Roman"/>
          <w:noProof/>
          <w:sz w:val="24"/>
          <w:szCs w:val="24"/>
        </w:rPr>
        <w:t>.</w:t>
      </w:r>
      <w:r w:rsidR="00FB36D7">
        <w:rPr>
          <w:rFonts w:ascii="Times New Roman" w:hAnsi="Times New Roman" w:cs="Times New Roman"/>
          <w:noProof/>
          <w:sz w:val="24"/>
          <w:szCs w:val="24"/>
        </w:rPr>
        <w:t>”</w:t>
      </w:r>
      <w:r w:rsidR="00741F6B">
        <w:rPr>
          <w:rFonts w:ascii="Times New Roman" w:hAnsi="Times New Roman" w:cs="Times New Roman"/>
          <w:sz w:val="24"/>
          <w:szCs w:val="24"/>
        </w:rPr>
        <w:t xml:space="preserve"> The warning needs to: </w:t>
      </w:r>
      <w:r w:rsidR="004C2204">
        <w:rPr>
          <w:rFonts w:ascii="Times New Roman" w:hAnsi="Times New Roman" w:cs="Times New Roman"/>
          <w:sz w:val="24"/>
          <w:szCs w:val="24"/>
        </w:rPr>
        <w:t>1)</w:t>
      </w:r>
      <w:r w:rsidRPr="00EC3498">
        <w:rPr>
          <w:rFonts w:ascii="Times New Roman" w:hAnsi="Times New Roman" w:cs="Times New Roman"/>
          <w:sz w:val="24"/>
          <w:szCs w:val="24"/>
        </w:rPr>
        <w:t xml:space="preserve"> stat</w:t>
      </w:r>
      <w:r w:rsidR="00741F6B">
        <w:rPr>
          <w:rFonts w:ascii="Times New Roman" w:hAnsi="Times New Roman" w:cs="Times New Roman"/>
          <w:sz w:val="24"/>
          <w:szCs w:val="24"/>
        </w:rPr>
        <w:t>e</w:t>
      </w:r>
      <w:r w:rsidR="007F1B8A">
        <w:rPr>
          <w:rFonts w:ascii="Times New Roman" w:hAnsi="Times New Roman" w:cs="Times New Roman"/>
          <w:sz w:val="24"/>
          <w:szCs w:val="24"/>
        </w:rPr>
        <w:t xml:space="preserve"> that</w:t>
      </w:r>
      <w:r w:rsidRPr="00EC3498">
        <w:rPr>
          <w:rFonts w:ascii="Times New Roman" w:hAnsi="Times New Roman" w:cs="Times New Roman"/>
          <w:sz w:val="24"/>
          <w:szCs w:val="24"/>
        </w:rPr>
        <w:t xml:space="preserve"> the product contains </w:t>
      </w:r>
      <w:r w:rsidR="00DB46D4">
        <w:rPr>
          <w:rFonts w:ascii="Times New Roman" w:hAnsi="Times New Roman" w:cs="Times New Roman"/>
          <w:noProof/>
          <w:sz w:val="24"/>
          <w:szCs w:val="24"/>
        </w:rPr>
        <w:t>nicotine,</w:t>
      </w:r>
      <w:r w:rsidRPr="00EC3498">
        <w:rPr>
          <w:rFonts w:ascii="Times New Roman" w:hAnsi="Times New Roman" w:cs="Times New Roman"/>
          <w:sz w:val="24"/>
          <w:szCs w:val="24"/>
        </w:rPr>
        <w:t xml:space="preserve"> and that nicotine is </w:t>
      </w:r>
      <w:r w:rsidRPr="002C135F">
        <w:rPr>
          <w:rFonts w:ascii="Times New Roman" w:hAnsi="Times New Roman" w:cs="Times New Roman"/>
          <w:sz w:val="24"/>
          <w:szCs w:val="24"/>
        </w:rPr>
        <w:t>addictive</w:t>
      </w:r>
      <w:r w:rsidR="00DB46D4">
        <w:rPr>
          <w:rFonts w:ascii="Times New Roman" w:hAnsi="Times New Roman" w:cs="Times New Roman"/>
          <w:sz w:val="24"/>
          <w:szCs w:val="24"/>
        </w:rPr>
        <w:t>,</w:t>
      </w:r>
      <w:r w:rsidRPr="002C135F">
        <w:rPr>
          <w:rFonts w:ascii="Times New Roman" w:hAnsi="Times New Roman" w:cs="Times New Roman"/>
          <w:sz w:val="24"/>
          <w:szCs w:val="24"/>
        </w:rPr>
        <w:t xml:space="preserve"> will be placed on each package</w:t>
      </w:r>
      <w:r w:rsidR="008D3090" w:rsidRPr="0008698F">
        <w:rPr>
          <w:rFonts w:ascii="Times New Roman" w:hAnsi="Times New Roman" w:cs="Times New Roman"/>
          <w:sz w:val="24"/>
          <w:szCs w:val="24"/>
        </w:rPr>
        <w:t>;</w:t>
      </w:r>
      <w:r w:rsidR="004C2204" w:rsidRPr="002C135F">
        <w:rPr>
          <w:rFonts w:ascii="Times New Roman" w:hAnsi="Times New Roman" w:cs="Times New Roman"/>
          <w:sz w:val="24"/>
          <w:szCs w:val="24"/>
        </w:rPr>
        <w:t xml:space="preserve"> 2)</w:t>
      </w:r>
      <w:r w:rsidRPr="002C135F">
        <w:rPr>
          <w:rFonts w:ascii="Times New Roman" w:hAnsi="Times New Roman" w:cs="Times New Roman"/>
          <w:sz w:val="24"/>
          <w:szCs w:val="24"/>
        </w:rPr>
        <w:t xml:space="preserve"> be visible through cellophane or an</w:t>
      </w:r>
      <w:r w:rsidRPr="002C135F">
        <w:rPr>
          <w:rFonts w:ascii="Times New Roman" w:hAnsi="Times New Roman" w:cs="Times New Roman"/>
          <w:noProof/>
          <w:sz w:val="24"/>
          <w:szCs w:val="24"/>
        </w:rPr>
        <w:t>other clear wrapping</w:t>
      </w:r>
      <w:r w:rsidR="008D3090" w:rsidRPr="0008698F">
        <w:rPr>
          <w:rFonts w:ascii="Times New Roman" w:hAnsi="Times New Roman" w:cs="Times New Roman"/>
          <w:sz w:val="24"/>
          <w:szCs w:val="24"/>
        </w:rPr>
        <w:t>;</w:t>
      </w:r>
      <w:r w:rsidR="004C2204" w:rsidRPr="002C135F">
        <w:rPr>
          <w:rFonts w:ascii="Times New Roman" w:hAnsi="Times New Roman" w:cs="Times New Roman"/>
          <w:sz w:val="24"/>
          <w:szCs w:val="24"/>
        </w:rPr>
        <w:t xml:space="preserve"> 3) </w:t>
      </w:r>
      <w:r w:rsidRPr="002C135F">
        <w:rPr>
          <w:rFonts w:ascii="Times New Roman" w:hAnsi="Times New Roman" w:cs="Times New Roman"/>
          <w:sz w:val="24"/>
          <w:szCs w:val="24"/>
        </w:rPr>
        <w:t xml:space="preserve">be </w:t>
      </w:r>
      <w:r w:rsidRPr="00C21DCC">
        <w:rPr>
          <w:rFonts w:ascii="Times New Roman" w:hAnsi="Times New Roman" w:cs="Times New Roman"/>
          <w:sz w:val="24"/>
          <w:szCs w:val="24"/>
        </w:rPr>
        <w:t>displa</w:t>
      </w:r>
      <w:r w:rsidR="00C21DCC" w:rsidRPr="00C21DCC">
        <w:rPr>
          <w:rFonts w:ascii="Times New Roman" w:hAnsi="Times New Roman" w:cs="Times New Roman"/>
          <w:sz w:val="24"/>
          <w:szCs w:val="24"/>
        </w:rPr>
        <w:t>y</w:t>
      </w:r>
      <w:r w:rsidRPr="00C21DCC">
        <w:rPr>
          <w:rFonts w:ascii="Times New Roman" w:hAnsi="Times New Roman" w:cs="Times New Roman"/>
          <w:sz w:val="24"/>
          <w:szCs w:val="24"/>
        </w:rPr>
        <w:t>ed</w:t>
      </w:r>
      <w:r w:rsidRPr="002C135F">
        <w:rPr>
          <w:rFonts w:ascii="Times New Roman" w:hAnsi="Times New Roman" w:cs="Times New Roman"/>
          <w:sz w:val="24"/>
          <w:szCs w:val="24"/>
        </w:rPr>
        <w:t xml:space="preserve"> on two principal </w:t>
      </w:r>
      <w:r w:rsidRPr="002C135F">
        <w:rPr>
          <w:rFonts w:ascii="Times New Roman" w:hAnsi="Times New Roman" w:cs="Times New Roman"/>
          <w:noProof/>
          <w:sz w:val="24"/>
          <w:szCs w:val="24"/>
        </w:rPr>
        <w:t>panels</w:t>
      </w:r>
      <w:r w:rsidRPr="002C135F">
        <w:rPr>
          <w:rFonts w:ascii="Times New Roman" w:hAnsi="Times New Roman" w:cs="Times New Roman"/>
          <w:sz w:val="24"/>
          <w:szCs w:val="24"/>
        </w:rPr>
        <w:t xml:space="preserve"> and</w:t>
      </w:r>
      <w:r w:rsidRPr="00EC3498">
        <w:rPr>
          <w:rFonts w:ascii="Times New Roman" w:hAnsi="Times New Roman" w:cs="Times New Roman"/>
          <w:sz w:val="24"/>
          <w:szCs w:val="24"/>
        </w:rPr>
        <w:t xml:space="preserve">  comprise at lea</w:t>
      </w:r>
      <w:r w:rsidR="004C2204">
        <w:rPr>
          <w:rFonts w:ascii="Times New Roman" w:hAnsi="Times New Roman" w:cs="Times New Roman"/>
          <w:sz w:val="24"/>
          <w:szCs w:val="24"/>
        </w:rPr>
        <w:t>st thirty percent of the panel</w:t>
      </w:r>
      <w:r w:rsidR="00741F6B">
        <w:rPr>
          <w:rFonts w:ascii="Times New Roman" w:hAnsi="Times New Roman" w:cs="Times New Roman"/>
          <w:sz w:val="24"/>
          <w:szCs w:val="24"/>
        </w:rPr>
        <w:t>;</w:t>
      </w:r>
      <w:r w:rsidR="004C2204">
        <w:rPr>
          <w:rFonts w:ascii="Times New Roman" w:hAnsi="Times New Roman" w:cs="Times New Roman"/>
          <w:sz w:val="24"/>
          <w:szCs w:val="24"/>
        </w:rPr>
        <w:t xml:space="preserve"> 4) </w:t>
      </w:r>
      <w:r w:rsidR="00741F6B">
        <w:rPr>
          <w:rFonts w:ascii="Times New Roman" w:hAnsi="Times New Roman" w:cs="Times New Roman"/>
          <w:sz w:val="24"/>
          <w:szCs w:val="24"/>
        </w:rPr>
        <w:t>include</w:t>
      </w:r>
      <w:r w:rsidRPr="00EC3498">
        <w:rPr>
          <w:rFonts w:ascii="Times New Roman" w:hAnsi="Times New Roman" w:cs="Times New Roman"/>
          <w:sz w:val="24"/>
          <w:szCs w:val="24"/>
        </w:rPr>
        <w:t xml:space="preserve"> print </w:t>
      </w:r>
      <w:r w:rsidR="00741F6B">
        <w:rPr>
          <w:rFonts w:ascii="Times New Roman" w:hAnsi="Times New Roman" w:cs="Times New Roman"/>
          <w:sz w:val="24"/>
          <w:szCs w:val="24"/>
        </w:rPr>
        <w:t>at</w:t>
      </w:r>
      <w:r w:rsidRPr="00EC3498">
        <w:rPr>
          <w:rFonts w:ascii="Times New Roman" w:hAnsi="Times New Roman" w:cs="Times New Roman"/>
          <w:sz w:val="24"/>
          <w:szCs w:val="24"/>
        </w:rPr>
        <w:t xml:space="preserve"> least 12 fon</w:t>
      </w:r>
      <w:r w:rsidR="00741F6B">
        <w:rPr>
          <w:rFonts w:ascii="Times New Roman" w:hAnsi="Times New Roman" w:cs="Times New Roman"/>
          <w:sz w:val="24"/>
          <w:szCs w:val="24"/>
        </w:rPr>
        <w:t>t</w:t>
      </w:r>
      <w:r w:rsidRPr="00EC3498">
        <w:rPr>
          <w:rFonts w:ascii="Times New Roman" w:hAnsi="Times New Roman" w:cs="Times New Roman"/>
          <w:sz w:val="24"/>
          <w:szCs w:val="24"/>
        </w:rPr>
        <w:t xml:space="preserve"> </w:t>
      </w:r>
      <w:r w:rsidR="00741F6B">
        <w:rPr>
          <w:rFonts w:ascii="Times New Roman" w:hAnsi="Times New Roman" w:cs="Times New Roman"/>
          <w:sz w:val="24"/>
          <w:szCs w:val="24"/>
        </w:rPr>
        <w:t xml:space="preserve">in size </w:t>
      </w:r>
      <w:r w:rsidRPr="00EC3498">
        <w:rPr>
          <w:rFonts w:ascii="Times New Roman" w:hAnsi="Times New Roman" w:cs="Times New Roman"/>
          <w:sz w:val="24"/>
          <w:szCs w:val="24"/>
        </w:rPr>
        <w:t>and be legible i</w:t>
      </w:r>
      <w:r w:rsidR="004C2204">
        <w:rPr>
          <w:rFonts w:ascii="Times New Roman" w:hAnsi="Times New Roman" w:cs="Times New Roman"/>
          <w:sz w:val="24"/>
          <w:szCs w:val="24"/>
        </w:rPr>
        <w:t>n Helvetica bold or Arial bold</w:t>
      </w:r>
      <w:r w:rsidR="00741F6B">
        <w:rPr>
          <w:rFonts w:ascii="Times New Roman" w:hAnsi="Times New Roman" w:cs="Times New Roman"/>
          <w:sz w:val="24"/>
          <w:szCs w:val="24"/>
        </w:rPr>
        <w:t xml:space="preserve">; and </w:t>
      </w:r>
      <w:r w:rsidR="004C2204">
        <w:rPr>
          <w:rFonts w:ascii="Times New Roman" w:hAnsi="Times New Roman" w:cs="Times New Roman"/>
          <w:sz w:val="24"/>
          <w:szCs w:val="24"/>
        </w:rPr>
        <w:t xml:space="preserve">5) </w:t>
      </w:r>
      <w:r w:rsidR="00741F6B">
        <w:rPr>
          <w:rFonts w:ascii="Times New Roman" w:hAnsi="Times New Roman" w:cs="Times New Roman"/>
          <w:sz w:val="24"/>
          <w:szCs w:val="24"/>
        </w:rPr>
        <w:t>include</w:t>
      </w:r>
      <w:r w:rsidRPr="00EC3498">
        <w:rPr>
          <w:rFonts w:ascii="Times New Roman" w:hAnsi="Times New Roman" w:cs="Times New Roman"/>
          <w:sz w:val="24"/>
          <w:szCs w:val="24"/>
        </w:rPr>
        <w:t xml:space="preserve"> text </w:t>
      </w:r>
      <w:r w:rsidR="00741F6B">
        <w:rPr>
          <w:rFonts w:ascii="Times New Roman" w:hAnsi="Times New Roman" w:cs="Times New Roman"/>
          <w:sz w:val="24"/>
          <w:szCs w:val="24"/>
        </w:rPr>
        <w:t xml:space="preserve">in </w:t>
      </w:r>
      <w:r w:rsidRPr="00EC3498">
        <w:rPr>
          <w:rFonts w:ascii="Times New Roman" w:hAnsi="Times New Roman" w:cs="Times New Roman"/>
          <w:sz w:val="24"/>
          <w:szCs w:val="24"/>
        </w:rPr>
        <w:t xml:space="preserve">either black print with a white background or white text </w:t>
      </w:r>
      <w:r w:rsidRPr="00EC3498">
        <w:rPr>
          <w:rFonts w:ascii="Times New Roman" w:hAnsi="Times New Roman" w:cs="Times New Roman"/>
          <w:noProof/>
          <w:sz w:val="24"/>
          <w:szCs w:val="24"/>
        </w:rPr>
        <w:t>on</w:t>
      </w:r>
      <w:r w:rsidRPr="00EC3498">
        <w:rPr>
          <w:rFonts w:ascii="Times New Roman" w:hAnsi="Times New Roman" w:cs="Times New Roman"/>
          <w:sz w:val="24"/>
          <w:szCs w:val="24"/>
        </w:rPr>
        <w:t xml:space="preserve"> a black background, centered</w:t>
      </w:r>
      <w:r w:rsidR="00FB36D7">
        <w:rPr>
          <w:rFonts w:ascii="Times New Roman" w:hAnsi="Times New Roman" w:cs="Times New Roman"/>
          <w:sz w:val="24"/>
          <w:szCs w:val="24"/>
        </w:rPr>
        <w:t>,</w:t>
      </w:r>
      <w:r w:rsidRPr="00EC3498">
        <w:rPr>
          <w:rFonts w:ascii="Times New Roman" w:hAnsi="Times New Roman" w:cs="Times New Roman"/>
          <w:sz w:val="24"/>
          <w:szCs w:val="24"/>
        </w:rPr>
        <w:t xml:space="preserve"> </w:t>
      </w:r>
      <w:r w:rsidR="00741F6B">
        <w:rPr>
          <w:rFonts w:ascii="Times New Roman" w:hAnsi="Times New Roman" w:cs="Times New Roman"/>
          <w:sz w:val="24"/>
          <w:szCs w:val="24"/>
        </w:rPr>
        <w:t>with</w:t>
      </w:r>
      <w:r w:rsidRPr="00EC3498">
        <w:rPr>
          <w:rFonts w:ascii="Times New Roman" w:hAnsi="Times New Roman" w:cs="Times New Roman"/>
          <w:sz w:val="24"/>
          <w:szCs w:val="24"/>
        </w:rPr>
        <w:t xml:space="preserve"> the </w:t>
      </w:r>
      <w:r w:rsidR="004C2204">
        <w:rPr>
          <w:rFonts w:ascii="Times New Roman" w:hAnsi="Times New Roman" w:cs="Times New Roman"/>
          <w:sz w:val="24"/>
          <w:szCs w:val="24"/>
        </w:rPr>
        <w:t>same orientation on the packag</w:t>
      </w:r>
      <w:r w:rsidR="00741F6B">
        <w:rPr>
          <w:rFonts w:ascii="Times New Roman" w:hAnsi="Times New Roman" w:cs="Times New Roman"/>
          <w:sz w:val="24"/>
          <w:szCs w:val="24"/>
        </w:rPr>
        <w:t>e. Finally,</w:t>
      </w:r>
      <w:r w:rsidR="004C2204">
        <w:rPr>
          <w:rFonts w:ascii="Times New Roman" w:hAnsi="Times New Roman" w:cs="Times New Roman"/>
          <w:sz w:val="24"/>
          <w:szCs w:val="24"/>
        </w:rPr>
        <w:t xml:space="preserve"> </w:t>
      </w:r>
      <w:r w:rsidRPr="00EC3498">
        <w:rPr>
          <w:rFonts w:ascii="Times New Roman" w:hAnsi="Times New Roman" w:cs="Times New Roman"/>
          <w:sz w:val="24"/>
          <w:szCs w:val="24"/>
        </w:rPr>
        <w:t>the FDA recognizes that</w:t>
      </w:r>
      <w:r w:rsidR="00837D31">
        <w:rPr>
          <w:rFonts w:ascii="Times New Roman" w:hAnsi="Times New Roman" w:cs="Times New Roman"/>
          <w:sz w:val="24"/>
          <w:szCs w:val="24"/>
        </w:rPr>
        <w:t xml:space="preserve"> while</w:t>
      </w:r>
      <w:r w:rsidRPr="00EC3498">
        <w:rPr>
          <w:rFonts w:ascii="Times New Roman" w:hAnsi="Times New Roman" w:cs="Times New Roman"/>
          <w:sz w:val="24"/>
          <w:szCs w:val="24"/>
        </w:rPr>
        <w:t xml:space="preserve"> the </w:t>
      </w:r>
      <w:r w:rsidR="00837D31">
        <w:rPr>
          <w:rFonts w:ascii="Times New Roman" w:hAnsi="Times New Roman" w:cs="Times New Roman"/>
          <w:sz w:val="24"/>
          <w:szCs w:val="24"/>
        </w:rPr>
        <w:t>state</w:t>
      </w:r>
      <w:r w:rsidR="002C135F" w:rsidRPr="00EC3498">
        <w:rPr>
          <w:rFonts w:ascii="Times New Roman" w:hAnsi="Times New Roman" w:cs="Times New Roman"/>
          <w:sz w:val="24"/>
          <w:szCs w:val="24"/>
        </w:rPr>
        <w:t xml:space="preserve"> </w:t>
      </w:r>
      <w:r w:rsidRPr="00EC3498">
        <w:rPr>
          <w:rFonts w:ascii="Times New Roman" w:hAnsi="Times New Roman" w:cs="Times New Roman"/>
          <w:sz w:val="24"/>
          <w:szCs w:val="24"/>
        </w:rPr>
        <w:t xml:space="preserve">and </w:t>
      </w:r>
      <w:r w:rsidR="002C135F">
        <w:rPr>
          <w:rFonts w:ascii="Times New Roman" w:hAnsi="Times New Roman" w:cs="Times New Roman"/>
          <w:sz w:val="24"/>
          <w:szCs w:val="24"/>
        </w:rPr>
        <w:t>local governments</w:t>
      </w:r>
      <w:r w:rsidR="002C135F" w:rsidRPr="00EC3498">
        <w:rPr>
          <w:rFonts w:ascii="Times New Roman" w:hAnsi="Times New Roman" w:cs="Times New Roman"/>
          <w:sz w:val="24"/>
          <w:szCs w:val="24"/>
        </w:rPr>
        <w:t xml:space="preserve"> </w:t>
      </w:r>
      <w:r w:rsidRPr="00EC3498">
        <w:rPr>
          <w:rFonts w:ascii="Times New Roman" w:hAnsi="Times New Roman" w:cs="Times New Roman"/>
          <w:sz w:val="24"/>
          <w:szCs w:val="24"/>
        </w:rPr>
        <w:t xml:space="preserve">have their own relevant statutes that can </w:t>
      </w:r>
      <w:r w:rsidRPr="00EC3498">
        <w:rPr>
          <w:rFonts w:ascii="Times New Roman" w:hAnsi="Times New Roman" w:cs="Times New Roman"/>
          <w:noProof/>
          <w:sz w:val="24"/>
          <w:szCs w:val="24"/>
        </w:rPr>
        <w:t xml:space="preserve">subject newly deemed </w:t>
      </w:r>
      <w:r w:rsidR="002C135F">
        <w:rPr>
          <w:rFonts w:ascii="Times New Roman" w:hAnsi="Times New Roman" w:cs="Times New Roman"/>
          <w:noProof/>
          <w:sz w:val="24"/>
          <w:szCs w:val="24"/>
        </w:rPr>
        <w:t xml:space="preserve">tobacco </w:t>
      </w:r>
      <w:r w:rsidRPr="00EC3498">
        <w:rPr>
          <w:rFonts w:ascii="Times New Roman" w:hAnsi="Times New Roman" w:cs="Times New Roman"/>
          <w:noProof/>
          <w:sz w:val="24"/>
          <w:szCs w:val="24"/>
        </w:rPr>
        <w:t>products to different warning requirements</w:t>
      </w:r>
      <w:r w:rsidR="00837D31">
        <w:rPr>
          <w:rFonts w:ascii="Times New Roman" w:hAnsi="Times New Roman" w:cs="Times New Roman"/>
          <w:noProof/>
          <w:sz w:val="24"/>
          <w:szCs w:val="24"/>
        </w:rPr>
        <w:t xml:space="preserve">, </w:t>
      </w:r>
      <w:r w:rsidR="00266605">
        <w:rPr>
          <w:rFonts w:ascii="Times New Roman" w:hAnsi="Times New Roman" w:cs="Times New Roman"/>
          <w:noProof/>
          <w:sz w:val="24"/>
          <w:szCs w:val="24"/>
        </w:rPr>
        <w:t>the statutes can not preempt the FD &amp; C Act relating to tobacco products standards</w:t>
      </w:r>
      <w:r w:rsidR="004C2204">
        <w:rPr>
          <w:rFonts w:ascii="Times New Roman" w:hAnsi="Times New Roman" w:cs="Times New Roman"/>
          <w:noProof/>
          <w:sz w:val="24"/>
          <w:szCs w:val="24"/>
        </w:rPr>
        <w:t xml:space="preserve"> (FDA, 2016)</w:t>
      </w:r>
      <w:r w:rsidR="009D093A">
        <w:rPr>
          <w:rFonts w:ascii="Times New Roman" w:hAnsi="Times New Roman" w:cs="Times New Roman"/>
          <w:sz w:val="24"/>
          <w:szCs w:val="24"/>
        </w:rPr>
        <w:t xml:space="preserve"> (Appendix K)</w:t>
      </w:r>
      <w:r w:rsidR="00C36095">
        <w:rPr>
          <w:rFonts w:ascii="Times New Roman" w:hAnsi="Times New Roman" w:cs="Times New Roman"/>
          <w:sz w:val="24"/>
          <w:szCs w:val="24"/>
        </w:rPr>
        <w:t>.</w:t>
      </w:r>
    </w:p>
    <w:p w14:paraId="073662B8" w14:textId="77777777" w:rsidR="004B0EB5" w:rsidRPr="00EC3498" w:rsidRDefault="004B0EB5" w:rsidP="004B0EB5">
      <w:pPr>
        <w:overflowPunct w:val="0"/>
        <w:autoSpaceDE w:val="0"/>
        <w:autoSpaceDN w:val="0"/>
        <w:adjustRightInd w:val="0"/>
        <w:spacing w:after="0" w:line="480" w:lineRule="auto"/>
        <w:textAlignment w:val="baseline"/>
        <w:outlineLvl w:val="0"/>
        <w:rPr>
          <w:rFonts w:ascii="Times New Roman" w:eastAsia="Times New Roman" w:hAnsi="Times New Roman" w:cs="Times New Roman"/>
          <w:b/>
          <w:sz w:val="24"/>
          <w:szCs w:val="24"/>
        </w:rPr>
      </w:pPr>
      <w:r w:rsidRPr="00EC3498">
        <w:rPr>
          <w:rFonts w:ascii="Times New Roman" w:eastAsia="Times New Roman" w:hAnsi="Times New Roman" w:cs="Times New Roman"/>
          <w:b/>
          <w:sz w:val="24"/>
          <w:szCs w:val="24"/>
        </w:rPr>
        <w:t>Flavoring</w:t>
      </w:r>
      <w:r w:rsidR="0070543A">
        <w:rPr>
          <w:rFonts w:ascii="Times New Roman" w:eastAsia="Times New Roman" w:hAnsi="Times New Roman" w:cs="Times New Roman"/>
          <w:b/>
          <w:sz w:val="24"/>
          <w:szCs w:val="24"/>
        </w:rPr>
        <w:t xml:space="preserve"> of ENDS Products</w:t>
      </w:r>
    </w:p>
    <w:p w14:paraId="4C75E929" w14:textId="77777777" w:rsidR="00CE6902" w:rsidRPr="00CE6902" w:rsidRDefault="00ED1447" w:rsidP="00CE6902">
      <w:pPr>
        <w:overflowPunct w:val="0"/>
        <w:autoSpaceDE w:val="0"/>
        <w:autoSpaceDN w:val="0"/>
        <w:adjustRightInd w:val="0"/>
        <w:spacing w:after="0" w:line="480" w:lineRule="auto"/>
        <w:ind w:firstLine="720"/>
        <w:textAlignment w:val="baseline"/>
        <w:rPr>
          <w:rFonts w:ascii="Times New Roman" w:hAnsi="Times New Roman" w:cs="Times New Roman"/>
          <w:sz w:val="24"/>
          <w:szCs w:val="24"/>
        </w:rPr>
      </w:pPr>
      <w:r>
        <w:rPr>
          <w:rFonts w:ascii="Times New Roman" w:eastAsia="Times New Roman" w:hAnsi="Times New Roman" w:cs="Times New Roman"/>
          <w:sz w:val="24"/>
          <w:szCs w:val="20"/>
        </w:rPr>
        <w:t>T</w:t>
      </w:r>
      <w:r w:rsidR="00CE6902" w:rsidRPr="00CE6902">
        <w:rPr>
          <w:rFonts w:ascii="Times New Roman" w:eastAsia="Times New Roman" w:hAnsi="Times New Roman" w:cs="Times New Roman"/>
          <w:sz w:val="24"/>
          <w:szCs w:val="20"/>
        </w:rPr>
        <w:t xml:space="preserve">he call by the FDA and many States to establish regulations of tobacco products under </w:t>
      </w:r>
      <w:r w:rsidR="00CE6902" w:rsidRPr="00CE6902">
        <w:rPr>
          <w:rFonts w:ascii="Times New Roman" w:eastAsia="Times New Roman" w:hAnsi="Times New Roman" w:cs="Times New Roman"/>
          <w:noProof/>
          <w:sz w:val="24"/>
          <w:szCs w:val="20"/>
        </w:rPr>
        <w:t>the Family Smoking Prevention and Tobacco Control Act</w:t>
      </w:r>
      <w:r w:rsidR="00FB36D7">
        <w:rPr>
          <w:rFonts w:ascii="Times New Roman" w:eastAsia="Times New Roman" w:hAnsi="Times New Roman" w:cs="Times New Roman"/>
          <w:noProof/>
          <w:sz w:val="24"/>
          <w:szCs w:val="20"/>
        </w:rPr>
        <w:t xml:space="preserve"> was</w:t>
      </w:r>
      <w:r w:rsidR="00CE6902" w:rsidRPr="00CE6902">
        <w:rPr>
          <w:rFonts w:ascii="Times New Roman" w:eastAsia="Times New Roman" w:hAnsi="Times New Roman" w:cs="Times New Roman"/>
          <w:noProof/>
          <w:sz w:val="24"/>
          <w:szCs w:val="20"/>
        </w:rPr>
        <w:t xml:space="preserve"> signed by President Obama in June, 2009.</w:t>
      </w:r>
      <w:r w:rsidR="00CE6902" w:rsidRPr="00CE6902">
        <w:rPr>
          <w:rFonts w:ascii="Times New Roman" w:eastAsia="Times New Roman" w:hAnsi="Times New Roman" w:cs="Times New Roman"/>
          <w:sz w:val="24"/>
          <w:szCs w:val="20"/>
        </w:rPr>
        <w:t xml:space="preserve"> The challenge was to establish a solid regulatory framework for reducing the use of tobacco products by children and adolescents (Cruz </w:t>
      </w:r>
      <w:r w:rsidR="00C85AFD">
        <w:rPr>
          <w:rFonts w:ascii="Times New Roman" w:eastAsia="Times New Roman" w:hAnsi="Times New Roman" w:cs="Times New Roman"/>
          <w:sz w:val="24"/>
          <w:szCs w:val="20"/>
        </w:rPr>
        <w:t>&amp;</w:t>
      </w:r>
      <w:r w:rsidR="00CE6902" w:rsidRPr="00CE6902">
        <w:rPr>
          <w:rFonts w:ascii="Times New Roman" w:eastAsia="Times New Roman" w:hAnsi="Times New Roman" w:cs="Times New Roman"/>
          <w:sz w:val="24"/>
          <w:szCs w:val="20"/>
        </w:rPr>
        <w:t xml:space="preserve"> </w:t>
      </w:r>
      <w:proofErr w:type="spellStart"/>
      <w:r w:rsidR="00CE6902" w:rsidRPr="00CE6902">
        <w:rPr>
          <w:rFonts w:ascii="Times New Roman" w:eastAsia="Times New Roman" w:hAnsi="Times New Roman" w:cs="Times New Roman"/>
          <w:sz w:val="24"/>
          <w:szCs w:val="20"/>
        </w:rPr>
        <w:t>Deyton</w:t>
      </w:r>
      <w:proofErr w:type="spellEnd"/>
      <w:r w:rsidR="00CE6902" w:rsidRPr="00CE6902">
        <w:rPr>
          <w:rFonts w:ascii="Times New Roman" w:eastAsia="Times New Roman" w:hAnsi="Times New Roman" w:cs="Times New Roman"/>
          <w:sz w:val="24"/>
          <w:szCs w:val="20"/>
        </w:rPr>
        <w:t xml:space="preserve">, 2010).  The initial initiative for the TCA was to ban </w:t>
      </w:r>
      <w:r w:rsidR="00CE6902" w:rsidRPr="00CE6902">
        <w:rPr>
          <w:rFonts w:ascii="Times New Roman" w:eastAsia="Times New Roman" w:hAnsi="Times New Roman" w:cs="Times New Roman"/>
          <w:noProof/>
          <w:sz w:val="24"/>
          <w:szCs w:val="20"/>
        </w:rPr>
        <w:t>the manufacture and sale of all cigarettes with characterizing fruit, candy and clove flavors, as</w:t>
      </w:r>
      <w:r w:rsidR="00CE6902" w:rsidRPr="00CE6902">
        <w:rPr>
          <w:rFonts w:ascii="Times New Roman" w:eastAsia="Times New Roman" w:hAnsi="Times New Roman" w:cs="Times New Roman"/>
          <w:sz w:val="24"/>
          <w:szCs w:val="20"/>
        </w:rPr>
        <w:t xml:space="preserve"> it was noted that young adults use flavoring more frequently.  As for adults, the flavoring seems to reduce the</w:t>
      </w:r>
      <w:r w:rsidR="00DB46D4">
        <w:rPr>
          <w:rFonts w:ascii="Times New Roman" w:eastAsia="Times New Roman" w:hAnsi="Times New Roman" w:cs="Times New Roman"/>
          <w:sz w:val="24"/>
          <w:szCs w:val="20"/>
        </w:rPr>
        <w:t xml:space="preserve"> addictive potential and reduce</w:t>
      </w:r>
      <w:r w:rsidR="00CE6902" w:rsidRPr="00CE6902">
        <w:rPr>
          <w:rFonts w:ascii="Times New Roman" w:eastAsia="Times New Roman" w:hAnsi="Times New Roman" w:cs="Times New Roman"/>
          <w:sz w:val="24"/>
          <w:szCs w:val="20"/>
        </w:rPr>
        <w:t xml:space="preserve"> harm (</w:t>
      </w:r>
      <w:proofErr w:type="spellStart"/>
      <w:r w:rsidR="00CE6902" w:rsidRPr="00CE6902">
        <w:rPr>
          <w:rFonts w:ascii="Times New Roman" w:eastAsia="Times New Roman" w:hAnsi="Times New Roman" w:cs="Times New Roman"/>
          <w:sz w:val="24"/>
          <w:szCs w:val="20"/>
        </w:rPr>
        <w:t>Curz</w:t>
      </w:r>
      <w:proofErr w:type="spellEnd"/>
      <w:r w:rsidR="00CE6902" w:rsidRPr="00CE6902">
        <w:rPr>
          <w:rFonts w:ascii="Times New Roman" w:eastAsia="Times New Roman" w:hAnsi="Times New Roman" w:cs="Times New Roman"/>
          <w:sz w:val="24"/>
          <w:szCs w:val="20"/>
        </w:rPr>
        <w:t xml:space="preserve"> </w:t>
      </w:r>
      <w:r w:rsidR="00C85AFD">
        <w:rPr>
          <w:rFonts w:ascii="Times New Roman" w:eastAsia="Times New Roman" w:hAnsi="Times New Roman" w:cs="Times New Roman"/>
          <w:sz w:val="24"/>
          <w:szCs w:val="20"/>
        </w:rPr>
        <w:t xml:space="preserve">&amp; </w:t>
      </w:r>
      <w:proofErr w:type="spellStart"/>
      <w:r w:rsidR="00CE6902" w:rsidRPr="00CE6902">
        <w:rPr>
          <w:rFonts w:ascii="Times New Roman" w:eastAsia="Times New Roman" w:hAnsi="Times New Roman" w:cs="Times New Roman"/>
          <w:sz w:val="24"/>
          <w:szCs w:val="20"/>
        </w:rPr>
        <w:t>Deyton</w:t>
      </w:r>
      <w:proofErr w:type="spellEnd"/>
      <w:r w:rsidR="00CE6902" w:rsidRPr="00CE6902">
        <w:rPr>
          <w:rFonts w:ascii="Times New Roman" w:eastAsia="Times New Roman" w:hAnsi="Times New Roman" w:cs="Times New Roman"/>
          <w:sz w:val="24"/>
          <w:szCs w:val="20"/>
        </w:rPr>
        <w:t xml:space="preserve">, 2010).  The final initiative was a broad restriction on the sale, distribution, advertising and marketing of tobacco products to youth (2010). However, even with the implementation of a strong </w:t>
      </w:r>
      <w:r w:rsidR="00093853">
        <w:rPr>
          <w:rFonts w:ascii="Times New Roman" w:eastAsia="Times New Roman" w:hAnsi="Times New Roman" w:cs="Times New Roman"/>
          <w:sz w:val="24"/>
          <w:szCs w:val="20"/>
        </w:rPr>
        <w:t xml:space="preserve">regulatory </w:t>
      </w:r>
      <w:r w:rsidR="00CE6902" w:rsidRPr="00CE6902">
        <w:rPr>
          <w:rFonts w:ascii="Times New Roman" w:eastAsia="Times New Roman" w:hAnsi="Times New Roman" w:cs="Times New Roman"/>
          <w:sz w:val="24"/>
          <w:szCs w:val="20"/>
        </w:rPr>
        <w:t xml:space="preserve">framework, the landscape has shifted from combustible tobacco products to ENDS, which until </w:t>
      </w:r>
      <w:r w:rsidR="00CE6902" w:rsidRPr="00CE6902">
        <w:rPr>
          <w:rFonts w:ascii="Times New Roman" w:eastAsia="Times New Roman" w:hAnsi="Times New Roman" w:cs="Times New Roman"/>
          <w:sz w:val="24"/>
          <w:szCs w:val="20"/>
        </w:rPr>
        <w:lastRenderedPageBreak/>
        <w:t>May of 2016, were not regulated as tobacco products and subsequently, the use of ENDS exploded into the US market.</w:t>
      </w:r>
      <w:r w:rsidR="00CE6902" w:rsidRPr="009738DF">
        <w:rPr>
          <w:rFonts w:ascii="Times New Roman" w:eastAsia="Times New Roman" w:hAnsi="Times New Roman" w:cs="Times New Roman"/>
          <w:sz w:val="24"/>
          <w:szCs w:val="20"/>
        </w:rPr>
        <w:t xml:space="preserve"> </w:t>
      </w:r>
    </w:p>
    <w:p w14:paraId="627EAC33" w14:textId="77777777" w:rsidR="000D679E" w:rsidRDefault="004B0EB5" w:rsidP="000D679E">
      <w:pPr>
        <w:pStyle w:val="NormalWeb"/>
        <w:spacing w:before="0" w:beforeAutospacing="0" w:after="0" w:afterAutospacing="0" w:line="480" w:lineRule="auto"/>
        <w:ind w:firstLine="720"/>
        <w:rPr>
          <w:rFonts w:eastAsiaTheme="minorEastAsia"/>
          <w:noProof/>
          <w:color w:val="000000" w:themeColor="text1"/>
          <w:kern w:val="24"/>
        </w:rPr>
      </w:pPr>
      <w:r w:rsidRPr="00EC3498">
        <w:t xml:space="preserve">The FDA acknowledges that there is an </w:t>
      </w:r>
      <w:r w:rsidRPr="00EC3498">
        <w:rPr>
          <w:noProof/>
        </w:rPr>
        <w:t xml:space="preserve">appeal </w:t>
      </w:r>
      <w:r w:rsidR="00C06B77">
        <w:rPr>
          <w:noProof/>
        </w:rPr>
        <w:t>for</w:t>
      </w:r>
      <w:r w:rsidR="00C06B77" w:rsidRPr="00EC3498">
        <w:rPr>
          <w:noProof/>
        </w:rPr>
        <w:t xml:space="preserve"> </w:t>
      </w:r>
      <w:r w:rsidRPr="00EC3498">
        <w:rPr>
          <w:noProof/>
        </w:rPr>
        <w:t xml:space="preserve">flavors and </w:t>
      </w:r>
      <w:r w:rsidR="00A5670A">
        <w:rPr>
          <w:noProof/>
        </w:rPr>
        <w:t xml:space="preserve">that the </w:t>
      </w:r>
      <w:r w:rsidRPr="00EC3498">
        <w:rPr>
          <w:noProof/>
        </w:rPr>
        <w:t>use of flavored tobacco products ha</w:t>
      </w:r>
      <w:r w:rsidR="00A5670A">
        <w:rPr>
          <w:noProof/>
        </w:rPr>
        <w:t>s</w:t>
      </w:r>
      <w:r w:rsidRPr="00EC3498">
        <w:rPr>
          <w:noProof/>
        </w:rPr>
        <w:t xml:space="preserve"> an important role in the initiation and continued use of tobacco products,</w:t>
      </w:r>
      <w:r w:rsidR="00A5670A">
        <w:rPr>
          <w:noProof/>
        </w:rPr>
        <w:t xml:space="preserve"> </w:t>
      </w:r>
      <w:r w:rsidRPr="00EC3498">
        <w:rPr>
          <w:noProof/>
        </w:rPr>
        <w:t xml:space="preserve"> </w:t>
      </w:r>
      <w:r w:rsidR="00A5670A">
        <w:rPr>
          <w:noProof/>
        </w:rPr>
        <w:t xml:space="preserve">despite known </w:t>
      </w:r>
      <w:r w:rsidRPr="00EC3498">
        <w:rPr>
          <w:noProof/>
        </w:rPr>
        <w:t xml:space="preserve">health risks </w:t>
      </w:r>
      <w:r w:rsidRPr="00EC3498">
        <w:t>(FDA, 2016). The bann</w:t>
      </w:r>
      <w:r w:rsidR="001B740A">
        <w:t>ing</w:t>
      </w:r>
      <w:r w:rsidRPr="00EC3498">
        <w:t xml:space="preserve"> of flavoring has polarized the public health community as some </w:t>
      </w:r>
      <w:r w:rsidRPr="00EC3498">
        <w:rPr>
          <w:rFonts w:eastAsiaTheme="minorEastAsia"/>
          <w:noProof/>
          <w:color w:val="000000" w:themeColor="text1"/>
          <w:kern w:val="24"/>
        </w:rPr>
        <w:t>have emphasized the potential for electronic cigarettes to cause damage to the lungs</w:t>
      </w:r>
      <w:r w:rsidRPr="00EC3498">
        <w:rPr>
          <w:rFonts w:eastAsiaTheme="minorEastAsia"/>
          <w:color w:val="000000" w:themeColor="text1"/>
          <w:kern w:val="24"/>
        </w:rPr>
        <w:t xml:space="preserve"> </w:t>
      </w:r>
      <w:r w:rsidR="00A5670A">
        <w:rPr>
          <w:rFonts w:eastAsiaTheme="minorEastAsia"/>
          <w:color w:val="000000" w:themeColor="text1"/>
          <w:kern w:val="24"/>
        </w:rPr>
        <w:t xml:space="preserve">and/or </w:t>
      </w:r>
      <w:r w:rsidRPr="00EC3498">
        <w:rPr>
          <w:rFonts w:eastAsiaTheme="minorEastAsia"/>
          <w:noProof/>
          <w:color w:val="000000" w:themeColor="text1"/>
          <w:kern w:val="24"/>
        </w:rPr>
        <w:t xml:space="preserve">serve as a gateway to traditional tobacco products, particularly among minors (Tax </w:t>
      </w:r>
      <w:r w:rsidR="00A5670A">
        <w:rPr>
          <w:rFonts w:eastAsiaTheme="minorEastAsia"/>
          <w:noProof/>
          <w:color w:val="000000" w:themeColor="text1"/>
          <w:kern w:val="24"/>
        </w:rPr>
        <w:t>F</w:t>
      </w:r>
      <w:r w:rsidRPr="00EC3498">
        <w:rPr>
          <w:rFonts w:eastAsiaTheme="minorEastAsia"/>
          <w:noProof/>
          <w:color w:val="000000" w:themeColor="text1"/>
          <w:kern w:val="24"/>
        </w:rPr>
        <w:t xml:space="preserve">oundation, 2016). </w:t>
      </w:r>
    </w:p>
    <w:p w14:paraId="30A1065B" w14:textId="77777777" w:rsidR="00B61087" w:rsidRDefault="004B0EB5" w:rsidP="000D679E">
      <w:pPr>
        <w:pStyle w:val="NormalWeb"/>
        <w:spacing w:before="0" w:beforeAutospacing="0" w:after="0" w:afterAutospacing="0" w:line="480" w:lineRule="auto"/>
        <w:ind w:firstLine="720"/>
        <w:rPr>
          <w:rFonts w:eastAsiaTheme="minorEastAsia"/>
        </w:rPr>
      </w:pPr>
      <w:r w:rsidRPr="00EC3498">
        <w:rPr>
          <w:rFonts w:eastAsiaTheme="minorEastAsia"/>
          <w:noProof/>
        </w:rPr>
        <w:t>Conversely, other</w:t>
      </w:r>
      <w:r w:rsidRPr="00EC3498">
        <w:rPr>
          <w:rFonts w:eastAsiaTheme="minorEastAsia"/>
        </w:rPr>
        <w:t xml:space="preserve"> public hea</w:t>
      </w:r>
      <w:r w:rsidR="00093853">
        <w:rPr>
          <w:rFonts w:eastAsiaTheme="minorEastAsia"/>
        </w:rPr>
        <w:t>lth</w:t>
      </w:r>
      <w:r w:rsidRPr="00EC3498">
        <w:rPr>
          <w:rFonts w:eastAsiaTheme="minorEastAsia"/>
        </w:rPr>
        <w:t xml:space="preserve"> </w:t>
      </w:r>
      <w:r w:rsidR="003F3C78">
        <w:rPr>
          <w:rFonts w:eastAsiaTheme="minorEastAsia"/>
        </w:rPr>
        <w:t xml:space="preserve">proponents perceive </w:t>
      </w:r>
      <w:r w:rsidRPr="00EC3498">
        <w:rPr>
          <w:rFonts w:eastAsiaTheme="minorEastAsia"/>
          <w:noProof/>
        </w:rPr>
        <w:t>ENDS</w:t>
      </w:r>
      <w:r w:rsidRPr="00EC3498">
        <w:rPr>
          <w:rFonts w:eastAsiaTheme="minorEastAsia"/>
        </w:rPr>
        <w:t xml:space="preserve"> as a viable smoking cessation method for some smokers contributing to improvements in public health. The FDA determined that the availability of alternatives to traditional tobacco flavors in some products (e.g., ENDS) may potentially help some adult users who are attempting to transition away from combustible products (FDA, 2016</w:t>
      </w:r>
      <w:r w:rsidRPr="00EC3498">
        <w:rPr>
          <w:b/>
          <w:color w:val="323439"/>
          <w:highlight w:val="white"/>
        </w:rPr>
        <w:t xml:space="preserve">). </w:t>
      </w:r>
      <w:r w:rsidRPr="00EC3498">
        <w:rPr>
          <w:rFonts w:eastAsiaTheme="minorEastAsia"/>
        </w:rPr>
        <w:t>Recognizing th</w:t>
      </w:r>
      <w:r w:rsidR="001B0FDF">
        <w:rPr>
          <w:rFonts w:eastAsiaTheme="minorEastAsia"/>
        </w:rPr>
        <w:t xml:space="preserve">at this may put youth and young </w:t>
      </w:r>
      <w:r w:rsidRPr="00EC3498">
        <w:rPr>
          <w:rFonts w:eastAsiaTheme="minorEastAsia"/>
        </w:rPr>
        <w:t xml:space="preserve">adults at risk, the FDA will be staggering the </w:t>
      </w:r>
      <w:r w:rsidRPr="00EC3498">
        <w:rPr>
          <w:rFonts w:eastAsiaTheme="minorEastAsia"/>
          <w:noProof/>
        </w:rPr>
        <w:t>initial</w:t>
      </w:r>
      <w:r w:rsidRPr="00EC3498">
        <w:rPr>
          <w:rFonts w:eastAsiaTheme="minorEastAsia"/>
        </w:rPr>
        <w:t xml:space="preserve"> compliance period so as to address all comments on flavoring. This approach will hopefully balance the concerns regarding the extended availability of all newly deemed</w:t>
      </w:r>
      <w:r w:rsidR="002703DE">
        <w:rPr>
          <w:rFonts w:eastAsiaTheme="minorEastAsia"/>
        </w:rPr>
        <w:t xml:space="preserve"> </w:t>
      </w:r>
      <w:r w:rsidRPr="00EC3498">
        <w:rPr>
          <w:rFonts w:eastAsiaTheme="minorEastAsia"/>
        </w:rPr>
        <w:t xml:space="preserve">tobacco products without scientific review, concerns </w:t>
      </w:r>
      <w:r w:rsidR="00C06B77" w:rsidRPr="00EC3498">
        <w:rPr>
          <w:rFonts w:eastAsiaTheme="minorEastAsia"/>
        </w:rPr>
        <w:t>re</w:t>
      </w:r>
      <w:r w:rsidR="00C06B77">
        <w:rPr>
          <w:rFonts w:eastAsiaTheme="minorEastAsia"/>
        </w:rPr>
        <w:t>garding</w:t>
      </w:r>
      <w:r w:rsidR="00C06B77" w:rsidRPr="00EC3498">
        <w:rPr>
          <w:rFonts w:eastAsiaTheme="minorEastAsia"/>
        </w:rPr>
        <w:t xml:space="preserve"> </w:t>
      </w:r>
      <w:r w:rsidRPr="00EC3498">
        <w:rPr>
          <w:rFonts w:eastAsiaTheme="minorEastAsia"/>
        </w:rPr>
        <w:t>flavored tobacco products’ appeal to youth and emerging evidence that some adults may potentially use certain flavor</w:t>
      </w:r>
      <w:r w:rsidR="002703DE">
        <w:rPr>
          <w:rFonts w:eastAsiaTheme="minorEastAsia"/>
        </w:rPr>
        <w:t>ed</w:t>
      </w:r>
      <w:r w:rsidRPr="00EC3498">
        <w:rPr>
          <w:rFonts w:eastAsiaTheme="minorEastAsia"/>
        </w:rPr>
        <w:t xml:space="preserve"> tobacco product to transition away from combusted tobacco use (FDA, 2016). Both </w:t>
      </w:r>
      <w:r w:rsidRPr="00EC3498">
        <w:t xml:space="preserve">HB 954 and SB 751 do not address </w:t>
      </w:r>
      <w:r w:rsidRPr="00EC3498">
        <w:rPr>
          <w:noProof/>
        </w:rPr>
        <w:t>flavoring</w:t>
      </w:r>
      <w:r w:rsidR="002703DE">
        <w:rPr>
          <w:noProof/>
        </w:rPr>
        <w:t xml:space="preserve">. </w:t>
      </w:r>
      <w:r w:rsidRPr="00EC3498">
        <w:rPr>
          <w:noProof/>
        </w:rPr>
        <w:t xml:space="preserve"> </w:t>
      </w:r>
      <w:r w:rsidR="002703DE">
        <w:rPr>
          <w:noProof/>
        </w:rPr>
        <w:t>T</w:t>
      </w:r>
      <w:r w:rsidRPr="00EC3498">
        <w:rPr>
          <w:noProof/>
        </w:rPr>
        <w:t>he</w:t>
      </w:r>
      <w:r w:rsidRPr="00EC3498">
        <w:t xml:space="preserve"> Commonwealth has considered the banni</w:t>
      </w:r>
      <w:r w:rsidR="00DB46D4">
        <w:t>ng of flavoring in combustibles</w:t>
      </w:r>
      <w:r w:rsidRPr="00EC3498">
        <w:t xml:space="preserve"> by removing menthol and tobacco flavoring from tobacco products. </w:t>
      </w:r>
    </w:p>
    <w:p w14:paraId="2C7DA521" w14:textId="77777777" w:rsidR="000E1089" w:rsidRPr="00ED1447" w:rsidRDefault="003F3C78" w:rsidP="00057657">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FDA’s recommendations will b</w:t>
      </w:r>
      <w:r w:rsidR="00B84E8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used to regulate tobacco products in the Commonwealth due to concerns about do-it-yourself mixing of flavors or obtaining flavors from the black market</w:t>
      </w:r>
      <w:r w:rsidR="009D093A">
        <w:rPr>
          <w:rFonts w:ascii="Times New Roman" w:eastAsia="Times New Roman" w:hAnsi="Times New Roman" w:cs="Times New Roman"/>
          <w:sz w:val="24"/>
          <w:szCs w:val="24"/>
        </w:rPr>
        <w:t xml:space="preserve"> (Appendix K)</w:t>
      </w:r>
      <w:r w:rsidR="00C36095">
        <w:rPr>
          <w:rFonts w:ascii="Times New Roman" w:eastAsia="Times New Roman" w:hAnsi="Times New Roman" w:cs="Times New Roman"/>
          <w:sz w:val="24"/>
          <w:szCs w:val="24"/>
        </w:rPr>
        <w:t>.</w:t>
      </w:r>
    </w:p>
    <w:p w14:paraId="6B34B52F" w14:textId="77777777" w:rsidR="004B0EB5" w:rsidRPr="00EC3498" w:rsidRDefault="004B0EB5" w:rsidP="004B0EB5">
      <w:pPr>
        <w:overflowPunct w:val="0"/>
        <w:autoSpaceDE w:val="0"/>
        <w:autoSpaceDN w:val="0"/>
        <w:adjustRightInd w:val="0"/>
        <w:spacing w:after="0" w:line="480" w:lineRule="auto"/>
        <w:textAlignment w:val="baseline"/>
        <w:outlineLvl w:val="0"/>
        <w:rPr>
          <w:rFonts w:ascii="Times New Roman" w:eastAsia="Times New Roman" w:hAnsi="Times New Roman" w:cs="Times New Roman"/>
          <w:b/>
          <w:sz w:val="24"/>
          <w:szCs w:val="24"/>
        </w:rPr>
      </w:pPr>
      <w:r w:rsidRPr="00EC3498">
        <w:rPr>
          <w:rFonts w:ascii="Times New Roman" w:eastAsia="Times New Roman" w:hAnsi="Times New Roman" w:cs="Times New Roman"/>
          <w:b/>
          <w:sz w:val="24"/>
          <w:szCs w:val="24"/>
        </w:rPr>
        <w:lastRenderedPageBreak/>
        <w:t xml:space="preserve">Clean Indoor Air </w:t>
      </w:r>
      <w:r w:rsidR="00BF15CE">
        <w:rPr>
          <w:rFonts w:ascii="Times New Roman" w:eastAsia="Times New Roman" w:hAnsi="Times New Roman" w:cs="Times New Roman"/>
          <w:b/>
          <w:sz w:val="24"/>
          <w:szCs w:val="24"/>
        </w:rPr>
        <w:t>Regulations</w:t>
      </w:r>
    </w:p>
    <w:p w14:paraId="6017AFE1" w14:textId="77777777" w:rsidR="001B0FDF" w:rsidRDefault="00ED1447" w:rsidP="001B0FD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T</w:t>
      </w:r>
      <w:r w:rsidR="004B0EB5" w:rsidRPr="00EC3498">
        <w:rPr>
          <w:rFonts w:ascii="Times New Roman" w:hAnsi="Times New Roman" w:cs="Times New Roman"/>
          <w:sz w:val="24"/>
          <w:szCs w:val="24"/>
        </w:rPr>
        <w:t xml:space="preserve">he FDA’s deeming regarding the safety of the aerosol that is emitted from </w:t>
      </w:r>
      <w:r w:rsidR="004B0EB5" w:rsidRPr="00EC3498">
        <w:rPr>
          <w:rFonts w:ascii="Times New Roman" w:hAnsi="Times New Roman" w:cs="Times New Roman"/>
          <w:noProof/>
          <w:sz w:val="24"/>
          <w:szCs w:val="24"/>
        </w:rPr>
        <w:t xml:space="preserve">ENDS </w:t>
      </w:r>
      <w:r w:rsidR="004B0EB5" w:rsidRPr="00EC3498">
        <w:rPr>
          <w:rFonts w:ascii="Times New Roman" w:hAnsi="Times New Roman" w:cs="Times New Roman"/>
          <w:sz w:val="24"/>
          <w:szCs w:val="24"/>
        </w:rPr>
        <w:t xml:space="preserve">found that secondhand smoke aerosols have been found to contain at least ten chemicals known to cause cancer, birth defects or other reproductive harm (FDA, 2016). However, other comments suggest that the propylene glycol or glycerin </w:t>
      </w:r>
      <w:r w:rsidR="004B0EB5" w:rsidRPr="00EC3498">
        <w:rPr>
          <w:rFonts w:ascii="Times New Roman" w:hAnsi="Times New Roman" w:cs="Times New Roman"/>
          <w:noProof/>
          <w:sz w:val="24"/>
          <w:szCs w:val="24"/>
        </w:rPr>
        <w:t>vaped</w:t>
      </w:r>
      <w:r w:rsidR="004B0EB5" w:rsidRPr="00EC3498">
        <w:rPr>
          <w:rFonts w:ascii="Times New Roman" w:hAnsi="Times New Roman" w:cs="Times New Roman"/>
          <w:sz w:val="24"/>
          <w:szCs w:val="24"/>
        </w:rPr>
        <w:t xml:space="preserve"> is not more harmful than components </w:t>
      </w:r>
      <w:r w:rsidR="002703DE">
        <w:rPr>
          <w:rFonts w:ascii="Times New Roman" w:hAnsi="Times New Roman" w:cs="Times New Roman"/>
          <w:sz w:val="24"/>
          <w:szCs w:val="24"/>
        </w:rPr>
        <w:t xml:space="preserve">acknowledged to be </w:t>
      </w:r>
      <w:r w:rsidR="004B0EB5" w:rsidRPr="00EC3498">
        <w:rPr>
          <w:rFonts w:ascii="Times New Roman" w:hAnsi="Times New Roman" w:cs="Times New Roman"/>
          <w:sz w:val="24"/>
          <w:szCs w:val="24"/>
        </w:rPr>
        <w:t xml:space="preserve">GRAS (generally recognized as safe) (2016). As a result, the FDA has concluded that any </w:t>
      </w:r>
      <w:r w:rsidR="004B0EB5" w:rsidRPr="00EC3498">
        <w:rPr>
          <w:rFonts w:ascii="Times New Roman" w:hAnsi="Times New Roman" w:cs="Times New Roman"/>
          <w:noProof/>
          <w:sz w:val="24"/>
          <w:szCs w:val="24"/>
        </w:rPr>
        <w:t>actions will not have a significant impact on the human environment and that an environmental impact statement is not required</w:t>
      </w:r>
      <w:r w:rsidR="004B0EB5" w:rsidRPr="00EC3498">
        <w:rPr>
          <w:rFonts w:ascii="Times New Roman" w:hAnsi="Times New Roman" w:cs="Times New Roman"/>
          <w:sz w:val="24"/>
          <w:szCs w:val="24"/>
        </w:rPr>
        <w:t xml:space="preserve"> (2016). </w:t>
      </w:r>
      <w:r w:rsidR="004B0EB5" w:rsidRPr="00EC3498">
        <w:rPr>
          <w:rFonts w:ascii="Times New Roman" w:eastAsiaTheme="minorEastAsia" w:hAnsi="Times New Roman" w:cs="Times New Roman"/>
          <w:color w:val="000000" w:themeColor="text1"/>
          <w:kern w:val="24"/>
          <w:sz w:val="24"/>
          <w:szCs w:val="24"/>
        </w:rPr>
        <w:t xml:space="preserve">Both </w:t>
      </w:r>
      <w:r w:rsidR="004B0EB5" w:rsidRPr="00EC3498">
        <w:rPr>
          <w:rFonts w:ascii="Times New Roman" w:hAnsi="Times New Roman" w:cs="Times New Roman"/>
          <w:sz w:val="24"/>
          <w:szCs w:val="24"/>
        </w:rPr>
        <w:t>HB 954 and SB 751 do not address the Clean Indoor Air Act, however, because ENDS are now considered a “tobacco product</w:t>
      </w:r>
      <w:r w:rsidR="004B0EB5" w:rsidRPr="00EC3498">
        <w:rPr>
          <w:rFonts w:ascii="Times New Roman" w:hAnsi="Times New Roman" w:cs="Times New Roman"/>
          <w:noProof/>
          <w:sz w:val="24"/>
          <w:szCs w:val="24"/>
        </w:rPr>
        <w:t>.”</w:t>
      </w:r>
      <w:r w:rsidR="004B0EB5" w:rsidRPr="00EC3498">
        <w:rPr>
          <w:rFonts w:ascii="Times New Roman" w:hAnsi="Times New Roman" w:cs="Times New Roman"/>
          <w:sz w:val="24"/>
          <w:szCs w:val="24"/>
        </w:rPr>
        <w:t xml:space="preserve"> Senator Greenleaf has reintroduced Senate Bill 80 (</w:t>
      </w:r>
      <w:r w:rsidR="00926880">
        <w:rPr>
          <w:rFonts w:ascii="Times New Roman" w:hAnsi="Times New Roman" w:cs="Times New Roman"/>
          <w:sz w:val="24"/>
          <w:szCs w:val="24"/>
        </w:rPr>
        <w:t>567</w:t>
      </w:r>
      <w:r w:rsidR="004B0EB5" w:rsidRPr="00EC3498">
        <w:rPr>
          <w:rFonts w:ascii="Times New Roman" w:hAnsi="Times New Roman" w:cs="Times New Roman"/>
          <w:sz w:val="24"/>
          <w:szCs w:val="24"/>
        </w:rPr>
        <w:t>) which amended the</w:t>
      </w:r>
      <w:r w:rsidR="00851EA9">
        <w:rPr>
          <w:rFonts w:ascii="Times New Roman" w:hAnsi="Times New Roman" w:cs="Times New Roman"/>
          <w:sz w:val="24"/>
          <w:szCs w:val="24"/>
        </w:rPr>
        <w:t xml:space="preserve"> Clean Indoor Air Act (</w:t>
      </w:r>
      <w:r w:rsidR="004B0EB5" w:rsidRPr="00EC3498">
        <w:rPr>
          <w:rFonts w:ascii="Times New Roman" w:hAnsi="Times New Roman" w:cs="Times New Roman"/>
          <w:sz w:val="24"/>
          <w:szCs w:val="24"/>
        </w:rPr>
        <w:t>CIAA</w:t>
      </w:r>
      <w:r w:rsidR="00851EA9">
        <w:rPr>
          <w:rFonts w:ascii="Times New Roman" w:hAnsi="Times New Roman" w:cs="Times New Roman"/>
          <w:sz w:val="24"/>
          <w:szCs w:val="24"/>
        </w:rPr>
        <w:t>)</w:t>
      </w:r>
      <w:r w:rsidR="004B0EB5" w:rsidRPr="00EC3498">
        <w:rPr>
          <w:rFonts w:ascii="Times New Roman" w:hAnsi="Times New Roman" w:cs="Times New Roman"/>
          <w:sz w:val="24"/>
          <w:szCs w:val="24"/>
        </w:rPr>
        <w:t xml:space="preserve"> found under the Fire and Panic Act of 1927. This bill will stren</w:t>
      </w:r>
      <w:r w:rsidR="004B0EB5" w:rsidRPr="0066570C">
        <w:rPr>
          <w:rFonts w:ascii="Times New Roman" w:hAnsi="Times New Roman" w:cs="Times New Roman"/>
          <w:sz w:val="24"/>
          <w:szCs w:val="24"/>
        </w:rPr>
        <w:t>gth</w:t>
      </w:r>
      <w:r w:rsidR="00735CCE" w:rsidRPr="0066570C">
        <w:rPr>
          <w:rFonts w:ascii="Times New Roman" w:hAnsi="Times New Roman" w:cs="Times New Roman"/>
          <w:sz w:val="24"/>
          <w:szCs w:val="24"/>
        </w:rPr>
        <w:t>en</w:t>
      </w:r>
      <w:r w:rsidR="004B0EB5" w:rsidRPr="00EC3498">
        <w:rPr>
          <w:rFonts w:ascii="Times New Roman" w:hAnsi="Times New Roman" w:cs="Times New Roman"/>
          <w:sz w:val="24"/>
          <w:szCs w:val="24"/>
        </w:rPr>
        <w:t xml:space="preserve"> the CIAA by eliminating exceptions to the statewide smoking ban </w:t>
      </w:r>
      <w:r w:rsidR="00B84E86">
        <w:rPr>
          <w:rFonts w:ascii="Times New Roman" w:hAnsi="Times New Roman" w:cs="Times New Roman"/>
          <w:sz w:val="24"/>
          <w:szCs w:val="24"/>
        </w:rPr>
        <w:t xml:space="preserve">by </w:t>
      </w:r>
      <w:r w:rsidR="004B0EB5" w:rsidRPr="00EC3498">
        <w:rPr>
          <w:rFonts w:ascii="Times New Roman" w:hAnsi="Times New Roman" w:cs="Times New Roman"/>
          <w:sz w:val="24"/>
          <w:szCs w:val="24"/>
        </w:rPr>
        <w:t xml:space="preserve">adding </w:t>
      </w:r>
      <w:r>
        <w:rPr>
          <w:rFonts w:ascii="Times New Roman" w:hAnsi="Times New Roman" w:cs="Times New Roman"/>
          <w:sz w:val="24"/>
          <w:szCs w:val="24"/>
        </w:rPr>
        <w:t>electronic cigarettes</w:t>
      </w:r>
      <w:r w:rsidR="004B0EB5" w:rsidRPr="00EC3498">
        <w:rPr>
          <w:rFonts w:ascii="Times New Roman" w:hAnsi="Times New Roman" w:cs="Times New Roman"/>
          <w:sz w:val="24"/>
          <w:szCs w:val="24"/>
        </w:rPr>
        <w:t xml:space="preserve"> to t</w:t>
      </w:r>
      <w:r>
        <w:rPr>
          <w:rFonts w:ascii="Times New Roman" w:hAnsi="Times New Roman" w:cs="Times New Roman"/>
          <w:sz w:val="24"/>
          <w:szCs w:val="24"/>
        </w:rPr>
        <w:t xml:space="preserve">he law (SB 80, 2016). Under the </w:t>
      </w:r>
      <w:r w:rsidR="0070543A">
        <w:rPr>
          <w:rFonts w:ascii="Times New Roman" w:hAnsi="Times New Roman" w:cs="Times New Roman"/>
          <w:sz w:val="24"/>
          <w:szCs w:val="24"/>
        </w:rPr>
        <w:t xml:space="preserve">proposed </w:t>
      </w:r>
      <w:r w:rsidR="00BF15CE" w:rsidRPr="00EC3498">
        <w:rPr>
          <w:rFonts w:ascii="Times New Roman" w:hAnsi="Times New Roman" w:cs="Times New Roman"/>
          <w:sz w:val="24"/>
          <w:szCs w:val="24"/>
        </w:rPr>
        <w:t>legislation,</w:t>
      </w:r>
      <w:r w:rsidR="004B0EB5" w:rsidRPr="00EC3498">
        <w:rPr>
          <w:rFonts w:ascii="Times New Roman" w:hAnsi="Times New Roman" w:cs="Times New Roman"/>
          <w:sz w:val="24"/>
          <w:szCs w:val="24"/>
        </w:rPr>
        <w:t xml:space="preserve"> the following exceptions will be </w:t>
      </w:r>
    </w:p>
    <w:p w14:paraId="07C3227C" w14:textId="77777777" w:rsidR="001B0409" w:rsidRPr="001B0FDF" w:rsidRDefault="004B0EB5" w:rsidP="001B0FDF">
      <w:pPr>
        <w:spacing w:after="0" w:line="480" w:lineRule="auto"/>
        <w:rPr>
          <w:rFonts w:ascii="Times New Roman" w:eastAsiaTheme="minorEastAsia" w:hAnsi="Times New Roman" w:cs="Times New Roman"/>
          <w:color w:val="000000" w:themeColor="text1"/>
          <w:kern w:val="24"/>
          <w:sz w:val="24"/>
          <w:szCs w:val="24"/>
        </w:rPr>
      </w:pPr>
      <w:r w:rsidRPr="00EC3498">
        <w:rPr>
          <w:rFonts w:ascii="Times New Roman" w:hAnsi="Times New Roman" w:cs="Times New Roman"/>
          <w:sz w:val="24"/>
          <w:szCs w:val="24"/>
        </w:rPr>
        <w:t>removed</w:t>
      </w:r>
      <w:r w:rsidR="00000C54">
        <w:rPr>
          <w:rFonts w:ascii="Times New Roman" w:hAnsi="Times New Roman" w:cs="Times New Roman"/>
          <w:sz w:val="24"/>
          <w:szCs w:val="24"/>
        </w:rPr>
        <w:t>:</w:t>
      </w:r>
      <w:r w:rsidRPr="00EC3498">
        <w:rPr>
          <w:rFonts w:ascii="Times New Roman" w:hAnsi="Times New Roman" w:cs="Times New Roman"/>
          <w:sz w:val="24"/>
          <w:szCs w:val="24"/>
        </w:rPr>
        <w:t xml:space="preserve"> 1) </w:t>
      </w:r>
      <w:r w:rsidRPr="00EC3498">
        <w:rPr>
          <w:rFonts w:ascii="Times New Roman" w:eastAsiaTheme="minorEastAsia" w:hAnsi="Times New Roman" w:cs="Times New Roman"/>
          <w:color w:val="000000" w:themeColor="text1"/>
          <w:kern w:val="24"/>
          <w:sz w:val="24"/>
          <w:szCs w:val="24"/>
        </w:rPr>
        <w:t xml:space="preserve">drinking establishments, 2) licensed gaming facility, 3) private clubs, 4) </w:t>
      </w:r>
      <w:r w:rsidR="00000C54">
        <w:rPr>
          <w:rFonts w:ascii="Times New Roman" w:eastAsiaTheme="minorEastAsia" w:hAnsi="Times New Roman" w:cs="Times New Roman"/>
          <w:color w:val="000000" w:themeColor="text1"/>
          <w:kern w:val="24"/>
          <w:sz w:val="24"/>
          <w:szCs w:val="24"/>
        </w:rPr>
        <w:t>r</w:t>
      </w:r>
      <w:r w:rsidRPr="00EC3498">
        <w:rPr>
          <w:rFonts w:ascii="Times New Roman" w:eastAsiaTheme="minorEastAsia" w:hAnsi="Times New Roman" w:cs="Times New Roman"/>
          <w:color w:val="000000" w:themeColor="text1"/>
          <w:kern w:val="24"/>
          <w:sz w:val="24"/>
          <w:szCs w:val="24"/>
        </w:rPr>
        <w:t xml:space="preserve">esidential facilities, 5) fundraisers, 6) tobacco promotion events, 7) </w:t>
      </w:r>
      <w:r w:rsidRPr="00EC3498">
        <w:rPr>
          <w:rFonts w:ascii="Times New Roman" w:eastAsiaTheme="minorEastAsia" w:hAnsi="Times New Roman" w:cs="Times New Roman"/>
          <w:noProof/>
          <w:color w:val="000000" w:themeColor="text1"/>
          <w:kern w:val="24"/>
          <w:sz w:val="24"/>
          <w:szCs w:val="24"/>
        </w:rPr>
        <w:t>full-service</w:t>
      </w:r>
      <w:r w:rsidRPr="00EC3498">
        <w:rPr>
          <w:rFonts w:ascii="Times New Roman" w:eastAsiaTheme="minorEastAsia" w:hAnsi="Times New Roman" w:cs="Times New Roman"/>
          <w:color w:val="000000" w:themeColor="text1"/>
          <w:kern w:val="24"/>
          <w:sz w:val="24"/>
          <w:szCs w:val="24"/>
        </w:rPr>
        <w:t xml:space="preserve"> truck stops</w:t>
      </w:r>
      <w:r w:rsidR="00000C54">
        <w:rPr>
          <w:rFonts w:ascii="Times New Roman" w:eastAsiaTheme="minorEastAsia" w:hAnsi="Times New Roman" w:cs="Times New Roman"/>
          <w:color w:val="000000" w:themeColor="text1"/>
          <w:kern w:val="24"/>
          <w:sz w:val="24"/>
          <w:szCs w:val="24"/>
        </w:rPr>
        <w:t>,</w:t>
      </w:r>
      <w:r w:rsidRPr="00EC3498">
        <w:rPr>
          <w:rFonts w:ascii="Times New Roman" w:eastAsiaTheme="minorEastAsia" w:hAnsi="Times New Roman" w:cs="Times New Roman"/>
          <w:color w:val="000000" w:themeColor="text1"/>
          <w:kern w:val="24"/>
          <w:sz w:val="24"/>
          <w:szCs w:val="24"/>
        </w:rPr>
        <w:t xml:space="preserve"> and </w:t>
      </w:r>
      <w:r w:rsidR="00310AED">
        <w:rPr>
          <w:rFonts w:ascii="Times New Roman" w:eastAsiaTheme="minorEastAsia" w:hAnsi="Times New Roman" w:cs="Times New Roman"/>
          <w:color w:val="000000" w:themeColor="text1"/>
          <w:kern w:val="24"/>
          <w:sz w:val="24"/>
          <w:szCs w:val="24"/>
        </w:rPr>
        <w:t xml:space="preserve">8) </w:t>
      </w:r>
      <w:r w:rsidRPr="00EC3498">
        <w:rPr>
          <w:rFonts w:ascii="Times New Roman" w:eastAsiaTheme="minorEastAsia" w:hAnsi="Times New Roman" w:cs="Times New Roman"/>
          <w:color w:val="000000" w:themeColor="text1"/>
          <w:kern w:val="24"/>
          <w:sz w:val="24"/>
          <w:szCs w:val="24"/>
        </w:rPr>
        <w:t xml:space="preserve">workplaces of </w:t>
      </w:r>
      <w:r w:rsidRPr="00EC3498">
        <w:rPr>
          <w:rFonts w:ascii="Times New Roman" w:eastAsiaTheme="minorEastAsia" w:hAnsi="Times New Roman" w:cs="Times New Roman"/>
          <w:noProof/>
          <w:color w:val="000000" w:themeColor="text1"/>
          <w:kern w:val="24"/>
          <w:sz w:val="24"/>
          <w:szCs w:val="24"/>
        </w:rPr>
        <w:t>manufacturer</w:t>
      </w:r>
      <w:r w:rsidRPr="00EC3498">
        <w:rPr>
          <w:rFonts w:ascii="Times New Roman" w:eastAsiaTheme="minorEastAsia" w:hAnsi="Times New Roman" w:cs="Times New Roman"/>
          <w:color w:val="000000" w:themeColor="text1"/>
          <w:kern w:val="24"/>
          <w:sz w:val="24"/>
          <w:szCs w:val="24"/>
        </w:rPr>
        <w:t>, importer or wholesaler o</w:t>
      </w:r>
      <w:r w:rsidR="00C36095">
        <w:rPr>
          <w:rFonts w:ascii="Times New Roman" w:eastAsiaTheme="minorEastAsia" w:hAnsi="Times New Roman" w:cs="Times New Roman"/>
          <w:color w:val="000000" w:themeColor="text1"/>
          <w:kern w:val="24"/>
          <w:sz w:val="24"/>
          <w:szCs w:val="24"/>
        </w:rPr>
        <w:t>f tobacco products (SB80, 2016)</w:t>
      </w:r>
      <w:r w:rsidRPr="00EC3498">
        <w:rPr>
          <w:rFonts w:ascii="Times New Roman" w:eastAsiaTheme="minorEastAsia" w:hAnsi="Times New Roman" w:cs="Times New Roman"/>
          <w:color w:val="000000" w:themeColor="text1"/>
          <w:kern w:val="24"/>
          <w:sz w:val="24"/>
          <w:szCs w:val="24"/>
        </w:rPr>
        <w:t xml:space="preserve"> </w:t>
      </w:r>
      <w:r w:rsidR="009D093A">
        <w:rPr>
          <w:rFonts w:ascii="Times New Roman" w:eastAsiaTheme="minorEastAsia" w:hAnsi="Times New Roman" w:cs="Times New Roman"/>
          <w:color w:val="000000" w:themeColor="text1"/>
          <w:kern w:val="24"/>
          <w:sz w:val="24"/>
          <w:szCs w:val="24"/>
        </w:rPr>
        <w:t>(Appendix K)</w:t>
      </w:r>
      <w:r w:rsidR="00C36095">
        <w:rPr>
          <w:rFonts w:ascii="Times New Roman" w:eastAsiaTheme="minorEastAsia" w:hAnsi="Times New Roman" w:cs="Times New Roman"/>
          <w:color w:val="000000" w:themeColor="text1"/>
          <w:kern w:val="24"/>
          <w:sz w:val="24"/>
          <w:szCs w:val="24"/>
        </w:rPr>
        <w:t>.</w:t>
      </w:r>
    </w:p>
    <w:p w14:paraId="640E970F" w14:textId="77777777" w:rsidR="004B0EB5" w:rsidRPr="0058435D"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4"/>
        </w:rPr>
      </w:pPr>
      <w:r w:rsidRPr="0058435D">
        <w:rPr>
          <w:rFonts w:ascii="Times New Roman" w:eastAsia="Times New Roman" w:hAnsi="Times New Roman" w:cs="Times New Roman"/>
          <w:b/>
          <w:sz w:val="24"/>
          <w:szCs w:val="24"/>
        </w:rPr>
        <w:t xml:space="preserve">Summary </w:t>
      </w:r>
    </w:p>
    <w:p w14:paraId="1EC5F424" w14:textId="77777777" w:rsidR="004B0EB5" w:rsidRPr="00EC3498" w:rsidRDefault="00064188" w:rsidP="00870A67">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 summation of the evidence-rationale for the regulations</w:t>
      </w:r>
      <w:r w:rsidR="00000C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along with</w:t>
      </w:r>
      <w:r w:rsidR="00183354">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comparative analysis of the policy gaps</w:t>
      </w:r>
      <w:r w:rsidR="00000C54">
        <w:rPr>
          <w:rFonts w:ascii="Times New Roman" w:eastAsia="Times New Roman" w:hAnsi="Times New Roman" w:cs="Times New Roman"/>
          <w:sz w:val="24"/>
          <w:szCs w:val="24"/>
        </w:rPr>
        <w:t>,</w:t>
      </w:r>
      <w:r w:rsidR="00851EA9">
        <w:rPr>
          <w:rFonts w:ascii="Times New Roman" w:eastAsia="Times New Roman" w:hAnsi="Times New Roman" w:cs="Times New Roman"/>
          <w:sz w:val="24"/>
          <w:szCs w:val="24"/>
        </w:rPr>
        <w:t xml:space="preserve"> are found in </w:t>
      </w:r>
      <w:r>
        <w:rPr>
          <w:rFonts w:ascii="Times New Roman" w:eastAsia="Times New Roman" w:hAnsi="Times New Roman" w:cs="Times New Roman"/>
          <w:sz w:val="24"/>
          <w:szCs w:val="24"/>
        </w:rPr>
        <w:t>Appendix K</w:t>
      </w:r>
      <w:r w:rsidRPr="00351374">
        <w:rPr>
          <w:rFonts w:ascii="Times New Roman" w:eastAsia="Times New Roman" w:hAnsi="Times New Roman" w:cs="Times New Roman"/>
          <w:sz w:val="24"/>
          <w:szCs w:val="24"/>
        </w:rPr>
        <w:t>.</w:t>
      </w:r>
      <w:r w:rsidR="003E176B" w:rsidRPr="00351374">
        <w:rPr>
          <w:rFonts w:ascii="Times New Roman" w:eastAsia="Times New Roman" w:hAnsi="Times New Roman" w:cs="Times New Roman"/>
          <w:sz w:val="24"/>
          <w:szCs w:val="24"/>
        </w:rPr>
        <w:t xml:space="preserve"> The comparison of </w:t>
      </w:r>
      <w:r w:rsidR="004B0EB5" w:rsidRPr="00351374">
        <w:rPr>
          <w:rFonts w:ascii="Times New Roman" w:eastAsia="Times New Roman" w:hAnsi="Times New Roman" w:cs="Times New Roman"/>
          <w:sz w:val="24"/>
          <w:szCs w:val="24"/>
        </w:rPr>
        <w:t>the amendment bills with the FDA’s final ruling of ENDS as tobacco products</w:t>
      </w:r>
      <w:r w:rsidR="00EA2B71">
        <w:rPr>
          <w:rFonts w:ascii="Times New Roman" w:eastAsia="Times New Roman" w:hAnsi="Times New Roman" w:cs="Times New Roman"/>
          <w:sz w:val="24"/>
          <w:szCs w:val="24"/>
        </w:rPr>
        <w:t xml:space="preserve"> are also evaluated</w:t>
      </w:r>
      <w:r w:rsidR="00DB46D4">
        <w:rPr>
          <w:rFonts w:ascii="Times New Roman" w:eastAsia="Times New Roman" w:hAnsi="Times New Roman" w:cs="Times New Roman"/>
          <w:sz w:val="24"/>
          <w:szCs w:val="24"/>
        </w:rPr>
        <w:t>.</w:t>
      </w:r>
      <w:r w:rsidR="004B0EB5" w:rsidRPr="00351374">
        <w:rPr>
          <w:rFonts w:ascii="Times New Roman" w:eastAsia="Times New Roman" w:hAnsi="Times New Roman" w:cs="Times New Roman"/>
          <w:sz w:val="24"/>
          <w:szCs w:val="24"/>
        </w:rPr>
        <w:t xml:space="preserve"> HB 954, SB 751 and SB 80 (</w:t>
      </w:r>
      <w:r w:rsidR="00926880" w:rsidRPr="00351374">
        <w:rPr>
          <w:rFonts w:ascii="Times New Roman" w:eastAsia="Times New Roman" w:hAnsi="Times New Roman" w:cs="Times New Roman"/>
          <w:sz w:val="24"/>
          <w:szCs w:val="24"/>
        </w:rPr>
        <w:t>567</w:t>
      </w:r>
      <w:r w:rsidR="004B0EB5" w:rsidRPr="00351374">
        <w:rPr>
          <w:rFonts w:ascii="Times New Roman" w:eastAsia="Times New Roman" w:hAnsi="Times New Roman" w:cs="Times New Roman"/>
          <w:sz w:val="24"/>
          <w:szCs w:val="24"/>
        </w:rPr>
        <w:t>) focus on specific aspects for regulating</w:t>
      </w:r>
      <w:r w:rsidR="00DB46D4">
        <w:rPr>
          <w:rFonts w:ascii="Times New Roman" w:eastAsia="Times New Roman" w:hAnsi="Times New Roman" w:cs="Times New Roman"/>
          <w:sz w:val="24"/>
          <w:szCs w:val="24"/>
        </w:rPr>
        <w:t xml:space="preserve"> ENDS</w:t>
      </w:r>
      <w:r w:rsidR="004B0EB5" w:rsidRPr="00351374">
        <w:rPr>
          <w:rFonts w:ascii="Times New Roman" w:eastAsia="Times New Roman" w:hAnsi="Times New Roman" w:cs="Times New Roman"/>
          <w:sz w:val="24"/>
          <w:szCs w:val="24"/>
        </w:rPr>
        <w:t xml:space="preserve"> from simply defining E</w:t>
      </w:r>
      <w:r w:rsidR="004B0EB5" w:rsidRPr="00EC3498">
        <w:rPr>
          <w:rFonts w:ascii="Times New Roman" w:eastAsia="Times New Roman" w:hAnsi="Times New Roman" w:cs="Times New Roman"/>
          <w:sz w:val="24"/>
          <w:szCs w:val="24"/>
        </w:rPr>
        <w:t xml:space="preserve">NDS as a </w:t>
      </w:r>
      <w:r w:rsidR="00000C54">
        <w:rPr>
          <w:rFonts w:ascii="Times New Roman" w:eastAsia="Times New Roman" w:hAnsi="Times New Roman" w:cs="Times New Roman"/>
          <w:sz w:val="24"/>
          <w:szCs w:val="24"/>
        </w:rPr>
        <w:t>“</w:t>
      </w:r>
      <w:r w:rsidR="004B0EB5" w:rsidRPr="00EC3498">
        <w:rPr>
          <w:rFonts w:ascii="Times New Roman" w:eastAsia="Times New Roman" w:hAnsi="Times New Roman" w:cs="Times New Roman"/>
          <w:sz w:val="24"/>
          <w:szCs w:val="24"/>
        </w:rPr>
        <w:t>tobacco product</w:t>
      </w:r>
      <w:r w:rsidR="00000C54">
        <w:rPr>
          <w:rFonts w:ascii="Times New Roman" w:eastAsia="Times New Roman" w:hAnsi="Times New Roman" w:cs="Times New Roman"/>
          <w:sz w:val="24"/>
          <w:szCs w:val="24"/>
        </w:rPr>
        <w:t>,</w:t>
      </w:r>
      <w:r w:rsidR="00DB46D4">
        <w:rPr>
          <w:rFonts w:ascii="Times New Roman" w:eastAsia="Times New Roman" w:hAnsi="Times New Roman" w:cs="Times New Roman"/>
          <w:sz w:val="24"/>
          <w:szCs w:val="24"/>
        </w:rPr>
        <w:t>”</w:t>
      </w:r>
      <w:r w:rsidR="00392E11">
        <w:rPr>
          <w:rFonts w:ascii="Times New Roman" w:eastAsia="Times New Roman" w:hAnsi="Times New Roman" w:cs="Times New Roman"/>
          <w:sz w:val="24"/>
          <w:szCs w:val="24"/>
        </w:rPr>
        <w:t xml:space="preserve"> </w:t>
      </w:r>
      <w:r w:rsidR="004B0EB5" w:rsidRPr="00EC3498">
        <w:rPr>
          <w:rFonts w:ascii="Times New Roman" w:eastAsia="Times New Roman" w:hAnsi="Times New Roman" w:cs="Times New Roman"/>
          <w:sz w:val="24"/>
          <w:szCs w:val="24"/>
        </w:rPr>
        <w:t>to regulating the sale to minors</w:t>
      </w:r>
      <w:r w:rsidR="00B84E86">
        <w:rPr>
          <w:rFonts w:ascii="Times New Roman" w:eastAsia="Times New Roman" w:hAnsi="Times New Roman" w:cs="Times New Roman"/>
          <w:sz w:val="24"/>
          <w:szCs w:val="24"/>
        </w:rPr>
        <w:t>,</w:t>
      </w:r>
      <w:r w:rsidR="004B0EB5" w:rsidRPr="00EC3498">
        <w:rPr>
          <w:rFonts w:ascii="Times New Roman" w:eastAsia="Times New Roman" w:hAnsi="Times New Roman" w:cs="Times New Roman"/>
          <w:sz w:val="24"/>
          <w:szCs w:val="24"/>
        </w:rPr>
        <w:t xml:space="preserve"> </w:t>
      </w:r>
      <w:r w:rsidR="00B84E86">
        <w:rPr>
          <w:rFonts w:ascii="Times New Roman" w:eastAsia="Times New Roman" w:hAnsi="Times New Roman" w:cs="Times New Roman"/>
          <w:sz w:val="24"/>
          <w:szCs w:val="24"/>
        </w:rPr>
        <w:t>to</w:t>
      </w:r>
      <w:r w:rsidR="004B0EB5" w:rsidRPr="00EC3498">
        <w:rPr>
          <w:rFonts w:ascii="Times New Roman" w:eastAsia="Times New Roman" w:hAnsi="Times New Roman" w:cs="Times New Roman"/>
          <w:sz w:val="24"/>
          <w:szCs w:val="24"/>
        </w:rPr>
        <w:t xml:space="preserve"> the marketing of ENDS,</w:t>
      </w:r>
      <w:r w:rsidR="00B84E86">
        <w:rPr>
          <w:rFonts w:ascii="Times New Roman" w:eastAsia="Times New Roman" w:hAnsi="Times New Roman" w:cs="Times New Roman"/>
          <w:sz w:val="24"/>
          <w:szCs w:val="24"/>
        </w:rPr>
        <w:t xml:space="preserve"> and</w:t>
      </w:r>
      <w:r w:rsidR="004B0EB5" w:rsidRPr="00EC3498">
        <w:rPr>
          <w:rFonts w:ascii="Times New Roman" w:eastAsia="Times New Roman" w:hAnsi="Times New Roman" w:cs="Times New Roman"/>
          <w:sz w:val="24"/>
          <w:szCs w:val="24"/>
        </w:rPr>
        <w:t xml:space="preserve"> to stricter </w:t>
      </w:r>
      <w:r w:rsidR="004B0EB5" w:rsidRPr="00EC3498">
        <w:rPr>
          <w:rFonts w:ascii="Times New Roman" w:eastAsia="Times New Roman" w:hAnsi="Times New Roman" w:cs="Times New Roman"/>
          <w:sz w:val="24"/>
          <w:szCs w:val="24"/>
        </w:rPr>
        <w:lastRenderedPageBreak/>
        <w:t xml:space="preserve">regulations under the CIAA. The FDA’s final ruling is a comprehensive </w:t>
      </w:r>
      <w:r w:rsidR="0070543A">
        <w:rPr>
          <w:rFonts w:ascii="Times New Roman" w:eastAsia="Times New Roman" w:hAnsi="Times New Roman" w:cs="Times New Roman"/>
          <w:sz w:val="24"/>
          <w:szCs w:val="24"/>
        </w:rPr>
        <w:t xml:space="preserve">set </w:t>
      </w:r>
      <w:r w:rsidR="004B0EB5" w:rsidRPr="00EC3498">
        <w:rPr>
          <w:rFonts w:ascii="Times New Roman" w:eastAsia="Times New Roman" w:hAnsi="Times New Roman" w:cs="Times New Roman"/>
          <w:sz w:val="24"/>
          <w:szCs w:val="24"/>
        </w:rPr>
        <w:t>of definition</w:t>
      </w:r>
      <w:r w:rsidR="0070543A">
        <w:rPr>
          <w:rFonts w:ascii="Times New Roman" w:eastAsia="Times New Roman" w:hAnsi="Times New Roman" w:cs="Times New Roman"/>
          <w:sz w:val="24"/>
          <w:szCs w:val="24"/>
        </w:rPr>
        <w:t>s</w:t>
      </w:r>
      <w:r w:rsidR="004B0EB5" w:rsidRPr="00EC3498">
        <w:rPr>
          <w:rFonts w:ascii="Times New Roman" w:eastAsia="Times New Roman" w:hAnsi="Times New Roman" w:cs="Times New Roman"/>
          <w:sz w:val="24"/>
          <w:szCs w:val="24"/>
        </w:rPr>
        <w:t>, comments, rationales for regulations, and the potential burdens for the consumers, retailers, and government as the regulation go</w:t>
      </w:r>
      <w:r w:rsidR="00B84E86">
        <w:rPr>
          <w:rFonts w:ascii="Times New Roman" w:eastAsia="Times New Roman" w:hAnsi="Times New Roman" w:cs="Times New Roman"/>
          <w:sz w:val="24"/>
          <w:szCs w:val="24"/>
        </w:rPr>
        <w:t>es</w:t>
      </w:r>
      <w:r w:rsidR="004B0EB5" w:rsidRPr="00EC3498">
        <w:rPr>
          <w:rFonts w:ascii="Times New Roman" w:eastAsia="Times New Roman" w:hAnsi="Times New Roman" w:cs="Times New Roman"/>
          <w:sz w:val="24"/>
          <w:szCs w:val="24"/>
        </w:rPr>
        <w:t xml:space="preserve"> into effect beginning August 8, 2016</w:t>
      </w:r>
      <w:r w:rsidR="00BF15CE">
        <w:rPr>
          <w:rFonts w:ascii="Times New Roman" w:eastAsia="Times New Roman" w:hAnsi="Times New Roman" w:cs="Times New Roman"/>
          <w:sz w:val="24"/>
          <w:szCs w:val="24"/>
        </w:rPr>
        <w:t>.</w:t>
      </w:r>
      <w:r w:rsidR="004B0EB5" w:rsidRPr="00EC3498">
        <w:rPr>
          <w:rFonts w:ascii="Times New Roman" w:eastAsia="Times New Roman" w:hAnsi="Times New Roman" w:cs="Times New Roman"/>
          <w:sz w:val="24"/>
          <w:szCs w:val="24"/>
        </w:rPr>
        <w:t xml:space="preserve"> </w:t>
      </w:r>
      <w:r w:rsidR="00BF15CE">
        <w:rPr>
          <w:rFonts w:ascii="Times New Roman" w:eastAsia="Times New Roman" w:hAnsi="Times New Roman" w:cs="Times New Roman"/>
          <w:sz w:val="24"/>
          <w:szCs w:val="24"/>
        </w:rPr>
        <w:t>Although the FDA received comments on childproofing</w:t>
      </w:r>
      <w:r w:rsidR="00000C54">
        <w:rPr>
          <w:rFonts w:ascii="Times New Roman" w:eastAsia="Times New Roman" w:hAnsi="Times New Roman" w:cs="Times New Roman"/>
          <w:sz w:val="24"/>
          <w:szCs w:val="24"/>
        </w:rPr>
        <w:t>,</w:t>
      </w:r>
      <w:r w:rsidR="00BF15CE">
        <w:rPr>
          <w:rFonts w:ascii="Times New Roman" w:eastAsia="Times New Roman" w:hAnsi="Times New Roman" w:cs="Times New Roman"/>
          <w:sz w:val="24"/>
          <w:szCs w:val="24"/>
        </w:rPr>
        <w:t xml:space="preserve"> the</w:t>
      </w:r>
      <w:r w:rsidR="00310AED">
        <w:rPr>
          <w:rFonts w:ascii="Times New Roman" w:eastAsia="Times New Roman" w:hAnsi="Times New Roman" w:cs="Times New Roman"/>
          <w:sz w:val="24"/>
          <w:szCs w:val="24"/>
        </w:rPr>
        <w:t>y</w:t>
      </w:r>
      <w:r w:rsidR="00BF15CE">
        <w:rPr>
          <w:rFonts w:ascii="Times New Roman" w:eastAsia="Times New Roman" w:hAnsi="Times New Roman" w:cs="Times New Roman"/>
          <w:sz w:val="24"/>
          <w:szCs w:val="24"/>
        </w:rPr>
        <w:t xml:space="preserve"> will </w:t>
      </w:r>
      <w:r w:rsidR="007737BA">
        <w:rPr>
          <w:rFonts w:ascii="Times New Roman" w:eastAsia="Times New Roman" w:hAnsi="Times New Roman" w:cs="Times New Roman"/>
          <w:sz w:val="24"/>
          <w:szCs w:val="24"/>
        </w:rPr>
        <w:t xml:space="preserve">not </w:t>
      </w:r>
      <w:r w:rsidR="00BF15CE">
        <w:rPr>
          <w:rFonts w:ascii="Times New Roman" w:eastAsia="Times New Roman" w:hAnsi="Times New Roman" w:cs="Times New Roman"/>
          <w:sz w:val="24"/>
          <w:szCs w:val="24"/>
        </w:rPr>
        <w:t>enforce childproofing</w:t>
      </w:r>
      <w:r w:rsidR="00310AED">
        <w:rPr>
          <w:rFonts w:ascii="Times New Roman" w:eastAsia="Times New Roman" w:hAnsi="Times New Roman" w:cs="Times New Roman"/>
          <w:sz w:val="24"/>
          <w:szCs w:val="24"/>
        </w:rPr>
        <w:t>.</w:t>
      </w:r>
      <w:r w:rsidR="00BF15CE">
        <w:rPr>
          <w:rFonts w:ascii="Times New Roman" w:eastAsia="Times New Roman" w:hAnsi="Times New Roman" w:cs="Times New Roman"/>
          <w:sz w:val="24"/>
          <w:szCs w:val="24"/>
        </w:rPr>
        <w:t xml:space="preserve"> </w:t>
      </w:r>
      <w:r w:rsidR="00BF15CE" w:rsidRPr="00EC3498">
        <w:rPr>
          <w:rFonts w:ascii="Times New Roman" w:eastAsia="Times New Roman" w:hAnsi="Times New Roman" w:cs="Times New Roman"/>
          <w:sz w:val="24"/>
          <w:szCs w:val="24"/>
        </w:rPr>
        <w:t>HB 954, SB 751 and SB 80 (</w:t>
      </w:r>
      <w:r w:rsidR="00BF15CE">
        <w:rPr>
          <w:rFonts w:ascii="Times New Roman" w:eastAsia="Times New Roman" w:hAnsi="Times New Roman" w:cs="Times New Roman"/>
          <w:sz w:val="24"/>
          <w:szCs w:val="24"/>
        </w:rPr>
        <w:t>567</w:t>
      </w:r>
      <w:r w:rsidR="00BF15CE" w:rsidRPr="00EC3498">
        <w:rPr>
          <w:rFonts w:ascii="Times New Roman" w:eastAsia="Times New Roman" w:hAnsi="Times New Roman" w:cs="Times New Roman"/>
          <w:sz w:val="24"/>
          <w:szCs w:val="24"/>
        </w:rPr>
        <w:t>)</w:t>
      </w:r>
      <w:r w:rsidR="00310AED">
        <w:rPr>
          <w:rFonts w:ascii="Times New Roman" w:eastAsia="Times New Roman" w:hAnsi="Times New Roman" w:cs="Times New Roman"/>
          <w:sz w:val="24"/>
          <w:szCs w:val="24"/>
        </w:rPr>
        <w:t xml:space="preserve"> also did not address childproofing or enforcement</w:t>
      </w:r>
      <w:r w:rsidR="007737BA">
        <w:rPr>
          <w:rFonts w:ascii="Times New Roman" w:eastAsia="Times New Roman" w:hAnsi="Times New Roman" w:cs="Times New Roman"/>
          <w:sz w:val="24"/>
          <w:szCs w:val="24"/>
        </w:rPr>
        <w:t>.</w:t>
      </w:r>
      <w:r w:rsidR="009E3645">
        <w:rPr>
          <w:rFonts w:ascii="Times New Roman" w:eastAsia="Times New Roman" w:hAnsi="Times New Roman" w:cs="Times New Roman"/>
          <w:sz w:val="24"/>
          <w:szCs w:val="24"/>
        </w:rPr>
        <w:t xml:space="preserve"> Flavoring</w:t>
      </w:r>
      <w:r w:rsidR="00870A67">
        <w:rPr>
          <w:rFonts w:ascii="Times New Roman" w:eastAsia="Times New Roman" w:hAnsi="Times New Roman" w:cs="Times New Roman"/>
          <w:sz w:val="24"/>
          <w:szCs w:val="24"/>
        </w:rPr>
        <w:t xml:space="preserve"> of e-liquid </w:t>
      </w:r>
      <w:r w:rsidR="009E3645">
        <w:rPr>
          <w:rFonts w:ascii="Times New Roman" w:eastAsia="Times New Roman" w:hAnsi="Times New Roman" w:cs="Times New Roman"/>
          <w:sz w:val="24"/>
          <w:szCs w:val="24"/>
        </w:rPr>
        <w:t>has polarized the public health community</w:t>
      </w:r>
      <w:r w:rsidR="00851EA9">
        <w:rPr>
          <w:rFonts w:ascii="Times New Roman" w:eastAsia="Times New Roman" w:hAnsi="Times New Roman" w:cs="Times New Roman"/>
          <w:sz w:val="24"/>
          <w:szCs w:val="24"/>
        </w:rPr>
        <w:t xml:space="preserve"> </w:t>
      </w:r>
      <w:r w:rsidR="00310AED">
        <w:rPr>
          <w:rFonts w:ascii="Times New Roman" w:eastAsia="Times New Roman" w:hAnsi="Times New Roman" w:cs="Times New Roman"/>
          <w:sz w:val="24"/>
          <w:szCs w:val="24"/>
        </w:rPr>
        <w:t xml:space="preserve">as </w:t>
      </w:r>
      <w:r w:rsidR="009E3645">
        <w:rPr>
          <w:rFonts w:ascii="Times New Roman" w:eastAsia="Times New Roman" w:hAnsi="Times New Roman" w:cs="Times New Roman"/>
          <w:sz w:val="24"/>
          <w:szCs w:val="24"/>
        </w:rPr>
        <w:t>reflect</w:t>
      </w:r>
      <w:r w:rsidR="00851EA9">
        <w:rPr>
          <w:rFonts w:ascii="Times New Roman" w:eastAsia="Times New Roman" w:hAnsi="Times New Roman" w:cs="Times New Roman"/>
          <w:sz w:val="24"/>
          <w:szCs w:val="24"/>
        </w:rPr>
        <w:t>ed</w:t>
      </w:r>
      <w:r w:rsidR="009E3645">
        <w:rPr>
          <w:rFonts w:ascii="Times New Roman" w:eastAsia="Times New Roman" w:hAnsi="Times New Roman" w:cs="Times New Roman"/>
          <w:sz w:val="24"/>
          <w:szCs w:val="24"/>
        </w:rPr>
        <w:t xml:space="preserve"> in the FDA deeming comments by </w:t>
      </w:r>
      <w:r w:rsidR="009E3645" w:rsidRPr="00EC3498">
        <w:rPr>
          <w:rFonts w:ascii="Times New Roman" w:eastAsiaTheme="minorEastAsia" w:hAnsi="Times New Roman" w:cs="Times New Roman"/>
          <w:color w:val="000000" w:themeColor="text1"/>
          <w:kern w:val="24"/>
          <w:sz w:val="24"/>
          <w:szCs w:val="24"/>
        </w:rPr>
        <w:t xml:space="preserve">staggering the </w:t>
      </w:r>
      <w:r w:rsidR="009E3645" w:rsidRPr="00EC3498">
        <w:rPr>
          <w:rFonts w:ascii="Times New Roman" w:eastAsiaTheme="minorEastAsia" w:hAnsi="Times New Roman" w:cs="Times New Roman"/>
          <w:noProof/>
          <w:color w:val="000000" w:themeColor="text1"/>
          <w:kern w:val="24"/>
          <w:sz w:val="24"/>
          <w:szCs w:val="24"/>
        </w:rPr>
        <w:t>initial</w:t>
      </w:r>
      <w:r w:rsidR="009E3645" w:rsidRPr="00EC3498">
        <w:rPr>
          <w:rFonts w:ascii="Times New Roman" w:eastAsiaTheme="minorEastAsia" w:hAnsi="Times New Roman" w:cs="Times New Roman"/>
          <w:color w:val="000000" w:themeColor="text1"/>
          <w:kern w:val="24"/>
          <w:sz w:val="24"/>
          <w:szCs w:val="24"/>
        </w:rPr>
        <w:t xml:space="preserve"> compliance period so as to</w:t>
      </w:r>
      <w:r w:rsidR="00851EA9">
        <w:rPr>
          <w:rFonts w:ascii="Times New Roman" w:eastAsiaTheme="minorEastAsia" w:hAnsi="Times New Roman" w:cs="Times New Roman"/>
          <w:color w:val="000000" w:themeColor="text1"/>
          <w:kern w:val="24"/>
          <w:sz w:val="24"/>
          <w:szCs w:val="24"/>
        </w:rPr>
        <w:t xml:space="preserve"> </w:t>
      </w:r>
      <w:r w:rsidR="009E3645" w:rsidRPr="00EC3498">
        <w:rPr>
          <w:rFonts w:ascii="Times New Roman" w:eastAsiaTheme="minorEastAsia" w:hAnsi="Times New Roman" w:cs="Times New Roman"/>
          <w:color w:val="000000" w:themeColor="text1"/>
          <w:kern w:val="24"/>
          <w:sz w:val="24"/>
          <w:szCs w:val="24"/>
        </w:rPr>
        <w:t>address all comments on flavoring</w:t>
      </w:r>
      <w:r w:rsidR="00870A67">
        <w:rPr>
          <w:rFonts w:ascii="Times New Roman" w:eastAsiaTheme="minorEastAsia" w:hAnsi="Times New Roman" w:cs="Times New Roman"/>
          <w:color w:val="000000" w:themeColor="text1"/>
          <w:kern w:val="24"/>
          <w:sz w:val="24"/>
          <w:szCs w:val="24"/>
        </w:rPr>
        <w:t xml:space="preserve"> either to assist with smoke cessation or to prevent adolescent addiction</w:t>
      </w:r>
      <w:r w:rsidR="009E3645" w:rsidRPr="00EC3498">
        <w:rPr>
          <w:rFonts w:ascii="Times New Roman" w:eastAsiaTheme="minorEastAsia" w:hAnsi="Times New Roman" w:cs="Times New Roman"/>
          <w:color w:val="000000" w:themeColor="text1"/>
          <w:kern w:val="24"/>
          <w:sz w:val="24"/>
          <w:szCs w:val="24"/>
        </w:rPr>
        <w:t>.</w:t>
      </w:r>
      <w:r w:rsidR="009E3645" w:rsidRPr="009E3645">
        <w:rPr>
          <w:rFonts w:ascii="Times New Roman" w:eastAsia="Times New Roman" w:hAnsi="Times New Roman" w:cs="Times New Roman"/>
          <w:sz w:val="24"/>
          <w:szCs w:val="24"/>
        </w:rPr>
        <w:t xml:space="preserve"> </w:t>
      </w:r>
      <w:r w:rsidR="009E3645" w:rsidRPr="00EC3498">
        <w:rPr>
          <w:rFonts w:ascii="Times New Roman" w:eastAsia="Times New Roman" w:hAnsi="Times New Roman" w:cs="Times New Roman"/>
          <w:sz w:val="24"/>
          <w:szCs w:val="24"/>
        </w:rPr>
        <w:t>HB 954, SB 751 and SB 80 (</w:t>
      </w:r>
      <w:r w:rsidR="009E3645">
        <w:rPr>
          <w:rFonts w:ascii="Times New Roman" w:eastAsia="Times New Roman" w:hAnsi="Times New Roman" w:cs="Times New Roman"/>
          <w:sz w:val="24"/>
          <w:szCs w:val="24"/>
        </w:rPr>
        <w:t>567</w:t>
      </w:r>
      <w:r w:rsidR="009E3645" w:rsidRPr="00EC3498">
        <w:rPr>
          <w:rFonts w:ascii="Times New Roman" w:eastAsia="Times New Roman" w:hAnsi="Times New Roman" w:cs="Times New Roman"/>
          <w:sz w:val="24"/>
          <w:szCs w:val="24"/>
        </w:rPr>
        <w:t>)</w:t>
      </w:r>
      <w:r w:rsidR="009E3645">
        <w:rPr>
          <w:rFonts w:ascii="Times New Roman" w:eastAsia="Times New Roman" w:hAnsi="Times New Roman" w:cs="Times New Roman"/>
          <w:sz w:val="24"/>
          <w:szCs w:val="24"/>
        </w:rPr>
        <w:t xml:space="preserve"> do not directly address flavoring</w:t>
      </w:r>
      <w:r w:rsidR="00000C54">
        <w:rPr>
          <w:rFonts w:ascii="Times New Roman" w:eastAsia="Times New Roman" w:hAnsi="Times New Roman" w:cs="Times New Roman"/>
          <w:sz w:val="24"/>
          <w:szCs w:val="24"/>
        </w:rPr>
        <w:t>;</w:t>
      </w:r>
      <w:r w:rsidR="009E3645">
        <w:rPr>
          <w:rFonts w:ascii="Times New Roman" w:eastAsia="Times New Roman" w:hAnsi="Times New Roman" w:cs="Times New Roman"/>
          <w:sz w:val="24"/>
          <w:szCs w:val="24"/>
        </w:rPr>
        <w:t xml:space="preserve"> however</w:t>
      </w:r>
      <w:r w:rsidR="00000C54">
        <w:rPr>
          <w:rFonts w:ascii="Times New Roman" w:eastAsia="Times New Roman" w:hAnsi="Times New Roman" w:cs="Times New Roman"/>
          <w:sz w:val="24"/>
          <w:szCs w:val="24"/>
        </w:rPr>
        <w:t>,</w:t>
      </w:r>
      <w:r w:rsidR="009E3645">
        <w:rPr>
          <w:rFonts w:ascii="Times New Roman" w:eastAsia="Times New Roman" w:hAnsi="Times New Roman" w:cs="Times New Roman"/>
          <w:sz w:val="24"/>
          <w:szCs w:val="24"/>
        </w:rPr>
        <w:t xml:space="preserve"> the Commonwealth of P</w:t>
      </w:r>
      <w:r w:rsidR="00000C54">
        <w:rPr>
          <w:rFonts w:ascii="Times New Roman" w:eastAsia="Times New Roman" w:hAnsi="Times New Roman" w:cs="Times New Roman"/>
          <w:sz w:val="24"/>
          <w:szCs w:val="24"/>
        </w:rPr>
        <w:t>A</w:t>
      </w:r>
      <w:r w:rsidR="009E3645">
        <w:rPr>
          <w:rFonts w:ascii="Times New Roman" w:eastAsia="Times New Roman" w:hAnsi="Times New Roman" w:cs="Times New Roman"/>
          <w:sz w:val="24"/>
          <w:szCs w:val="24"/>
        </w:rPr>
        <w:t xml:space="preserve"> has placed a “floor” and </w:t>
      </w:r>
      <w:r w:rsidR="00310AED">
        <w:rPr>
          <w:rFonts w:ascii="Times New Roman" w:eastAsia="Times New Roman" w:hAnsi="Times New Roman" w:cs="Times New Roman"/>
          <w:sz w:val="24"/>
          <w:szCs w:val="24"/>
        </w:rPr>
        <w:t>“</w:t>
      </w:r>
      <w:r w:rsidR="009E3645">
        <w:rPr>
          <w:rFonts w:ascii="Times New Roman" w:eastAsia="Times New Roman" w:hAnsi="Times New Roman" w:cs="Times New Roman"/>
          <w:sz w:val="24"/>
          <w:szCs w:val="24"/>
        </w:rPr>
        <w:t>sin</w:t>
      </w:r>
      <w:r w:rsidR="00310AED">
        <w:rPr>
          <w:rFonts w:ascii="Times New Roman" w:eastAsia="Times New Roman" w:hAnsi="Times New Roman" w:cs="Times New Roman"/>
          <w:sz w:val="24"/>
          <w:szCs w:val="24"/>
        </w:rPr>
        <w:t xml:space="preserve">” </w:t>
      </w:r>
      <w:r w:rsidR="009E3645">
        <w:rPr>
          <w:rFonts w:ascii="Times New Roman" w:eastAsia="Times New Roman" w:hAnsi="Times New Roman" w:cs="Times New Roman"/>
          <w:sz w:val="24"/>
          <w:szCs w:val="24"/>
        </w:rPr>
        <w:t xml:space="preserve">tax on all electronic cigarettes and e-juice which will restrict the consumption of both products. </w:t>
      </w:r>
    </w:p>
    <w:p w14:paraId="2B33CCD1" w14:textId="77777777" w:rsidR="004B0EB5" w:rsidRDefault="00194A2C" w:rsidP="00093853">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W</w:t>
      </w:r>
      <w:r w:rsidR="004B0EB5" w:rsidRPr="00EC3498">
        <w:rPr>
          <w:rFonts w:ascii="Times New Roman" w:eastAsia="Times New Roman" w:hAnsi="Times New Roman" w:cs="Times New Roman"/>
          <w:sz w:val="24"/>
          <w:szCs w:val="24"/>
        </w:rPr>
        <w:t>ith the impl</w:t>
      </w:r>
      <w:r w:rsidR="00851EA9">
        <w:rPr>
          <w:rFonts w:ascii="Times New Roman" w:eastAsia="Times New Roman" w:hAnsi="Times New Roman" w:cs="Times New Roman"/>
          <w:sz w:val="24"/>
          <w:szCs w:val="24"/>
        </w:rPr>
        <w:t>eme</w:t>
      </w:r>
      <w:r w:rsidR="004B0EB5" w:rsidRPr="00EC3498">
        <w:rPr>
          <w:rFonts w:ascii="Times New Roman" w:eastAsia="Times New Roman" w:hAnsi="Times New Roman" w:cs="Times New Roman"/>
          <w:sz w:val="24"/>
          <w:szCs w:val="24"/>
        </w:rPr>
        <w:t>ntation of the FDA’s final ruling,</w:t>
      </w:r>
      <w:r>
        <w:rPr>
          <w:rFonts w:ascii="Times New Roman" w:eastAsia="Times New Roman" w:hAnsi="Times New Roman" w:cs="Times New Roman"/>
          <w:sz w:val="24"/>
          <w:szCs w:val="24"/>
        </w:rPr>
        <w:t xml:space="preserve"> the</w:t>
      </w:r>
      <w:r w:rsidR="004B0EB5" w:rsidRPr="00EC3498">
        <w:rPr>
          <w:rFonts w:ascii="Times New Roman" w:eastAsia="Times New Roman" w:hAnsi="Times New Roman" w:cs="Times New Roman"/>
          <w:sz w:val="24"/>
          <w:szCs w:val="24"/>
        </w:rPr>
        <w:t xml:space="preserve"> first lawsuit </w:t>
      </w:r>
      <w:r>
        <w:rPr>
          <w:rFonts w:ascii="Times New Roman" w:eastAsia="Times New Roman" w:hAnsi="Times New Roman" w:cs="Times New Roman"/>
          <w:sz w:val="24"/>
          <w:szCs w:val="24"/>
        </w:rPr>
        <w:t xml:space="preserve">was </w:t>
      </w:r>
      <w:r w:rsidR="004B0EB5" w:rsidRPr="00EC3498">
        <w:rPr>
          <w:rFonts w:ascii="Times New Roman" w:eastAsia="Times New Roman" w:hAnsi="Times New Roman" w:cs="Times New Roman"/>
          <w:sz w:val="24"/>
          <w:szCs w:val="24"/>
        </w:rPr>
        <w:t>filed on May 11, 2016</w:t>
      </w:r>
      <w:r w:rsidR="00000C54">
        <w:rPr>
          <w:rFonts w:ascii="Times New Roman" w:eastAsia="Times New Roman" w:hAnsi="Times New Roman" w:cs="Times New Roman"/>
          <w:sz w:val="24"/>
          <w:szCs w:val="24"/>
        </w:rPr>
        <w:t>,</w:t>
      </w:r>
      <w:r w:rsidR="004B0EB5" w:rsidRPr="00EC3498">
        <w:rPr>
          <w:rFonts w:ascii="Times New Roman" w:eastAsia="Times New Roman" w:hAnsi="Times New Roman" w:cs="Times New Roman"/>
          <w:sz w:val="24"/>
          <w:szCs w:val="24"/>
        </w:rPr>
        <w:t xml:space="preserve"> by </w:t>
      </w:r>
      <w:proofErr w:type="spellStart"/>
      <w:r w:rsidR="004B0EB5" w:rsidRPr="00EC3498">
        <w:rPr>
          <w:rFonts w:ascii="Times New Roman" w:eastAsia="Times New Roman" w:hAnsi="Times New Roman" w:cs="Times New Roman"/>
          <w:sz w:val="24"/>
          <w:szCs w:val="24"/>
        </w:rPr>
        <w:t>Nicopure</w:t>
      </w:r>
      <w:proofErr w:type="spellEnd"/>
      <w:r w:rsidR="004B0EB5" w:rsidRPr="00EC3498">
        <w:rPr>
          <w:rFonts w:ascii="Times New Roman" w:eastAsia="Times New Roman" w:hAnsi="Times New Roman" w:cs="Times New Roman"/>
          <w:sz w:val="24"/>
          <w:szCs w:val="24"/>
        </w:rPr>
        <w:t xml:space="preserve"> Labs LLC, a leading manufacturer of </w:t>
      </w:r>
      <w:r w:rsidR="004B0EB5" w:rsidRPr="00EC3498">
        <w:rPr>
          <w:rFonts w:ascii="Times New Roman" w:eastAsia="Times New Roman" w:hAnsi="Times New Roman" w:cs="Times New Roman"/>
          <w:noProof/>
          <w:sz w:val="24"/>
          <w:szCs w:val="24"/>
        </w:rPr>
        <w:t>American-made</w:t>
      </w:r>
      <w:r w:rsidR="00C01189">
        <w:rPr>
          <w:rFonts w:ascii="Times New Roman" w:eastAsia="Times New Roman" w:hAnsi="Times New Roman" w:cs="Times New Roman"/>
          <w:sz w:val="24"/>
          <w:szCs w:val="24"/>
        </w:rPr>
        <w:t xml:space="preserve"> e-liquids. The lawsuit was</w:t>
      </w:r>
      <w:r w:rsidR="004B0EB5" w:rsidRPr="00EC3498">
        <w:rPr>
          <w:rFonts w:ascii="Times New Roman" w:eastAsia="Times New Roman" w:hAnsi="Times New Roman" w:cs="Times New Roman"/>
          <w:sz w:val="24"/>
          <w:szCs w:val="24"/>
        </w:rPr>
        <w:t xml:space="preserve"> </w:t>
      </w:r>
      <w:r w:rsidR="004B0EB5" w:rsidRPr="00EC3498">
        <w:rPr>
          <w:rFonts w:ascii="Times New Roman" w:eastAsia="Times New Roman" w:hAnsi="Times New Roman" w:cs="Times New Roman"/>
          <w:noProof/>
          <w:sz w:val="24"/>
          <w:szCs w:val="24"/>
        </w:rPr>
        <w:t>in the federal district court in Washington, D.C.</w:t>
      </w:r>
      <w:r w:rsidR="004B0EB5" w:rsidRPr="00EC3498">
        <w:rPr>
          <w:rFonts w:ascii="Times New Roman" w:eastAsia="Times New Roman" w:hAnsi="Times New Roman" w:cs="Times New Roman"/>
          <w:sz w:val="24"/>
          <w:szCs w:val="24"/>
        </w:rPr>
        <w:t>, challenging the “deeming” rule, stating that it was “unlawful</w:t>
      </w:r>
      <w:r w:rsidR="00310AED">
        <w:rPr>
          <w:rFonts w:ascii="Times New Roman" w:eastAsia="Times New Roman" w:hAnsi="Times New Roman" w:cs="Times New Roman"/>
          <w:sz w:val="24"/>
          <w:szCs w:val="24"/>
        </w:rPr>
        <w:t>”</w:t>
      </w:r>
      <w:r w:rsidR="004B0EB5" w:rsidRPr="00EC3498">
        <w:rPr>
          <w:rFonts w:ascii="Times New Roman" w:eastAsia="Times New Roman" w:hAnsi="Times New Roman" w:cs="Times New Roman"/>
          <w:sz w:val="24"/>
          <w:szCs w:val="24"/>
        </w:rPr>
        <w:t xml:space="preserve"> and </w:t>
      </w:r>
      <w:r w:rsidR="00310AED">
        <w:rPr>
          <w:rFonts w:ascii="Times New Roman" w:eastAsia="Times New Roman" w:hAnsi="Times New Roman" w:cs="Times New Roman"/>
          <w:sz w:val="24"/>
          <w:szCs w:val="24"/>
        </w:rPr>
        <w:t>“</w:t>
      </w:r>
      <w:r w:rsidR="007C638C">
        <w:rPr>
          <w:rFonts w:ascii="Times New Roman" w:eastAsia="Times New Roman" w:hAnsi="Times New Roman" w:cs="Times New Roman"/>
          <w:sz w:val="24"/>
          <w:szCs w:val="24"/>
        </w:rPr>
        <w:t>un</w:t>
      </w:r>
      <w:r w:rsidR="004B0EB5" w:rsidRPr="00EC3498">
        <w:rPr>
          <w:rFonts w:ascii="Times New Roman" w:eastAsia="Times New Roman" w:hAnsi="Times New Roman" w:cs="Times New Roman"/>
          <w:sz w:val="24"/>
          <w:szCs w:val="24"/>
        </w:rPr>
        <w:t>reasonable</w:t>
      </w:r>
      <w:r w:rsidR="00310AED">
        <w:rPr>
          <w:rFonts w:ascii="Times New Roman" w:eastAsia="Times New Roman" w:hAnsi="Times New Roman" w:cs="Times New Roman"/>
          <w:sz w:val="24"/>
          <w:szCs w:val="24"/>
        </w:rPr>
        <w:t>”</w:t>
      </w:r>
      <w:r w:rsidR="004B0EB5" w:rsidRPr="00EC3498">
        <w:rPr>
          <w:rFonts w:ascii="Times New Roman" w:eastAsia="Times New Roman" w:hAnsi="Times New Roman" w:cs="Times New Roman"/>
          <w:sz w:val="24"/>
          <w:szCs w:val="24"/>
        </w:rPr>
        <w:t xml:space="preserve"> (Wheeler, 2016). </w:t>
      </w:r>
      <w:r w:rsidR="004B0EB5" w:rsidRPr="00EC3498">
        <w:rPr>
          <w:rFonts w:ascii="Times New Roman" w:eastAsia="Times New Roman" w:hAnsi="Times New Roman" w:cs="Times New Roman"/>
          <w:noProof/>
          <w:sz w:val="24"/>
          <w:szCs w:val="24"/>
        </w:rPr>
        <w:t xml:space="preserve">A Republican </w:t>
      </w:r>
      <w:r w:rsidR="00093853">
        <w:rPr>
          <w:rFonts w:ascii="Times New Roman" w:eastAsia="Times New Roman" w:hAnsi="Times New Roman" w:cs="Times New Roman"/>
          <w:noProof/>
          <w:sz w:val="24"/>
          <w:szCs w:val="24"/>
        </w:rPr>
        <w:t xml:space="preserve">legislator </w:t>
      </w:r>
      <w:r w:rsidR="004B0EB5" w:rsidRPr="00EC3498">
        <w:rPr>
          <w:rFonts w:ascii="Times New Roman" w:eastAsia="Times New Roman" w:hAnsi="Times New Roman" w:cs="Times New Roman"/>
          <w:noProof/>
          <w:sz w:val="24"/>
          <w:szCs w:val="24"/>
        </w:rPr>
        <w:t xml:space="preserve">in the West Virginia House of Delegates and e-cigarette user is also suing the agency over the </w:t>
      </w:r>
      <w:r w:rsidR="00093853">
        <w:rPr>
          <w:rFonts w:ascii="Times New Roman" w:eastAsia="Times New Roman" w:hAnsi="Times New Roman" w:cs="Times New Roman"/>
          <w:noProof/>
          <w:sz w:val="24"/>
          <w:szCs w:val="24"/>
        </w:rPr>
        <w:t xml:space="preserve">regulary </w:t>
      </w:r>
      <w:r w:rsidR="004B0EB5" w:rsidRPr="00EC3498">
        <w:rPr>
          <w:rFonts w:ascii="Times New Roman" w:eastAsia="Times New Roman" w:hAnsi="Times New Roman" w:cs="Times New Roman"/>
          <w:noProof/>
          <w:sz w:val="24"/>
          <w:szCs w:val="24"/>
        </w:rPr>
        <w:t>rules</w:t>
      </w:r>
      <w:r w:rsidR="00093853">
        <w:rPr>
          <w:rFonts w:ascii="Times New Roman" w:eastAsia="Times New Roman" w:hAnsi="Times New Roman" w:cs="Times New Roman"/>
          <w:noProof/>
          <w:sz w:val="24"/>
          <w:szCs w:val="24"/>
        </w:rPr>
        <w:t xml:space="preserve"> deeming ENDS as a tobacco product</w:t>
      </w:r>
      <w:r w:rsidR="004B0EB5" w:rsidRPr="00EC3498">
        <w:rPr>
          <w:rFonts w:ascii="Times New Roman" w:eastAsia="Times New Roman" w:hAnsi="Times New Roman" w:cs="Times New Roman"/>
          <w:noProof/>
          <w:sz w:val="24"/>
          <w:szCs w:val="24"/>
        </w:rPr>
        <w:t>. In that suit, filed in the federal district court for the southern district of West Virginia at</w:t>
      </w:r>
      <w:r w:rsidR="004B0EB5" w:rsidRPr="00EC3498">
        <w:rPr>
          <w:rFonts w:ascii="Times New Roman" w:eastAsia="Times New Roman" w:hAnsi="Times New Roman" w:cs="Times New Roman"/>
          <w:sz w:val="24"/>
          <w:szCs w:val="24"/>
        </w:rPr>
        <w:t xml:space="preserve"> the beginning of June</w:t>
      </w:r>
      <w:r w:rsidR="00BC293E">
        <w:rPr>
          <w:rFonts w:ascii="Times New Roman" w:eastAsia="Times New Roman" w:hAnsi="Times New Roman" w:cs="Times New Roman"/>
          <w:sz w:val="24"/>
          <w:szCs w:val="24"/>
        </w:rPr>
        <w:t xml:space="preserve"> 2016</w:t>
      </w:r>
      <w:r w:rsidR="004B0EB5" w:rsidRPr="00EC3498">
        <w:rPr>
          <w:rFonts w:ascii="Times New Roman" w:eastAsia="Times New Roman" w:hAnsi="Times New Roman" w:cs="Times New Roman"/>
          <w:sz w:val="24"/>
          <w:szCs w:val="24"/>
        </w:rPr>
        <w:t xml:space="preserve">, the individual </w:t>
      </w:r>
      <w:r w:rsidR="00BC293E">
        <w:rPr>
          <w:rFonts w:ascii="Times New Roman" w:eastAsia="Times New Roman" w:hAnsi="Times New Roman" w:cs="Times New Roman"/>
          <w:sz w:val="24"/>
          <w:szCs w:val="24"/>
        </w:rPr>
        <w:t xml:space="preserve">argues that he </w:t>
      </w:r>
      <w:r w:rsidR="004B0EB5" w:rsidRPr="00EC3498">
        <w:rPr>
          <w:rFonts w:ascii="Times New Roman" w:eastAsia="Times New Roman" w:hAnsi="Times New Roman" w:cs="Times New Roman"/>
          <w:noProof/>
          <w:sz w:val="24"/>
          <w:szCs w:val="24"/>
        </w:rPr>
        <w:t xml:space="preserve">used e-cigarettes and other vaping devices to quit smoking and </w:t>
      </w:r>
      <w:r w:rsidR="00BC293E">
        <w:rPr>
          <w:rFonts w:ascii="Times New Roman" w:eastAsia="Times New Roman" w:hAnsi="Times New Roman" w:cs="Times New Roman"/>
          <w:noProof/>
          <w:sz w:val="24"/>
          <w:szCs w:val="24"/>
        </w:rPr>
        <w:t xml:space="preserve">as a result </w:t>
      </w:r>
      <w:r w:rsidR="004B0EB5" w:rsidRPr="00EC3498">
        <w:rPr>
          <w:rFonts w:ascii="Times New Roman" w:eastAsia="Times New Roman" w:hAnsi="Times New Roman" w:cs="Times New Roman"/>
          <w:noProof/>
          <w:sz w:val="24"/>
          <w:szCs w:val="24"/>
        </w:rPr>
        <w:t>will “likely return to the unhealthy habit of using tobacco products” as a result of the rule</w:t>
      </w:r>
      <w:r w:rsidR="004B0EB5" w:rsidRPr="00EC3498">
        <w:rPr>
          <w:rFonts w:ascii="Times New Roman" w:eastAsia="Times New Roman" w:hAnsi="Times New Roman" w:cs="Times New Roman"/>
          <w:sz w:val="24"/>
          <w:szCs w:val="24"/>
        </w:rPr>
        <w:t xml:space="preserve"> (Wheeler, 2016). </w:t>
      </w:r>
    </w:p>
    <w:p w14:paraId="7D452931" w14:textId="77777777" w:rsidR="00EC3498" w:rsidRPr="00EC3498" w:rsidRDefault="004B0EB5" w:rsidP="00EC3498">
      <w:pPr>
        <w:overflowPunct w:val="0"/>
        <w:autoSpaceDE w:val="0"/>
        <w:autoSpaceDN w:val="0"/>
        <w:adjustRightInd w:val="0"/>
        <w:spacing w:after="0" w:line="480" w:lineRule="auto"/>
        <w:textAlignment w:val="baseline"/>
        <w:outlineLvl w:val="0"/>
        <w:rPr>
          <w:rFonts w:ascii="Times New Roman" w:eastAsia="Times New Roman" w:hAnsi="Times New Roman" w:cs="Times New Roman"/>
          <w:sz w:val="24"/>
          <w:szCs w:val="24"/>
        </w:rPr>
      </w:pPr>
      <w:r w:rsidRPr="00EC3498">
        <w:rPr>
          <w:rFonts w:ascii="Times New Roman" w:eastAsia="Times New Roman" w:hAnsi="Times New Roman" w:cs="Times New Roman"/>
          <w:b/>
          <w:sz w:val="24"/>
          <w:szCs w:val="24"/>
        </w:rPr>
        <w:tab/>
      </w:r>
      <w:r w:rsidR="00EC3498" w:rsidRPr="00EC3498">
        <w:rPr>
          <w:rFonts w:ascii="Times New Roman" w:hAnsi="Times New Roman" w:cs="Times New Roman"/>
          <w:sz w:val="24"/>
          <w:szCs w:val="24"/>
        </w:rPr>
        <w:t>T</w:t>
      </w:r>
      <w:r w:rsidRPr="00EC3498">
        <w:rPr>
          <w:rFonts w:ascii="Times New Roman" w:hAnsi="Times New Roman" w:cs="Times New Roman"/>
          <w:sz w:val="24"/>
          <w:szCs w:val="24"/>
        </w:rPr>
        <w:t xml:space="preserve">he Commonwealth of PA and the </w:t>
      </w:r>
      <w:r w:rsidRPr="00EC3498">
        <w:rPr>
          <w:rFonts w:ascii="Times New Roman" w:eastAsia="Times New Roman" w:hAnsi="Times New Roman" w:cs="Times New Roman"/>
          <w:sz w:val="24"/>
          <w:szCs w:val="24"/>
        </w:rPr>
        <w:t xml:space="preserve">FDA have taken the first steps in legislative actions </w:t>
      </w:r>
      <w:r w:rsidRPr="00EC1F7B">
        <w:rPr>
          <w:rFonts w:ascii="Times New Roman" w:eastAsia="Times New Roman" w:hAnsi="Times New Roman" w:cs="Times New Roman"/>
          <w:noProof/>
          <w:sz w:val="24"/>
          <w:szCs w:val="24"/>
        </w:rPr>
        <w:t>to reduce the death and disease from tobacco products. Deeming all ‘‘tobacco products’’ (including components and parts but excluding accessories of the newly deemed products) to be subject to the FD&amp;C Act</w:t>
      </w:r>
      <w:r w:rsidRPr="00EC1F7B">
        <w:rPr>
          <w:rFonts w:ascii="Times New Roman" w:eastAsia="Times New Roman" w:hAnsi="Times New Roman" w:cs="Times New Roman"/>
          <w:sz w:val="24"/>
          <w:szCs w:val="24"/>
        </w:rPr>
        <w:t xml:space="preserve"> and the Co</w:t>
      </w:r>
      <w:r w:rsidR="00E0633E" w:rsidRPr="00EC1F7B">
        <w:rPr>
          <w:rFonts w:ascii="Times New Roman" w:eastAsia="Times New Roman" w:hAnsi="Times New Roman" w:cs="Times New Roman"/>
          <w:sz w:val="24"/>
          <w:szCs w:val="24"/>
        </w:rPr>
        <w:t>mmonwealth of PA statutes</w:t>
      </w:r>
      <w:r w:rsidR="003E176B" w:rsidRPr="00EC1F7B">
        <w:rPr>
          <w:rFonts w:ascii="Times New Roman" w:eastAsia="Times New Roman" w:hAnsi="Times New Roman" w:cs="Times New Roman"/>
          <w:sz w:val="24"/>
          <w:szCs w:val="24"/>
        </w:rPr>
        <w:t xml:space="preserve"> </w:t>
      </w:r>
      <w:r w:rsidRPr="00EC1F7B">
        <w:rPr>
          <w:rFonts w:ascii="Times New Roman" w:eastAsia="Times New Roman" w:hAnsi="Times New Roman" w:cs="Times New Roman"/>
          <w:sz w:val="24"/>
          <w:szCs w:val="24"/>
        </w:rPr>
        <w:t xml:space="preserve">can </w:t>
      </w:r>
      <w:r w:rsidRPr="00EC1F7B">
        <w:rPr>
          <w:rFonts w:ascii="Times New Roman" w:eastAsia="Times New Roman" w:hAnsi="Times New Roman" w:cs="Times New Roman"/>
          <w:noProof/>
          <w:sz w:val="24"/>
          <w:szCs w:val="24"/>
        </w:rPr>
        <w:t xml:space="preserve">result in significant </w:t>
      </w:r>
      <w:r w:rsidR="0070543A" w:rsidRPr="00EC1F7B">
        <w:rPr>
          <w:rFonts w:ascii="Times New Roman" w:eastAsia="Times New Roman" w:hAnsi="Times New Roman" w:cs="Times New Roman"/>
          <w:noProof/>
          <w:sz w:val="24"/>
          <w:szCs w:val="24"/>
        </w:rPr>
        <w:t xml:space="preserve">public health </w:t>
      </w:r>
      <w:r w:rsidR="0070543A" w:rsidRPr="00EC1F7B">
        <w:rPr>
          <w:rFonts w:ascii="Times New Roman" w:eastAsia="Times New Roman" w:hAnsi="Times New Roman" w:cs="Times New Roman"/>
          <w:noProof/>
          <w:sz w:val="24"/>
          <w:szCs w:val="24"/>
        </w:rPr>
        <w:lastRenderedPageBreak/>
        <w:t>benefits</w:t>
      </w:r>
      <w:r w:rsidRPr="00EC1F7B">
        <w:rPr>
          <w:rFonts w:ascii="Times New Roman" w:eastAsia="Times New Roman" w:hAnsi="Times New Roman" w:cs="Times New Roman"/>
          <w:noProof/>
          <w:sz w:val="24"/>
          <w:szCs w:val="24"/>
        </w:rPr>
        <w:t>.</w:t>
      </w:r>
      <w:r w:rsidRPr="00EC1F7B">
        <w:rPr>
          <w:rFonts w:ascii="Times New Roman" w:eastAsia="Times New Roman" w:hAnsi="Times New Roman" w:cs="Times New Roman"/>
          <w:sz w:val="24"/>
          <w:szCs w:val="24"/>
        </w:rPr>
        <w:t xml:space="preserve"> </w:t>
      </w:r>
      <w:r w:rsidR="00EC3498" w:rsidRPr="00EC1F7B">
        <w:rPr>
          <w:rFonts w:ascii="Times New Roman" w:eastAsia="Times New Roman" w:hAnsi="Times New Roman" w:cs="Times New Roman"/>
          <w:sz w:val="24"/>
          <w:szCs w:val="24"/>
        </w:rPr>
        <w:t>Finally</w:t>
      </w:r>
      <w:r w:rsidR="00EC3498" w:rsidRPr="00EC3498">
        <w:rPr>
          <w:rFonts w:ascii="Times New Roman" w:eastAsia="Times New Roman" w:hAnsi="Times New Roman" w:cs="Times New Roman"/>
          <w:sz w:val="24"/>
          <w:szCs w:val="24"/>
        </w:rPr>
        <w:t>, given the compl</w:t>
      </w:r>
      <w:r w:rsidR="00E0633E">
        <w:rPr>
          <w:rFonts w:ascii="Times New Roman" w:eastAsia="Times New Roman" w:hAnsi="Times New Roman" w:cs="Times New Roman"/>
          <w:sz w:val="24"/>
          <w:szCs w:val="24"/>
        </w:rPr>
        <w:t>exity the findings,</w:t>
      </w:r>
      <w:r w:rsidR="00EC3498" w:rsidRPr="00EC3498">
        <w:rPr>
          <w:rFonts w:ascii="Times New Roman" w:eastAsia="Times New Roman" w:hAnsi="Times New Roman" w:cs="Times New Roman"/>
          <w:sz w:val="24"/>
          <w:szCs w:val="24"/>
        </w:rPr>
        <w:t xml:space="preserve"> a fact sheet to provide a concise synthesis of the proposed bills and the proposed FDA’s deem</w:t>
      </w:r>
      <w:r w:rsidR="00E0633E">
        <w:rPr>
          <w:rFonts w:ascii="Times New Roman" w:eastAsia="Times New Roman" w:hAnsi="Times New Roman" w:cs="Times New Roman"/>
          <w:sz w:val="24"/>
          <w:szCs w:val="24"/>
        </w:rPr>
        <w:t>ing of END</w:t>
      </w:r>
      <w:r w:rsidR="00F25B02">
        <w:rPr>
          <w:rFonts w:ascii="Times New Roman" w:eastAsia="Times New Roman" w:hAnsi="Times New Roman" w:cs="Times New Roman"/>
          <w:sz w:val="24"/>
          <w:szCs w:val="24"/>
        </w:rPr>
        <w:t>S</w:t>
      </w:r>
      <w:r w:rsidR="00E0633E">
        <w:rPr>
          <w:rFonts w:ascii="Times New Roman" w:eastAsia="Times New Roman" w:hAnsi="Times New Roman" w:cs="Times New Roman"/>
          <w:sz w:val="24"/>
          <w:szCs w:val="24"/>
        </w:rPr>
        <w:t xml:space="preserve"> as tobacco products is warranted. </w:t>
      </w:r>
    </w:p>
    <w:p w14:paraId="614A30A3" w14:textId="77777777" w:rsidR="000F46F8" w:rsidRDefault="000F46F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DBAF2D5" w14:textId="77777777" w:rsidR="00B30F25" w:rsidRDefault="00B30F25" w:rsidP="004C7BB4">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Pr>
          <w:rFonts w:ascii="Times New Roman" w:eastAsia="Times New Roman" w:hAnsi="Times New Roman" w:cs="Times New Roman"/>
          <w:b/>
          <w:sz w:val="24"/>
          <w:szCs w:val="20"/>
        </w:rPr>
        <w:lastRenderedPageBreak/>
        <w:t>Chapter 5</w:t>
      </w:r>
    </w:p>
    <w:p w14:paraId="28029C30" w14:textId="77777777" w:rsidR="0070543A" w:rsidRDefault="009F225D" w:rsidP="006556EF">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Summary, Conclusions, </w:t>
      </w:r>
      <w:r w:rsidR="00310AED" w:rsidRPr="00AE3C4E">
        <w:rPr>
          <w:rFonts w:ascii="Times New Roman" w:eastAsia="Times New Roman" w:hAnsi="Times New Roman" w:cs="Times New Roman"/>
          <w:b/>
          <w:sz w:val="24"/>
          <w:szCs w:val="20"/>
        </w:rPr>
        <w:t>Suggestions for Practice, Education, Research, Policy</w:t>
      </w:r>
    </w:p>
    <w:p w14:paraId="072EA9DE" w14:textId="77777777" w:rsidR="00AE3C4E" w:rsidRPr="00AE3C4E" w:rsidRDefault="00AE3C4E" w:rsidP="006556EF">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sz w:val="24"/>
          <w:szCs w:val="20"/>
        </w:rPr>
      </w:pPr>
      <w:r w:rsidRPr="00AE3C4E">
        <w:rPr>
          <w:rFonts w:ascii="Times New Roman" w:eastAsia="Times New Roman" w:hAnsi="Times New Roman" w:cs="Times New Roman"/>
          <w:sz w:val="24"/>
          <w:szCs w:val="20"/>
        </w:rPr>
        <w:t xml:space="preserve">This chapter presents a summary of the gaps in the current policies that regulate ENDS. A discussion of the legislative implications of the Commonwealth of PA’s HB 954, SB 751 and SB 80 (567), </w:t>
      </w:r>
      <w:r w:rsidR="0086449D">
        <w:rPr>
          <w:rFonts w:ascii="Times New Roman" w:eastAsia="Times New Roman" w:hAnsi="Times New Roman" w:cs="Times New Roman"/>
          <w:sz w:val="24"/>
          <w:szCs w:val="20"/>
        </w:rPr>
        <w:t xml:space="preserve">the </w:t>
      </w:r>
      <w:r w:rsidRPr="00AE3C4E">
        <w:rPr>
          <w:rFonts w:ascii="Times New Roman" w:eastAsia="Times New Roman" w:hAnsi="Times New Roman" w:cs="Times New Roman"/>
          <w:sz w:val="24"/>
          <w:szCs w:val="20"/>
        </w:rPr>
        <w:t>FDA’s Family Smoking Prevention and Tobacco Control Act and the Clean Indoor Air Act</w:t>
      </w:r>
      <w:r w:rsidR="0032699C">
        <w:rPr>
          <w:rFonts w:ascii="Times New Roman" w:eastAsia="Times New Roman" w:hAnsi="Times New Roman" w:cs="Times New Roman"/>
          <w:sz w:val="24"/>
          <w:szCs w:val="20"/>
        </w:rPr>
        <w:t xml:space="preserve"> are discussed</w:t>
      </w:r>
      <w:r w:rsidRPr="00AE3C4E">
        <w:rPr>
          <w:rFonts w:ascii="Times New Roman" w:eastAsia="Times New Roman" w:hAnsi="Times New Roman" w:cs="Times New Roman"/>
          <w:sz w:val="24"/>
          <w:szCs w:val="20"/>
        </w:rPr>
        <w:t>. The project's recommendations, researcher’s reflections, suggestions for practice, education, research and policy and conclusion are included.</w:t>
      </w:r>
    </w:p>
    <w:p w14:paraId="2437679E" w14:textId="77777777" w:rsidR="00AE3C4E" w:rsidRPr="00C21DCC" w:rsidRDefault="00AE3C4E" w:rsidP="00AE3C4E">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sidRPr="00C21DCC">
        <w:rPr>
          <w:rFonts w:ascii="Times New Roman" w:eastAsia="Times New Roman" w:hAnsi="Times New Roman" w:cs="Times New Roman"/>
          <w:b/>
          <w:sz w:val="24"/>
          <w:szCs w:val="20"/>
        </w:rPr>
        <w:t>Summary</w:t>
      </w:r>
    </w:p>
    <w:p w14:paraId="7C8ED430" w14:textId="77777777" w:rsidR="00AE3C4E" w:rsidRPr="00AE3C4E" w:rsidRDefault="00AE3C4E" w:rsidP="006556EF">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sz w:val="24"/>
          <w:szCs w:val="20"/>
        </w:rPr>
      </w:pPr>
      <w:r w:rsidRPr="00AE3C4E">
        <w:rPr>
          <w:rFonts w:ascii="Times New Roman" w:eastAsia="Times New Roman" w:hAnsi="Times New Roman" w:cs="Times New Roman"/>
          <w:sz w:val="24"/>
          <w:szCs w:val="20"/>
        </w:rPr>
        <w:t>Nearly a decade ago</w:t>
      </w:r>
      <w:r w:rsidR="00F25B02">
        <w:rPr>
          <w:rFonts w:ascii="Times New Roman" w:eastAsia="Times New Roman" w:hAnsi="Times New Roman" w:cs="Times New Roman"/>
          <w:sz w:val="24"/>
          <w:szCs w:val="20"/>
        </w:rPr>
        <w:t>,</w:t>
      </w:r>
      <w:r w:rsidRPr="00AE3C4E">
        <w:rPr>
          <w:rFonts w:ascii="Times New Roman" w:eastAsia="Times New Roman" w:hAnsi="Times New Roman" w:cs="Times New Roman"/>
          <w:sz w:val="24"/>
          <w:szCs w:val="20"/>
        </w:rPr>
        <w:t xml:space="preserve"> the Family Smoking Prevention and the Tobacco Control Act granted the FDA the authority to regulate all tobacco products but only required the FDA to regulate cigarettes, cigarette tobacco, smokeless tobacco and roll your </w:t>
      </w:r>
      <w:r w:rsidR="005101D5">
        <w:rPr>
          <w:rFonts w:ascii="Times New Roman" w:eastAsia="Times New Roman" w:hAnsi="Times New Roman" w:cs="Times New Roman"/>
          <w:sz w:val="24"/>
          <w:szCs w:val="20"/>
        </w:rPr>
        <w:t xml:space="preserve">own </w:t>
      </w:r>
      <w:r w:rsidRPr="00AE3C4E">
        <w:rPr>
          <w:rFonts w:ascii="Times New Roman" w:eastAsia="Times New Roman" w:hAnsi="Times New Roman" w:cs="Times New Roman"/>
          <w:sz w:val="24"/>
          <w:szCs w:val="20"/>
        </w:rPr>
        <w:t>tobacco (TCLC,</w:t>
      </w:r>
      <w:r w:rsidR="00F7468B">
        <w:rPr>
          <w:rFonts w:ascii="Times New Roman" w:eastAsia="Times New Roman" w:hAnsi="Times New Roman" w:cs="Times New Roman"/>
          <w:sz w:val="24"/>
          <w:szCs w:val="20"/>
        </w:rPr>
        <w:t xml:space="preserve"> 2016). On May 5, 2016, the US</w:t>
      </w:r>
      <w:r w:rsidRPr="00AE3C4E">
        <w:rPr>
          <w:rFonts w:ascii="Times New Roman" w:eastAsia="Times New Roman" w:hAnsi="Times New Roman" w:cs="Times New Roman"/>
          <w:sz w:val="24"/>
          <w:szCs w:val="20"/>
        </w:rPr>
        <w:t xml:space="preserve"> FDA took an important step to protect public health by issuing a final regulation to begin regulating ENDS, deeming them as a product that is made or derived from tobacco that is intended for human consumption (2016</w:t>
      </w:r>
      <w:r w:rsidR="008D3090" w:rsidRPr="0066570C">
        <w:rPr>
          <w:rFonts w:ascii="Times New Roman" w:eastAsia="Times New Roman" w:hAnsi="Times New Roman" w:cs="Times New Roman"/>
          <w:sz w:val="24"/>
          <w:szCs w:val="20"/>
        </w:rPr>
        <w:t>). Given the limits on FDA authority</w:t>
      </w:r>
      <w:r w:rsidR="00F25B02">
        <w:rPr>
          <w:rFonts w:ascii="Times New Roman" w:eastAsia="Times New Roman" w:hAnsi="Times New Roman" w:cs="Times New Roman"/>
          <w:sz w:val="24"/>
          <w:szCs w:val="20"/>
        </w:rPr>
        <w:t>,</w:t>
      </w:r>
      <w:r w:rsidR="008D3090" w:rsidRPr="0066570C">
        <w:rPr>
          <w:rFonts w:ascii="Times New Roman" w:eastAsia="Times New Roman" w:hAnsi="Times New Roman" w:cs="Times New Roman"/>
          <w:sz w:val="24"/>
          <w:szCs w:val="20"/>
        </w:rPr>
        <w:t xml:space="preserve"> as well as the </w:t>
      </w:r>
      <w:r w:rsidRPr="0066570C">
        <w:rPr>
          <w:rFonts w:ascii="Times New Roman" w:eastAsia="Times New Roman" w:hAnsi="Times New Roman" w:cs="Times New Roman"/>
          <w:sz w:val="24"/>
          <w:szCs w:val="20"/>
        </w:rPr>
        <w:t>slow pace of the federal regulatory process, state and local gover</w:t>
      </w:r>
      <w:r w:rsidR="0032699C" w:rsidRPr="0066570C">
        <w:rPr>
          <w:rFonts w:ascii="Times New Roman" w:eastAsia="Times New Roman" w:hAnsi="Times New Roman" w:cs="Times New Roman"/>
          <w:sz w:val="24"/>
          <w:szCs w:val="20"/>
        </w:rPr>
        <w:t>n</w:t>
      </w:r>
      <w:r w:rsidRPr="0066570C">
        <w:rPr>
          <w:rFonts w:ascii="Times New Roman" w:eastAsia="Times New Roman" w:hAnsi="Times New Roman" w:cs="Times New Roman"/>
          <w:sz w:val="24"/>
          <w:szCs w:val="20"/>
        </w:rPr>
        <w:t xml:space="preserve">ments retain </w:t>
      </w:r>
      <w:r w:rsidR="009132BD" w:rsidRPr="0066570C">
        <w:rPr>
          <w:rFonts w:ascii="Times New Roman" w:eastAsia="Times New Roman" w:hAnsi="Times New Roman" w:cs="Times New Roman"/>
          <w:sz w:val="24"/>
          <w:szCs w:val="20"/>
        </w:rPr>
        <w:t xml:space="preserve">a </w:t>
      </w:r>
      <w:r w:rsidRPr="0066570C">
        <w:rPr>
          <w:rFonts w:ascii="Times New Roman" w:eastAsia="Times New Roman" w:hAnsi="Times New Roman" w:cs="Times New Roman"/>
          <w:sz w:val="24"/>
          <w:szCs w:val="20"/>
        </w:rPr>
        <w:t xml:space="preserve">critical role in implementing bold, evidence-based tobacco control policies to protect the health in their communities (2016). </w:t>
      </w:r>
      <w:r w:rsidR="00641D94" w:rsidRPr="0066570C">
        <w:rPr>
          <w:rFonts w:ascii="Times New Roman" w:eastAsia="Times New Roman" w:hAnsi="Times New Roman" w:cs="Times New Roman"/>
          <w:sz w:val="24"/>
          <w:szCs w:val="20"/>
        </w:rPr>
        <w:t xml:space="preserve">The </w:t>
      </w:r>
      <w:r w:rsidR="00D77531" w:rsidRPr="0066570C">
        <w:rPr>
          <w:rFonts w:ascii="Times New Roman" w:eastAsia="Times New Roman" w:hAnsi="Times New Roman" w:cs="Times New Roman"/>
          <w:sz w:val="24"/>
          <w:szCs w:val="20"/>
        </w:rPr>
        <w:t>p</w:t>
      </w:r>
      <w:r w:rsidR="00D77531">
        <w:rPr>
          <w:rFonts w:ascii="Times New Roman" w:eastAsia="Times New Roman" w:hAnsi="Times New Roman" w:cs="Times New Roman"/>
          <w:sz w:val="24"/>
          <w:szCs w:val="20"/>
        </w:rPr>
        <w:t xml:space="preserve">otential benefits of regulatory action </w:t>
      </w:r>
      <w:r w:rsidR="00735CCE">
        <w:rPr>
          <w:rFonts w:ascii="Times New Roman" w:eastAsia="Times New Roman" w:hAnsi="Times New Roman" w:cs="Times New Roman"/>
          <w:sz w:val="24"/>
          <w:szCs w:val="20"/>
        </w:rPr>
        <w:t xml:space="preserve">at </w:t>
      </w:r>
      <w:r w:rsidR="00D77531">
        <w:rPr>
          <w:rFonts w:ascii="Times New Roman" w:eastAsia="Times New Roman" w:hAnsi="Times New Roman" w:cs="Times New Roman"/>
          <w:sz w:val="24"/>
          <w:szCs w:val="20"/>
        </w:rPr>
        <w:t>the state leve</w:t>
      </w:r>
      <w:r w:rsidR="005101D5">
        <w:rPr>
          <w:rFonts w:ascii="Times New Roman" w:eastAsia="Times New Roman" w:hAnsi="Times New Roman" w:cs="Times New Roman"/>
          <w:sz w:val="24"/>
          <w:szCs w:val="20"/>
        </w:rPr>
        <w:t>l</w:t>
      </w:r>
      <w:r w:rsidR="00D77531">
        <w:rPr>
          <w:rFonts w:ascii="Times New Roman" w:eastAsia="Times New Roman" w:hAnsi="Times New Roman" w:cs="Times New Roman"/>
          <w:sz w:val="24"/>
          <w:szCs w:val="20"/>
        </w:rPr>
        <w:t xml:space="preserve"> was</w:t>
      </w:r>
      <w:r w:rsidRPr="00AE3C4E">
        <w:rPr>
          <w:rFonts w:ascii="Times New Roman" w:eastAsia="Times New Roman" w:hAnsi="Times New Roman" w:cs="Times New Roman"/>
          <w:sz w:val="24"/>
          <w:szCs w:val="20"/>
        </w:rPr>
        <w:t xml:space="preserve"> the catalyst of the DNP project question</w:t>
      </w:r>
      <w:r w:rsidR="009162B0">
        <w:rPr>
          <w:rFonts w:ascii="Times New Roman" w:eastAsia="Times New Roman" w:hAnsi="Times New Roman" w:cs="Times New Roman"/>
          <w:sz w:val="24"/>
          <w:szCs w:val="20"/>
        </w:rPr>
        <w:t>:</w:t>
      </w:r>
      <w:r w:rsidR="00735CCE">
        <w:rPr>
          <w:rFonts w:ascii="Times New Roman" w:eastAsia="Times New Roman" w:hAnsi="Times New Roman" w:cs="Times New Roman"/>
          <w:sz w:val="24"/>
          <w:szCs w:val="20"/>
        </w:rPr>
        <w:t xml:space="preserve"> H</w:t>
      </w:r>
      <w:r w:rsidRPr="00AE3C4E">
        <w:rPr>
          <w:rFonts w:ascii="Times New Roman" w:eastAsia="Times New Roman" w:hAnsi="Times New Roman" w:cs="Times New Roman"/>
          <w:sz w:val="24"/>
          <w:szCs w:val="20"/>
        </w:rPr>
        <w:t>ow did the PA House (HB 954)</w:t>
      </w:r>
      <w:r w:rsidR="0032699C">
        <w:rPr>
          <w:rFonts w:ascii="Times New Roman" w:eastAsia="Times New Roman" w:hAnsi="Times New Roman" w:cs="Times New Roman"/>
          <w:sz w:val="24"/>
          <w:szCs w:val="20"/>
        </w:rPr>
        <w:t xml:space="preserve"> </w:t>
      </w:r>
      <w:r w:rsidRPr="00AE3C4E">
        <w:rPr>
          <w:rFonts w:ascii="Times New Roman" w:eastAsia="Times New Roman" w:hAnsi="Times New Roman" w:cs="Times New Roman"/>
          <w:sz w:val="24"/>
          <w:szCs w:val="20"/>
        </w:rPr>
        <w:t>and PA Senate (SB 751) amendment bills and reintroduced PA Senate bill (SB 80[567]) compare to the Clean Indoor Air Act of the Commonwealth of PA and the FDA’s Family Smoking Prevention and Tobacco Control Act regulations of ENDS</w:t>
      </w:r>
      <w:r w:rsidRPr="0066570C">
        <w:rPr>
          <w:rFonts w:ascii="Times New Roman" w:eastAsia="Times New Roman" w:hAnsi="Times New Roman" w:cs="Times New Roman"/>
          <w:sz w:val="24"/>
          <w:szCs w:val="20"/>
        </w:rPr>
        <w:t>?</w:t>
      </w:r>
      <w:r w:rsidR="00735CCE">
        <w:rPr>
          <w:rFonts w:ascii="Times New Roman" w:eastAsia="Times New Roman" w:hAnsi="Times New Roman" w:cs="Times New Roman"/>
          <w:sz w:val="24"/>
          <w:szCs w:val="20"/>
        </w:rPr>
        <w:t xml:space="preserve"> </w:t>
      </w:r>
    </w:p>
    <w:p w14:paraId="0E6F33B2" w14:textId="77777777" w:rsidR="00AE3C4E" w:rsidRPr="00AE3C4E" w:rsidRDefault="00AE3C4E" w:rsidP="00AE3C4E">
      <w:pPr>
        <w:overflowPunct w:val="0"/>
        <w:autoSpaceDE w:val="0"/>
        <w:autoSpaceDN w:val="0"/>
        <w:adjustRightInd w:val="0"/>
        <w:spacing w:after="0" w:line="480" w:lineRule="auto"/>
        <w:textAlignment w:val="baseline"/>
        <w:outlineLvl w:val="0"/>
        <w:rPr>
          <w:rFonts w:ascii="Times New Roman" w:eastAsia="Times New Roman" w:hAnsi="Times New Roman" w:cs="Times New Roman"/>
          <w:sz w:val="24"/>
          <w:szCs w:val="20"/>
        </w:rPr>
      </w:pPr>
    </w:p>
    <w:p w14:paraId="5B1EE9B0" w14:textId="77777777" w:rsidR="00EC1F7B" w:rsidRPr="00AE3C4E" w:rsidRDefault="00EC1F7B" w:rsidP="00AE3C4E">
      <w:pPr>
        <w:overflowPunct w:val="0"/>
        <w:autoSpaceDE w:val="0"/>
        <w:autoSpaceDN w:val="0"/>
        <w:adjustRightInd w:val="0"/>
        <w:spacing w:after="0" w:line="480" w:lineRule="auto"/>
        <w:textAlignment w:val="baseline"/>
        <w:outlineLvl w:val="0"/>
        <w:rPr>
          <w:rFonts w:ascii="Times New Roman" w:eastAsia="Times New Roman" w:hAnsi="Times New Roman" w:cs="Times New Roman"/>
          <w:sz w:val="24"/>
          <w:szCs w:val="20"/>
        </w:rPr>
      </w:pPr>
    </w:p>
    <w:p w14:paraId="4BF7DD5A" w14:textId="77777777" w:rsidR="004B01E0" w:rsidRPr="00AE3C4E" w:rsidRDefault="00AE3C4E" w:rsidP="00AE3C4E">
      <w:pPr>
        <w:overflowPunct w:val="0"/>
        <w:autoSpaceDE w:val="0"/>
        <w:autoSpaceDN w:val="0"/>
        <w:adjustRightInd w:val="0"/>
        <w:spacing w:after="0" w:line="480" w:lineRule="auto"/>
        <w:textAlignment w:val="baseline"/>
        <w:outlineLvl w:val="0"/>
        <w:rPr>
          <w:rFonts w:ascii="Times New Roman" w:eastAsia="Times New Roman" w:hAnsi="Times New Roman" w:cs="Times New Roman"/>
          <w:b/>
          <w:sz w:val="24"/>
          <w:szCs w:val="20"/>
        </w:rPr>
      </w:pPr>
      <w:r w:rsidRPr="00AE3C4E">
        <w:rPr>
          <w:rFonts w:ascii="Times New Roman" w:eastAsia="Times New Roman" w:hAnsi="Times New Roman" w:cs="Times New Roman"/>
          <w:b/>
          <w:sz w:val="24"/>
          <w:szCs w:val="20"/>
        </w:rPr>
        <w:lastRenderedPageBreak/>
        <w:t>Findings and Interpretations</w:t>
      </w:r>
    </w:p>
    <w:p w14:paraId="7EF3AC6B" w14:textId="77777777" w:rsidR="00AE3C4E" w:rsidRDefault="004B01E0" w:rsidP="00C21DCC">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b/>
          <w:sz w:val="24"/>
          <w:szCs w:val="20"/>
        </w:rPr>
      </w:pPr>
      <w:r>
        <w:rPr>
          <w:rFonts w:ascii="Times New Roman" w:eastAsia="Times New Roman" w:hAnsi="Times New Roman" w:cs="Times New Roman"/>
          <w:sz w:val="24"/>
          <w:szCs w:val="20"/>
        </w:rPr>
        <w:t>P</w:t>
      </w:r>
      <w:r w:rsidR="00AE3C4E" w:rsidRPr="00AE3C4E">
        <w:rPr>
          <w:rFonts w:ascii="Times New Roman" w:eastAsia="Times New Roman" w:hAnsi="Times New Roman" w:cs="Times New Roman"/>
          <w:b/>
          <w:sz w:val="24"/>
          <w:szCs w:val="20"/>
        </w:rPr>
        <w:t>olicy Gaps</w:t>
      </w:r>
    </w:p>
    <w:p w14:paraId="652A8632" w14:textId="77777777" w:rsidR="00B52577" w:rsidRPr="00AE3C4E" w:rsidRDefault="00F25B02" w:rsidP="0023449A">
      <w:pPr>
        <w:overflowPunct w:val="0"/>
        <w:autoSpaceDE w:val="0"/>
        <w:autoSpaceDN w:val="0"/>
        <w:adjustRightInd w:val="0"/>
        <w:spacing w:after="0" w:line="480" w:lineRule="auto"/>
        <w:textAlignment w:val="baseline"/>
        <w:outlineLvl w:val="0"/>
        <w:rPr>
          <w:rFonts w:ascii="Times New Roman" w:eastAsia="Times New Roman" w:hAnsi="Times New Roman" w:cs="Times New Roman"/>
          <w:b/>
          <w:sz w:val="24"/>
          <w:szCs w:val="20"/>
        </w:rPr>
      </w:pPr>
      <w:r>
        <w:rPr>
          <w:rFonts w:ascii="Times New Roman" w:eastAsia="Times New Roman" w:hAnsi="Times New Roman" w:cs="Times New Roman"/>
          <w:sz w:val="24"/>
          <w:szCs w:val="20"/>
        </w:rPr>
        <w:tab/>
      </w:r>
      <w:r w:rsidR="00093853">
        <w:rPr>
          <w:rFonts w:ascii="Times New Roman" w:hAnsi="Times New Roman" w:cs="Times New Roman"/>
          <w:sz w:val="24"/>
          <w:szCs w:val="24"/>
        </w:rPr>
        <w:t xml:space="preserve">A review of the literature </w:t>
      </w:r>
      <w:r w:rsidR="00093853" w:rsidRPr="00093853">
        <w:rPr>
          <w:rFonts w:ascii="Times New Roman" w:hAnsi="Times New Roman" w:cs="Times New Roman"/>
          <w:sz w:val="24"/>
          <w:szCs w:val="24"/>
        </w:rPr>
        <w:t>has found a gap in the lack of epidemiological studies about the risks of ENDS. There is a need to examine the dose effe</w:t>
      </w:r>
      <w:r w:rsidR="00C309C8">
        <w:rPr>
          <w:rFonts w:ascii="Times New Roman" w:hAnsi="Times New Roman" w:cs="Times New Roman"/>
          <w:sz w:val="24"/>
          <w:szCs w:val="24"/>
        </w:rPr>
        <w:t xml:space="preserve">cts of ENDS to uses as well as </w:t>
      </w:r>
      <w:r w:rsidR="004C32A1">
        <w:rPr>
          <w:rFonts w:ascii="Times New Roman" w:hAnsi="Times New Roman" w:cs="Times New Roman"/>
          <w:sz w:val="24"/>
          <w:szCs w:val="24"/>
        </w:rPr>
        <w:t>secondary exposure</w:t>
      </w:r>
      <w:r w:rsidR="00093853" w:rsidRPr="00093853">
        <w:rPr>
          <w:rFonts w:ascii="Times New Roman" w:hAnsi="Times New Roman" w:cs="Times New Roman"/>
          <w:sz w:val="24"/>
          <w:szCs w:val="24"/>
        </w:rPr>
        <w:t xml:space="preserve"> effects to non-users.  Consideration in future studies should consider the dose effect</w:t>
      </w:r>
      <w:r w:rsidR="00C309C8">
        <w:rPr>
          <w:rFonts w:ascii="Times New Roman" w:hAnsi="Times New Roman" w:cs="Times New Roman"/>
          <w:sz w:val="24"/>
          <w:szCs w:val="24"/>
        </w:rPr>
        <w:t xml:space="preserve">s as well as the longitudinal </w:t>
      </w:r>
      <w:r w:rsidR="00093853" w:rsidRPr="00093853">
        <w:rPr>
          <w:rFonts w:ascii="Times New Roman" w:hAnsi="Times New Roman" w:cs="Times New Roman"/>
          <w:sz w:val="24"/>
          <w:szCs w:val="24"/>
        </w:rPr>
        <w:t xml:space="preserve">effects </w:t>
      </w:r>
      <w:r w:rsidR="00C309C8">
        <w:rPr>
          <w:rFonts w:ascii="Times New Roman" w:hAnsi="Times New Roman" w:cs="Times New Roman"/>
          <w:sz w:val="24"/>
          <w:szCs w:val="24"/>
        </w:rPr>
        <w:t>of ENDS</w:t>
      </w:r>
      <w:r w:rsidR="00622061">
        <w:t xml:space="preserve"> </w:t>
      </w:r>
      <w:r w:rsidR="0099683C" w:rsidRPr="000D679E">
        <w:rPr>
          <w:rFonts w:ascii="Times New Roman" w:hAnsi="Times New Roman" w:cs="Times New Roman"/>
          <w:sz w:val="24"/>
          <w:szCs w:val="24"/>
        </w:rPr>
        <w:t>as follows:</w:t>
      </w:r>
      <w:r w:rsidR="00093853">
        <w:t xml:space="preserve"> </w:t>
      </w:r>
      <w:r w:rsidR="00B52577" w:rsidRPr="0067569B">
        <w:rPr>
          <w:rFonts w:ascii="Times New Roman" w:eastAsia="Times New Roman" w:hAnsi="Times New Roman" w:cs="Times New Roman"/>
          <w:sz w:val="24"/>
          <w:szCs w:val="20"/>
        </w:rPr>
        <w:t>Are the longitudinal effects of ENDS less harmful to one’s health than cigarettes?  Is the dependence on ENDS related to the concentration of nicotine in e-liquid? Do the proportion of adolescents and young people who try ENDS become frequent and/or addicted users?  Lastly, do ENDS assist in smoking cessation or increase dual use among smokers?</w:t>
      </w:r>
    </w:p>
    <w:p w14:paraId="2B6B19C9" w14:textId="77777777" w:rsidR="00AE3C4E" w:rsidRPr="0067569B" w:rsidRDefault="00F25B02" w:rsidP="00AE3C4E">
      <w:pPr>
        <w:overflowPunct w:val="0"/>
        <w:autoSpaceDE w:val="0"/>
        <w:autoSpaceDN w:val="0"/>
        <w:adjustRightInd w:val="0"/>
        <w:spacing w:after="0" w:line="480" w:lineRule="auto"/>
        <w:textAlignment w:val="baseline"/>
        <w:outlineLvl w:val="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sidR="00AE3C4E" w:rsidRPr="00AE3C4E">
        <w:rPr>
          <w:rFonts w:ascii="Times New Roman" w:eastAsia="Times New Roman" w:hAnsi="Times New Roman" w:cs="Times New Roman"/>
          <w:sz w:val="24"/>
          <w:szCs w:val="20"/>
        </w:rPr>
        <w:t xml:space="preserve">The </w:t>
      </w:r>
      <w:r w:rsidR="00D77531">
        <w:rPr>
          <w:rFonts w:ascii="Times New Roman" w:eastAsia="Times New Roman" w:hAnsi="Times New Roman" w:cs="Times New Roman"/>
          <w:sz w:val="24"/>
          <w:szCs w:val="20"/>
        </w:rPr>
        <w:t xml:space="preserve">bills introduced in the 2016 legislative cycle, </w:t>
      </w:r>
      <w:r w:rsidR="00AE3C4E" w:rsidRPr="00AE3C4E">
        <w:rPr>
          <w:rFonts w:ascii="Times New Roman" w:eastAsia="Times New Roman" w:hAnsi="Times New Roman" w:cs="Times New Roman"/>
          <w:sz w:val="24"/>
          <w:szCs w:val="20"/>
        </w:rPr>
        <w:t>the Clean Indoor Air Act of the Commonwealth of PA and the FDA’s Family Smoking Prevention and Tobacco Control Act regulations have deemed ENDS as tobacco products</w:t>
      </w:r>
      <w:r w:rsidR="0032699C">
        <w:rPr>
          <w:rFonts w:ascii="Times New Roman" w:eastAsia="Times New Roman" w:hAnsi="Times New Roman" w:cs="Times New Roman"/>
          <w:sz w:val="24"/>
          <w:szCs w:val="20"/>
        </w:rPr>
        <w:t xml:space="preserve">. Consequently, they are </w:t>
      </w:r>
      <w:r w:rsidR="00AE3C4E" w:rsidRPr="00AE3C4E">
        <w:rPr>
          <w:rFonts w:ascii="Times New Roman" w:eastAsia="Times New Roman" w:hAnsi="Times New Roman" w:cs="Times New Roman"/>
          <w:sz w:val="24"/>
          <w:szCs w:val="20"/>
        </w:rPr>
        <w:t xml:space="preserve">subjected to the same regulatory oversight under the 2009 Tobacco Control </w:t>
      </w:r>
      <w:r w:rsidR="00AE3C4E" w:rsidRPr="0067569B">
        <w:rPr>
          <w:rFonts w:ascii="Times New Roman" w:eastAsia="Times New Roman" w:hAnsi="Times New Roman" w:cs="Times New Roman"/>
          <w:sz w:val="24"/>
          <w:szCs w:val="20"/>
        </w:rPr>
        <w:t xml:space="preserve">Act. </w:t>
      </w:r>
      <w:r w:rsidR="008D3090" w:rsidRPr="0067569B">
        <w:rPr>
          <w:rFonts w:ascii="Times New Roman" w:eastAsia="Times New Roman" w:hAnsi="Times New Roman" w:cs="Times New Roman"/>
          <w:sz w:val="24"/>
          <w:szCs w:val="20"/>
        </w:rPr>
        <w:t xml:space="preserve">The intent is that the regulations protect the health of the public. In doing so, </w:t>
      </w:r>
      <w:r w:rsidR="00641D94" w:rsidRPr="0067569B">
        <w:rPr>
          <w:rFonts w:ascii="Times New Roman" w:eastAsia="Times New Roman" w:hAnsi="Times New Roman" w:cs="Times New Roman"/>
          <w:sz w:val="24"/>
          <w:szCs w:val="20"/>
        </w:rPr>
        <w:t>they</w:t>
      </w:r>
      <w:r w:rsidR="008D3090" w:rsidRPr="0067569B">
        <w:rPr>
          <w:rFonts w:ascii="Times New Roman" w:eastAsia="Times New Roman" w:hAnsi="Times New Roman" w:cs="Times New Roman"/>
          <w:sz w:val="24"/>
          <w:szCs w:val="20"/>
        </w:rPr>
        <w:t xml:space="preserve"> reduce death, disease, prevent adolescent addiction, provide harm reduction</w:t>
      </w:r>
      <w:r w:rsidR="00641D94" w:rsidRPr="0067569B">
        <w:rPr>
          <w:rFonts w:ascii="Times New Roman" w:eastAsia="Times New Roman" w:hAnsi="Times New Roman" w:cs="Times New Roman"/>
          <w:sz w:val="24"/>
          <w:szCs w:val="20"/>
        </w:rPr>
        <w:t>,</w:t>
      </w:r>
      <w:r w:rsidR="008D3090" w:rsidRPr="0067569B">
        <w:rPr>
          <w:rFonts w:ascii="Times New Roman" w:eastAsia="Times New Roman" w:hAnsi="Times New Roman" w:cs="Times New Roman"/>
          <w:sz w:val="24"/>
          <w:szCs w:val="20"/>
        </w:rPr>
        <w:t xml:space="preserve"> and ensure safety.</w:t>
      </w:r>
      <w:r w:rsidR="00AE3C4E" w:rsidRPr="0067569B">
        <w:rPr>
          <w:rFonts w:ascii="Times New Roman" w:eastAsia="Times New Roman" w:hAnsi="Times New Roman" w:cs="Times New Roman"/>
          <w:sz w:val="24"/>
          <w:szCs w:val="20"/>
        </w:rPr>
        <w:t xml:space="preserve"> </w:t>
      </w:r>
    </w:p>
    <w:p w14:paraId="46C903E5" w14:textId="77777777" w:rsidR="001B0FDF" w:rsidRDefault="00F25B02" w:rsidP="00AE3C4E">
      <w:pPr>
        <w:overflowPunct w:val="0"/>
        <w:autoSpaceDE w:val="0"/>
        <w:autoSpaceDN w:val="0"/>
        <w:adjustRightInd w:val="0"/>
        <w:spacing w:after="0" w:line="480" w:lineRule="auto"/>
        <w:textAlignment w:val="baseline"/>
        <w:outlineLvl w:val="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sidR="00641D94" w:rsidRPr="0067569B">
        <w:rPr>
          <w:rFonts w:ascii="Times New Roman" w:eastAsia="Times New Roman" w:hAnsi="Times New Roman" w:cs="Times New Roman"/>
          <w:sz w:val="24"/>
          <w:szCs w:val="20"/>
        </w:rPr>
        <w:t xml:space="preserve">The </w:t>
      </w:r>
      <w:r w:rsidR="00AE3C4E" w:rsidRPr="0067569B">
        <w:rPr>
          <w:rFonts w:ascii="Times New Roman" w:eastAsia="Times New Roman" w:hAnsi="Times New Roman" w:cs="Times New Roman"/>
          <w:sz w:val="24"/>
          <w:szCs w:val="20"/>
        </w:rPr>
        <w:t>comparative analysis</w:t>
      </w:r>
      <w:r w:rsidR="00641D94" w:rsidRPr="0067569B">
        <w:rPr>
          <w:rFonts w:ascii="Times New Roman" w:eastAsia="Times New Roman" w:hAnsi="Times New Roman" w:cs="Times New Roman"/>
          <w:sz w:val="24"/>
          <w:szCs w:val="20"/>
        </w:rPr>
        <w:t xml:space="preserve"> found that </w:t>
      </w:r>
      <w:r w:rsidR="00AE3C4E" w:rsidRPr="0067569B">
        <w:rPr>
          <w:rFonts w:ascii="Times New Roman" w:eastAsia="Times New Roman" w:hAnsi="Times New Roman" w:cs="Times New Roman"/>
          <w:sz w:val="24"/>
          <w:szCs w:val="20"/>
        </w:rPr>
        <w:t xml:space="preserve">the CIAA does not address the components of the state and federal regulations of ENDS. However, it refers to the TCA </w:t>
      </w:r>
      <w:r w:rsidR="003B4F96" w:rsidRPr="00C21DCC">
        <w:rPr>
          <w:rFonts w:ascii="Times New Roman" w:eastAsia="Times New Roman" w:hAnsi="Times New Roman" w:cs="Times New Roman"/>
          <w:sz w:val="24"/>
          <w:szCs w:val="20"/>
        </w:rPr>
        <w:t>Statu</w:t>
      </w:r>
      <w:r w:rsidR="00C21DCC" w:rsidRPr="00C21DCC">
        <w:rPr>
          <w:rFonts w:ascii="Times New Roman" w:eastAsia="Times New Roman" w:hAnsi="Times New Roman" w:cs="Times New Roman"/>
          <w:sz w:val="24"/>
          <w:szCs w:val="20"/>
        </w:rPr>
        <w:t>t</w:t>
      </w:r>
      <w:r w:rsidR="003B4F96" w:rsidRPr="00C21DCC">
        <w:rPr>
          <w:rFonts w:ascii="Times New Roman" w:eastAsia="Times New Roman" w:hAnsi="Times New Roman" w:cs="Times New Roman"/>
          <w:sz w:val="24"/>
          <w:szCs w:val="20"/>
        </w:rPr>
        <w:t xml:space="preserve">es </w:t>
      </w:r>
      <w:r w:rsidR="00AE3C4E" w:rsidRPr="00C21DCC">
        <w:rPr>
          <w:rFonts w:ascii="Times New Roman" w:eastAsia="Times New Roman" w:hAnsi="Times New Roman" w:cs="Times New Roman"/>
          <w:sz w:val="24"/>
          <w:szCs w:val="20"/>
        </w:rPr>
        <w:t>that</w:t>
      </w:r>
      <w:r w:rsidR="00AE3C4E" w:rsidRPr="0067569B">
        <w:rPr>
          <w:rFonts w:ascii="Times New Roman" w:eastAsia="Times New Roman" w:hAnsi="Times New Roman" w:cs="Times New Roman"/>
          <w:sz w:val="24"/>
          <w:szCs w:val="20"/>
        </w:rPr>
        <w:t xml:space="preserve"> define ENDS as a tobacco product. This led to the reintroduction of SB 80[567] that revised and </w:t>
      </w:r>
      <w:r w:rsidR="008D3090" w:rsidRPr="0067569B">
        <w:rPr>
          <w:rFonts w:ascii="Times New Roman" w:eastAsia="Times New Roman" w:hAnsi="Times New Roman" w:cs="Times New Roman"/>
          <w:sz w:val="24"/>
          <w:szCs w:val="20"/>
        </w:rPr>
        <w:t xml:space="preserve">strengthened the current CIAA by eliminating exceptions to the Commonwealth of PA’s statewide smoking ban and adding ENDS to the law. </w:t>
      </w:r>
      <w:r w:rsidR="00641D94" w:rsidRPr="0067569B">
        <w:rPr>
          <w:rFonts w:ascii="Times New Roman" w:eastAsia="Times New Roman" w:hAnsi="Times New Roman" w:cs="Times New Roman"/>
          <w:sz w:val="24"/>
          <w:szCs w:val="20"/>
        </w:rPr>
        <w:t xml:space="preserve"> </w:t>
      </w:r>
      <w:r w:rsidR="008D3090" w:rsidRPr="0067569B">
        <w:rPr>
          <w:rFonts w:ascii="Times New Roman" w:eastAsia="Times New Roman" w:hAnsi="Times New Roman" w:cs="Times New Roman"/>
          <w:sz w:val="24"/>
          <w:szCs w:val="20"/>
        </w:rPr>
        <w:t>As a result of the reintroduction of a</w:t>
      </w:r>
      <w:r w:rsidR="00AE3C4E" w:rsidRPr="00AE3C4E">
        <w:rPr>
          <w:rFonts w:ascii="Times New Roman" w:eastAsia="Times New Roman" w:hAnsi="Times New Roman" w:cs="Times New Roman"/>
          <w:sz w:val="24"/>
          <w:szCs w:val="20"/>
        </w:rPr>
        <w:t xml:space="preserve"> strengthened CIAA, the Commonwealth of PA joins 30 other states that have some indoor smoking ban. The restrictions </w:t>
      </w:r>
      <w:r w:rsidR="005D19E0">
        <w:rPr>
          <w:rFonts w:ascii="Times New Roman" w:eastAsia="Times New Roman" w:hAnsi="Times New Roman" w:cs="Times New Roman"/>
          <w:sz w:val="24"/>
          <w:szCs w:val="20"/>
        </w:rPr>
        <w:t xml:space="preserve">offered by the proposed regulations would </w:t>
      </w:r>
      <w:r w:rsidR="00AE3C4E" w:rsidRPr="00AE3C4E">
        <w:rPr>
          <w:rFonts w:ascii="Times New Roman" w:eastAsia="Times New Roman" w:hAnsi="Times New Roman" w:cs="Times New Roman"/>
          <w:sz w:val="24"/>
          <w:szCs w:val="20"/>
        </w:rPr>
        <w:t xml:space="preserve">provide for a level playing field that does not exist in </w:t>
      </w:r>
      <w:r w:rsidR="00AE3C4E" w:rsidRPr="00AE3C4E">
        <w:rPr>
          <w:rFonts w:ascii="Times New Roman" w:eastAsia="Times New Roman" w:hAnsi="Times New Roman" w:cs="Times New Roman"/>
          <w:sz w:val="24"/>
          <w:szCs w:val="20"/>
        </w:rPr>
        <w:lastRenderedPageBreak/>
        <w:t>the current CIAA as some establishments had to comply with the law and other</w:t>
      </w:r>
      <w:r w:rsidR="00454299">
        <w:rPr>
          <w:rFonts w:ascii="Times New Roman" w:eastAsia="Times New Roman" w:hAnsi="Times New Roman" w:cs="Times New Roman"/>
          <w:sz w:val="24"/>
          <w:szCs w:val="20"/>
        </w:rPr>
        <w:t>s</w:t>
      </w:r>
      <w:r w:rsidR="00AE3C4E" w:rsidRPr="00AE3C4E">
        <w:rPr>
          <w:rFonts w:ascii="Times New Roman" w:eastAsia="Times New Roman" w:hAnsi="Times New Roman" w:cs="Times New Roman"/>
          <w:sz w:val="24"/>
          <w:szCs w:val="20"/>
        </w:rPr>
        <w:t xml:space="preserve"> did not. The restrictions would encompass drinking establishments, licensed gaming facilities, private clubs, </w:t>
      </w:r>
    </w:p>
    <w:p w14:paraId="28A733CC" w14:textId="77777777" w:rsidR="00AE3C4E" w:rsidRPr="00AE3C4E" w:rsidRDefault="00AE3C4E" w:rsidP="00AE3C4E">
      <w:pPr>
        <w:overflowPunct w:val="0"/>
        <w:autoSpaceDE w:val="0"/>
        <w:autoSpaceDN w:val="0"/>
        <w:adjustRightInd w:val="0"/>
        <w:spacing w:after="0" w:line="480" w:lineRule="auto"/>
        <w:textAlignment w:val="baseline"/>
        <w:outlineLvl w:val="0"/>
        <w:rPr>
          <w:rFonts w:ascii="Times New Roman" w:eastAsia="Times New Roman" w:hAnsi="Times New Roman" w:cs="Times New Roman"/>
          <w:sz w:val="24"/>
          <w:szCs w:val="20"/>
        </w:rPr>
      </w:pPr>
      <w:r w:rsidRPr="00AE3C4E">
        <w:rPr>
          <w:rFonts w:ascii="Times New Roman" w:eastAsia="Times New Roman" w:hAnsi="Times New Roman" w:cs="Times New Roman"/>
          <w:sz w:val="24"/>
          <w:szCs w:val="20"/>
        </w:rPr>
        <w:t xml:space="preserve">residential facilities, fundraisers, tobacco promotion events, full-service truck stops, </w:t>
      </w:r>
      <w:r w:rsidR="002003D9">
        <w:rPr>
          <w:rFonts w:ascii="Times New Roman" w:eastAsia="Times New Roman" w:hAnsi="Times New Roman" w:cs="Times New Roman"/>
          <w:sz w:val="24"/>
          <w:szCs w:val="20"/>
        </w:rPr>
        <w:t xml:space="preserve">the </w:t>
      </w:r>
      <w:r w:rsidRPr="00AE3C4E">
        <w:rPr>
          <w:rFonts w:ascii="Times New Roman" w:eastAsia="Times New Roman" w:hAnsi="Times New Roman" w:cs="Times New Roman"/>
          <w:sz w:val="24"/>
          <w:szCs w:val="20"/>
        </w:rPr>
        <w:t>workplace</w:t>
      </w:r>
      <w:r w:rsidR="002003D9">
        <w:rPr>
          <w:rFonts w:ascii="Times New Roman" w:eastAsia="Times New Roman" w:hAnsi="Times New Roman" w:cs="Times New Roman"/>
          <w:sz w:val="24"/>
          <w:szCs w:val="20"/>
        </w:rPr>
        <w:t>,</w:t>
      </w:r>
      <w:r w:rsidRPr="00AE3C4E">
        <w:rPr>
          <w:rFonts w:ascii="Times New Roman" w:eastAsia="Times New Roman" w:hAnsi="Times New Roman" w:cs="Times New Roman"/>
          <w:sz w:val="24"/>
          <w:szCs w:val="20"/>
        </w:rPr>
        <w:t xml:space="preserve"> and finally, prohibits the use of ENDS on patios at food and drinking establishments (Greenleaf, 2014). Any violations of the new CIAA would result in a penalty ranging from $250 to $1</w:t>
      </w:r>
      <w:r w:rsidR="002003D9">
        <w:rPr>
          <w:rFonts w:ascii="Times New Roman" w:eastAsia="Times New Roman" w:hAnsi="Times New Roman" w:cs="Times New Roman"/>
          <w:sz w:val="24"/>
          <w:szCs w:val="20"/>
        </w:rPr>
        <w:t>,</w:t>
      </w:r>
      <w:r w:rsidRPr="00AE3C4E">
        <w:rPr>
          <w:rFonts w:ascii="Times New Roman" w:eastAsia="Times New Roman" w:hAnsi="Times New Roman" w:cs="Times New Roman"/>
          <w:sz w:val="24"/>
          <w:szCs w:val="20"/>
        </w:rPr>
        <w:t xml:space="preserve">000 (SB 80[567], 2015).  </w:t>
      </w:r>
    </w:p>
    <w:p w14:paraId="317AD727" w14:textId="77777777" w:rsidR="00AE3C4E" w:rsidRPr="00AE3C4E" w:rsidRDefault="00F25B02" w:rsidP="00AE3C4E">
      <w:pPr>
        <w:overflowPunct w:val="0"/>
        <w:autoSpaceDE w:val="0"/>
        <w:autoSpaceDN w:val="0"/>
        <w:adjustRightInd w:val="0"/>
        <w:spacing w:after="0" w:line="480" w:lineRule="auto"/>
        <w:textAlignment w:val="baseline"/>
        <w:outlineLvl w:val="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sidR="005D19E0">
        <w:rPr>
          <w:rFonts w:ascii="Times New Roman" w:eastAsia="Times New Roman" w:hAnsi="Times New Roman" w:cs="Times New Roman"/>
          <w:sz w:val="24"/>
          <w:szCs w:val="20"/>
        </w:rPr>
        <w:t>Considerations for the risk</w:t>
      </w:r>
      <w:r w:rsidR="00AE3C4E" w:rsidRPr="00AE3C4E">
        <w:rPr>
          <w:rFonts w:ascii="Times New Roman" w:eastAsia="Times New Roman" w:hAnsi="Times New Roman" w:cs="Times New Roman"/>
          <w:sz w:val="24"/>
          <w:szCs w:val="20"/>
        </w:rPr>
        <w:t xml:space="preserve"> of adolescent tobacco addiction</w:t>
      </w:r>
      <w:r w:rsidR="001B5CE5">
        <w:rPr>
          <w:rFonts w:ascii="Times New Roman" w:eastAsia="Times New Roman" w:hAnsi="Times New Roman" w:cs="Times New Roman"/>
          <w:sz w:val="24"/>
          <w:szCs w:val="20"/>
        </w:rPr>
        <w:t>,</w:t>
      </w:r>
      <w:r w:rsidR="005D19E0">
        <w:rPr>
          <w:rFonts w:ascii="Times New Roman" w:eastAsia="Times New Roman" w:hAnsi="Times New Roman" w:cs="Times New Roman"/>
          <w:sz w:val="24"/>
          <w:szCs w:val="20"/>
        </w:rPr>
        <w:t xml:space="preserve"> </w:t>
      </w:r>
      <w:r w:rsidR="001B5CE5">
        <w:rPr>
          <w:rFonts w:ascii="Times New Roman" w:eastAsia="Times New Roman" w:hAnsi="Times New Roman" w:cs="Times New Roman"/>
          <w:sz w:val="24"/>
          <w:szCs w:val="20"/>
        </w:rPr>
        <w:t>a</w:t>
      </w:r>
      <w:r w:rsidR="005D19E0">
        <w:rPr>
          <w:rFonts w:ascii="Times New Roman" w:eastAsia="Times New Roman" w:hAnsi="Times New Roman" w:cs="Times New Roman"/>
          <w:sz w:val="24"/>
          <w:szCs w:val="20"/>
        </w:rPr>
        <w:t>s evidenced in</w:t>
      </w:r>
      <w:r w:rsidR="00AE3C4E" w:rsidRPr="00AE3C4E">
        <w:rPr>
          <w:rFonts w:ascii="Times New Roman" w:eastAsia="Times New Roman" w:hAnsi="Times New Roman" w:cs="Times New Roman"/>
          <w:sz w:val="24"/>
          <w:szCs w:val="20"/>
        </w:rPr>
        <w:t xml:space="preserve"> </w:t>
      </w:r>
      <w:r w:rsidR="003B4F96">
        <w:rPr>
          <w:rFonts w:ascii="Times New Roman" w:eastAsia="Times New Roman" w:hAnsi="Times New Roman" w:cs="Times New Roman"/>
          <w:sz w:val="24"/>
          <w:szCs w:val="20"/>
        </w:rPr>
        <w:t xml:space="preserve">PA </w:t>
      </w:r>
      <w:r w:rsidR="00AE3C4E" w:rsidRPr="00AE3C4E">
        <w:rPr>
          <w:rFonts w:ascii="Times New Roman" w:eastAsia="Times New Roman" w:hAnsi="Times New Roman" w:cs="Times New Roman"/>
          <w:sz w:val="24"/>
          <w:szCs w:val="20"/>
        </w:rPr>
        <w:t>HB 954</w:t>
      </w:r>
      <w:r w:rsidR="003B4F96">
        <w:rPr>
          <w:rFonts w:ascii="Times New Roman" w:eastAsia="Times New Roman" w:hAnsi="Times New Roman" w:cs="Times New Roman"/>
          <w:sz w:val="24"/>
          <w:szCs w:val="20"/>
        </w:rPr>
        <w:t>,</w:t>
      </w:r>
      <w:r w:rsidR="00AE3C4E" w:rsidRPr="00AE3C4E">
        <w:rPr>
          <w:rFonts w:ascii="Times New Roman" w:eastAsia="Times New Roman" w:hAnsi="Times New Roman" w:cs="Times New Roman"/>
          <w:sz w:val="24"/>
          <w:szCs w:val="20"/>
        </w:rPr>
        <w:t xml:space="preserve"> </w:t>
      </w:r>
      <w:r w:rsidR="003B4F96">
        <w:rPr>
          <w:rFonts w:ascii="Times New Roman" w:eastAsia="Times New Roman" w:hAnsi="Times New Roman" w:cs="Times New Roman"/>
          <w:sz w:val="24"/>
          <w:szCs w:val="20"/>
        </w:rPr>
        <w:t xml:space="preserve">PA </w:t>
      </w:r>
      <w:r w:rsidR="00AE3C4E" w:rsidRPr="00AE3C4E">
        <w:rPr>
          <w:rFonts w:ascii="Times New Roman" w:eastAsia="Times New Roman" w:hAnsi="Times New Roman" w:cs="Times New Roman"/>
          <w:sz w:val="24"/>
          <w:szCs w:val="20"/>
        </w:rPr>
        <w:t>SB 751, and the Family Smoking Prevention and Tobacco Control Act</w:t>
      </w:r>
      <w:r w:rsidR="001B5CE5">
        <w:rPr>
          <w:rFonts w:ascii="Times New Roman" w:eastAsia="Times New Roman" w:hAnsi="Times New Roman" w:cs="Times New Roman"/>
          <w:sz w:val="24"/>
          <w:szCs w:val="20"/>
        </w:rPr>
        <w:t>,</w:t>
      </w:r>
      <w:r w:rsidR="00AE3C4E" w:rsidRPr="00AE3C4E">
        <w:rPr>
          <w:rFonts w:ascii="Times New Roman" w:eastAsia="Times New Roman" w:hAnsi="Times New Roman" w:cs="Times New Roman"/>
          <w:sz w:val="24"/>
          <w:szCs w:val="20"/>
        </w:rPr>
        <w:t xml:space="preserve"> have the provision for an age restriction</w:t>
      </w:r>
      <w:r w:rsidR="0032699C">
        <w:rPr>
          <w:rFonts w:ascii="Times New Roman" w:eastAsia="Times New Roman" w:hAnsi="Times New Roman" w:cs="Times New Roman"/>
          <w:sz w:val="24"/>
          <w:szCs w:val="20"/>
        </w:rPr>
        <w:t xml:space="preserve"> of</w:t>
      </w:r>
      <w:r w:rsidR="000D679E">
        <w:rPr>
          <w:rFonts w:ascii="Times New Roman" w:eastAsia="Times New Roman" w:hAnsi="Times New Roman" w:cs="Times New Roman"/>
          <w:sz w:val="24"/>
          <w:szCs w:val="20"/>
        </w:rPr>
        <w:t xml:space="preserve"> sales to persons under age</w:t>
      </w:r>
      <w:r w:rsidR="00AE3C4E" w:rsidRPr="00AE3C4E">
        <w:rPr>
          <w:rFonts w:ascii="Times New Roman" w:eastAsia="Times New Roman" w:hAnsi="Times New Roman" w:cs="Times New Roman"/>
          <w:sz w:val="24"/>
          <w:szCs w:val="20"/>
        </w:rPr>
        <w:t xml:space="preserve"> 18 and requires a photo identification of any individual that appears to be younger than 27 years old. HB 954 and the Family Smoking Prevention and Tobacco Control Act have provisions restricting the ENDS products and product marketing. No other regulations were found to be consistent utilizing the comparative analysis. </w:t>
      </w:r>
    </w:p>
    <w:p w14:paraId="509CB5EE" w14:textId="77777777" w:rsidR="00AE3C4E" w:rsidRPr="00AE3C4E" w:rsidRDefault="005D19E0" w:rsidP="00C21DCC">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sz w:val="24"/>
          <w:szCs w:val="20"/>
        </w:rPr>
      </w:pPr>
      <w:r>
        <w:rPr>
          <w:rFonts w:ascii="Times New Roman" w:eastAsia="Times New Roman" w:hAnsi="Times New Roman" w:cs="Times New Roman"/>
          <w:sz w:val="24"/>
          <w:szCs w:val="20"/>
        </w:rPr>
        <w:t>The FDA deeming regulation did not address</w:t>
      </w:r>
      <w:r w:rsidR="00AE3C4E">
        <w:rPr>
          <w:rFonts w:ascii="Times New Roman" w:eastAsia="Times New Roman" w:hAnsi="Times New Roman" w:cs="Times New Roman"/>
          <w:sz w:val="24"/>
          <w:szCs w:val="20"/>
        </w:rPr>
        <w:t xml:space="preserve"> </w:t>
      </w:r>
      <w:r w:rsidR="00AE3C4E" w:rsidRPr="00AE3C4E">
        <w:rPr>
          <w:rFonts w:ascii="Times New Roman" w:eastAsia="Times New Roman" w:hAnsi="Times New Roman" w:cs="Times New Roman"/>
          <w:sz w:val="24"/>
          <w:szCs w:val="20"/>
        </w:rPr>
        <w:t xml:space="preserve">childproofing, flavoring and clean </w:t>
      </w:r>
      <w:r w:rsidR="00AE3C4E" w:rsidRPr="0067569B">
        <w:rPr>
          <w:rFonts w:ascii="Times New Roman" w:eastAsia="Times New Roman" w:hAnsi="Times New Roman" w:cs="Times New Roman"/>
          <w:sz w:val="24"/>
          <w:szCs w:val="20"/>
        </w:rPr>
        <w:t>air</w:t>
      </w:r>
      <w:r w:rsidR="008D3090" w:rsidRPr="0067569B">
        <w:rPr>
          <w:rFonts w:ascii="Times New Roman" w:eastAsia="Times New Roman" w:hAnsi="Times New Roman" w:cs="Times New Roman"/>
          <w:sz w:val="24"/>
          <w:szCs w:val="20"/>
        </w:rPr>
        <w:t xml:space="preserve">.  The FDA chose not to regulate childproofing noting that it is the domain of the Consumer Protection </w:t>
      </w:r>
      <w:r w:rsidR="001B5CE5">
        <w:rPr>
          <w:rFonts w:ascii="Times New Roman" w:eastAsia="Times New Roman" w:hAnsi="Times New Roman" w:cs="Times New Roman"/>
          <w:sz w:val="24"/>
          <w:szCs w:val="20"/>
        </w:rPr>
        <w:t>A</w:t>
      </w:r>
      <w:r w:rsidR="008D3090" w:rsidRPr="0067569B">
        <w:rPr>
          <w:rFonts w:ascii="Times New Roman" w:eastAsia="Times New Roman" w:hAnsi="Times New Roman" w:cs="Times New Roman"/>
          <w:sz w:val="24"/>
          <w:szCs w:val="20"/>
        </w:rPr>
        <w:t>gency. The decision to regulate or restrict flavoring was postponed by the FDA. This delay was in response to the numerous comments supporting flavoring as there was some evidence that flavoring assisted with smoking cessation. Because of the huge number of comments, the FDA extended the timeframe to render an opinion on the restriction of flavoring. Finally, the FDA felt that there was not enough evidence in regards to the environmental impact</w:t>
      </w:r>
      <w:r w:rsidR="00AE3C4E" w:rsidRPr="0067569B">
        <w:rPr>
          <w:rFonts w:ascii="Times New Roman" w:eastAsia="Times New Roman" w:hAnsi="Times New Roman" w:cs="Times New Roman"/>
          <w:sz w:val="24"/>
          <w:szCs w:val="20"/>
        </w:rPr>
        <w:t xml:space="preserve"> o</w:t>
      </w:r>
      <w:r w:rsidR="00AE3C4E" w:rsidRPr="00AE3C4E">
        <w:rPr>
          <w:rFonts w:ascii="Times New Roman" w:eastAsia="Times New Roman" w:hAnsi="Times New Roman" w:cs="Times New Roman"/>
          <w:sz w:val="24"/>
          <w:szCs w:val="20"/>
        </w:rPr>
        <w:t>f ENDS vaping</w:t>
      </w:r>
      <w:r w:rsidR="00C309C8">
        <w:rPr>
          <w:rFonts w:ascii="Times New Roman" w:eastAsia="Times New Roman" w:hAnsi="Times New Roman" w:cs="Times New Roman"/>
          <w:sz w:val="24"/>
          <w:szCs w:val="20"/>
        </w:rPr>
        <w:t>,</w:t>
      </w:r>
      <w:r w:rsidR="00AE3C4E" w:rsidRPr="00AE3C4E">
        <w:rPr>
          <w:rFonts w:ascii="Times New Roman" w:eastAsia="Times New Roman" w:hAnsi="Times New Roman" w:cs="Times New Roman"/>
          <w:sz w:val="24"/>
          <w:szCs w:val="20"/>
        </w:rPr>
        <w:t xml:space="preserve"> and made the decision not to impose regulations on clean air. </w:t>
      </w:r>
    </w:p>
    <w:p w14:paraId="26FC3F3C" w14:textId="77777777" w:rsidR="00AE3C4E" w:rsidRPr="00AE3C4E" w:rsidRDefault="00AE3C4E" w:rsidP="00C21DCC">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b/>
          <w:sz w:val="24"/>
          <w:szCs w:val="20"/>
        </w:rPr>
      </w:pPr>
      <w:r w:rsidRPr="00AE3C4E">
        <w:rPr>
          <w:rFonts w:ascii="Times New Roman" w:eastAsia="Times New Roman" w:hAnsi="Times New Roman" w:cs="Times New Roman"/>
          <w:b/>
          <w:sz w:val="24"/>
          <w:szCs w:val="20"/>
        </w:rPr>
        <w:t>Researcher Reflections</w:t>
      </w:r>
    </w:p>
    <w:p w14:paraId="3612971F" w14:textId="77777777" w:rsidR="001B0FDF" w:rsidRDefault="008D3090" w:rsidP="00C21DCC">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sz w:val="24"/>
          <w:szCs w:val="20"/>
        </w:rPr>
      </w:pPr>
      <w:r w:rsidRPr="00057657">
        <w:rPr>
          <w:rFonts w:ascii="Times New Roman" w:eastAsia="Times New Roman" w:hAnsi="Times New Roman" w:cs="Times New Roman"/>
          <w:sz w:val="24"/>
          <w:szCs w:val="20"/>
        </w:rPr>
        <w:t>There is a continuing debate in public health about the use of ENDS. Those that oppose the use of ENDS</w:t>
      </w:r>
      <w:r w:rsidR="001B5CE5">
        <w:rPr>
          <w:rFonts w:ascii="Times New Roman" w:eastAsia="Times New Roman" w:hAnsi="Times New Roman" w:cs="Times New Roman"/>
          <w:sz w:val="24"/>
          <w:szCs w:val="20"/>
        </w:rPr>
        <w:t>,</w:t>
      </w:r>
      <w:r w:rsidRPr="00057657">
        <w:rPr>
          <w:rFonts w:ascii="Times New Roman" w:eastAsia="Times New Roman" w:hAnsi="Times New Roman" w:cs="Times New Roman"/>
          <w:sz w:val="24"/>
          <w:szCs w:val="20"/>
        </w:rPr>
        <w:t xml:space="preserve"> especially regarding their use by </w:t>
      </w:r>
      <w:r w:rsidR="00C21DCC" w:rsidRPr="00057657">
        <w:rPr>
          <w:rFonts w:ascii="Times New Roman" w:eastAsia="Times New Roman" w:hAnsi="Times New Roman" w:cs="Times New Roman"/>
          <w:sz w:val="24"/>
          <w:szCs w:val="20"/>
        </w:rPr>
        <w:t>adolescent</w:t>
      </w:r>
      <w:r w:rsidR="00C21DCC">
        <w:rPr>
          <w:rFonts w:ascii="Times New Roman" w:eastAsia="Times New Roman" w:hAnsi="Times New Roman" w:cs="Times New Roman"/>
          <w:sz w:val="24"/>
          <w:szCs w:val="20"/>
        </w:rPr>
        <w:t>s</w:t>
      </w:r>
      <w:r w:rsidR="00D45877">
        <w:rPr>
          <w:rFonts w:ascii="Times New Roman" w:eastAsia="Times New Roman" w:hAnsi="Times New Roman" w:cs="Times New Roman"/>
          <w:sz w:val="24"/>
          <w:szCs w:val="20"/>
        </w:rPr>
        <w:t>,</w:t>
      </w:r>
      <w:r w:rsidRPr="00057657">
        <w:rPr>
          <w:rFonts w:ascii="Times New Roman" w:eastAsia="Times New Roman" w:hAnsi="Times New Roman" w:cs="Times New Roman"/>
          <w:sz w:val="24"/>
          <w:szCs w:val="20"/>
        </w:rPr>
        <w:t xml:space="preserve"> see it as the “wild west.” They </w:t>
      </w:r>
      <w:r w:rsidRPr="00057657">
        <w:rPr>
          <w:rFonts w:ascii="Times New Roman" w:eastAsia="Times New Roman" w:hAnsi="Times New Roman" w:cs="Times New Roman"/>
          <w:sz w:val="24"/>
          <w:szCs w:val="20"/>
        </w:rPr>
        <w:lastRenderedPageBreak/>
        <w:t xml:space="preserve">claim that the same advertising for conventional tobacco that triggered experimentation among young people is playing out with ENDS experimentation today (Dennis, January 5, 2016). Those that support ENDS see vaping as a healthier alternative that helps adults quit cigarette </w:t>
      </w:r>
    </w:p>
    <w:p w14:paraId="023C4E31" w14:textId="77777777" w:rsidR="00AE3C4E" w:rsidRPr="00AE3C4E" w:rsidRDefault="008D3090" w:rsidP="001B0FDF">
      <w:pPr>
        <w:overflowPunct w:val="0"/>
        <w:autoSpaceDE w:val="0"/>
        <w:autoSpaceDN w:val="0"/>
        <w:adjustRightInd w:val="0"/>
        <w:spacing w:after="0" w:line="480" w:lineRule="auto"/>
        <w:textAlignment w:val="baseline"/>
        <w:outlineLvl w:val="0"/>
        <w:rPr>
          <w:rFonts w:ascii="Times New Roman" w:eastAsia="Times New Roman" w:hAnsi="Times New Roman" w:cs="Times New Roman"/>
          <w:sz w:val="24"/>
          <w:szCs w:val="20"/>
        </w:rPr>
      </w:pPr>
      <w:r w:rsidRPr="00057657">
        <w:rPr>
          <w:rFonts w:ascii="Times New Roman" w:eastAsia="Times New Roman" w:hAnsi="Times New Roman" w:cs="Times New Roman"/>
          <w:sz w:val="24"/>
          <w:szCs w:val="20"/>
        </w:rPr>
        <w:t>smoking and thus is associated with less overall tobacco-related deaths. They further posit that the vaping culture displaces the smoking culture (Dennis, December 8, 2016). The ENDS debate will continue for years to come until there is significant long-term evidence that addresses these question</w:t>
      </w:r>
      <w:r w:rsidR="00F76CB4">
        <w:rPr>
          <w:rFonts w:ascii="Times New Roman" w:eastAsia="Times New Roman" w:hAnsi="Times New Roman" w:cs="Times New Roman"/>
          <w:sz w:val="24"/>
          <w:szCs w:val="20"/>
        </w:rPr>
        <w:t>s</w:t>
      </w:r>
      <w:r w:rsidRPr="00057657">
        <w:rPr>
          <w:rFonts w:ascii="Times New Roman" w:eastAsia="Times New Roman" w:hAnsi="Times New Roman" w:cs="Times New Roman"/>
          <w:sz w:val="24"/>
          <w:szCs w:val="20"/>
        </w:rPr>
        <w:t xml:space="preserve">: 1) </w:t>
      </w:r>
      <w:r w:rsidR="00F76CB4">
        <w:rPr>
          <w:rFonts w:ascii="Times New Roman" w:eastAsia="Times New Roman" w:hAnsi="Times New Roman" w:cs="Times New Roman"/>
          <w:sz w:val="24"/>
          <w:szCs w:val="20"/>
        </w:rPr>
        <w:t>W</w:t>
      </w:r>
      <w:r w:rsidRPr="00057657">
        <w:rPr>
          <w:rFonts w:ascii="Times New Roman" w:eastAsia="Times New Roman" w:hAnsi="Times New Roman" w:cs="Times New Roman"/>
          <w:sz w:val="24"/>
          <w:szCs w:val="20"/>
        </w:rPr>
        <w:t xml:space="preserve">hat are the effects of ENDS use? 2) </w:t>
      </w:r>
      <w:r w:rsidR="00F76CB4">
        <w:rPr>
          <w:rFonts w:ascii="Times New Roman" w:eastAsia="Times New Roman" w:hAnsi="Times New Roman" w:cs="Times New Roman"/>
          <w:sz w:val="24"/>
          <w:szCs w:val="20"/>
        </w:rPr>
        <w:t>A</w:t>
      </w:r>
      <w:r w:rsidRPr="00057657">
        <w:rPr>
          <w:rFonts w:ascii="Times New Roman" w:eastAsia="Times New Roman" w:hAnsi="Times New Roman" w:cs="Times New Roman"/>
          <w:sz w:val="24"/>
          <w:szCs w:val="20"/>
        </w:rPr>
        <w:t xml:space="preserve">re ENDS a gateway to smoking for adolescents and young </w:t>
      </w:r>
      <w:r w:rsidR="008E5C22" w:rsidRPr="00057657">
        <w:rPr>
          <w:rFonts w:ascii="Times New Roman" w:eastAsia="Times New Roman" w:hAnsi="Times New Roman" w:cs="Times New Roman"/>
          <w:sz w:val="24"/>
          <w:szCs w:val="20"/>
        </w:rPr>
        <w:t>adu</w:t>
      </w:r>
      <w:r w:rsidR="008E5C22">
        <w:rPr>
          <w:rFonts w:ascii="Times New Roman" w:eastAsia="Times New Roman" w:hAnsi="Times New Roman" w:cs="Times New Roman"/>
          <w:sz w:val="24"/>
          <w:szCs w:val="20"/>
        </w:rPr>
        <w:t>lt</w:t>
      </w:r>
      <w:r w:rsidR="008E5C22" w:rsidRPr="00057657">
        <w:rPr>
          <w:rFonts w:ascii="Times New Roman" w:eastAsia="Times New Roman" w:hAnsi="Times New Roman" w:cs="Times New Roman"/>
          <w:sz w:val="24"/>
          <w:szCs w:val="20"/>
        </w:rPr>
        <w:t>s</w:t>
      </w:r>
      <w:r w:rsidRPr="00057657">
        <w:rPr>
          <w:rFonts w:ascii="Times New Roman" w:eastAsia="Times New Roman" w:hAnsi="Times New Roman" w:cs="Times New Roman"/>
          <w:sz w:val="24"/>
          <w:szCs w:val="20"/>
        </w:rPr>
        <w:t>?</w:t>
      </w:r>
      <w:r w:rsidR="0067569B">
        <w:rPr>
          <w:rFonts w:ascii="Times New Roman" w:eastAsia="Times New Roman" w:hAnsi="Times New Roman" w:cs="Times New Roman"/>
          <w:sz w:val="24"/>
          <w:szCs w:val="20"/>
        </w:rPr>
        <w:t xml:space="preserve"> </w:t>
      </w:r>
      <w:r w:rsidRPr="00057657">
        <w:rPr>
          <w:rFonts w:ascii="Times New Roman" w:eastAsia="Times New Roman" w:hAnsi="Times New Roman" w:cs="Times New Roman"/>
          <w:sz w:val="24"/>
          <w:szCs w:val="20"/>
        </w:rPr>
        <w:t xml:space="preserve">3) </w:t>
      </w:r>
      <w:r w:rsidR="00F76CB4">
        <w:rPr>
          <w:rFonts w:ascii="Times New Roman" w:eastAsia="Times New Roman" w:hAnsi="Times New Roman" w:cs="Times New Roman"/>
          <w:sz w:val="24"/>
          <w:szCs w:val="20"/>
        </w:rPr>
        <w:t>A</w:t>
      </w:r>
      <w:r w:rsidRPr="00057657">
        <w:rPr>
          <w:rFonts w:ascii="Times New Roman" w:eastAsia="Times New Roman" w:hAnsi="Times New Roman" w:cs="Times New Roman"/>
          <w:sz w:val="24"/>
          <w:szCs w:val="20"/>
        </w:rPr>
        <w:t xml:space="preserve">re ENDS less harmful than tar-laden, chemical filled cigarettes? and 4) </w:t>
      </w:r>
      <w:r w:rsidR="00F76CB4">
        <w:rPr>
          <w:rFonts w:ascii="Times New Roman" w:eastAsia="Times New Roman" w:hAnsi="Times New Roman" w:cs="Times New Roman"/>
          <w:sz w:val="24"/>
          <w:szCs w:val="20"/>
        </w:rPr>
        <w:t>D</w:t>
      </w:r>
      <w:r w:rsidRPr="00057657">
        <w:rPr>
          <w:rFonts w:ascii="Times New Roman" w:eastAsia="Times New Roman" w:hAnsi="Times New Roman" w:cs="Times New Roman"/>
          <w:sz w:val="24"/>
          <w:szCs w:val="20"/>
        </w:rPr>
        <w:t>o they assist with smoke cessation?</w:t>
      </w:r>
    </w:p>
    <w:p w14:paraId="5E905DAE" w14:textId="77777777" w:rsidR="00AE3C4E" w:rsidRPr="00AE3C4E" w:rsidRDefault="00AE3C4E" w:rsidP="00AE3C4E">
      <w:pPr>
        <w:overflowPunct w:val="0"/>
        <w:autoSpaceDE w:val="0"/>
        <w:autoSpaceDN w:val="0"/>
        <w:adjustRightInd w:val="0"/>
        <w:spacing w:after="0" w:line="480" w:lineRule="auto"/>
        <w:textAlignment w:val="baseline"/>
        <w:outlineLvl w:val="0"/>
        <w:rPr>
          <w:rFonts w:ascii="Times New Roman" w:eastAsia="Times New Roman" w:hAnsi="Times New Roman" w:cs="Times New Roman"/>
          <w:b/>
          <w:sz w:val="24"/>
          <w:szCs w:val="20"/>
        </w:rPr>
      </w:pPr>
      <w:r w:rsidRPr="00AE3C4E">
        <w:rPr>
          <w:rFonts w:ascii="Times New Roman" w:eastAsia="Times New Roman" w:hAnsi="Times New Roman" w:cs="Times New Roman"/>
          <w:b/>
          <w:sz w:val="24"/>
          <w:szCs w:val="20"/>
        </w:rPr>
        <w:t>Suggestions for Practice, Education, Research, Policy</w:t>
      </w:r>
    </w:p>
    <w:p w14:paraId="6366B8AC" w14:textId="77777777" w:rsidR="00AE3C4E" w:rsidRPr="00AE3C4E" w:rsidRDefault="00AE3C4E" w:rsidP="00C21DCC">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sz w:val="24"/>
          <w:szCs w:val="20"/>
        </w:rPr>
      </w:pPr>
      <w:r w:rsidRPr="0067569B">
        <w:rPr>
          <w:rFonts w:ascii="Times New Roman" w:eastAsia="Times New Roman" w:hAnsi="Times New Roman" w:cs="Times New Roman"/>
          <w:sz w:val="24"/>
          <w:szCs w:val="20"/>
        </w:rPr>
        <w:t>Key stakeholders</w:t>
      </w:r>
      <w:r w:rsidR="00294437">
        <w:rPr>
          <w:rFonts w:ascii="Times New Roman" w:eastAsia="Times New Roman" w:hAnsi="Times New Roman" w:cs="Times New Roman"/>
          <w:sz w:val="24"/>
          <w:szCs w:val="20"/>
        </w:rPr>
        <w:t>,</w:t>
      </w:r>
      <w:r w:rsidRPr="0067569B">
        <w:rPr>
          <w:rFonts w:ascii="Times New Roman" w:eastAsia="Times New Roman" w:hAnsi="Times New Roman" w:cs="Times New Roman"/>
          <w:sz w:val="24"/>
          <w:szCs w:val="20"/>
        </w:rPr>
        <w:t xml:space="preserve"> </w:t>
      </w:r>
      <w:r w:rsidR="00131D48" w:rsidRPr="0067569B">
        <w:rPr>
          <w:rFonts w:ascii="Times New Roman" w:eastAsia="Times New Roman" w:hAnsi="Times New Roman" w:cs="Times New Roman"/>
          <w:sz w:val="24"/>
          <w:szCs w:val="20"/>
        </w:rPr>
        <w:t>such as health care providers</w:t>
      </w:r>
      <w:r w:rsidR="00294437">
        <w:rPr>
          <w:rFonts w:ascii="Times New Roman" w:eastAsia="Times New Roman" w:hAnsi="Times New Roman" w:cs="Times New Roman"/>
          <w:sz w:val="24"/>
          <w:szCs w:val="20"/>
        </w:rPr>
        <w:t>,</w:t>
      </w:r>
      <w:r w:rsidR="00131D48" w:rsidRPr="0067569B">
        <w:rPr>
          <w:rFonts w:ascii="Times New Roman" w:eastAsia="Times New Roman" w:hAnsi="Times New Roman" w:cs="Times New Roman"/>
          <w:sz w:val="24"/>
          <w:szCs w:val="20"/>
        </w:rPr>
        <w:t xml:space="preserve"> need to be knowledgeable about the risk of ENDS and the current and potentia</w:t>
      </w:r>
      <w:r w:rsidR="00C36095">
        <w:rPr>
          <w:rFonts w:ascii="Times New Roman" w:eastAsia="Times New Roman" w:hAnsi="Times New Roman" w:cs="Times New Roman"/>
          <w:sz w:val="24"/>
          <w:szCs w:val="20"/>
        </w:rPr>
        <w:t>l regulatory approaches to ENDS</w:t>
      </w:r>
      <w:r w:rsidR="00131D48" w:rsidRPr="0067569B">
        <w:rPr>
          <w:rFonts w:ascii="Times New Roman" w:eastAsia="Times New Roman" w:hAnsi="Times New Roman" w:cs="Times New Roman"/>
          <w:sz w:val="24"/>
          <w:szCs w:val="20"/>
        </w:rPr>
        <w:t xml:space="preserve"> (</w:t>
      </w:r>
      <w:r w:rsidR="008D3090" w:rsidRPr="0067569B">
        <w:rPr>
          <w:rFonts w:ascii="Times New Roman" w:eastAsia="Times New Roman" w:hAnsi="Times New Roman" w:cs="Times New Roman"/>
          <w:sz w:val="24"/>
          <w:szCs w:val="20"/>
        </w:rPr>
        <w:t xml:space="preserve">Appendix G). The information provided in the </w:t>
      </w:r>
      <w:r w:rsidR="00645042" w:rsidRPr="0067569B">
        <w:rPr>
          <w:rFonts w:ascii="Times New Roman" w:eastAsia="Times New Roman" w:hAnsi="Times New Roman" w:cs="Times New Roman"/>
          <w:sz w:val="24"/>
          <w:szCs w:val="20"/>
        </w:rPr>
        <w:t xml:space="preserve">project </w:t>
      </w:r>
      <w:r w:rsidR="008D3090" w:rsidRPr="0067569B">
        <w:rPr>
          <w:rFonts w:ascii="Times New Roman" w:eastAsia="Times New Roman" w:hAnsi="Times New Roman" w:cs="Times New Roman"/>
          <w:sz w:val="24"/>
          <w:szCs w:val="20"/>
        </w:rPr>
        <w:t>ta</w:t>
      </w:r>
      <w:r w:rsidR="00645042" w:rsidRPr="0067569B">
        <w:rPr>
          <w:rFonts w:ascii="Times New Roman" w:eastAsia="Times New Roman" w:hAnsi="Times New Roman" w:cs="Times New Roman"/>
          <w:sz w:val="24"/>
          <w:szCs w:val="20"/>
        </w:rPr>
        <w:t>l</w:t>
      </w:r>
      <w:r w:rsidR="008D3090" w:rsidRPr="0067569B">
        <w:rPr>
          <w:rFonts w:ascii="Times New Roman" w:eastAsia="Times New Roman" w:hAnsi="Times New Roman" w:cs="Times New Roman"/>
          <w:sz w:val="24"/>
          <w:szCs w:val="20"/>
        </w:rPr>
        <w:t>king points can be utilized by healthcare providers in educating their patient populations about the possible safety and harm risks associated with ENDS use. The healthcare professional may also consider advising smokers unable or unwilling to quit through other routes to switch to ENDS as a safer alternative to smoking and a possible pathway to complete cessation of nicotine use (Hajek et al., 2014). Lastly, this information can allow the public to consider the possible long-term effects of ENDS.</w:t>
      </w:r>
      <w:r w:rsidRPr="00AE3C4E">
        <w:rPr>
          <w:rFonts w:ascii="Times New Roman" w:eastAsia="Times New Roman" w:hAnsi="Times New Roman" w:cs="Times New Roman"/>
          <w:sz w:val="24"/>
          <w:szCs w:val="20"/>
        </w:rPr>
        <w:t xml:space="preserve"> </w:t>
      </w:r>
    </w:p>
    <w:p w14:paraId="76C794DE" w14:textId="77777777" w:rsidR="001B0FDF" w:rsidRDefault="00AE3C4E" w:rsidP="00C21DCC">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sz w:val="24"/>
          <w:szCs w:val="24"/>
        </w:rPr>
      </w:pPr>
      <w:r w:rsidRPr="0067569B">
        <w:rPr>
          <w:rFonts w:ascii="Times New Roman" w:eastAsia="Times New Roman" w:hAnsi="Times New Roman" w:cs="Times New Roman"/>
          <w:sz w:val="24"/>
          <w:szCs w:val="24"/>
        </w:rPr>
        <w:t>There has been ongoing research for about a decade on ENDS use</w:t>
      </w:r>
      <w:r w:rsidR="00916D27" w:rsidRPr="0067569B">
        <w:rPr>
          <w:rFonts w:ascii="Times New Roman" w:eastAsia="Times New Roman" w:hAnsi="Times New Roman" w:cs="Times New Roman"/>
          <w:sz w:val="24"/>
          <w:szCs w:val="24"/>
        </w:rPr>
        <w:t xml:space="preserve">. </w:t>
      </w:r>
      <w:r w:rsidR="00131D48" w:rsidRPr="0067569B">
        <w:rPr>
          <w:rFonts w:ascii="Times New Roman" w:eastAsia="Times New Roman" w:hAnsi="Times New Roman" w:cs="Times New Roman"/>
          <w:sz w:val="24"/>
          <w:szCs w:val="24"/>
        </w:rPr>
        <w:t>Unlike tobacco</w:t>
      </w:r>
      <w:r w:rsidR="00B70E65" w:rsidRPr="0067569B">
        <w:rPr>
          <w:rFonts w:ascii="Times New Roman" w:eastAsia="Times New Roman" w:hAnsi="Times New Roman" w:cs="Times New Roman"/>
          <w:sz w:val="24"/>
          <w:szCs w:val="24"/>
        </w:rPr>
        <w:t xml:space="preserve"> products such as cigarettes which have been studied for over 50 years, the </w:t>
      </w:r>
      <w:r w:rsidR="00645042" w:rsidRPr="0067569B">
        <w:rPr>
          <w:rFonts w:ascii="Times New Roman" w:eastAsia="Times New Roman" w:hAnsi="Times New Roman" w:cs="Times New Roman"/>
          <w:sz w:val="24"/>
          <w:szCs w:val="24"/>
        </w:rPr>
        <w:t xml:space="preserve">ENDS </w:t>
      </w:r>
      <w:r w:rsidR="00B70E65" w:rsidRPr="0067569B">
        <w:rPr>
          <w:rFonts w:ascii="Times New Roman" w:eastAsia="Times New Roman" w:hAnsi="Times New Roman" w:cs="Times New Roman"/>
          <w:sz w:val="24"/>
          <w:szCs w:val="24"/>
        </w:rPr>
        <w:t>research is in</w:t>
      </w:r>
      <w:r w:rsidR="00645042" w:rsidRPr="0067569B">
        <w:rPr>
          <w:rFonts w:ascii="Times New Roman" w:eastAsia="Times New Roman" w:hAnsi="Times New Roman" w:cs="Times New Roman"/>
          <w:sz w:val="24"/>
          <w:szCs w:val="24"/>
        </w:rPr>
        <w:t xml:space="preserve"> an</w:t>
      </w:r>
      <w:r w:rsidR="00B70E65" w:rsidRPr="0067569B">
        <w:rPr>
          <w:rFonts w:ascii="Times New Roman" w:eastAsia="Times New Roman" w:hAnsi="Times New Roman" w:cs="Times New Roman"/>
          <w:sz w:val="24"/>
          <w:szCs w:val="24"/>
        </w:rPr>
        <w:t xml:space="preserve"> infancy</w:t>
      </w:r>
      <w:r w:rsidR="00645042" w:rsidRPr="0067569B">
        <w:rPr>
          <w:rFonts w:ascii="Times New Roman" w:eastAsia="Times New Roman" w:hAnsi="Times New Roman" w:cs="Times New Roman"/>
          <w:sz w:val="24"/>
          <w:szCs w:val="24"/>
        </w:rPr>
        <w:t xml:space="preserve"> stage</w:t>
      </w:r>
      <w:r w:rsidR="00B70E65" w:rsidRPr="0067569B">
        <w:rPr>
          <w:rFonts w:ascii="Times New Roman" w:eastAsia="Times New Roman" w:hAnsi="Times New Roman" w:cs="Times New Roman"/>
          <w:sz w:val="24"/>
          <w:szCs w:val="24"/>
        </w:rPr>
        <w:t>.</w:t>
      </w:r>
      <w:r w:rsidR="00B12D13" w:rsidRPr="0067569B">
        <w:rPr>
          <w:rFonts w:ascii="Times New Roman" w:eastAsia="Times New Roman" w:hAnsi="Times New Roman" w:cs="Times New Roman"/>
          <w:sz w:val="24"/>
          <w:szCs w:val="24"/>
        </w:rPr>
        <w:t xml:space="preserve"> </w:t>
      </w:r>
      <w:r w:rsidR="00916D27" w:rsidRPr="0067569B">
        <w:rPr>
          <w:rFonts w:ascii="Times New Roman" w:eastAsia="Times New Roman" w:hAnsi="Times New Roman" w:cs="Times New Roman"/>
          <w:sz w:val="24"/>
          <w:szCs w:val="24"/>
        </w:rPr>
        <w:t>T</w:t>
      </w:r>
      <w:r w:rsidRPr="0067569B">
        <w:rPr>
          <w:rFonts w:ascii="Times New Roman" w:eastAsia="Times New Roman" w:hAnsi="Times New Roman" w:cs="Times New Roman"/>
          <w:sz w:val="24"/>
          <w:szCs w:val="24"/>
        </w:rPr>
        <w:t>he potential for them to do harm, similar to that of combustible tobacco products</w:t>
      </w:r>
      <w:r w:rsidR="00916D27" w:rsidRPr="0067569B">
        <w:rPr>
          <w:rFonts w:ascii="Times New Roman" w:eastAsia="Times New Roman" w:hAnsi="Times New Roman" w:cs="Times New Roman"/>
          <w:sz w:val="24"/>
          <w:szCs w:val="24"/>
        </w:rPr>
        <w:t>,</w:t>
      </w:r>
      <w:r w:rsidRPr="0067569B">
        <w:rPr>
          <w:rFonts w:ascii="Times New Roman" w:eastAsia="Times New Roman" w:hAnsi="Times New Roman" w:cs="Times New Roman"/>
          <w:sz w:val="24"/>
          <w:szCs w:val="24"/>
        </w:rPr>
        <w:t xml:space="preserve"> has public health opponents concerned. The potential long-term effects and risks associated with ENDS use are not </w:t>
      </w:r>
      <w:r w:rsidR="00645042" w:rsidRPr="0067569B">
        <w:rPr>
          <w:rFonts w:ascii="Times New Roman" w:eastAsia="Times New Roman" w:hAnsi="Times New Roman" w:cs="Times New Roman"/>
          <w:sz w:val="24"/>
          <w:szCs w:val="24"/>
        </w:rPr>
        <w:t xml:space="preserve">yet </w:t>
      </w:r>
      <w:r w:rsidRPr="0067569B">
        <w:rPr>
          <w:rFonts w:ascii="Times New Roman" w:eastAsia="Times New Roman" w:hAnsi="Times New Roman" w:cs="Times New Roman"/>
          <w:sz w:val="24"/>
          <w:szCs w:val="24"/>
        </w:rPr>
        <w:t>know</w:t>
      </w:r>
      <w:r w:rsidR="00916D27" w:rsidRPr="0067569B">
        <w:rPr>
          <w:rFonts w:ascii="Times New Roman" w:eastAsia="Times New Roman" w:hAnsi="Times New Roman" w:cs="Times New Roman"/>
          <w:sz w:val="24"/>
          <w:szCs w:val="24"/>
        </w:rPr>
        <w:t>n</w:t>
      </w:r>
      <w:r w:rsidRPr="0067569B">
        <w:rPr>
          <w:rFonts w:ascii="Times New Roman" w:eastAsia="Times New Roman" w:hAnsi="Times New Roman" w:cs="Times New Roman"/>
          <w:sz w:val="24"/>
          <w:szCs w:val="24"/>
        </w:rPr>
        <w:t xml:space="preserve"> (King et al., 2015). The </w:t>
      </w:r>
      <w:r w:rsidR="00645042" w:rsidRPr="0067569B">
        <w:rPr>
          <w:rFonts w:ascii="Times New Roman" w:eastAsia="Times New Roman" w:hAnsi="Times New Roman" w:cs="Times New Roman"/>
          <w:sz w:val="24"/>
          <w:szCs w:val="24"/>
        </w:rPr>
        <w:t xml:space="preserve">known </w:t>
      </w:r>
      <w:r w:rsidRPr="0067569B">
        <w:rPr>
          <w:rFonts w:ascii="Times New Roman" w:eastAsia="Times New Roman" w:hAnsi="Times New Roman" w:cs="Times New Roman"/>
          <w:sz w:val="24"/>
          <w:szCs w:val="24"/>
        </w:rPr>
        <w:t xml:space="preserve">side effects </w:t>
      </w:r>
      <w:r w:rsidR="00645042" w:rsidRPr="0067569B">
        <w:rPr>
          <w:rFonts w:ascii="Times New Roman" w:eastAsia="Times New Roman" w:hAnsi="Times New Roman" w:cs="Times New Roman"/>
          <w:sz w:val="24"/>
          <w:szCs w:val="24"/>
        </w:rPr>
        <w:lastRenderedPageBreak/>
        <w:t xml:space="preserve">described </w:t>
      </w:r>
      <w:r w:rsidRPr="0067569B">
        <w:rPr>
          <w:rFonts w:ascii="Times New Roman" w:eastAsia="Times New Roman" w:hAnsi="Times New Roman" w:cs="Times New Roman"/>
          <w:sz w:val="24"/>
          <w:szCs w:val="24"/>
        </w:rPr>
        <w:t xml:space="preserve">by ENDS users </w:t>
      </w:r>
      <w:r w:rsidR="00645042" w:rsidRPr="0067569B">
        <w:rPr>
          <w:rFonts w:ascii="Times New Roman" w:eastAsia="Times New Roman" w:hAnsi="Times New Roman" w:cs="Times New Roman"/>
          <w:sz w:val="24"/>
          <w:szCs w:val="24"/>
        </w:rPr>
        <w:t>are minor and include</w:t>
      </w:r>
      <w:r w:rsidRPr="0067569B">
        <w:rPr>
          <w:rFonts w:ascii="Times New Roman" w:eastAsia="Times New Roman" w:hAnsi="Times New Roman" w:cs="Times New Roman"/>
          <w:sz w:val="24"/>
          <w:szCs w:val="24"/>
        </w:rPr>
        <w:t xml:space="preserve"> dry mouth, itching and dizziness. </w:t>
      </w:r>
      <w:r w:rsidR="00645042" w:rsidRPr="0067569B">
        <w:rPr>
          <w:rFonts w:ascii="Times New Roman" w:eastAsia="Times New Roman" w:hAnsi="Times New Roman" w:cs="Times New Roman"/>
          <w:sz w:val="24"/>
          <w:szCs w:val="24"/>
        </w:rPr>
        <w:t xml:space="preserve"> To date, there has not been longitudinal research that examines the long-term consequences of ENDS use. </w:t>
      </w:r>
      <w:r w:rsidR="00916D27" w:rsidRPr="0067569B">
        <w:rPr>
          <w:rFonts w:ascii="Times New Roman" w:eastAsia="Times New Roman" w:hAnsi="Times New Roman" w:cs="Times New Roman"/>
          <w:sz w:val="24"/>
          <w:szCs w:val="24"/>
        </w:rPr>
        <w:t xml:space="preserve">In contrast, </w:t>
      </w:r>
      <w:r w:rsidRPr="0067569B">
        <w:rPr>
          <w:rFonts w:ascii="Times New Roman" w:eastAsia="Times New Roman" w:hAnsi="Times New Roman" w:cs="Times New Roman"/>
          <w:sz w:val="24"/>
          <w:szCs w:val="24"/>
        </w:rPr>
        <w:t xml:space="preserve">cigarettes have been studied for at least a </w:t>
      </w:r>
      <w:r w:rsidR="00645042" w:rsidRPr="0067569B">
        <w:rPr>
          <w:rFonts w:ascii="Times New Roman" w:eastAsia="Times New Roman" w:hAnsi="Times New Roman" w:cs="Times New Roman"/>
          <w:sz w:val="24"/>
          <w:szCs w:val="24"/>
        </w:rPr>
        <w:t>half-century</w:t>
      </w:r>
      <w:r w:rsidR="00294437">
        <w:rPr>
          <w:rFonts w:ascii="Times New Roman" w:eastAsia="Times New Roman" w:hAnsi="Times New Roman" w:cs="Times New Roman"/>
          <w:sz w:val="24"/>
          <w:szCs w:val="24"/>
        </w:rPr>
        <w:t>,</w:t>
      </w:r>
      <w:r w:rsidRPr="0067569B">
        <w:rPr>
          <w:rFonts w:ascii="Times New Roman" w:eastAsia="Times New Roman" w:hAnsi="Times New Roman" w:cs="Times New Roman"/>
          <w:sz w:val="24"/>
          <w:szCs w:val="24"/>
        </w:rPr>
        <w:t xml:space="preserve"> and the health and economi</w:t>
      </w:r>
      <w:r w:rsidR="00F7468B">
        <w:rPr>
          <w:rFonts w:ascii="Times New Roman" w:eastAsia="Times New Roman" w:hAnsi="Times New Roman" w:cs="Times New Roman"/>
          <w:sz w:val="24"/>
          <w:szCs w:val="24"/>
        </w:rPr>
        <w:t>c burdens of smoking in the US</w:t>
      </w:r>
      <w:r w:rsidR="00AA2F44" w:rsidRPr="0067569B">
        <w:rPr>
          <w:rFonts w:ascii="Times New Roman" w:eastAsia="Times New Roman" w:hAnsi="Times New Roman" w:cs="Times New Roman"/>
          <w:sz w:val="24"/>
          <w:szCs w:val="24"/>
        </w:rPr>
        <w:t xml:space="preserve"> </w:t>
      </w:r>
      <w:r w:rsidR="00916D27" w:rsidRPr="0067569B">
        <w:rPr>
          <w:rFonts w:ascii="Times New Roman" w:eastAsia="Times New Roman" w:hAnsi="Times New Roman" w:cs="Times New Roman"/>
          <w:sz w:val="24"/>
          <w:szCs w:val="24"/>
        </w:rPr>
        <w:t xml:space="preserve">are well known. </w:t>
      </w:r>
      <w:r w:rsidR="00B70E65" w:rsidRPr="0067569B">
        <w:rPr>
          <w:rFonts w:ascii="Times New Roman" w:eastAsia="Times New Roman" w:hAnsi="Times New Roman" w:cs="Times New Roman"/>
          <w:sz w:val="24"/>
          <w:szCs w:val="24"/>
        </w:rPr>
        <w:t>Th</w:t>
      </w:r>
      <w:r w:rsidR="00645042" w:rsidRPr="0067569B">
        <w:rPr>
          <w:rFonts w:ascii="Times New Roman" w:eastAsia="Times New Roman" w:hAnsi="Times New Roman" w:cs="Times New Roman"/>
          <w:sz w:val="24"/>
          <w:szCs w:val="24"/>
        </w:rPr>
        <w:t xml:space="preserve">e </w:t>
      </w:r>
      <w:r w:rsidR="00B70E65" w:rsidRPr="0067569B">
        <w:rPr>
          <w:rFonts w:ascii="Times New Roman" w:eastAsia="Times New Roman" w:hAnsi="Times New Roman" w:cs="Times New Roman"/>
          <w:sz w:val="24"/>
          <w:szCs w:val="24"/>
        </w:rPr>
        <w:t xml:space="preserve">need for </w:t>
      </w:r>
      <w:r w:rsidR="00597DF6" w:rsidRPr="0067569B">
        <w:rPr>
          <w:rFonts w:ascii="Times New Roman" w:eastAsia="Times New Roman" w:hAnsi="Times New Roman" w:cs="Times New Roman"/>
          <w:sz w:val="24"/>
          <w:szCs w:val="24"/>
        </w:rPr>
        <w:t xml:space="preserve">longitudinal research of </w:t>
      </w:r>
    </w:p>
    <w:p w14:paraId="61A7088D" w14:textId="77777777" w:rsidR="00AE3C4E" w:rsidRPr="00597DF6" w:rsidRDefault="00597DF6" w:rsidP="001B0FDF">
      <w:pPr>
        <w:overflowPunct w:val="0"/>
        <w:autoSpaceDE w:val="0"/>
        <w:autoSpaceDN w:val="0"/>
        <w:adjustRightInd w:val="0"/>
        <w:spacing w:after="0" w:line="480" w:lineRule="auto"/>
        <w:textAlignment w:val="baseline"/>
        <w:outlineLvl w:val="0"/>
        <w:rPr>
          <w:rFonts w:ascii="Times New Roman" w:eastAsia="Times New Roman" w:hAnsi="Times New Roman" w:cs="Times New Roman"/>
          <w:sz w:val="24"/>
          <w:szCs w:val="24"/>
        </w:rPr>
      </w:pPr>
      <w:r w:rsidRPr="0067569B">
        <w:rPr>
          <w:rFonts w:ascii="Times New Roman" w:eastAsia="Times New Roman" w:hAnsi="Times New Roman" w:cs="Times New Roman"/>
          <w:sz w:val="24"/>
          <w:szCs w:val="24"/>
        </w:rPr>
        <w:t>ENDS, similar to that of tobacco-cigarette use</w:t>
      </w:r>
      <w:r w:rsidR="00294437">
        <w:rPr>
          <w:rFonts w:ascii="Times New Roman" w:eastAsia="Times New Roman" w:hAnsi="Times New Roman" w:cs="Times New Roman"/>
          <w:sz w:val="24"/>
          <w:szCs w:val="24"/>
        </w:rPr>
        <w:t>,</w:t>
      </w:r>
      <w:r w:rsidR="00645042" w:rsidRPr="0067569B">
        <w:rPr>
          <w:rFonts w:ascii="Times New Roman" w:eastAsia="Times New Roman" w:hAnsi="Times New Roman" w:cs="Times New Roman"/>
          <w:sz w:val="24"/>
          <w:szCs w:val="24"/>
        </w:rPr>
        <w:t xml:space="preserve"> is readily apparent. </w:t>
      </w:r>
      <w:r w:rsidRPr="0067569B">
        <w:rPr>
          <w:rFonts w:ascii="Times New Roman" w:eastAsia="Times New Roman" w:hAnsi="Times New Roman" w:cs="Times New Roman"/>
          <w:sz w:val="24"/>
          <w:szCs w:val="24"/>
        </w:rPr>
        <w:t xml:space="preserve"> </w:t>
      </w:r>
      <w:r w:rsidR="00645042" w:rsidRPr="0067569B">
        <w:rPr>
          <w:rFonts w:ascii="Times New Roman" w:eastAsia="Times New Roman" w:hAnsi="Times New Roman" w:cs="Times New Roman"/>
          <w:sz w:val="24"/>
          <w:szCs w:val="24"/>
        </w:rPr>
        <w:t>Both proponents and opponents of ENDS use as an alter</w:t>
      </w:r>
      <w:r w:rsidR="00B52577" w:rsidRPr="0067569B">
        <w:rPr>
          <w:rFonts w:ascii="Times New Roman" w:eastAsia="Times New Roman" w:hAnsi="Times New Roman" w:cs="Times New Roman"/>
          <w:sz w:val="24"/>
          <w:szCs w:val="24"/>
        </w:rPr>
        <w:t xml:space="preserve">native to cigarettes agree that high-level dual use is a potentially likely outcome but disagree that smoking cessation is a benefit.  </w:t>
      </w:r>
      <w:r w:rsidRPr="00597DF6">
        <w:rPr>
          <w:rFonts w:ascii="Times New Roman" w:hAnsi="Times New Roman" w:cs="Times New Roman"/>
          <w:sz w:val="24"/>
          <w:szCs w:val="24"/>
        </w:rPr>
        <w:t xml:space="preserve"> </w:t>
      </w:r>
    </w:p>
    <w:p w14:paraId="5FFFE575" w14:textId="77777777" w:rsidR="00AE3C4E" w:rsidRPr="00AE3C4E" w:rsidRDefault="00B52577" w:rsidP="001B0409">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sz w:val="24"/>
          <w:szCs w:val="20"/>
        </w:rPr>
      </w:pPr>
      <w:r w:rsidRPr="0067569B">
        <w:rPr>
          <w:rFonts w:ascii="Times New Roman" w:hAnsi="Times New Roman" w:cs="Times New Roman"/>
          <w:sz w:val="24"/>
          <w:szCs w:val="24"/>
        </w:rPr>
        <w:t xml:space="preserve">Looking ahead to future policy development related to ENDS and </w:t>
      </w:r>
      <w:r w:rsidR="008D3090" w:rsidRPr="0067569B">
        <w:rPr>
          <w:rFonts w:ascii="Times New Roman" w:eastAsia="Times New Roman" w:hAnsi="Times New Roman" w:cs="Times New Roman"/>
          <w:sz w:val="24"/>
          <w:szCs w:val="24"/>
        </w:rPr>
        <w:t>the</w:t>
      </w:r>
      <w:r w:rsidR="008D3090" w:rsidRPr="0067569B">
        <w:rPr>
          <w:rFonts w:ascii="Times New Roman" w:eastAsia="Times New Roman" w:hAnsi="Times New Roman" w:cs="Times New Roman"/>
          <w:sz w:val="24"/>
          <w:szCs w:val="20"/>
        </w:rPr>
        <w:t xml:space="preserve"> limitation of the FDA authority, several post deeming policy gaps</w:t>
      </w:r>
      <w:r w:rsidRPr="0067569B">
        <w:rPr>
          <w:rFonts w:ascii="Times New Roman" w:eastAsia="Times New Roman" w:hAnsi="Times New Roman" w:cs="Times New Roman"/>
          <w:sz w:val="24"/>
          <w:szCs w:val="20"/>
        </w:rPr>
        <w:t xml:space="preserve"> are</w:t>
      </w:r>
      <w:r w:rsidR="008D3090" w:rsidRPr="0067569B">
        <w:rPr>
          <w:rFonts w:ascii="Times New Roman" w:eastAsia="Times New Roman" w:hAnsi="Times New Roman" w:cs="Times New Roman"/>
          <w:sz w:val="24"/>
          <w:szCs w:val="20"/>
        </w:rPr>
        <w:t xml:space="preserve"> noted. These gaps are key options to protect the health of a </w:t>
      </w:r>
      <w:r w:rsidR="008D3090" w:rsidRPr="00057657">
        <w:rPr>
          <w:rFonts w:ascii="Times New Roman" w:eastAsia="Times New Roman" w:hAnsi="Times New Roman" w:cs="Times New Roman"/>
          <w:sz w:val="24"/>
          <w:szCs w:val="20"/>
        </w:rPr>
        <w:t>community and include: 1) raising taxes on ENDS; 2) prohibiting the use of ENDS in public spaces; 3) establishing minimum sizes and minimum prices on tobacco products; 4) raising the minimum legal age for tobacco products to 21;  5) prohibiting the sale of ENDS in pharmacies; 6) reducing the number of tobacco retailers in a community; 7) restricting the location of tobacco retailers within a community so they are not near other tobacco retailers or schools; and 8) prohibiting the sale of classes of tobacco products such as all combustible tobacco products and all flavorings, including menthol (TCLC, 2016).</w:t>
      </w:r>
    </w:p>
    <w:p w14:paraId="7712AA58" w14:textId="77777777" w:rsidR="00AE3C4E" w:rsidRPr="0008698F" w:rsidRDefault="008D3090" w:rsidP="00351374">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sz w:val="24"/>
          <w:szCs w:val="20"/>
          <w:highlight w:val="yellow"/>
        </w:rPr>
      </w:pPr>
      <w:r w:rsidRPr="00057657">
        <w:rPr>
          <w:rFonts w:ascii="Times New Roman" w:eastAsia="Times New Roman" w:hAnsi="Times New Roman" w:cs="Times New Roman"/>
          <w:sz w:val="24"/>
          <w:szCs w:val="20"/>
        </w:rPr>
        <w:t xml:space="preserve">Several post deeming policy considerations have been instituted by the Commonwealth of PA such as the introduction of a 40 percent “sin” and “floor” tax on ENDS products and the </w:t>
      </w:r>
      <w:r w:rsidR="00AE3C4E" w:rsidRPr="00057657">
        <w:rPr>
          <w:rFonts w:ascii="Times New Roman" w:eastAsia="Times New Roman" w:hAnsi="Times New Roman" w:cs="Times New Roman"/>
          <w:sz w:val="24"/>
          <w:szCs w:val="20"/>
        </w:rPr>
        <w:t xml:space="preserve">strengthening of the CIAA.  However, </w:t>
      </w:r>
      <w:r w:rsidR="005D1E0E" w:rsidRPr="00057657">
        <w:rPr>
          <w:rFonts w:ascii="Times New Roman" w:eastAsia="Times New Roman" w:hAnsi="Times New Roman" w:cs="Times New Roman"/>
          <w:sz w:val="24"/>
          <w:szCs w:val="20"/>
        </w:rPr>
        <w:t>other FDA policy</w:t>
      </w:r>
      <w:r w:rsidR="00AE3C4E" w:rsidRPr="00057657">
        <w:rPr>
          <w:rFonts w:ascii="Times New Roman" w:eastAsia="Times New Roman" w:hAnsi="Times New Roman" w:cs="Times New Roman"/>
          <w:sz w:val="24"/>
          <w:szCs w:val="20"/>
        </w:rPr>
        <w:t xml:space="preserve"> </w:t>
      </w:r>
      <w:r w:rsidR="003B4F96" w:rsidRPr="00057657">
        <w:rPr>
          <w:rFonts w:ascii="Times New Roman" w:eastAsia="Times New Roman" w:hAnsi="Times New Roman" w:cs="Times New Roman"/>
          <w:sz w:val="24"/>
          <w:szCs w:val="20"/>
        </w:rPr>
        <w:t>regulations</w:t>
      </w:r>
      <w:r w:rsidR="0086449D" w:rsidRPr="00057657">
        <w:rPr>
          <w:rFonts w:ascii="Times New Roman" w:eastAsia="Times New Roman" w:hAnsi="Times New Roman" w:cs="Times New Roman"/>
          <w:sz w:val="24"/>
          <w:szCs w:val="20"/>
        </w:rPr>
        <w:t xml:space="preserve"> </w:t>
      </w:r>
      <w:r w:rsidR="00AE3C4E" w:rsidRPr="00057657">
        <w:rPr>
          <w:rFonts w:ascii="Times New Roman" w:eastAsia="Times New Roman" w:hAnsi="Times New Roman" w:cs="Times New Roman"/>
          <w:sz w:val="24"/>
          <w:szCs w:val="20"/>
        </w:rPr>
        <w:t>have not been address</w:t>
      </w:r>
      <w:r w:rsidR="004F104B" w:rsidRPr="00057657">
        <w:rPr>
          <w:rFonts w:ascii="Times New Roman" w:eastAsia="Times New Roman" w:hAnsi="Times New Roman" w:cs="Times New Roman"/>
          <w:sz w:val="24"/>
          <w:szCs w:val="20"/>
        </w:rPr>
        <w:t>ed</w:t>
      </w:r>
      <w:r w:rsidR="00AE3C4E" w:rsidRPr="00057657">
        <w:rPr>
          <w:rFonts w:ascii="Times New Roman" w:eastAsia="Times New Roman" w:hAnsi="Times New Roman" w:cs="Times New Roman"/>
          <w:sz w:val="24"/>
          <w:szCs w:val="20"/>
        </w:rPr>
        <w:t>, and proponents of ENDS cite that the restrictive policy measures could, in fact, encourage ENDS user</w:t>
      </w:r>
      <w:r w:rsidR="00294437">
        <w:rPr>
          <w:rFonts w:ascii="Times New Roman" w:eastAsia="Times New Roman" w:hAnsi="Times New Roman" w:cs="Times New Roman"/>
          <w:sz w:val="24"/>
          <w:szCs w:val="20"/>
        </w:rPr>
        <w:t>s</w:t>
      </w:r>
      <w:r w:rsidR="00AE3C4E" w:rsidRPr="00057657">
        <w:rPr>
          <w:rFonts w:ascii="Times New Roman" w:eastAsia="Times New Roman" w:hAnsi="Times New Roman" w:cs="Times New Roman"/>
          <w:sz w:val="24"/>
          <w:szCs w:val="20"/>
        </w:rPr>
        <w:t xml:space="preserve"> to switch back to cigarettes or turn to the </w:t>
      </w:r>
      <w:r w:rsidR="0086449D" w:rsidRPr="00057657">
        <w:rPr>
          <w:rFonts w:ascii="Times New Roman" w:eastAsia="Times New Roman" w:hAnsi="Times New Roman" w:cs="Times New Roman"/>
          <w:sz w:val="24"/>
          <w:szCs w:val="20"/>
        </w:rPr>
        <w:t xml:space="preserve">illicit market for certain newly deemed tobacco products. The illicit market could make products more available and more attractive to youth and young adults. There is also the concern that the illicit market would worsen if the FDA were to </w:t>
      </w:r>
      <w:r w:rsidR="0086449D" w:rsidRPr="00057657">
        <w:rPr>
          <w:rFonts w:ascii="Times New Roman" w:eastAsia="Times New Roman" w:hAnsi="Times New Roman" w:cs="Times New Roman"/>
          <w:sz w:val="24"/>
          <w:szCs w:val="20"/>
        </w:rPr>
        <w:lastRenderedPageBreak/>
        <w:t>ban certain e-liquid flavorings, resulting in consumers mixing their own e-liquids (FDA, 2016, p. 125).</w:t>
      </w:r>
    </w:p>
    <w:p w14:paraId="221DE0F1" w14:textId="77777777" w:rsidR="00AE3C4E" w:rsidRPr="00057657" w:rsidRDefault="008D3090" w:rsidP="00AE3C4E">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sidRPr="00057657">
        <w:rPr>
          <w:rFonts w:ascii="Times New Roman" w:eastAsia="Times New Roman" w:hAnsi="Times New Roman" w:cs="Times New Roman"/>
          <w:b/>
          <w:sz w:val="24"/>
          <w:szCs w:val="20"/>
        </w:rPr>
        <w:t>Conclusion</w:t>
      </w:r>
      <w:r w:rsidR="00310AED">
        <w:rPr>
          <w:rFonts w:ascii="Times New Roman" w:eastAsia="Times New Roman" w:hAnsi="Times New Roman" w:cs="Times New Roman"/>
          <w:b/>
          <w:sz w:val="24"/>
          <w:szCs w:val="20"/>
        </w:rPr>
        <w:t>s</w:t>
      </w:r>
    </w:p>
    <w:p w14:paraId="32B5EA71" w14:textId="5126F36B" w:rsidR="008710CA" w:rsidRPr="005D1E0E" w:rsidRDefault="008D3090" w:rsidP="007A75CA">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sz w:val="24"/>
          <w:szCs w:val="24"/>
          <w:highlight w:val="yellow"/>
        </w:rPr>
      </w:pPr>
      <w:r w:rsidRPr="00057657">
        <w:rPr>
          <w:rFonts w:ascii="Times New Roman" w:eastAsia="Times New Roman" w:hAnsi="Times New Roman" w:cs="Times New Roman"/>
          <w:sz w:val="24"/>
          <w:szCs w:val="20"/>
        </w:rPr>
        <w:t>There is no doubt that using ENDS has become more widespread in both adolescents and adults.</w:t>
      </w:r>
      <w:r w:rsidR="005A0CE5">
        <w:rPr>
          <w:rFonts w:ascii="Times New Roman" w:hAnsi="Times New Roman" w:cs="Times New Roman"/>
          <w:sz w:val="24"/>
          <w:szCs w:val="24"/>
        </w:rPr>
        <w:t xml:space="preserve"> </w:t>
      </w:r>
      <w:r w:rsidR="008710CA" w:rsidRPr="005D1E0E">
        <w:rPr>
          <w:rFonts w:ascii="Times New Roman" w:hAnsi="Times New Roman" w:cs="Times New Roman"/>
          <w:sz w:val="24"/>
          <w:szCs w:val="24"/>
        </w:rPr>
        <w:t>The ENDS phenomenon has captured the attention of the popular press, tobacco control researchers, advocates, and policy makers alike. As with most products seen as potential harm reduction devices, ENDS have sparked controversy: on the one hand, they are being promoted by some as effective tools for promoting smoking cessation</w:t>
      </w:r>
      <w:r w:rsidR="00BF255B">
        <w:rPr>
          <w:rFonts w:ascii="Times New Roman" w:hAnsi="Times New Roman" w:cs="Times New Roman"/>
          <w:sz w:val="24"/>
          <w:szCs w:val="24"/>
        </w:rPr>
        <w:t>,</w:t>
      </w:r>
      <w:r w:rsidR="008710CA" w:rsidRPr="005D1E0E">
        <w:rPr>
          <w:rFonts w:ascii="Times New Roman" w:hAnsi="Times New Roman" w:cs="Times New Roman"/>
          <w:sz w:val="24"/>
          <w:szCs w:val="24"/>
        </w:rPr>
        <w:t xml:space="preserve"> and on the other hand</w:t>
      </w:r>
      <w:r w:rsidR="00BF255B">
        <w:rPr>
          <w:rFonts w:ascii="Times New Roman" w:hAnsi="Times New Roman" w:cs="Times New Roman"/>
          <w:sz w:val="24"/>
          <w:szCs w:val="24"/>
        </w:rPr>
        <w:t>,</w:t>
      </w:r>
      <w:r w:rsidR="008710CA" w:rsidRPr="005D1E0E">
        <w:rPr>
          <w:rFonts w:ascii="Times New Roman" w:hAnsi="Times New Roman" w:cs="Times New Roman"/>
          <w:sz w:val="24"/>
          <w:szCs w:val="24"/>
        </w:rPr>
        <w:t xml:space="preserve"> they raise concerns about potentially increasing uptake among youth or renormalizing smoking (</w:t>
      </w:r>
      <w:proofErr w:type="spellStart"/>
      <w:r w:rsidR="008710CA" w:rsidRPr="005D1E0E">
        <w:rPr>
          <w:rFonts w:ascii="Times New Roman" w:hAnsi="Times New Roman" w:cs="Times New Roman"/>
          <w:sz w:val="24"/>
          <w:szCs w:val="24"/>
        </w:rPr>
        <w:t>Biener</w:t>
      </w:r>
      <w:proofErr w:type="spellEnd"/>
      <w:r w:rsidR="008710CA" w:rsidRPr="005D1E0E">
        <w:rPr>
          <w:rFonts w:ascii="Times New Roman" w:hAnsi="Times New Roman" w:cs="Times New Roman"/>
          <w:sz w:val="24"/>
          <w:szCs w:val="24"/>
        </w:rPr>
        <w:t xml:space="preserve"> &amp; Hargraves, 201</w:t>
      </w:r>
      <w:r w:rsidR="000B0870" w:rsidRPr="005D1E0E">
        <w:rPr>
          <w:rFonts w:ascii="Times New Roman" w:hAnsi="Times New Roman" w:cs="Times New Roman"/>
          <w:sz w:val="24"/>
          <w:szCs w:val="24"/>
        </w:rPr>
        <w:t>4</w:t>
      </w:r>
      <w:r w:rsidR="008710CA" w:rsidRPr="005D1E0E">
        <w:rPr>
          <w:rFonts w:ascii="Times New Roman" w:hAnsi="Times New Roman" w:cs="Times New Roman"/>
          <w:sz w:val="24"/>
          <w:szCs w:val="24"/>
        </w:rPr>
        <w:t>, p. 127)</w:t>
      </w:r>
      <w:r w:rsidR="005D1E0E">
        <w:rPr>
          <w:rFonts w:ascii="Times New Roman" w:hAnsi="Times New Roman" w:cs="Times New Roman"/>
          <w:sz w:val="24"/>
          <w:szCs w:val="24"/>
        </w:rPr>
        <w:t>.</w:t>
      </w:r>
      <w:r w:rsidR="008710CA" w:rsidRPr="005D1E0E">
        <w:rPr>
          <w:rFonts w:ascii="Times New Roman" w:eastAsia="Times New Roman" w:hAnsi="Times New Roman" w:cs="Times New Roman"/>
          <w:sz w:val="24"/>
          <w:szCs w:val="24"/>
          <w:highlight w:val="yellow"/>
        </w:rPr>
        <w:t xml:space="preserve"> </w:t>
      </w:r>
    </w:p>
    <w:p w14:paraId="07EFB1B8" w14:textId="77777777" w:rsidR="00AE3C4E" w:rsidRPr="00057657" w:rsidRDefault="00D05549" w:rsidP="00351374">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sz w:val="24"/>
          <w:szCs w:val="20"/>
        </w:rPr>
      </w:pPr>
      <w:r w:rsidRPr="00057657">
        <w:rPr>
          <w:rFonts w:ascii="Times New Roman" w:eastAsia="Times New Roman" w:hAnsi="Times New Roman" w:cs="Times New Roman"/>
          <w:sz w:val="24"/>
          <w:szCs w:val="20"/>
        </w:rPr>
        <w:t>T</w:t>
      </w:r>
      <w:r w:rsidR="00AE3C4E" w:rsidRPr="00057657">
        <w:rPr>
          <w:rFonts w:ascii="Times New Roman" w:eastAsia="Times New Roman" w:hAnsi="Times New Roman" w:cs="Times New Roman"/>
          <w:sz w:val="24"/>
          <w:szCs w:val="20"/>
        </w:rPr>
        <w:t xml:space="preserve">he </w:t>
      </w:r>
      <w:r w:rsidR="00EC1F7B">
        <w:rPr>
          <w:rFonts w:ascii="Times New Roman" w:eastAsia="Times New Roman" w:hAnsi="Times New Roman" w:cs="Times New Roman"/>
          <w:sz w:val="24"/>
          <w:szCs w:val="20"/>
        </w:rPr>
        <w:t xml:space="preserve">rising </w:t>
      </w:r>
      <w:r w:rsidR="005E5F19">
        <w:rPr>
          <w:rFonts w:ascii="Times New Roman" w:eastAsia="Times New Roman" w:hAnsi="Times New Roman" w:cs="Times New Roman"/>
          <w:sz w:val="24"/>
          <w:szCs w:val="20"/>
        </w:rPr>
        <w:t>prevalence</w:t>
      </w:r>
      <w:r w:rsidR="005E5F19" w:rsidRPr="00057657">
        <w:rPr>
          <w:rFonts w:ascii="Times New Roman" w:eastAsia="Times New Roman" w:hAnsi="Times New Roman" w:cs="Times New Roman"/>
          <w:sz w:val="24"/>
          <w:szCs w:val="20"/>
        </w:rPr>
        <w:t xml:space="preserve"> </w:t>
      </w:r>
      <w:r w:rsidR="00AE3C4E" w:rsidRPr="00057657">
        <w:rPr>
          <w:rFonts w:ascii="Times New Roman" w:eastAsia="Times New Roman" w:hAnsi="Times New Roman" w:cs="Times New Roman"/>
          <w:sz w:val="24"/>
          <w:szCs w:val="20"/>
        </w:rPr>
        <w:t>of ENDS is occurring much faster than the growth</w:t>
      </w:r>
      <w:r w:rsidR="001E1D39">
        <w:rPr>
          <w:rFonts w:ascii="Times New Roman" w:eastAsia="Times New Roman" w:hAnsi="Times New Roman" w:cs="Times New Roman"/>
          <w:sz w:val="24"/>
          <w:szCs w:val="20"/>
        </w:rPr>
        <w:t xml:space="preserve"> in our understanding of how</w:t>
      </w:r>
      <w:r w:rsidR="00AE3C4E" w:rsidRPr="00057657">
        <w:rPr>
          <w:rFonts w:ascii="Times New Roman" w:eastAsia="Times New Roman" w:hAnsi="Times New Roman" w:cs="Times New Roman"/>
          <w:sz w:val="24"/>
          <w:szCs w:val="20"/>
        </w:rPr>
        <w:t xml:space="preserve"> these products are being used and their likely health effects</w:t>
      </w:r>
      <w:r w:rsidR="00EC1F7B">
        <w:rPr>
          <w:rFonts w:ascii="Times New Roman" w:eastAsia="Times New Roman" w:hAnsi="Times New Roman" w:cs="Times New Roman"/>
          <w:sz w:val="24"/>
          <w:szCs w:val="20"/>
        </w:rPr>
        <w:t>.</w:t>
      </w:r>
      <w:r w:rsidR="005E5F19">
        <w:rPr>
          <w:rFonts w:ascii="Times New Roman" w:eastAsia="Times New Roman" w:hAnsi="Times New Roman" w:cs="Times New Roman"/>
          <w:sz w:val="24"/>
          <w:szCs w:val="20"/>
        </w:rPr>
        <w:t xml:space="preserve"> </w:t>
      </w:r>
      <w:r w:rsidR="00AE3C4E" w:rsidRPr="00057657">
        <w:rPr>
          <w:rFonts w:ascii="Times New Roman" w:eastAsia="Times New Roman" w:hAnsi="Times New Roman" w:cs="Times New Roman"/>
          <w:sz w:val="24"/>
          <w:szCs w:val="20"/>
        </w:rPr>
        <w:t xml:space="preserve">It </w:t>
      </w:r>
      <w:r w:rsidRPr="00057657">
        <w:rPr>
          <w:rFonts w:ascii="Times New Roman" w:eastAsia="Times New Roman" w:hAnsi="Times New Roman" w:cs="Times New Roman"/>
          <w:sz w:val="24"/>
          <w:szCs w:val="20"/>
        </w:rPr>
        <w:t xml:space="preserve">is </w:t>
      </w:r>
      <w:r w:rsidR="00AE3C4E" w:rsidRPr="00057657">
        <w:rPr>
          <w:rFonts w:ascii="Times New Roman" w:eastAsia="Times New Roman" w:hAnsi="Times New Roman" w:cs="Times New Roman"/>
          <w:sz w:val="24"/>
          <w:szCs w:val="20"/>
        </w:rPr>
        <w:t>important for health care professionals to stay watchful and provide education</w:t>
      </w:r>
      <w:r w:rsidR="00EC1F7B">
        <w:rPr>
          <w:rFonts w:ascii="Times New Roman" w:eastAsia="Times New Roman" w:hAnsi="Times New Roman" w:cs="Times New Roman"/>
          <w:sz w:val="24"/>
          <w:szCs w:val="20"/>
        </w:rPr>
        <w:t xml:space="preserve"> regarding the need to reduce health risk behaviors</w:t>
      </w:r>
      <w:r w:rsidR="00AE3C4E" w:rsidRPr="00057657">
        <w:rPr>
          <w:rFonts w:ascii="Times New Roman" w:eastAsia="Times New Roman" w:hAnsi="Times New Roman" w:cs="Times New Roman"/>
          <w:sz w:val="24"/>
          <w:szCs w:val="20"/>
        </w:rPr>
        <w:t>.  Not all ENDS are the same and are not a single product but rather a class of products that can vary enormously in their nicotine delivery (</w:t>
      </w:r>
      <w:proofErr w:type="spellStart"/>
      <w:r w:rsidR="00D77531" w:rsidRPr="00057657">
        <w:rPr>
          <w:rFonts w:ascii="Times New Roman" w:eastAsia="Times New Roman" w:hAnsi="Times New Roman" w:cs="Times New Roman"/>
          <w:sz w:val="24"/>
          <w:szCs w:val="20"/>
        </w:rPr>
        <w:t>Fo</w:t>
      </w:r>
      <w:r w:rsidR="00720E88">
        <w:rPr>
          <w:rFonts w:ascii="Times New Roman" w:eastAsia="Times New Roman" w:hAnsi="Times New Roman" w:cs="Times New Roman"/>
          <w:sz w:val="24"/>
          <w:szCs w:val="20"/>
        </w:rPr>
        <w:t>u</w:t>
      </w:r>
      <w:r w:rsidR="00D77531" w:rsidRPr="00057657">
        <w:rPr>
          <w:rFonts w:ascii="Times New Roman" w:eastAsia="Times New Roman" w:hAnsi="Times New Roman" w:cs="Times New Roman"/>
          <w:sz w:val="24"/>
          <w:szCs w:val="20"/>
        </w:rPr>
        <w:t>lds</w:t>
      </w:r>
      <w:proofErr w:type="spellEnd"/>
      <w:r w:rsidR="00AE3C4E" w:rsidRPr="00057657">
        <w:rPr>
          <w:rFonts w:ascii="Times New Roman" w:eastAsia="Times New Roman" w:hAnsi="Times New Roman" w:cs="Times New Roman"/>
          <w:sz w:val="24"/>
          <w:szCs w:val="20"/>
        </w:rPr>
        <w:t>, 2015). The Family Smoking Prevention and Tobacco Control Act (TCA) was passed into law in 2009. The Act identified three public health goals: 1) prevent youth initiation of tobacco</w:t>
      </w:r>
      <w:r w:rsidR="00F862ED" w:rsidRPr="00057657">
        <w:rPr>
          <w:rFonts w:ascii="Times New Roman" w:eastAsia="Times New Roman" w:hAnsi="Times New Roman" w:cs="Times New Roman"/>
          <w:sz w:val="24"/>
          <w:szCs w:val="20"/>
        </w:rPr>
        <w:t xml:space="preserve">; </w:t>
      </w:r>
      <w:r w:rsidR="00AE3C4E" w:rsidRPr="00057657">
        <w:rPr>
          <w:rFonts w:ascii="Times New Roman" w:eastAsia="Times New Roman" w:hAnsi="Times New Roman" w:cs="Times New Roman"/>
          <w:sz w:val="24"/>
          <w:szCs w:val="20"/>
        </w:rPr>
        <w:t>2) decrease harm and/or addictiveness of tobacco product</w:t>
      </w:r>
      <w:r w:rsidR="00BF255B">
        <w:rPr>
          <w:rFonts w:ascii="Times New Roman" w:eastAsia="Times New Roman" w:hAnsi="Times New Roman" w:cs="Times New Roman"/>
          <w:sz w:val="24"/>
          <w:szCs w:val="20"/>
        </w:rPr>
        <w:t>;</w:t>
      </w:r>
      <w:r w:rsidR="00F862ED" w:rsidRPr="00057657">
        <w:rPr>
          <w:rFonts w:ascii="Times New Roman" w:eastAsia="Times New Roman" w:hAnsi="Times New Roman" w:cs="Times New Roman"/>
          <w:sz w:val="24"/>
          <w:szCs w:val="20"/>
        </w:rPr>
        <w:t xml:space="preserve"> </w:t>
      </w:r>
      <w:r w:rsidR="00AE3C4E" w:rsidRPr="00057657">
        <w:rPr>
          <w:rFonts w:ascii="Times New Roman" w:eastAsia="Times New Roman" w:hAnsi="Times New Roman" w:cs="Times New Roman"/>
          <w:sz w:val="24"/>
          <w:szCs w:val="20"/>
        </w:rPr>
        <w:t xml:space="preserve">and 3) encourage tobacco use cessation (Ashley &amp; </w:t>
      </w:r>
      <w:proofErr w:type="spellStart"/>
      <w:r w:rsidR="00AE3C4E" w:rsidRPr="00057657">
        <w:rPr>
          <w:rFonts w:ascii="Times New Roman" w:eastAsia="Times New Roman" w:hAnsi="Times New Roman" w:cs="Times New Roman"/>
          <w:sz w:val="24"/>
          <w:szCs w:val="20"/>
        </w:rPr>
        <w:t>Backinger</w:t>
      </w:r>
      <w:proofErr w:type="spellEnd"/>
      <w:r w:rsidR="00AE3C4E" w:rsidRPr="00057657">
        <w:rPr>
          <w:rFonts w:ascii="Times New Roman" w:eastAsia="Times New Roman" w:hAnsi="Times New Roman" w:cs="Times New Roman"/>
          <w:sz w:val="24"/>
          <w:szCs w:val="20"/>
        </w:rPr>
        <w:t xml:space="preserve">, 2012). These issues continue to polarize the public health community even today. </w:t>
      </w:r>
    </w:p>
    <w:p w14:paraId="118189F5" w14:textId="77777777" w:rsidR="00DB0989" w:rsidRDefault="00AE3C4E" w:rsidP="00151406">
      <w:pPr>
        <w:overflowPunct w:val="0"/>
        <w:autoSpaceDE w:val="0"/>
        <w:autoSpaceDN w:val="0"/>
        <w:adjustRightInd w:val="0"/>
        <w:spacing w:after="0" w:line="480" w:lineRule="auto"/>
        <w:ind w:firstLine="720"/>
        <w:textAlignment w:val="baseline"/>
        <w:outlineLvl w:val="0"/>
        <w:rPr>
          <w:rFonts w:ascii="Times New Roman" w:eastAsia="Times New Roman" w:hAnsi="Times New Roman" w:cs="Times New Roman"/>
          <w:b/>
          <w:sz w:val="24"/>
          <w:szCs w:val="20"/>
        </w:rPr>
      </w:pPr>
      <w:r w:rsidRPr="00057657">
        <w:rPr>
          <w:rFonts w:ascii="Times New Roman" w:eastAsia="Times New Roman" w:hAnsi="Times New Roman" w:cs="Times New Roman"/>
          <w:sz w:val="24"/>
          <w:szCs w:val="20"/>
        </w:rPr>
        <w:t xml:space="preserve">The legislative regulations </w:t>
      </w:r>
      <w:r w:rsidR="00151406" w:rsidRPr="00057657">
        <w:rPr>
          <w:rFonts w:ascii="Times New Roman" w:eastAsia="Times New Roman" w:hAnsi="Times New Roman" w:cs="Times New Roman"/>
          <w:sz w:val="24"/>
          <w:szCs w:val="20"/>
        </w:rPr>
        <w:t>that were</w:t>
      </w:r>
      <w:r w:rsidR="00EC1F7B">
        <w:rPr>
          <w:rFonts w:ascii="Times New Roman" w:eastAsia="Times New Roman" w:hAnsi="Times New Roman" w:cs="Times New Roman"/>
          <w:sz w:val="24"/>
          <w:szCs w:val="20"/>
        </w:rPr>
        <w:t xml:space="preserve"> reviewed</w:t>
      </w:r>
      <w:r w:rsidR="00151406" w:rsidRPr="00057657">
        <w:rPr>
          <w:rFonts w:ascii="Times New Roman" w:eastAsia="Times New Roman" w:hAnsi="Times New Roman" w:cs="Times New Roman"/>
          <w:sz w:val="24"/>
          <w:szCs w:val="20"/>
        </w:rPr>
        <w:t xml:space="preserve"> in this analysis</w:t>
      </w:r>
      <w:r w:rsidRPr="00057657">
        <w:rPr>
          <w:rFonts w:ascii="Times New Roman" w:eastAsia="Times New Roman" w:hAnsi="Times New Roman" w:cs="Times New Roman"/>
          <w:sz w:val="24"/>
          <w:szCs w:val="20"/>
        </w:rPr>
        <w:t xml:space="preserve"> </w:t>
      </w:r>
      <w:r w:rsidR="00151406" w:rsidRPr="00057657">
        <w:rPr>
          <w:rFonts w:ascii="Times New Roman" w:eastAsia="Times New Roman" w:hAnsi="Times New Roman" w:cs="Times New Roman"/>
          <w:sz w:val="24"/>
          <w:szCs w:val="20"/>
        </w:rPr>
        <w:t xml:space="preserve">did </w:t>
      </w:r>
      <w:r w:rsidRPr="00057657">
        <w:rPr>
          <w:rFonts w:ascii="Times New Roman" w:eastAsia="Times New Roman" w:hAnsi="Times New Roman" w:cs="Times New Roman"/>
          <w:sz w:val="24"/>
          <w:szCs w:val="20"/>
        </w:rPr>
        <w:t>not address all aspect</w:t>
      </w:r>
      <w:r w:rsidR="001E1D39">
        <w:rPr>
          <w:rFonts w:ascii="Times New Roman" w:eastAsia="Times New Roman" w:hAnsi="Times New Roman" w:cs="Times New Roman"/>
          <w:sz w:val="24"/>
          <w:szCs w:val="20"/>
        </w:rPr>
        <w:t>s</w:t>
      </w:r>
      <w:r w:rsidRPr="00057657">
        <w:rPr>
          <w:rFonts w:ascii="Times New Roman" w:eastAsia="Times New Roman" w:hAnsi="Times New Roman" w:cs="Times New Roman"/>
          <w:sz w:val="24"/>
          <w:szCs w:val="20"/>
        </w:rPr>
        <w:t xml:space="preserve"> that can protect the public health of a community</w:t>
      </w:r>
      <w:r w:rsidR="00EC1F7B">
        <w:rPr>
          <w:rFonts w:ascii="Times New Roman" w:eastAsia="Times New Roman" w:hAnsi="Times New Roman" w:cs="Times New Roman"/>
          <w:sz w:val="24"/>
          <w:szCs w:val="20"/>
        </w:rPr>
        <w:t>. However</w:t>
      </w:r>
      <w:r w:rsidR="005E5F19">
        <w:rPr>
          <w:rFonts w:ascii="Times New Roman" w:eastAsia="Times New Roman" w:hAnsi="Times New Roman" w:cs="Times New Roman"/>
          <w:sz w:val="24"/>
          <w:szCs w:val="20"/>
        </w:rPr>
        <w:t>,</w:t>
      </w:r>
      <w:r w:rsidRPr="00057657">
        <w:rPr>
          <w:rFonts w:ascii="Times New Roman" w:eastAsia="Times New Roman" w:hAnsi="Times New Roman" w:cs="Times New Roman"/>
          <w:sz w:val="24"/>
          <w:szCs w:val="20"/>
        </w:rPr>
        <w:t xml:space="preserve"> it is a start in the right direction to ensure that the strongest possible language and conditions are beneficial to public health without </w:t>
      </w:r>
      <w:r w:rsidRPr="00057657">
        <w:rPr>
          <w:rFonts w:ascii="Times New Roman" w:eastAsia="Times New Roman" w:hAnsi="Times New Roman" w:cs="Times New Roman"/>
          <w:sz w:val="24"/>
          <w:szCs w:val="20"/>
        </w:rPr>
        <w:lastRenderedPageBreak/>
        <w:t>concessions to the tobacco industry (Yang &amp; Novotny, 2009).</w:t>
      </w:r>
      <w:r w:rsidRPr="00AE3C4E">
        <w:rPr>
          <w:rFonts w:ascii="Times New Roman" w:eastAsia="Times New Roman" w:hAnsi="Times New Roman" w:cs="Times New Roman"/>
          <w:sz w:val="24"/>
          <w:szCs w:val="20"/>
        </w:rPr>
        <w:t xml:space="preserve">  </w:t>
      </w:r>
      <w:r w:rsidR="00EC1F7B">
        <w:rPr>
          <w:rFonts w:ascii="Times New Roman" w:eastAsia="Times New Roman" w:hAnsi="Times New Roman" w:cs="Times New Roman"/>
          <w:sz w:val="24"/>
          <w:szCs w:val="20"/>
        </w:rPr>
        <w:t xml:space="preserve">To conclude, there needs to be an investment in future research to evaluate health risk behaviors of ENDS use. </w:t>
      </w:r>
    </w:p>
    <w:p w14:paraId="319632A1" w14:textId="77777777" w:rsidR="000F46F8" w:rsidRDefault="000F46F8">
      <w:pPr>
        <w:spacing w:after="160" w:line="259" w:lineRule="auto"/>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14:paraId="73D804B3" w14:textId="77777777" w:rsidR="004B0EB5" w:rsidRPr="007D7863" w:rsidRDefault="004B0EB5" w:rsidP="00DB7E4B">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sidRPr="007D7863">
        <w:rPr>
          <w:rFonts w:ascii="Times New Roman" w:eastAsia="Times New Roman" w:hAnsi="Times New Roman" w:cs="Times New Roman"/>
          <w:b/>
          <w:sz w:val="24"/>
          <w:szCs w:val="20"/>
        </w:rPr>
        <w:lastRenderedPageBreak/>
        <w:t>References</w:t>
      </w:r>
      <w:bookmarkEnd w:id="157"/>
      <w:bookmarkEnd w:id="158"/>
      <w:bookmarkEnd w:id="159"/>
      <w:bookmarkEnd w:id="160"/>
      <w:bookmarkEnd w:id="161"/>
      <w:bookmarkEnd w:id="162"/>
    </w:p>
    <w:p w14:paraId="41394D13"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proofErr w:type="spellStart"/>
      <w:r w:rsidRPr="007D7863">
        <w:rPr>
          <w:rFonts w:ascii="Times New Roman" w:eastAsia="Times New Roman" w:hAnsi="Times New Roman" w:cs="Times New Roman"/>
          <w:sz w:val="24"/>
          <w:szCs w:val="24"/>
        </w:rPr>
        <w:t>Adkison</w:t>
      </w:r>
      <w:proofErr w:type="spellEnd"/>
      <w:r w:rsidRPr="007D7863">
        <w:rPr>
          <w:rFonts w:ascii="Times New Roman" w:eastAsia="Times New Roman" w:hAnsi="Times New Roman" w:cs="Times New Roman"/>
          <w:sz w:val="24"/>
          <w:szCs w:val="24"/>
        </w:rPr>
        <w:t xml:space="preserve">, S., O'Connor, R., Bansal-Travers, M., Hyland, A., Borland, R., Yong, </w:t>
      </w:r>
      <w:r w:rsidRPr="00B828A5">
        <w:rPr>
          <w:rFonts w:ascii="Times New Roman" w:eastAsia="Times New Roman" w:hAnsi="Times New Roman" w:cs="Times New Roman"/>
          <w:noProof/>
          <w:sz w:val="24"/>
          <w:szCs w:val="24"/>
        </w:rPr>
        <w:t>H....</w:t>
      </w:r>
      <w:r w:rsidRPr="007D7863">
        <w:rPr>
          <w:rFonts w:ascii="Times New Roman" w:eastAsia="Times New Roman" w:hAnsi="Times New Roman" w:cs="Times New Roman"/>
          <w:sz w:val="24"/>
          <w:szCs w:val="24"/>
        </w:rPr>
        <w:t xml:space="preserve"> Fong, G. T. (2013). </w:t>
      </w:r>
      <w:r w:rsidRPr="00B828A5">
        <w:rPr>
          <w:rFonts w:ascii="Times New Roman" w:eastAsia="Times New Roman" w:hAnsi="Times New Roman" w:cs="Times New Roman"/>
          <w:noProof/>
          <w:sz w:val="24"/>
          <w:szCs w:val="24"/>
        </w:rPr>
        <w:t>Electronic nicotine delivery systems: International tobacco control four-country survey.</w:t>
      </w:r>
      <w:r w:rsidRPr="00B828A5">
        <w:rPr>
          <w:rFonts w:ascii="Times New Roman" w:eastAsia="Times New Roman" w:hAnsi="Times New Roman" w:cs="Times New Roman"/>
          <w:i/>
          <w:iCs/>
          <w:noProof/>
          <w:sz w:val="24"/>
          <w:szCs w:val="24"/>
        </w:rPr>
        <w:t> American Journal of Preventive Medicine, 44</w:t>
      </w:r>
      <w:r w:rsidRPr="00B828A5">
        <w:rPr>
          <w:rFonts w:ascii="Times New Roman" w:eastAsia="Times New Roman" w:hAnsi="Times New Roman" w:cs="Times New Roman"/>
          <w:noProof/>
          <w:sz w:val="24"/>
          <w:szCs w:val="24"/>
        </w:rPr>
        <w:t>(3), 207-215.</w:t>
      </w:r>
      <w:r w:rsidRPr="007D7863">
        <w:rPr>
          <w:rFonts w:ascii="Times New Roman" w:eastAsia="Times New Roman" w:hAnsi="Times New Roman" w:cs="Times New Roman"/>
          <w:sz w:val="24"/>
          <w:szCs w:val="24"/>
        </w:rPr>
        <w:t xml:space="preserve"> </w:t>
      </w:r>
      <w:r w:rsidRPr="00B828A5">
        <w:rPr>
          <w:rFonts w:ascii="Times New Roman" w:eastAsia="Times New Roman" w:hAnsi="Times New Roman" w:cs="Times New Roman"/>
          <w:noProof/>
          <w:sz w:val="24"/>
          <w:szCs w:val="24"/>
        </w:rPr>
        <w:t>doi: 10.1016/j.amepre.2012.10.018</w:t>
      </w:r>
    </w:p>
    <w:p w14:paraId="4E4EAA18" w14:textId="77777777" w:rsidR="004B0EB5"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Al-</w:t>
      </w:r>
      <w:proofErr w:type="spellStart"/>
      <w:r w:rsidRPr="007D7863">
        <w:rPr>
          <w:rFonts w:ascii="Times New Roman" w:eastAsia="Times New Roman" w:hAnsi="Times New Roman" w:cs="Times New Roman"/>
          <w:sz w:val="24"/>
          <w:szCs w:val="24"/>
        </w:rPr>
        <w:t>Delaimy</w:t>
      </w:r>
      <w:proofErr w:type="spellEnd"/>
      <w:r w:rsidRPr="007D7863">
        <w:rPr>
          <w:rFonts w:ascii="Times New Roman" w:eastAsia="Times New Roman" w:hAnsi="Times New Roman" w:cs="Times New Roman"/>
          <w:sz w:val="24"/>
          <w:szCs w:val="24"/>
        </w:rPr>
        <w:t xml:space="preserve">, W., Myers, M., Leas, E., Strong, D., &amp; Hofstetter, C. (2015). </w:t>
      </w:r>
      <w:r w:rsidRPr="00B828A5">
        <w:rPr>
          <w:rFonts w:ascii="Times New Roman" w:eastAsia="Times New Roman" w:hAnsi="Times New Roman" w:cs="Times New Roman"/>
          <w:noProof/>
          <w:sz w:val="24"/>
          <w:szCs w:val="24"/>
        </w:rPr>
        <w:t>E-Cigarette use in the past and quitting behavior in the future: A population-based study.</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i/>
          <w:iCs/>
          <w:sz w:val="24"/>
          <w:szCs w:val="24"/>
        </w:rPr>
        <w:t>Am J Public Health American Journal of Public Health,</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i/>
          <w:iCs/>
          <w:sz w:val="24"/>
          <w:szCs w:val="24"/>
        </w:rPr>
        <w:t>105</w:t>
      </w:r>
      <w:r w:rsidRPr="007D7863">
        <w:rPr>
          <w:rFonts w:ascii="Times New Roman" w:eastAsia="Times New Roman" w:hAnsi="Times New Roman" w:cs="Times New Roman"/>
          <w:sz w:val="24"/>
          <w:szCs w:val="24"/>
        </w:rPr>
        <w:t xml:space="preserve">(6), 1213-1219. </w:t>
      </w:r>
    </w:p>
    <w:p w14:paraId="3AE02C8B" w14:textId="77777777" w:rsidR="004B0EB5" w:rsidRPr="007D7863" w:rsidRDefault="004B0EB5" w:rsidP="004B0EB5">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Ashley, D. &amp; </w:t>
      </w:r>
      <w:proofErr w:type="spellStart"/>
      <w:r>
        <w:rPr>
          <w:rFonts w:ascii="Times New Roman" w:eastAsia="Times New Roman" w:hAnsi="Times New Roman" w:cs="Times New Roman"/>
          <w:sz w:val="24"/>
          <w:szCs w:val="24"/>
        </w:rPr>
        <w:t>Backinger</w:t>
      </w:r>
      <w:proofErr w:type="spellEnd"/>
      <w:r>
        <w:rPr>
          <w:rFonts w:ascii="Times New Roman" w:eastAsia="Times New Roman" w:hAnsi="Times New Roman" w:cs="Times New Roman"/>
          <w:sz w:val="24"/>
          <w:szCs w:val="24"/>
        </w:rPr>
        <w:t>, C.</w:t>
      </w:r>
      <w:r w:rsidRPr="00B60459">
        <w:rPr>
          <w:rFonts w:ascii="Times New Roman" w:eastAsia="Times New Roman" w:hAnsi="Times New Roman" w:cs="Times New Roman"/>
          <w:sz w:val="24"/>
          <w:szCs w:val="24"/>
        </w:rPr>
        <w:t xml:space="preserve"> (2012). </w:t>
      </w:r>
      <w:r w:rsidRPr="00B828A5">
        <w:rPr>
          <w:rFonts w:ascii="Times New Roman" w:eastAsia="Times New Roman" w:hAnsi="Times New Roman" w:cs="Times New Roman"/>
          <w:noProof/>
          <w:sz w:val="24"/>
          <w:szCs w:val="24"/>
        </w:rPr>
        <w:t>The Food and Drug Administration's Regulation of Tobacco.</w:t>
      </w:r>
      <w:r w:rsidRPr="00B60459">
        <w:rPr>
          <w:rFonts w:ascii="Times New Roman" w:eastAsia="Times New Roman" w:hAnsi="Times New Roman" w:cs="Times New Roman"/>
          <w:sz w:val="24"/>
          <w:szCs w:val="24"/>
        </w:rPr>
        <w:t xml:space="preserve"> </w:t>
      </w:r>
      <w:r w:rsidRPr="00B60459">
        <w:rPr>
          <w:rFonts w:ascii="Times New Roman" w:eastAsia="Times New Roman" w:hAnsi="Times New Roman" w:cs="Times New Roman"/>
          <w:i/>
          <w:iCs/>
          <w:sz w:val="24"/>
          <w:szCs w:val="24"/>
        </w:rPr>
        <w:t>American Journal of Preventive Medicine,</w:t>
      </w:r>
      <w:r w:rsidRPr="00B60459">
        <w:rPr>
          <w:rFonts w:ascii="Times New Roman" w:eastAsia="Times New Roman" w:hAnsi="Times New Roman" w:cs="Times New Roman"/>
          <w:sz w:val="24"/>
          <w:szCs w:val="24"/>
        </w:rPr>
        <w:t xml:space="preserve"> </w:t>
      </w:r>
      <w:r w:rsidRPr="00B60459">
        <w:rPr>
          <w:rFonts w:ascii="Times New Roman" w:eastAsia="Times New Roman" w:hAnsi="Times New Roman" w:cs="Times New Roman"/>
          <w:i/>
          <w:iCs/>
          <w:sz w:val="24"/>
          <w:szCs w:val="24"/>
        </w:rPr>
        <w:t>43</w:t>
      </w:r>
      <w:r w:rsidRPr="00B60459">
        <w:rPr>
          <w:rFonts w:ascii="Times New Roman" w:eastAsia="Times New Roman" w:hAnsi="Times New Roman" w:cs="Times New Roman"/>
          <w:sz w:val="24"/>
          <w:szCs w:val="24"/>
        </w:rPr>
        <w:t xml:space="preserve">(5). </w:t>
      </w:r>
      <w:proofErr w:type="spellStart"/>
      <w:r w:rsidRPr="00B60459">
        <w:rPr>
          <w:rFonts w:ascii="Times New Roman" w:eastAsia="Times New Roman" w:hAnsi="Times New Roman" w:cs="Times New Roman"/>
          <w:sz w:val="24"/>
          <w:szCs w:val="24"/>
        </w:rPr>
        <w:t>doi</w:t>
      </w:r>
      <w:proofErr w:type="spellEnd"/>
      <w:r w:rsidRPr="00B60459">
        <w:rPr>
          <w:rFonts w:ascii="Times New Roman" w:eastAsia="Times New Roman" w:hAnsi="Times New Roman" w:cs="Times New Roman"/>
          <w:sz w:val="24"/>
          <w:szCs w:val="24"/>
        </w:rPr>
        <w:t xml:space="preserve">: 10.1016/j.amepre.2012.08.004 </w:t>
      </w:r>
    </w:p>
    <w:p w14:paraId="45199175" w14:textId="77777777" w:rsidR="004B0EB5" w:rsidRDefault="004B0EB5" w:rsidP="004B0EB5">
      <w:pPr>
        <w:shd w:val="clear" w:color="auto" w:fill="FFFFFF"/>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proofErr w:type="spellStart"/>
      <w:r w:rsidRPr="007D7863">
        <w:rPr>
          <w:rFonts w:ascii="Times New Roman" w:eastAsia="Times New Roman" w:hAnsi="Times New Roman" w:cs="Times New Roman"/>
          <w:sz w:val="24"/>
          <w:szCs w:val="24"/>
        </w:rPr>
        <w:t>Barbeau</w:t>
      </w:r>
      <w:proofErr w:type="spellEnd"/>
      <w:r w:rsidRPr="007D7863">
        <w:rPr>
          <w:rFonts w:ascii="Times New Roman" w:eastAsia="Times New Roman" w:hAnsi="Times New Roman" w:cs="Times New Roman"/>
          <w:sz w:val="24"/>
          <w:szCs w:val="24"/>
        </w:rPr>
        <w:t xml:space="preserve">, A., </w:t>
      </w:r>
      <w:proofErr w:type="spellStart"/>
      <w:r w:rsidRPr="007D7863">
        <w:rPr>
          <w:rFonts w:ascii="Times New Roman" w:eastAsia="Times New Roman" w:hAnsi="Times New Roman" w:cs="Times New Roman"/>
          <w:sz w:val="24"/>
          <w:szCs w:val="24"/>
        </w:rPr>
        <w:t>Burda</w:t>
      </w:r>
      <w:proofErr w:type="spellEnd"/>
      <w:r w:rsidRPr="007D7863">
        <w:rPr>
          <w:rFonts w:ascii="Times New Roman" w:eastAsia="Times New Roman" w:hAnsi="Times New Roman" w:cs="Times New Roman"/>
          <w:sz w:val="24"/>
          <w:szCs w:val="24"/>
        </w:rPr>
        <w:t>, J., &amp; Siegel, M. (</w:t>
      </w:r>
      <w:r w:rsidRPr="00B828A5">
        <w:rPr>
          <w:rFonts w:ascii="Times New Roman" w:eastAsia="Times New Roman" w:hAnsi="Times New Roman" w:cs="Times New Roman"/>
          <w:noProof/>
          <w:sz w:val="24"/>
          <w:szCs w:val="24"/>
        </w:rPr>
        <w:t xml:space="preserve">2013). Perceived efficacy of e-cigarettes versus nicotine replacement therapy among successful e-cigarette users: A qualitative approach. </w:t>
      </w:r>
      <w:r w:rsidRPr="00B828A5">
        <w:rPr>
          <w:rFonts w:ascii="Times New Roman" w:eastAsia="Times New Roman" w:hAnsi="Times New Roman" w:cs="Times New Roman"/>
          <w:i/>
          <w:iCs/>
          <w:noProof/>
          <w:sz w:val="24"/>
          <w:szCs w:val="24"/>
        </w:rPr>
        <w:t>Addiction Science &amp; Clinical Practice, 8</w:t>
      </w:r>
      <w:r w:rsidRPr="00B828A5">
        <w:rPr>
          <w:rFonts w:ascii="Times New Roman" w:eastAsia="Times New Roman" w:hAnsi="Times New Roman" w:cs="Times New Roman"/>
          <w:noProof/>
          <w:sz w:val="24"/>
          <w:szCs w:val="24"/>
        </w:rPr>
        <w:t>(1</w:t>
      </w:r>
      <w:r w:rsidRPr="007D7863">
        <w:rPr>
          <w:rFonts w:ascii="Times New Roman" w:eastAsia="Times New Roman" w:hAnsi="Times New Roman" w:cs="Times New Roman"/>
          <w:sz w:val="24"/>
          <w:szCs w:val="24"/>
        </w:rPr>
        <w:t>), 5-5. doi:10.1186/1940-0640-8-5</w:t>
      </w:r>
    </w:p>
    <w:p w14:paraId="00EE21DB" w14:textId="77777777" w:rsidR="004B0EB5" w:rsidRPr="007D7863" w:rsidRDefault="004B0EB5" w:rsidP="004B0EB5">
      <w:pPr>
        <w:spacing w:after="0" w:line="480" w:lineRule="auto"/>
        <w:ind w:left="720" w:hanging="720"/>
        <w:rPr>
          <w:rFonts w:ascii="Times New Roman" w:eastAsia="Times New Roman" w:hAnsi="Times New Roman" w:cs="Times New Roman"/>
          <w:sz w:val="24"/>
          <w:szCs w:val="24"/>
        </w:rPr>
      </w:pPr>
      <w:proofErr w:type="spellStart"/>
      <w:r w:rsidRPr="00B60459">
        <w:rPr>
          <w:rFonts w:ascii="Times New Roman" w:eastAsia="Times New Roman" w:hAnsi="Times New Roman" w:cs="Times New Roman"/>
          <w:sz w:val="24"/>
          <w:szCs w:val="24"/>
        </w:rPr>
        <w:t>Bardach</w:t>
      </w:r>
      <w:proofErr w:type="spellEnd"/>
      <w:r w:rsidRPr="00B60459">
        <w:rPr>
          <w:rFonts w:ascii="Times New Roman" w:eastAsia="Times New Roman" w:hAnsi="Times New Roman" w:cs="Times New Roman"/>
          <w:sz w:val="24"/>
          <w:szCs w:val="24"/>
        </w:rPr>
        <w:t xml:space="preserve">, E. &amp; </w:t>
      </w:r>
      <w:proofErr w:type="spellStart"/>
      <w:r w:rsidRPr="00B60459">
        <w:rPr>
          <w:rFonts w:ascii="Times New Roman" w:eastAsia="Times New Roman" w:hAnsi="Times New Roman" w:cs="Times New Roman"/>
          <w:sz w:val="24"/>
          <w:szCs w:val="24"/>
        </w:rPr>
        <w:t>Patashnik</w:t>
      </w:r>
      <w:proofErr w:type="spellEnd"/>
      <w:r w:rsidRPr="00B60459">
        <w:rPr>
          <w:rFonts w:ascii="Times New Roman" w:eastAsia="Times New Roman" w:hAnsi="Times New Roman" w:cs="Times New Roman"/>
          <w:sz w:val="24"/>
          <w:szCs w:val="24"/>
        </w:rPr>
        <w:t>, E. M. (2016</w:t>
      </w:r>
      <w:r>
        <w:rPr>
          <w:rFonts w:ascii="Times New Roman" w:eastAsia="Times New Roman" w:hAnsi="Times New Roman" w:cs="Times New Roman"/>
          <w:sz w:val="24"/>
          <w:szCs w:val="24"/>
        </w:rPr>
        <w:t>, 5</w:t>
      </w:r>
      <w:r w:rsidRPr="00B60459">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ed.</w:t>
      </w:r>
      <w:r w:rsidRPr="00B60459">
        <w:rPr>
          <w:rFonts w:ascii="Times New Roman" w:eastAsia="Times New Roman" w:hAnsi="Times New Roman" w:cs="Times New Roman"/>
          <w:sz w:val="24"/>
          <w:szCs w:val="24"/>
        </w:rPr>
        <w:t xml:space="preserve">). </w:t>
      </w:r>
      <w:r w:rsidRPr="00B60459">
        <w:rPr>
          <w:rFonts w:ascii="Times New Roman" w:eastAsia="Times New Roman" w:hAnsi="Times New Roman" w:cs="Times New Roman"/>
          <w:i/>
          <w:iCs/>
          <w:sz w:val="24"/>
          <w:szCs w:val="24"/>
        </w:rPr>
        <w:t>A practical guide for policy analysis: The eightfold path to more effective problem solving</w:t>
      </w:r>
      <w:r w:rsidRPr="00B60459">
        <w:rPr>
          <w:rFonts w:ascii="Times New Roman" w:eastAsia="Times New Roman" w:hAnsi="Times New Roman" w:cs="Times New Roman"/>
          <w:sz w:val="24"/>
          <w:szCs w:val="24"/>
        </w:rPr>
        <w:t xml:space="preserve">. Los Angeles: SAGE. </w:t>
      </w:r>
    </w:p>
    <w:p w14:paraId="4A9574B2"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B828A5">
        <w:rPr>
          <w:rFonts w:ascii="Times New Roman" w:eastAsia="Times New Roman" w:hAnsi="Times New Roman" w:cs="Times New Roman"/>
          <w:noProof/>
          <w:sz w:val="24"/>
          <w:szCs w:val="24"/>
        </w:rPr>
        <w:t>Baweja, R., Curci, K., Yingst, J., Veldheer, S., Hrabovsky, S., Wilson,</w:t>
      </w:r>
      <w:r w:rsidRPr="007D7863">
        <w:rPr>
          <w:rFonts w:ascii="Times New Roman" w:eastAsia="Times New Roman" w:hAnsi="Times New Roman" w:cs="Times New Roman"/>
          <w:sz w:val="24"/>
          <w:szCs w:val="24"/>
        </w:rPr>
        <w:t xml:space="preserve"> S., . . . </w:t>
      </w:r>
      <w:proofErr w:type="spellStart"/>
      <w:r w:rsidRPr="007D7863">
        <w:rPr>
          <w:rFonts w:ascii="Times New Roman" w:eastAsia="Times New Roman" w:hAnsi="Times New Roman" w:cs="Times New Roman"/>
          <w:sz w:val="24"/>
          <w:szCs w:val="24"/>
        </w:rPr>
        <w:t>Foulds</w:t>
      </w:r>
      <w:proofErr w:type="spellEnd"/>
      <w:r w:rsidRPr="007D7863">
        <w:rPr>
          <w:rFonts w:ascii="Times New Roman" w:eastAsia="Times New Roman" w:hAnsi="Times New Roman" w:cs="Times New Roman"/>
          <w:sz w:val="24"/>
          <w:szCs w:val="24"/>
        </w:rPr>
        <w:t xml:space="preserve">, J. (2015). Views of experienced electronic cigarette users. </w:t>
      </w:r>
      <w:r w:rsidRPr="007D7863">
        <w:rPr>
          <w:rFonts w:ascii="Times New Roman" w:eastAsia="Times New Roman" w:hAnsi="Times New Roman" w:cs="Times New Roman"/>
          <w:i/>
          <w:iCs/>
          <w:sz w:val="24"/>
          <w:szCs w:val="24"/>
        </w:rPr>
        <w:t>Addiction Research and Theory</w:t>
      </w:r>
      <w:r w:rsidRPr="007D7863">
        <w:rPr>
          <w:rFonts w:ascii="Times New Roman" w:eastAsia="Times New Roman" w:hAnsi="Times New Roman" w:cs="Times New Roman"/>
          <w:sz w:val="24"/>
          <w:szCs w:val="24"/>
        </w:rPr>
        <w:t xml:space="preserve">. doi:10.3109/16066359.2015.1077947 </w:t>
      </w:r>
    </w:p>
    <w:p w14:paraId="62AABBF6" w14:textId="77777777" w:rsidR="004B0EB5"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Bhatnagar, A., </w:t>
      </w:r>
      <w:proofErr w:type="spellStart"/>
      <w:r w:rsidRPr="007D7863">
        <w:rPr>
          <w:rFonts w:ascii="Times New Roman" w:eastAsia="Times New Roman" w:hAnsi="Times New Roman" w:cs="Times New Roman"/>
          <w:sz w:val="24"/>
          <w:szCs w:val="24"/>
        </w:rPr>
        <w:t>Whitsel</w:t>
      </w:r>
      <w:proofErr w:type="spellEnd"/>
      <w:r w:rsidRPr="007D7863">
        <w:rPr>
          <w:rFonts w:ascii="Times New Roman" w:eastAsia="Times New Roman" w:hAnsi="Times New Roman" w:cs="Times New Roman"/>
          <w:sz w:val="24"/>
          <w:szCs w:val="24"/>
        </w:rPr>
        <w:t xml:space="preserve">, L., </w:t>
      </w:r>
      <w:proofErr w:type="spellStart"/>
      <w:r w:rsidRPr="007D7863">
        <w:rPr>
          <w:rFonts w:ascii="Times New Roman" w:eastAsia="Times New Roman" w:hAnsi="Times New Roman" w:cs="Times New Roman"/>
          <w:sz w:val="24"/>
          <w:szCs w:val="24"/>
        </w:rPr>
        <w:t>Ribisl</w:t>
      </w:r>
      <w:proofErr w:type="spellEnd"/>
      <w:r w:rsidRPr="007D7863">
        <w:rPr>
          <w:rFonts w:ascii="Times New Roman" w:eastAsia="Times New Roman" w:hAnsi="Times New Roman" w:cs="Times New Roman"/>
          <w:sz w:val="24"/>
          <w:szCs w:val="24"/>
        </w:rPr>
        <w:t xml:space="preserve">, K., Bullen, C., </w:t>
      </w:r>
      <w:proofErr w:type="spellStart"/>
      <w:r w:rsidRPr="007D7863">
        <w:rPr>
          <w:rFonts w:ascii="Times New Roman" w:eastAsia="Times New Roman" w:hAnsi="Times New Roman" w:cs="Times New Roman"/>
          <w:sz w:val="24"/>
          <w:szCs w:val="24"/>
        </w:rPr>
        <w:t>Chaloupka</w:t>
      </w:r>
      <w:proofErr w:type="spellEnd"/>
      <w:r w:rsidRPr="007D7863">
        <w:rPr>
          <w:rFonts w:ascii="Times New Roman" w:eastAsia="Times New Roman" w:hAnsi="Times New Roman" w:cs="Times New Roman"/>
          <w:sz w:val="24"/>
          <w:szCs w:val="24"/>
        </w:rPr>
        <w:t xml:space="preserve">, F., Piano, M. . . . </w:t>
      </w:r>
      <w:proofErr w:type="spellStart"/>
      <w:r w:rsidRPr="007D7863">
        <w:rPr>
          <w:rFonts w:ascii="Times New Roman" w:eastAsia="Times New Roman" w:hAnsi="Times New Roman" w:cs="Times New Roman"/>
          <w:sz w:val="24"/>
          <w:szCs w:val="24"/>
        </w:rPr>
        <w:t>Benowitz</w:t>
      </w:r>
      <w:proofErr w:type="spellEnd"/>
      <w:r w:rsidRPr="007D7863">
        <w:rPr>
          <w:rFonts w:ascii="Times New Roman" w:eastAsia="Times New Roman" w:hAnsi="Times New Roman" w:cs="Times New Roman"/>
          <w:sz w:val="24"/>
          <w:szCs w:val="24"/>
        </w:rPr>
        <w:t xml:space="preserve">, N. (2014). Electronic cigarettes: A policy statement from the American Heart Association. </w:t>
      </w:r>
      <w:r w:rsidRPr="007D7863">
        <w:rPr>
          <w:rFonts w:ascii="Times New Roman" w:eastAsia="Times New Roman" w:hAnsi="Times New Roman" w:cs="Times New Roman"/>
          <w:i/>
          <w:iCs/>
          <w:sz w:val="24"/>
          <w:szCs w:val="24"/>
        </w:rPr>
        <w:t>Circulation,</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i/>
          <w:iCs/>
          <w:sz w:val="24"/>
          <w:szCs w:val="24"/>
        </w:rPr>
        <w:t>130</w:t>
      </w:r>
      <w:r w:rsidRPr="007D7863">
        <w:rPr>
          <w:rFonts w:ascii="Times New Roman" w:eastAsia="Times New Roman" w:hAnsi="Times New Roman" w:cs="Times New Roman"/>
          <w:sz w:val="24"/>
          <w:szCs w:val="24"/>
        </w:rPr>
        <w:t>, 1418-1436. do</w:t>
      </w:r>
      <w:r>
        <w:rPr>
          <w:rFonts w:ascii="Times New Roman" w:eastAsia="Times New Roman" w:hAnsi="Times New Roman" w:cs="Times New Roman"/>
          <w:sz w:val="24"/>
          <w:szCs w:val="24"/>
        </w:rPr>
        <w:t xml:space="preserve">i:10.1161/CIR.0000000000000107 </w:t>
      </w:r>
    </w:p>
    <w:p w14:paraId="4AF9B5DE" w14:textId="77777777" w:rsidR="004B0EB5"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p>
    <w:p w14:paraId="68C2D5E5" w14:textId="77777777" w:rsidR="008710CA" w:rsidRPr="008710CA" w:rsidRDefault="008710CA"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proofErr w:type="spellStart"/>
      <w:r w:rsidRPr="008710CA">
        <w:rPr>
          <w:rFonts w:ascii="Times New Roman" w:hAnsi="Times New Roman" w:cs="Times New Roman"/>
          <w:bCs/>
          <w:color w:val="333333"/>
          <w:sz w:val="24"/>
          <w:szCs w:val="24"/>
          <w:shd w:val="clear" w:color="auto" w:fill="FFFFFF"/>
        </w:rPr>
        <w:lastRenderedPageBreak/>
        <w:t>Biener</w:t>
      </w:r>
      <w:proofErr w:type="spellEnd"/>
      <w:r w:rsidRPr="008710CA">
        <w:rPr>
          <w:rFonts w:ascii="Times New Roman" w:hAnsi="Times New Roman" w:cs="Times New Roman"/>
          <w:bCs/>
          <w:color w:val="333333"/>
          <w:sz w:val="24"/>
          <w:szCs w:val="24"/>
          <w:shd w:val="clear" w:color="auto" w:fill="FFFFFF"/>
        </w:rPr>
        <w:t>, L. &amp; Hargraves, J. L. (2014). A longitudinal study of electronic cigarette use among a population-based sample of adult smokers: Association with smoking cessation and motivation to quit.</w:t>
      </w:r>
      <w:r w:rsidRPr="008710CA">
        <w:rPr>
          <w:rStyle w:val="apple-converted-space"/>
          <w:rFonts w:ascii="Times New Roman" w:hAnsi="Times New Roman" w:cs="Times New Roman"/>
          <w:bCs/>
          <w:color w:val="333333"/>
          <w:sz w:val="24"/>
          <w:szCs w:val="24"/>
          <w:shd w:val="clear" w:color="auto" w:fill="FFFFFF"/>
        </w:rPr>
        <w:t> </w:t>
      </w:r>
      <w:r w:rsidRPr="008710CA">
        <w:rPr>
          <w:rFonts w:ascii="Times New Roman" w:hAnsi="Times New Roman" w:cs="Times New Roman"/>
          <w:bCs/>
          <w:i/>
          <w:iCs/>
          <w:color w:val="333333"/>
          <w:sz w:val="24"/>
          <w:szCs w:val="24"/>
          <w:shd w:val="clear" w:color="auto" w:fill="FFFFFF"/>
        </w:rPr>
        <w:t>Nicotine &amp; Tobacco Research,17</w:t>
      </w:r>
      <w:r w:rsidRPr="008710CA">
        <w:rPr>
          <w:rFonts w:ascii="Times New Roman" w:hAnsi="Times New Roman" w:cs="Times New Roman"/>
          <w:bCs/>
          <w:color w:val="333333"/>
          <w:sz w:val="24"/>
          <w:szCs w:val="24"/>
          <w:shd w:val="clear" w:color="auto" w:fill="FFFFFF"/>
        </w:rPr>
        <w:t>(2), 127-133. doi:10.1093/</w:t>
      </w:r>
      <w:proofErr w:type="spellStart"/>
      <w:r w:rsidRPr="008710CA">
        <w:rPr>
          <w:rFonts w:ascii="Times New Roman" w:hAnsi="Times New Roman" w:cs="Times New Roman"/>
          <w:bCs/>
          <w:color w:val="333333"/>
          <w:sz w:val="24"/>
          <w:szCs w:val="24"/>
          <w:shd w:val="clear" w:color="auto" w:fill="FFFFFF"/>
        </w:rPr>
        <w:t>ntr</w:t>
      </w:r>
      <w:proofErr w:type="spellEnd"/>
      <w:r w:rsidRPr="008710CA">
        <w:rPr>
          <w:rFonts w:ascii="Times New Roman" w:hAnsi="Times New Roman" w:cs="Times New Roman"/>
          <w:bCs/>
          <w:color w:val="333333"/>
          <w:sz w:val="24"/>
          <w:szCs w:val="24"/>
          <w:shd w:val="clear" w:color="auto" w:fill="FFFFFF"/>
        </w:rPr>
        <w:t>/ntu200</w:t>
      </w:r>
    </w:p>
    <w:p w14:paraId="1594A0A3"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Birch, J. (2014). Are E-cigarettes heroes or harmful? A look at the science. Retrieved November 23, 2015, from https://www.yahoo.com/health/are-e-cigarettes-heros-or-harmful-a-look-at-the-109612248742.html</w:t>
      </w:r>
      <w:r>
        <w:rPr>
          <w:rFonts w:ascii="Times New Roman" w:eastAsia="Times New Roman" w:hAnsi="Times New Roman" w:cs="Times New Roman"/>
          <w:sz w:val="24"/>
          <w:szCs w:val="24"/>
        </w:rPr>
        <w:t xml:space="preserve"> </w:t>
      </w:r>
    </w:p>
    <w:p w14:paraId="01E35D05"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Brandon, T., </w:t>
      </w:r>
      <w:proofErr w:type="spellStart"/>
      <w:r w:rsidRPr="007D7863">
        <w:rPr>
          <w:rFonts w:ascii="Times New Roman" w:eastAsia="Times New Roman" w:hAnsi="Times New Roman" w:cs="Times New Roman"/>
          <w:sz w:val="24"/>
          <w:szCs w:val="24"/>
        </w:rPr>
        <w:t>Goniewicz</w:t>
      </w:r>
      <w:proofErr w:type="spellEnd"/>
      <w:r w:rsidRPr="007D7863">
        <w:rPr>
          <w:rFonts w:ascii="Times New Roman" w:eastAsia="Times New Roman" w:hAnsi="Times New Roman" w:cs="Times New Roman"/>
          <w:sz w:val="24"/>
          <w:szCs w:val="24"/>
        </w:rPr>
        <w:t xml:space="preserve">, M., Hanna, N., </w:t>
      </w:r>
      <w:proofErr w:type="spellStart"/>
      <w:r w:rsidRPr="007D7863">
        <w:rPr>
          <w:rFonts w:ascii="Times New Roman" w:eastAsia="Times New Roman" w:hAnsi="Times New Roman" w:cs="Times New Roman"/>
          <w:sz w:val="24"/>
          <w:szCs w:val="24"/>
        </w:rPr>
        <w:t>Hatsukami</w:t>
      </w:r>
      <w:proofErr w:type="spellEnd"/>
      <w:r w:rsidRPr="007D7863">
        <w:rPr>
          <w:rFonts w:ascii="Times New Roman" w:eastAsia="Times New Roman" w:hAnsi="Times New Roman" w:cs="Times New Roman"/>
          <w:sz w:val="24"/>
          <w:szCs w:val="24"/>
        </w:rPr>
        <w:t xml:space="preserve">, D., </w:t>
      </w:r>
      <w:proofErr w:type="spellStart"/>
      <w:r w:rsidRPr="007D7863">
        <w:rPr>
          <w:rFonts w:ascii="Times New Roman" w:eastAsia="Times New Roman" w:hAnsi="Times New Roman" w:cs="Times New Roman"/>
          <w:sz w:val="24"/>
          <w:szCs w:val="24"/>
        </w:rPr>
        <w:t>Herbst</w:t>
      </w:r>
      <w:proofErr w:type="spellEnd"/>
      <w:r w:rsidRPr="007D7863">
        <w:rPr>
          <w:rFonts w:ascii="Times New Roman" w:eastAsia="Times New Roman" w:hAnsi="Times New Roman" w:cs="Times New Roman"/>
          <w:sz w:val="24"/>
          <w:szCs w:val="24"/>
        </w:rPr>
        <w:t xml:space="preserve">, R., </w:t>
      </w:r>
      <w:proofErr w:type="spellStart"/>
      <w:r w:rsidRPr="007D7863">
        <w:rPr>
          <w:rFonts w:ascii="Times New Roman" w:eastAsia="Times New Roman" w:hAnsi="Times New Roman" w:cs="Times New Roman"/>
          <w:sz w:val="24"/>
          <w:szCs w:val="24"/>
        </w:rPr>
        <w:t>Hobin</w:t>
      </w:r>
      <w:proofErr w:type="spellEnd"/>
      <w:r w:rsidRPr="007D7863">
        <w:rPr>
          <w:rFonts w:ascii="Times New Roman" w:eastAsia="Times New Roman" w:hAnsi="Times New Roman" w:cs="Times New Roman"/>
          <w:sz w:val="24"/>
          <w:szCs w:val="24"/>
        </w:rPr>
        <w:t>, J…</w:t>
      </w:r>
      <w:r w:rsidRPr="00B828A5">
        <w:rPr>
          <w:rFonts w:ascii="Times New Roman" w:eastAsia="Times New Roman" w:hAnsi="Times New Roman" w:cs="Times New Roman"/>
          <w:noProof/>
          <w:sz w:val="24"/>
          <w:szCs w:val="24"/>
        </w:rPr>
        <w:t>Warren, G. W. (2015). Electronic nicotine delivery systems: A policy statement from the American association for cancer research and the American society of clinical oncology.</w:t>
      </w:r>
      <w:r w:rsidRPr="00B828A5">
        <w:rPr>
          <w:rFonts w:ascii="Times New Roman" w:eastAsia="Times New Roman" w:hAnsi="Times New Roman" w:cs="Times New Roman"/>
          <w:i/>
          <w:iCs/>
          <w:noProof/>
          <w:sz w:val="24"/>
          <w:szCs w:val="24"/>
        </w:rPr>
        <w:t> Journal of Clinical Oncology:</w:t>
      </w:r>
      <w:r w:rsidRPr="007D7863">
        <w:rPr>
          <w:rFonts w:ascii="Times New Roman" w:eastAsia="Times New Roman" w:hAnsi="Times New Roman" w:cs="Times New Roman"/>
          <w:i/>
          <w:iCs/>
          <w:sz w:val="24"/>
          <w:szCs w:val="24"/>
        </w:rPr>
        <w:t xml:space="preserve"> Official Journal of the American Society of Clinical Oncology, 33</w:t>
      </w:r>
      <w:r w:rsidRPr="007D7863">
        <w:rPr>
          <w:rFonts w:ascii="Times New Roman" w:eastAsia="Times New Roman" w:hAnsi="Times New Roman" w:cs="Times New Roman"/>
          <w:sz w:val="24"/>
          <w:szCs w:val="24"/>
        </w:rPr>
        <w:t>(8), 952-963. doi:10.1200/JCO.2014.59.4465</w:t>
      </w:r>
    </w:p>
    <w:p w14:paraId="0A742717"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Brown, C. &amp; Cheng, J. (2014). Electronic cigarettes: Product characterization and design considerations. </w:t>
      </w:r>
      <w:r w:rsidRPr="007D7863">
        <w:rPr>
          <w:rFonts w:ascii="Times New Roman" w:eastAsia="Times New Roman" w:hAnsi="Times New Roman" w:cs="Times New Roman"/>
          <w:i/>
          <w:iCs/>
          <w:sz w:val="24"/>
          <w:szCs w:val="24"/>
        </w:rPr>
        <w:t>Tobacco Control,</w:t>
      </w:r>
      <w:r w:rsidRPr="007D7863">
        <w:rPr>
          <w:rFonts w:ascii="Times New Roman" w:eastAsia="Times New Roman" w:hAnsi="Times New Roman" w:cs="Times New Roman"/>
          <w:sz w:val="24"/>
          <w:szCs w:val="24"/>
        </w:rPr>
        <w:t xml:space="preserve"> 4-10. doi:10.1136/tobaccocontrol-2013-051476</w:t>
      </w:r>
    </w:p>
    <w:p w14:paraId="250C5F85"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B828A5">
        <w:rPr>
          <w:rFonts w:ascii="Times New Roman" w:eastAsia="Times New Roman" w:hAnsi="Times New Roman" w:cs="Times New Roman"/>
          <w:noProof/>
          <w:sz w:val="24"/>
          <w:szCs w:val="24"/>
        </w:rPr>
        <w:t>Bullen, C., Mcrobbie, H., Thornley, S., Glover, M., Lin, R., &amp; Laugesen, M.</w:t>
      </w:r>
      <w:r w:rsidRPr="007D7863">
        <w:rPr>
          <w:rFonts w:ascii="Times New Roman" w:eastAsia="Times New Roman" w:hAnsi="Times New Roman" w:cs="Times New Roman"/>
          <w:sz w:val="24"/>
          <w:szCs w:val="24"/>
        </w:rPr>
        <w:t xml:space="preserve"> (2010). Effect of an electronic nicotine delivery device (e cigarette) on </w:t>
      </w:r>
      <w:r w:rsidRPr="00B828A5">
        <w:rPr>
          <w:rFonts w:ascii="Times New Roman" w:eastAsia="Times New Roman" w:hAnsi="Times New Roman" w:cs="Times New Roman"/>
          <w:noProof/>
          <w:sz w:val="24"/>
          <w:szCs w:val="24"/>
        </w:rPr>
        <w:t>desire</w:t>
      </w:r>
      <w:r w:rsidRPr="007D7863">
        <w:rPr>
          <w:rFonts w:ascii="Times New Roman" w:eastAsia="Times New Roman" w:hAnsi="Times New Roman" w:cs="Times New Roman"/>
          <w:sz w:val="24"/>
          <w:szCs w:val="24"/>
        </w:rPr>
        <w:t xml:space="preserve"> to smoke and withdrawal, user preferences and nicotine delivery: </w:t>
      </w:r>
      <w:r w:rsidRPr="00B828A5">
        <w:rPr>
          <w:rFonts w:ascii="Times New Roman" w:eastAsia="Times New Roman" w:hAnsi="Times New Roman" w:cs="Times New Roman"/>
          <w:noProof/>
          <w:sz w:val="24"/>
          <w:szCs w:val="24"/>
        </w:rPr>
        <w:t>Randomised</w:t>
      </w:r>
      <w:r w:rsidRPr="007D7863">
        <w:rPr>
          <w:rFonts w:ascii="Times New Roman" w:eastAsia="Times New Roman" w:hAnsi="Times New Roman" w:cs="Times New Roman"/>
          <w:sz w:val="24"/>
          <w:szCs w:val="24"/>
        </w:rPr>
        <w:t xml:space="preserve"> cross-over trial. </w:t>
      </w:r>
      <w:r w:rsidRPr="007D7863">
        <w:rPr>
          <w:rFonts w:ascii="Times New Roman" w:eastAsia="Times New Roman" w:hAnsi="Times New Roman" w:cs="Times New Roman"/>
          <w:i/>
          <w:iCs/>
          <w:sz w:val="24"/>
          <w:szCs w:val="24"/>
        </w:rPr>
        <w:t>Tobacco Control,</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i/>
          <w:iCs/>
          <w:sz w:val="24"/>
          <w:szCs w:val="24"/>
        </w:rPr>
        <w:t>19</w:t>
      </w:r>
      <w:r w:rsidRPr="007D7863">
        <w:rPr>
          <w:rFonts w:ascii="Times New Roman" w:eastAsia="Times New Roman" w:hAnsi="Times New Roman" w:cs="Times New Roman"/>
          <w:sz w:val="24"/>
          <w:szCs w:val="24"/>
        </w:rPr>
        <w:t xml:space="preserve">, 98-103. doi:10.1136/tc.2009.031587 </w:t>
      </w:r>
    </w:p>
    <w:p w14:paraId="66B94AB2"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B828A5">
        <w:rPr>
          <w:rFonts w:ascii="Times New Roman" w:eastAsia="Times New Roman" w:hAnsi="Times New Roman" w:cs="Times New Roman"/>
          <w:noProof/>
          <w:sz w:val="24"/>
          <w:szCs w:val="24"/>
        </w:rPr>
        <w:t>Bunnell, R., Agaku, I., Arrazola, R., Apelberg, B., Caraballo, R., Corey, C... . King, B.</w:t>
      </w:r>
      <w:r w:rsidRPr="007D7863">
        <w:rPr>
          <w:rFonts w:ascii="Times New Roman" w:eastAsia="Times New Roman" w:hAnsi="Times New Roman" w:cs="Times New Roman"/>
          <w:sz w:val="24"/>
          <w:szCs w:val="24"/>
        </w:rPr>
        <w:t xml:space="preserve"> A. (2015). </w:t>
      </w:r>
      <w:r w:rsidRPr="00B828A5">
        <w:rPr>
          <w:rFonts w:ascii="Times New Roman" w:eastAsia="Times New Roman" w:hAnsi="Times New Roman" w:cs="Times New Roman"/>
          <w:noProof/>
          <w:sz w:val="24"/>
          <w:szCs w:val="24"/>
        </w:rPr>
        <w:t>Intentions to smoke cigarettes among never-smoking US middle and high school electronic cigarette users: National youth tobacco survey, 2011-2013.</w:t>
      </w:r>
      <w:r w:rsidRPr="00B828A5">
        <w:rPr>
          <w:rFonts w:ascii="Times New Roman" w:eastAsia="Times New Roman" w:hAnsi="Times New Roman" w:cs="Times New Roman"/>
          <w:i/>
          <w:iCs/>
          <w:noProof/>
          <w:sz w:val="24"/>
          <w:szCs w:val="24"/>
        </w:rPr>
        <w:t> Nicotine &amp; Tobacco Research:</w:t>
      </w:r>
      <w:r w:rsidRPr="007D7863">
        <w:rPr>
          <w:rFonts w:ascii="Times New Roman" w:eastAsia="Times New Roman" w:hAnsi="Times New Roman" w:cs="Times New Roman"/>
          <w:i/>
          <w:iCs/>
          <w:sz w:val="24"/>
          <w:szCs w:val="24"/>
        </w:rPr>
        <w:t xml:space="preserve"> </w:t>
      </w:r>
      <w:r w:rsidRPr="00B828A5">
        <w:rPr>
          <w:rFonts w:ascii="Times New Roman" w:eastAsia="Times New Roman" w:hAnsi="Times New Roman" w:cs="Times New Roman"/>
          <w:i/>
          <w:iCs/>
          <w:noProof/>
          <w:sz w:val="24"/>
          <w:szCs w:val="24"/>
        </w:rPr>
        <w:t>Official Journal of the Society for Research on Nicotine and Tobacco,</w:t>
      </w:r>
      <w:r w:rsidRPr="007D7863">
        <w:rPr>
          <w:rFonts w:ascii="Times New Roman" w:eastAsia="Times New Roman" w:hAnsi="Times New Roman" w:cs="Times New Roman"/>
          <w:i/>
          <w:iCs/>
          <w:sz w:val="24"/>
          <w:szCs w:val="24"/>
        </w:rPr>
        <w:t> 17</w:t>
      </w:r>
      <w:r w:rsidRPr="007D7863">
        <w:rPr>
          <w:rFonts w:ascii="Times New Roman" w:eastAsia="Times New Roman" w:hAnsi="Times New Roman" w:cs="Times New Roman"/>
          <w:sz w:val="24"/>
          <w:szCs w:val="24"/>
        </w:rPr>
        <w:t>(2), 228-235. doi:10.1093/</w:t>
      </w:r>
      <w:proofErr w:type="spellStart"/>
      <w:r w:rsidRPr="007D7863">
        <w:rPr>
          <w:rFonts w:ascii="Times New Roman" w:eastAsia="Times New Roman" w:hAnsi="Times New Roman" w:cs="Times New Roman"/>
          <w:sz w:val="24"/>
          <w:szCs w:val="24"/>
        </w:rPr>
        <w:t>ntr</w:t>
      </w:r>
      <w:proofErr w:type="spellEnd"/>
      <w:r w:rsidRPr="007D7863">
        <w:rPr>
          <w:rFonts w:ascii="Times New Roman" w:eastAsia="Times New Roman" w:hAnsi="Times New Roman" w:cs="Times New Roman"/>
          <w:sz w:val="24"/>
          <w:szCs w:val="24"/>
        </w:rPr>
        <w:t>/ntu166</w:t>
      </w:r>
    </w:p>
    <w:p w14:paraId="6D737401" w14:textId="77777777" w:rsidR="004B0EB5"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lastRenderedPageBreak/>
        <w:t>Bush, D.</w:t>
      </w:r>
      <w:r w:rsidR="00F079BC">
        <w:rPr>
          <w:rFonts w:ascii="Times New Roman" w:eastAsia="Times New Roman" w:hAnsi="Times New Roman" w:cs="Times New Roman"/>
          <w:sz w:val="24"/>
          <w:szCs w:val="24"/>
        </w:rPr>
        <w:t xml:space="preserve"> </w:t>
      </w:r>
      <w:r w:rsidRPr="007D7863">
        <w:rPr>
          <w:rFonts w:ascii="Times New Roman" w:eastAsia="Times New Roman" w:hAnsi="Times New Roman" w:cs="Times New Roman"/>
          <w:sz w:val="24"/>
          <w:szCs w:val="24"/>
        </w:rPr>
        <w:t xml:space="preserve">&amp; </w:t>
      </w:r>
      <w:proofErr w:type="spellStart"/>
      <w:r w:rsidRPr="007D7863">
        <w:rPr>
          <w:rFonts w:ascii="Times New Roman" w:eastAsia="Times New Roman" w:hAnsi="Times New Roman" w:cs="Times New Roman"/>
          <w:sz w:val="24"/>
          <w:szCs w:val="24"/>
        </w:rPr>
        <w:t>Goniewicz</w:t>
      </w:r>
      <w:proofErr w:type="spellEnd"/>
      <w:r w:rsidRPr="007D7863">
        <w:rPr>
          <w:rFonts w:ascii="Times New Roman" w:eastAsia="Times New Roman" w:hAnsi="Times New Roman" w:cs="Times New Roman"/>
          <w:sz w:val="24"/>
          <w:szCs w:val="24"/>
        </w:rPr>
        <w:t xml:space="preserve">, M. L. (2015). </w:t>
      </w:r>
      <w:r w:rsidRPr="00B828A5">
        <w:rPr>
          <w:rFonts w:ascii="Times New Roman" w:eastAsia="Times New Roman" w:hAnsi="Times New Roman" w:cs="Times New Roman"/>
          <w:noProof/>
          <w:sz w:val="24"/>
          <w:szCs w:val="24"/>
        </w:rPr>
        <w:t xml:space="preserve">A pilot study on nicotine residues in houses of electronic cigarette users, tobacco smokers, and non-users of nicotine-containing products. </w:t>
      </w:r>
      <w:r w:rsidRPr="00B828A5">
        <w:rPr>
          <w:rFonts w:ascii="Times New Roman" w:eastAsia="Times New Roman" w:hAnsi="Times New Roman" w:cs="Times New Roman"/>
          <w:i/>
          <w:iCs/>
          <w:noProof/>
          <w:sz w:val="24"/>
          <w:szCs w:val="24"/>
        </w:rPr>
        <w:t>International Journal</w:t>
      </w:r>
      <w:r w:rsidRPr="007D7863">
        <w:rPr>
          <w:rFonts w:ascii="Times New Roman" w:eastAsia="Times New Roman" w:hAnsi="Times New Roman" w:cs="Times New Roman"/>
          <w:i/>
          <w:iCs/>
          <w:sz w:val="24"/>
          <w:szCs w:val="24"/>
        </w:rPr>
        <w:t xml:space="preserve"> of Drug Policy,</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i/>
          <w:iCs/>
          <w:sz w:val="24"/>
          <w:szCs w:val="24"/>
        </w:rPr>
        <w:t>26</w:t>
      </w:r>
      <w:r w:rsidRPr="007D7863">
        <w:rPr>
          <w:rFonts w:ascii="Times New Roman" w:eastAsia="Times New Roman" w:hAnsi="Times New Roman" w:cs="Times New Roman"/>
          <w:sz w:val="24"/>
          <w:szCs w:val="24"/>
        </w:rPr>
        <w:t xml:space="preserve">(6), 609-611. </w:t>
      </w:r>
    </w:p>
    <w:p w14:paraId="01362ABA" w14:textId="77777777" w:rsidR="004B0EB5" w:rsidRDefault="004B0EB5" w:rsidP="004B0E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Dunn, W.</w:t>
      </w:r>
      <w:r w:rsidRPr="00B60459">
        <w:rPr>
          <w:rFonts w:ascii="Times New Roman" w:eastAsia="Times New Roman" w:hAnsi="Times New Roman" w:cs="Times New Roman"/>
          <w:sz w:val="24"/>
          <w:szCs w:val="24"/>
        </w:rPr>
        <w:t xml:space="preserve"> (2016</w:t>
      </w:r>
      <w:r>
        <w:rPr>
          <w:rFonts w:ascii="Times New Roman" w:eastAsia="Times New Roman" w:hAnsi="Times New Roman" w:cs="Times New Roman"/>
          <w:sz w:val="24"/>
          <w:szCs w:val="24"/>
        </w:rPr>
        <w:t>, 5</w:t>
      </w:r>
      <w:r w:rsidRPr="00B60459">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w:t>
      </w:r>
      <w:r w:rsidRPr="00B60459">
        <w:rPr>
          <w:rFonts w:ascii="Times New Roman" w:eastAsia="Times New Roman" w:hAnsi="Times New Roman" w:cs="Times New Roman"/>
          <w:sz w:val="24"/>
          <w:szCs w:val="24"/>
        </w:rPr>
        <w:t xml:space="preserve">). </w:t>
      </w:r>
      <w:r w:rsidRPr="00B60459">
        <w:rPr>
          <w:rFonts w:ascii="Times New Roman" w:eastAsia="Times New Roman" w:hAnsi="Times New Roman" w:cs="Times New Roman"/>
          <w:i/>
          <w:iCs/>
          <w:sz w:val="24"/>
          <w:szCs w:val="24"/>
        </w:rPr>
        <w:t>Public policy analysis: An introduction</w:t>
      </w:r>
      <w:r w:rsidRPr="00B60459">
        <w:rPr>
          <w:rFonts w:ascii="Times New Roman" w:eastAsia="Times New Roman" w:hAnsi="Times New Roman" w:cs="Times New Roman"/>
          <w:sz w:val="24"/>
          <w:szCs w:val="24"/>
        </w:rPr>
        <w:t xml:space="preserve">. Boston: Pearson. </w:t>
      </w:r>
    </w:p>
    <w:p w14:paraId="1611C577" w14:textId="77777777" w:rsidR="004B0EB5" w:rsidRPr="007D7863" w:rsidRDefault="004B0EB5" w:rsidP="004B0EB5">
      <w:pPr>
        <w:spacing w:after="0" w:line="240" w:lineRule="auto"/>
        <w:rPr>
          <w:rFonts w:ascii="Times New Roman" w:eastAsia="Times New Roman" w:hAnsi="Times New Roman" w:cs="Times New Roman"/>
          <w:sz w:val="24"/>
          <w:szCs w:val="24"/>
        </w:rPr>
      </w:pPr>
    </w:p>
    <w:p w14:paraId="42D119EF"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B828A5">
        <w:rPr>
          <w:rFonts w:ascii="Times New Roman" w:eastAsia="Times New Roman" w:hAnsi="Times New Roman" w:cs="Times New Roman"/>
          <w:noProof/>
          <w:sz w:val="24"/>
          <w:szCs w:val="24"/>
        </w:rPr>
        <w:t>Duke, J., Lee, Y., Kim, A., Watson, K., Arnold, K., Nonnemaker, J., &amp; Porter, L. (2014). Exposure to electronic cigarette television advertisements among youth and young adults.</w:t>
      </w:r>
      <w:r w:rsidRPr="007D7863">
        <w:rPr>
          <w:rFonts w:ascii="Times New Roman" w:eastAsia="Times New Roman" w:hAnsi="Times New Roman" w:cs="Times New Roman"/>
          <w:i/>
          <w:iCs/>
          <w:sz w:val="24"/>
          <w:szCs w:val="24"/>
        </w:rPr>
        <w:t> Pediatrics, 134</w:t>
      </w:r>
      <w:r w:rsidRPr="007D7863">
        <w:rPr>
          <w:rFonts w:ascii="Times New Roman" w:eastAsia="Times New Roman" w:hAnsi="Times New Roman" w:cs="Times New Roman"/>
          <w:sz w:val="24"/>
          <w:szCs w:val="24"/>
        </w:rPr>
        <w:t>(1), e29. doi:10.1542/peds.2014-0269</w:t>
      </w:r>
    </w:p>
    <w:p w14:paraId="6ADCB189" w14:textId="77777777" w:rsidR="004B0EB5" w:rsidRDefault="004B0EB5" w:rsidP="004B0EB5">
      <w:pPr>
        <w:overflowPunct w:val="0"/>
        <w:autoSpaceDE w:val="0"/>
        <w:autoSpaceDN w:val="0"/>
        <w:adjustRightInd w:val="0"/>
        <w:spacing w:after="0" w:line="480" w:lineRule="auto"/>
        <w:ind w:left="720" w:hanging="720"/>
        <w:jc w:val="both"/>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Cahn, Z. &amp; Siegel, M. (2010). </w:t>
      </w:r>
      <w:r w:rsidRPr="00B828A5">
        <w:rPr>
          <w:rFonts w:ascii="Times New Roman" w:eastAsia="Times New Roman" w:hAnsi="Times New Roman" w:cs="Times New Roman"/>
          <w:noProof/>
          <w:sz w:val="24"/>
          <w:szCs w:val="24"/>
        </w:rPr>
        <w:t xml:space="preserve">Electronic cigarettes as a harm reduction strategy for tobacco control: A step forward or a repeat of past mistakes? </w:t>
      </w:r>
      <w:r w:rsidRPr="00B828A5">
        <w:rPr>
          <w:rFonts w:ascii="Times New Roman" w:eastAsia="Times New Roman" w:hAnsi="Times New Roman" w:cs="Times New Roman"/>
          <w:i/>
          <w:iCs/>
          <w:noProof/>
          <w:sz w:val="24"/>
          <w:szCs w:val="24"/>
        </w:rPr>
        <w:t>Journal of Public Health Policy</w:t>
      </w:r>
      <w:r w:rsidRPr="007D7863">
        <w:rPr>
          <w:rFonts w:ascii="Times New Roman" w:eastAsia="Times New Roman" w:hAnsi="Times New Roman" w:cs="Times New Roman"/>
          <w:i/>
          <w:iCs/>
          <w:sz w:val="24"/>
          <w:szCs w:val="24"/>
        </w:rPr>
        <w:t xml:space="preserve"> J Public Health Pol,</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i/>
          <w:iCs/>
          <w:sz w:val="24"/>
          <w:szCs w:val="24"/>
        </w:rPr>
        <w:t>32</w:t>
      </w:r>
      <w:r w:rsidRPr="007D7863">
        <w:rPr>
          <w:rFonts w:ascii="Times New Roman" w:eastAsia="Times New Roman" w:hAnsi="Times New Roman" w:cs="Times New Roman"/>
          <w:sz w:val="24"/>
          <w:szCs w:val="24"/>
        </w:rPr>
        <w:t xml:space="preserve">(1), 16-31. </w:t>
      </w:r>
    </w:p>
    <w:p w14:paraId="2F93D6D9" w14:textId="77777777" w:rsidR="004B0EB5" w:rsidRPr="007D7863" w:rsidRDefault="004B0EB5" w:rsidP="004B0EB5">
      <w:pPr>
        <w:spacing w:after="0" w:line="480" w:lineRule="auto"/>
        <w:ind w:left="720" w:hanging="720"/>
        <w:rPr>
          <w:rFonts w:ascii="Times New Roman" w:eastAsia="Times New Roman" w:hAnsi="Times New Roman" w:cs="Times New Roman"/>
          <w:sz w:val="24"/>
          <w:szCs w:val="24"/>
        </w:rPr>
      </w:pPr>
      <w:r w:rsidRPr="00613822">
        <w:rPr>
          <w:rFonts w:ascii="Times New Roman" w:eastAsia="Times New Roman" w:hAnsi="Times New Roman" w:cs="Times New Roman"/>
          <w:sz w:val="24"/>
          <w:szCs w:val="24"/>
        </w:rPr>
        <w:t xml:space="preserve">Caldwell, B., Sumner, W., &amp; Crane, J. (2012). </w:t>
      </w:r>
      <w:r w:rsidRPr="00B828A5">
        <w:rPr>
          <w:rFonts w:ascii="Times New Roman" w:eastAsia="Times New Roman" w:hAnsi="Times New Roman" w:cs="Times New Roman"/>
          <w:noProof/>
          <w:sz w:val="24"/>
          <w:szCs w:val="24"/>
        </w:rPr>
        <w:t>A Systematic Review of Nicotine by Inhalation: Is There a Role for the Inhaled Route</w:t>
      </w:r>
      <w:r w:rsidRPr="00613822">
        <w:rPr>
          <w:rFonts w:ascii="Times New Roman" w:eastAsia="Times New Roman" w:hAnsi="Times New Roman" w:cs="Times New Roman"/>
          <w:sz w:val="24"/>
          <w:szCs w:val="24"/>
        </w:rPr>
        <w:t xml:space="preserve">? </w:t>
      </w:r>
      <w:r w:rsidRPr="00613822">
        <w:rPr>
          <w:rFonts w:ascii="Times New Roman" w:eastAsia="Times New Roman" w:hAnsi="Times New Roman" w:cs="Times New Roman"/>
          <w:i/>
          <w:iCs/>
          <w:sz w:val="24"/>
          <w:szCs w:val="24"/>
        </w:rPr>
        <w:t>Nicotine &amp; Tobacco Research,</w:t>
      </w:r>
      <w:r w:rsidRPr="00613822">
        <w:rPr>
          <w:rFonts w:ascii="Times New Roman" w:eastAsia="Times New Roman" w:hAnsi="Times New Roman" w:cs="Times New Roman"/>
          <w:sz w:val="24"/>
          <w:szCs w:val="24"/>
        </w:rPr>
        <w:t xml:space="preserve"> </w:t>
      </w:r>
      <w:r w:rsidRPr="00613822">
        <w:rPr>
          <w:rFonts w:ascii="Times New Roman" w:eastAsia="Times New Roman" w:hAnsi="Times New Roman" w:cs="Times New Roman"/>
          <w:i/>
          <w:iCs/>
          <w:sz w:val="24"/>
          <w:szCs w:val="24"/>
        </w:rPr>
        <w:t>14</w:t>
      </w:r>
      <w:r w:rsidRPr="00613822">
        <w:rPr>
          <w:rFonts w:ascii="Times New Roman" w:eastAsia="Times New Roman" w:hAnsi="Times New Roman" w:cs="Times New Roman"/>
          <w:sz w:val="24"/>
          <w:szCs w:val="24"/>
        </w:rPr>
        <w:t>(10), 1127-1139. doi:10.1093/</w:t>
      </w:r>
      <w:proofErr w:type="spellStart"/>
      <w:r w:rsidRPr="00613822">
        <w:rPr>
          <w:rFonts w:ascii="Times New Roman" w:eastAsia="Times New Roman" w:hAnsi="Times New Roman" w:cs="Times New Roman"/>
          <w:sz w:val="24"/>
          <w:szCs w:val="24"/>
        </w:rPr>
        <w:t>ntr</w:t>
      </w:r>
      <w:proofErr w:type="spellEnd"/>
      <w:r w:rsidRPr="00613822">
        <w:rPr>
          <w:rFonts w:ascii="Times New Roman" w:eastAsia="Times New Roman" w:hAnsi="Times New Roman" w:cs="Times New Roman"/>
          <w:sz w:val="24"/>
          <w:szCs w:val="24"/>
        </w:rPr>
        <w:t xml:space="preserve">/nts009 </w:t>
      </w:r>
    </w:p>
    <w:p w14:paraId="55A602E5" w14:textId="77777777" w:rsidR="004B0EB5" w:rsidRPr="007D7863" w:rsidRDefault="004B0EB5" w:rsidP="004B0EB5">
      <w:pPr>
        <w:spacing w:after="0" w:line="240" w:lineRule="auto"/>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California Senate Bill 648, 1-7 §§ 2013-2014 (2014). </w:t>
      </w:r>
    </w:p>
    <w:p w14:paraId="5CC9F0A5" w14:textId="77777777" w:rsidR="004B0EB5" w:rsidRPr="007D7863" w:rsidRDefault="004B0EB5" w:rsidP="004B0EB5">
      <w:pPr>
        <w:spacing w:after="0" w:line="240" w:lineRule="auto"/>
        <w:rPr>
          <w:rFonts w:ascii="Times New Roman" w:eastAsia="Times New Roman" w:hAnsi="Times New Roman" w:cs="Times New Roman"/>
          <w:sz w:val="24"/>
          <w:szCs w:val="24"/>
        </w:rPr>
      </w:pPr>
    </w:p>
    <w:p w14:paraId="4A21C188"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t xml:space="preserve">Callahan-Lyon, P. (2014). Electronic cigarettes: Human health effects. </w:t>
      </w:r>
      <w:r w:rsidRPr="007D7863">
        <w:rPr>
          <w:rFonts w:ascii="Times New Roman" w:eastAsia="Times New Roman" w:hAnsi="Times New Roman" w:cs="Times New Roman"/>
          <w:i/>
          <w:iCs/>
          <w:sz w:val="24"/>
          <w:szCs w:val="24"/>
        </w:rPr>
        <w:t>Tobacco Control,</w:t>
      </w:r>
      <w:r w:rsidRPr="007D7863">
        <w:rPr>
          <w:rFonts w:ascii="Times New Roman" w:eastAsia="Times New Roman" w:hAnsi="Times New Roman" w:cs="Times New Roman"/>
          <w:sz w:val="24"/>
          <w:szCs w:val="24"/>
        </w:rPr>
        <w:t xml:space="preserve"> 36-40. </w:t>
      </w:r>
      <w:r w:rsidRPr="007D7863">
        <w:rPr>
          <w:rFonts w:ascii="Times New Roman" w:eastAsia="Times New Roman" w:hAnsi="Times New Roman" w:cs="Times New Roman"/>
          <w:sz w:val="24"/>
          <w:szCs w:val="24"/>
        </w:rPr>
        <w:tab/>
        <w:t>doi:10.1136/tobaccocontrol-2013-051470</w:t>
      </w:r>
    </w:p>
    <w:p w14:paraId="0C0A6536"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r>
      <w:r w:rsidRPr="00B828A5">
        <w:rPr>
          <w:rFonts w:ascii="Times New Roman" w:eastAsia="Times New Roman" w:hAnsi="Times New Roman" w:cs="Times New Roman"/>
          <w:noProof/>
          <w:sz w:val="24"/>
          <w:szCs w:val="24"/>
        </w:rPr>
        <w:t>Caponnetto, P., Campagna, D., Cibella, F., Morjaria, J.</w:t>
      </w:r>
      <w:r w:rsidRPr="007D7863">
        <w:rPr>
          <w:rFonts w:ascii="Times New Roman" w:eastAsia="Times New Roman" w:hAnsi="Times New Roman" w:cs="Times New Roman"/>
          <w:sz w:val="24"/>
          <w:szCs w:val="24"/>
        </w:rPr>
        <w:t xml:space="preserve">, Caruso, M., Russo, C., &amp; </w:t>
      </w:r>
      <w:proofErr w:type="spellStart"/>
      <w:r w:rsidRPr="007D7863">
        <w:rPr>
          <w:rFonts w:ascii="Times New Roman" w:eastAsia="Times New Roman" w:hAnsi="Times New Roman" w:cs="Times New Roman"/>
          <w:sz w:val="24"/>
          <w:szCs w:val="24"/>
        </w:rPr>
        <w:t>Polosa</w:t>
      </w:r>
      <w:proofErr w:type="spellEnd"/>
      <w:r w:rsidRPr="007D7863">
        <w:rPr>
          <w:rFonts w:ascii="Times New Roman" w:eastAsia="Times New Roman" w:hAnsi="Times New Roman" w:cs="Times New Roman"/>
          <w:sz w:val="24"/>
          <w:szCs w:val="24"/>
        </w:rPr>
        <w:t xml:space="preserve">, R. </w:t>
      </w:r>
      <w:r w:rsidRPr="007D7863">
        <w:rPr>
          <w:rFonts w:ascii="Times New Roman" w:eastAsia="Times New Roman" w:hAnsi="Times New Roman" w:cs="Times New Roman"/>
          <w:sz w:val="24"/>
          <w:szCs w:val="24"/>
        </w:rPr>
        <w:tab/>
        <w:t xml:space="preserve">(2013). </w:t>
      </w:r>
      <w:proofErr w:type="spellStart"/>
      <w:r w:rsidRPr="007D7863">
        <w:rPr>
          <w:rFonts w:ascii="Times New Roman" w:eastAsia="Times New Roman" w:hAnsi="Times New Roman" w:cs="Times New Roman"/>
          <w:sz w:val="24"/>
          <w:szCs w:val="24"/>
        </w:rPr>
        <w:t>EffiCiency</w:t>
      </w:r>
      <w:proofErr w:type="spellEnd"/>
      <w:r w:rsidRPr="007D7863">
        <w:rPr>
          <w:rFonts w:ascii="Times New Roman" w:eastAsia="Times New Roman" w:hAnsi="Times New Roman" w:cs="Times New Roman"/>
          <w:sz w:val="24"/>
          <w:szCs w:val="24"/>
        </w:rPr>
        <w:t xml:space="preserve"> and safety of an </w:t>
      </w:r>
      <w:proofErr w:type="spellStart"/>
      <w:r w:rsidRPr="007D7863">
        <w:rPr>
          <w:rFonts w:ascii="Times New Roman" w:eastAsia="Times New Roman" w:hAnsi="Times New Roman" w:cs="Times New Roman"/>
          <w:sz w:val="24"/>
          <w:szCs w:val="24"/>
        </w:rPr>
        <w:t>eLectronic</w:t>
      </w:r>
      <w:proofErr w:type="spellEnd"/>
      <w:r w:rsidRPr="007D7863">
        <w:rPr>
          <w:rFonts w:ascii="Times New Roman" w:eastAsia="Times New Roman" w:hAnsi="Times New Roman" w:cs="Times New Roman"/>
          <w:sz w:val="24"/>
          <w:szCs w:val="24"/>
        </w:rPr>
        <w:t xml:space="preserve"> </w:t>
      </w:r>
      <w:proofErr w:type="spellStart"/>
      <w:r w:rsidRPr="007D7863">
        <w:rPr>
          <w:rFonts w:ascii="Times New Roman" w:eastAsia="Times New Roman" w:hAnsi="Times New Roman" w:cs="Times New Roman"/>
          <w:sz w:val="24"/>
          <w:szCs w:val="24"/>
        </w:rPr>
        <w:t>cigAreTte</w:t>
      </w:r>
      <w:proofErr w:type="spellEnd"/>
      <w:r w:rsidRPr="007D7863">
        <w:rPr>
          <w:rFonts w:ascii="Times New Roman" w:eastAsia="Times New Roman" w:hAnsi="Times New Roman" w:cs="Times New Roman"/>
          <w:sz w:val="24"/>
          <w:szCs w:val="24"/>
        </w:rPr>
        <w:t xml:space="preserve"> (ECLAT) as tobacco cigarettes </w:t>
      </w:r>
      <w:r w:rsidRPr="007D7863">
        <w:rPr>
          <w:rFonts w:ascii="Times New Roman" w:eastAsia="Times New Roman" w:hAnsi="Times New Roman" w:cs="Times New Roman"/>
          <w:sz w:val="24"/>
          <w:szCs w:val="24"/>
        </w:rPr>
        <w:tab/>
        <w:t>substitute: A prospective 12-month randomized control design study.</w:t>
      </w:r>
      <w:r w:rsidRPr="007D7863">
        <w:rPr>
          <w:rFonts w:ascii="Times New Roman" w:eastAsia="Times New Roman" w:hAnsi="Times New Roman" w:cs="Times New Roman"/>
          <w:i/>
          <w:iCs/>
          <w:sz w:val="24"/>
          <w:szCs w:val="24"/>
        </w:rPr>
        <w:t> </w:t>
      </w:r>
      <w:proofErr w:type="spellStart"/>
      <w:r w:rsidRPr="007D7863">
        <w:rPr>
          <w:rFonts w:ascii="Times New Roman" w:eastAsia="Times New Roman" w:hAnsi="Times New Roman" w:cs="Times New Roman"/>
          <w:i/>
          <w:iCs/>
          <w:sz w:val="24"/>
          <w:szCs w:val="24"/>
        </w:rPr>
        <w:t>PloS</w:t>
      </w:r>
      <w:proofErr w:type="spellEnd"/>
      <w:r w:rsidRPr="007D7863">
        <w:rPr>
          <w:rFonts w:ascii="Times New Roman" w:eastAsia="Times New Roman" w:hAnsi="Times New Roman" w:cs="Times New Roman"/>
          <w:i/>
          <w:iCs/>
          <w:sz w:val="24"/>
          <w:szCs w:val="24"/>
        </w:rPr>
        <w:t xml:space="preserve"> One, 8</w:t>
      </w:r>
      <w:r w:rsidRPr="007D7863">
        <w:rPr>
          <w:rFonts w:ascii="Times New Roman" w:eastAsia="Times New Roman" w:hAnsi="Times New Roman" w:cs="Times New Roman"/>
          <w:sz w:val="24"/>
          <w:szCs w:val="24"/>
        </w:rPr>
        <w:t xml:space="preserve">(6), </w:t>
      </w:r>
      <w:r w:rsidRPr="007D7863">
        <w:rPr>
          <w:rFonts w:ascii="Times New Roman" w:eastAsia="Times New Roman" w:hAnsi="Times New Roman" w:cs="Times New Roman"/>
          <w:sz w:val="24"/>
          <w:szCs w:val="24"/>
        </w:rPr>
        <w:tab/>
        <w:t>e66317.</w:t>
      </w:r>
    </w:p>
    <w:p w14:paraId="05D98430"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r>
      <w:r w:rsidRPr="00B828A5">
        <w:rPr>
          <w:rFonts w:ascii="Times New Roman" w:eastAsia="Times New Roman" w:hAnsi="Times New Roman" w:cs="Times New Roman"/>
          <w:noProof/>
          <w:sz w:val="24"/>
          <w:szCs w:val="24"/>
        </w:rPr>
        <w:t>Caponnetto, P., Saitta, D., Sweanor, D., &amp; Polosa, R.</w:t>
      </w:r>
      <w:r w:rsidRPr="007D7863">
        <w:rPr>
          <w:rFonts w:ascii="Times New Roman" w:eastAsia="Times New Roman" w:hAnsi="Times New Roman" w:cs="Times New Roman"/>
          <w:sz w:val="24"/>
          <w:szCs w:val="24"/>
        </w:rPr>
        <w:t xml:space="preserve"> (2015). What to consider when regulating </w:t>
      </w:r>
      <w:r w:rsidRPr="007D7863">
        <w:rPr>
          <w:rFonts w:ascii="Times New Roman" w:eastAsia="Times New Roman" w:hAnsi="Times New Roman" w:cs="Times New Roman"/>
          <w:sz w:val="24"/>
          <w:szCs w:val="24"/>
        </w:rPr>
        <w:tab/>
        <w:t>electronic cigarettes: Pros, cons and unintended consequences.</w:t>
      </w:r>
      <w:r w:rsidRPr="007D7863">
        <w:rPr>
          <w:rFonts w:ascii="Times New Roman" w:eastAsia="Times New Roman" w:hAnsi="Times New Roman" w:cs="Times New Roman"/>
          <w:i/>
          <w:iCs/>
          <w:sz w:val="24"/>
          <w:szCs w:val="24"/>
        </w:rPr>
        <w:t xml:space="preserve"> The International Journal </w:t>
      </w:r>
      <w:r w:rsidRPr="007D7863">
        <w:rPr>
          <w:rFonts w:ascii="Times New Roman" w:eastAsia="Times New Roman" w:hAnsi="Times New Roman" w:cs="Times New Roman"/>
          <w:i/>
          <w:iCs/>
          <w:sz w:val="24"/>
          <w:szCs w:val="24"/>
        </w:rPr>
        <w:tab/>
      </w:r>
      <w:r w:rsidRPr="00B828A5">
        <w:rPr>
          <w:rFonts w:ascii="Times New Roman" w:eastAsia="Times New Roman" w:hAnsi="Times New Roman" w:cs="Times New Roman"/>
          <w:i/>
          <w:iCs/>
          <w:noProof/>
          <w:sz w:val="24"/>
          <w:szCs w:val="24"/>
        </w:rPr>
        <w:t>on</w:t>
      </w:r>
      <w:r w:rsidRPr="007D7863">
        <w:rPr>
          <w:rFonts w:ascii="Times New Roman" w:eastAsia="Times New Roman" w:hAnsi="Times New Roman" w:cs="Times New Roman"/>
          <w:i/>
          <w:iCs/>
          <w:sz w:val="24"/>
          <w:szCs w:val="24"/>
        </w:rPr>
        <w:t xml:space="preserve"> Drug Policy, 26</w:t>
      </w:r>
      <w:r w:rsidRPr="007D7863">
        <w:rPr>
          <w:rFonts w:ascii="Times New Roman" w:eastAsia="Times New Roman" w:hAnsi="Times New Roman" w:cs="Times New Roman"/>
          <w:sz w:val="24"/>
          <w:szCs w:val="24"/>
        </w:rPr>
        <w:t xml:space="preserve">(6), 554. </w:t>
      </w:r>
      <w:proofErr w:type="spellStart"/>
      <w:r w:rsidRPr="007D7863">
        <w:rPr>
          <w:rFonts w:ascii="Times New Roman" w:eastAsia="Times New Roman" w:hAnsi="Times New Roman" w:cs="Times New Roman"/>
          <w:sz w:val="24"/>
          <w:szCs w:val="24"/>
        </w:rPr>
        <w:t>doi</w:t>
      </w:r>
      <w:proofErr w:type="spellEnd"/>
      <w:r w:rsidRPr="007D7863">
        <w:rPr>
          <w:rFonts w:ascii="Times New Roman" w:eastAsia="Times New Roman" w:hAnsi="Times New Roman" w:cs="Times New Roman"/>
          <w:sz w:val="24"/>
          <w:szCs w:val="24"/>
        </w:rPr>
        <w:t>: 10.1016/j.drugpo.2015.03.001</w:t>
      </w:r>
    </w:p>
    <w:p w14:paraId="04B0E86D" w14:textId="77777777" w:rsidR="004B0EB5" w:rsidRDefault="004B0EB5" w:rsidP="00DB1762">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lastRenderedPageBreak/>
        <w:t>Centers for Disease Control and Prevention. (2012). Overview of CDC’s policy process. Atlanta, GA: Centers for Disease Control and Prevention, US Department of Health and Human Services.</w:t>
      </w:r>
    </w:p>
    <w:p w14:paraId="11D15FEA" w14:textId="77777777" w:rsidR="004B0EB5" w:rsidRPr="007D7863" w:rsidRDefault="004B0EB5" w:rsidP="004B0EB5">
      <w:pPr>
        <w:spacing w:after="0" w:line="480" w:lineRule="auto"/>
        <w:ind w:left="720" w:hanging="720"/>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Chatham-Stephens, K., Law, R., Taylor, E., </w:t>
      </w:r>
      <w:proofErr w:type="spellStart"/>
      <w:r w:rsidRPr="007D7863">
        <w:rPr>
          <w:rFonts w:ascii="Times New Roman" w:eastAsia="Times New Roman" w:hAnsi="Times New Roman" w:cs="Times New Roman"/>
          <w:sz w:val="24"/>
          <w:szCs w:val="24"/>
        </w:rPr>
        <w:t>Melstrom</w:t>
      </w:r>
      <w:proofErr w:type="spellEnd"/>
      <w:r w:rsidRPr="007D7863">
        <w:rPr>
          <w:rFonts w:ascii="Times New Roman" w:eastAsia="Times New Roman" w:hAnsi="Times New Roman" w:cs="Times New Roman"/>
          <w:sz w:val="24"/>
          <w:szCs w:val="24"/>
        </w:rPr>
        <w:t xml:space="preserve">, P., </w:t>
      </w:r>
      <w:proofErr w:type="spellStart"/>
      <w:r w:rsidRPr="007D7863">
        <w:rPr>
          <w:rFonts w:ascii="Times New Roman" w:eastAsia="Times New Roman" w:hAnsi="Times New Roman" w:cs="Times New Roman"/>
          <w:sz w:val="24"/>
          <w:szCs w:val="24"/>
        </w:rPr>
        <w:t>Bunnell</w:t>
      </w:r>
      <w:proofErr w:type="spellEnd"/>
      <w:r w:rsidRPr="007D7863">
        <w:rPr>
          <w:rFonts w:ascii="Times New Roman" w:eastAsia="Times New Roman" w:hAnsi="Times New Roman" w:cs="Times New Roman"/>
          <w:sz w:val="24"/>
          <w:szCs w:val="24"/>
        </w:rPr>
        <w:t>, R…</w:t>
      </w:r>
      <w:proofErr w:type="spellStart"/>
      <w:r w:rsidRPr="007D7863">
        <w:rPr>
          <w:rFonts w:ascii="Times New Roman" w:eastAsia="Times New Roman" w:hAnsi="Times New Roman" w:cs="Times New Roman"/>
          <w:sz w:val="24"/>
          <w:szCs w:val="24"/>
        </w:rPr>
        <w:t>Schier</w:t>
      </w:r>
      <w:proofErr w:type="spellEnd"/>
      <w:r w:rsidRPr="007D7863">
        <w:rPr>
          <w:rFonts w:ascii="Times New Roman" w:eastAsia="Times New Roman" w:hAnsi="Times New Roman" w:cs="Times New Roman"/>
          <w:sz w:val="24"/>
          <w:szCs w:val="24"/>
        </w:rPr>
        <w:t>, J. (</w:t>
      </w:r>
      <w:r w:rsidRPr="00B828A5">
        <w:rPr>
          <w:rFonts w:ascii="Times New Roman" w:eastAsia="Times New Roman" w:hAnsi="Times New Roman" w:cs="Times New Roman"/>
          <w:noProof/>
          <w:sz w:val="24"/>
          <w:szCs w:val="24"/>
        </w:rPr>
        <w:t>2014). Notes from the Field: Calls to Poison Centers for Exposures to Electronic Cigarettes — United States, September 2010–February 2014.</w:t>
      </w:r>
      <w:r w:rsidRPr="007D7863">
        <w:rPr>
          <w:rFonts w:ascii="Times New Roman" w:eastAsia="Times New Roman" w:hAnsi="Times New Roman" w:cs="Times New Roman"/>
          <w:sz w:val="24"/>
          <w:szCs w:val="24"/>
        </w:rPr>
        <w:t xml:space="preserve"> </w:t>
      </w:r>
      <w:r w:rsidRPr="00B828A5">
        <w:rPr>
          <w:rFonts w:ascii="Times New Roman" w:eastAsia="Times New Roman" w:hAnsi="Times New Roman" w:cs="Times New Roman"/>
          <w:noProof/>
          <w:sz w:val="24"/>
          <w:szCs w:val="24"/>
        </w:rPr>
        <w:t>Retrieved February 27, 2016, from http://www.cdc.gov</w:t>
      </w:r>
      <w:r w:rsidRPr="007D7863">
        <w:rPr>
          <w:rFonts w:ascii="Times New Roman" w:eastAsia="Times New Roman" w:hAnsi="Times New Roman" w:cs="Times New Roman"/>
          <w:sz w:val="24"/>
          <w:szCs w:val="24"/>
        </w:rPr>
        <w:t>/</w:t>
      </w:r>
      <w:proofErr w:type="spellStart"/>
      <w:r w:rsidRPr="007D7863">
        <w:rPr>
          <w:rFonts w:ascii="Times New Roman" w:eastAsia="Times New Roman" w:hAnsi="Times New Roman" w:cs="Times New Roman"/>
          <w:sz w:val="24"/>
          <w:szCs w:val="24"/>
        </w:rPr>
        <w:t>mmwr</w:t>
      </w:r>
      <w:proofErr w:type="spellEnd"/>
      <w:r w:rsidRPr="007D7863">
        <w:rPr>
          <w:rFonts w:ascii="Times New Roman" w:eastAsia="Times New Roman" w:hAnsi="Times New Roman" w:cs="Times New Roman"/>
          <w:sz w:val="24"/>
          <w:szCs w:val="24"/>
        </w:rPr>
        <w:t>/preview/</w:t>
      </w:r>
      <w:proofErr w:type="spellStart"/>
      <w:r w:rsidRPr="007D7863">
        <w:rPr>
          <w:rFonts w:ascii="Times New Roman" w:eastAsia="Times New Roman" w:hAnsi="Times New Roman" w:cs="Times New Roman"/>
          <w:sz w:val="24"/>
          <w:szCs w:val="24"/>
        </w:rPr>
        <w:t>mmwrhtml</w:t>
      </w:r>
      <w:proofErr w:type="spellEnd"/>
      <w:r w:rsidRPr="007D7863">
        <w:rPr>
          <w:rFonts w:ascii="Times New Roman" w:eastAsia="Times New Roman" w:hAnsi="Times New Roman" w:cs="Times New Roman"/>
          <w:sz w:val="24"/>
          <w:szCs w:val="24"/>
        </w:rPr>
        <w:t xml:space="preserve">/mm6313a4.htm </w:t>
      </w:r>
    </w:p>
    <w:p w14:paraId="28593DF8"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r>
      <w:proofErr w:type="spellStart"/>
      <w:r w:rsidRPr="007D7863">
        <w:rPr>
          <w:rFonts w:ascii="Times New Roman" w:eastAsia="Times New Roman" w:hAnsi="Times New Roman" w:cs="Times New Roman"/>
          <w:sz w:val="24"/>
          <w:szCs w:val="24"/>
        </w:rPr>
        <w:t>Cheah</w:t>
      </w:r>
      <w:proofErr w:type="spellEnd"/>
      <w:r w:rsidRPr="007D7863">
        <w:rPr>
          <w:rFonts w:ascii="Times New Roman" w:eastAsia="Times New Roman" w:hAnsi="Times New Roman" w:cs="Times New Roman"/>
          <w:sz w:val="24"/>
          <w:szCs w:val="24"/>
        </w:rPr>
        <w:t xml:space="preserve">, N., Chong, N., Tan, J., </w:t>
      </w:r>
      <w:proofErr w:type="spellStart"/>
      <w:r w:rsidRPr="007D7863">
        <w:rPr>
          <w:rFonts w:ascii="Times New Roman" w:eastAsia="Times New Roman" w:hAnsi="Times New Roman" w:cs="Times New Roman"/>
          <w:sz w:val="24"/>
          <w:szCs w:val="24"/>
        </w:rPr>
        <w:t>Morsed</w:t>
      </w:r>
      <w:proofErr w:type="spellEnd"/>
      <w:r w:rsidRPr="007D7863">
        <w:rPr>
          <w:rFonts w:ascii="Times New Roman" w:eastAsia="Times New Roman" w:hAnsi="Times New Roman" w:cs="Times New Roman"/>
          <w:sz w:val="24"/>
          <w:szCs w:val="24"/>
        </w:rPr>
        <w:t xml:space="preserve">, F., &amp; Yee, S. (2015). </w:t>
      </w:r>
      <w:r w:rsidRPr="00B828A5">
        <w:rPr>
          <w:rFonts w:ascii="Times New Roman" w:eastAsia="Times New Roman" w:hAnsi="Times New Roman" w:cs="Times New Roman"/>
          <w:noProof/>
          <w:sz w:val="24"/>
          <w:szCs w:val="24"/>
        </w:rPr>
        <w:t xml:space="preserve">Electronic nicotine delivery </w:t>
      </w:r>
      <w:r w:rsidRPr="00B828A5">
        <w:rPr>
          <w:rFonts w:ascii="Times New Roman" w:eastAsia="Times New Roman" w:hAnsi="Times New Roman" w:cs="Times New Roman"/>
          <w:noProof/>
          <w:sz w:val="24"/>
          <w:szCs w:val="24"/>
        </w:rPr>
        <w:tab/>
        <w:t xml:space="preserve">systems: Regulatory and safety challenges: Singapore perspective. </w:t>
      </w:r>
      <w:r w:rsidRPr="00B828A5">
        <w:rPr>
          <w:rFonts w:ascii="Times New Roman" w:eastAsia="Times New Roman" w:hAnsi="Times New Roman" w:cs="Times New Roman"/>
          <w:i/>
          <w:iCs/>
          <w:noProof/>
          <w:sz w:val="24"/>
          <w:szCs w:val="24"/>
        </w:rPr>
        <w:t>Tobacco Control,</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sz w:val="24"/>
          <w:szCs w:val="24"/>
        </w:rPr>
        <w:tab/>
        <w:t xml:space="preserve">119-125. </w:t>
      </w:r>
      <w:proofErr w:type="spellStart"/>
      <w:r w:rsidRPr="007D7863">
        <w:rPr>
          <w:rFonts w:ascii="Times New Roman" w:eastAsia="Times New Roman" w:hAnsi="Times New Roman" w:cs="Times New Roman"/>
          <w:sz w:val="24"/>
          <w:szCs w:val="24"/>
        </w:rPr>
        <w:t>doi</w:t>
      </w:r>
      <w:proofErr w:type="spellEnd"/>
      <w:r w:rsidRPr="007D7863">
        <w:rPr>
          <w:rFonts w:ascii="Times New Roman" w:eastAsia="Times New Roman" w:hAnsi="Times New Roman" w:cs="Times New Roman"/>
          <w:sz w:val="24"/>
          <w:szCs w:val="24"/>
        </w:rPr>
        <w:t>: 10.1136/tobaccocontrol-2012-050483</w:t>
      </w:r>
    </w:p>
    <w:p w14:paraId="02AB2226"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t>Cheng, T. (2014). Chemical evaluation of electronic cigarettes.</w:t>
      </w:r>
      <w:r w:rsidRPr="007D7863">
        <w:rPr>
          <w:rFonts w:ascii="Times New Roman" w:eastAsia="Times New Roman" w:hAnsi="Times New Roman" w:cs="Times New Roman"/>
          <w:i/>
          <w:iCs/>
          <w:sz w:val="24"/>
          <w:szCs w:val="24"/>
        </w:rPr>
        <w:t xml:space="preserve"> Tobacco Control, 23 </w:t>
      </w:r>
      <w:proofErr w:type="spellStart"/>
      <w:r w:rsidRPr="007D7863">
        <w:rPr>
          <w:rFonts w:ascii="Times New Roman" w:eastAsia="Times New Roman" w:hAnsi="Times New Roman" w:cs="Times New Roman"/>
          <w:i/>
          <w:iCs/>
          <w:sz w:val="24"/>
          <w:szCs w:val="24"/>
        </w:rPr>
        <w:t>Suppl</w:t>
      </w:r>
      <w:proofErr w:type="spellEnd"/>
      <w:r w:rsidRPr="007D7863">
        <w:rPr>
          <w:rFonts w:ascii="Times New Roman" w:eastAsia="Times New Roman" w:hAnsi="Times New Roman" w:cs="Times New Roman"/>
          <w:i/>
          <w:iCs/>
          <w:sz w:val="24"/>
          <w:szCs w:val="24"/>
        </w:rPr>
        <w:t xml:space="preserve"> 2</w:t>
      </w:r>
      <w:r w:rsidRPr="007D7863">
        <w:rPr>
          <w:rFonts w:ascii="Times New Roman" w:eastAsia="Times New Roman" w:hAnsi="Times New Roman" w:cs="Times New Roman"/>
          <w:sz w:val="24"/>
          <w:szCs w:val="24"/>
        </w:rPr>
        <w:t xml:space="preserve">(3), </w:t>
      </w:r>
      <w:r w:rsidRPr="007D7863">
        <w:rPr>
          <w:rFonts w:ascii="Times New Roman" w:eastAsia="Times New Roman" w:hAnsi="Times New Roman" w:cs="Times New Roman"/>
          <w:sz w:val="24"/>
          <w:szCs w:val="24"/>
        </w:rPr>
        <w:tab/>
        <w:t>ii11.</w:t>
      </w:r>
    </w:p>
    <w:p w14:paraId="7A49B11E"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t xml:space="preserve">Commonwealth of Pennsylvania Cong. Committee of Conference. </w:t>
      </w:r>
      <w:r w:rsidRPr="007D7863">
        <w:rPr>
          <w:rFonts w:ascii="Times New Roman" w:eastAsia="Times New Roman" w:hAnsi="Times New Roman" w:cs="Times New Roman"/>
          <w:i/>
          <w:sz w:val="24"/>
          <w:szCs w:val="24"/>
        </w:rPr>
        <w:t>Clean Indoor Air Act</w:t>
      </w:r>
      <w:r w:rsidRPr="007D7863">
        <w:rPr>
          <w:rFonts w:ascii="Times New Roman" w:eastAsia="Times New Roman" w:hAnsi="Times New Roman" w:cs="Times New Roman"/>
          <w:sz w:val="24"/>
          <w:szCs w:val="24"/>
        </w:rPr>
        <w:t xml:space="preserve">. By S. </w:t>
      </w:r>
      <w:r w:rsidRPr="007D7863">
        <w:rPr>
          <w:rFonts w:ascii="Times New Roman" w:eastAsia="Times New Roman" w:hAnsi="Times New Roman" w:cs="Times New Roman"/>
          <w:sz w:val="24"/>
          <w:szCs w:val="24"/>
        </w:rPr>
        <w:tab/>
        <w:t xml:space="preserve">Greenleaf and C. </w:t>
      </w:r>
      <w:proofErr w:type="spellStart"/>
      <w:r w:rsidRPr="007D7863">
        <w:rPr>
          <w:rFonts w:ascii="Times New Roman" w:eastAsia="Times New Roman" w:hAnsi="Times New Roman" w:cs="Times New Roman"/>
          <w:sz w:val="24"/>
          <w:szCs w:val="24"/>
        </w:rPr>
        <w:t>McLhinney</w:t>
      </w:r>
      <w:proofErr w:type="spellEnd"/>
      <w:r w:rsidRPr="007D7863">
        <w:rPr>
          <w:rFonts w:ascii="Times New Roman" w:eastAsia="Times New Roman" w:hAnsi="Times New Roman" w:cs="Times New Roman"/>
          <w:sz w:val="24"/>
          <w:szCs w:val="24"/>
        </w:rPr>
        <w:t xml:space="preserve">. 2007 sess. Cong. 2099. </w:t>
      </w:r>
      <w:proofErr w:type="spellStart"/>
      <w:r w:rsidRPr="007D7863">
        <w:rPr>
          <w:rFonts w:ascii="Times New Roman" w:eastAsia="Times New Roman" w:hAnsi="Times New Roman" w:cs="Times New Roman"/>
          <w:sz w:val="24"/>
          <w:szCs w:val="24"/>
        </w:rPr>
        <w:t>N.p</w:t>
      </w:r>
      <w:proofErr w:type="spellEnd"/>
      <w:r w:rsidRPr="007D7863">
        <w:rPr>
          <w:rFonts w:ascii="Times New Roman" w:eastAsia="Times New Roman" w:hAnsi="Times New Roman" w:cs="Times New Roman"/>
          <w:sz w:val="24"/>
          <w:szCs w:val="24"/>
        </w:rPr>
        <w:t>.: 2008. Print</w:t>
      </w:r>
    </w:p>
    <w:p w14:paraId="781CB745"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t xml:space="preserve">Commonwealth of Pennsylvania. House General Assembly of Pennsylvania. </w:t>
      </w:r>
      <w:r w:rsidRPr="007D7863">
        <w:rPr>
          <w:rFonts w:ascii="Times New Roman" w:eastAsia="Times New Roman" w:hAnsi="Times New Roman" w:cs="Times New Roman"/>
          <w:i/>
          <w:sz w:val="24"/>
          <w:szCs w:val="24"/>
        </w:rPr>
        <w:t>House Bill 954-</w:t>
      </w:r>
      <w:r w:rsidRPr="007D7863">
        <w:rPr>
          <w:rFonts w:ascii="Times New Roman" w:eastAsia="Times New Roman" w:hAnsi="Times New Roman" w:cs="Times New Roman"/>
          <w:i/>
          <w:sz w:val="24"/>
          <w:szCs w:val="24"/>
        </w:rPr>
        <w:tab/>
        <w:t>Title 18 Amendment</w:t>
      </w:r>
      <w:r w:rsidRPr="007D7863">
        <w:rPr>
          <w:rFonts w:ascii="Times New Roman" w:eastAsia="Times New Roman" w:hAnsi="Times New Roman" w:cs="Times New Roman"/>
          <w:sz w:val="24"/>
          <w:szCs w:val="24"/>
        </w:rPr>
        <w:t xml:space="preserve">. By K. Rapp. 2015 sess. Cong. 1689. </w:t>
      </w:r>
      <w:proofErr w:type="spellStart"/>
      <w:r w:rsidRPr="007D7863">
        <w:rPr>
          <w:rFonts w:ascii="Times New Roman" w:eastAsia="Times New Roman" w:hAnsi="Times New Roman" w:cs="Times New Roman"/>
          <w:sz w:val="24"/>
          <w:szCs w:val="24"/>
        </w:rPr>
        <w:t>N.p</w:t>
      </w:r>
      <w:proofErr w:type="spellEnd"/>
      <w:r w:rsidRPr="007D7863">
        <w:rPr>
          <w:rFonts w:ascii="Times New Roman" w:eastAsia="Times New Roman" w:hAnsi="Times New Roman" w:cs="Times New Roman"/>
          <w:sz w:val="24"/>
          <w:szCs w:val="24"/>
        </w:rPr>
        <w:t>.: 2015. Print</w:t>
      </w:r>
    </w:p>
    <w:p w14:paraId="00AFCE14" w14:textId="77777777" w:rsidR="004B0EB5"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t xml:space="preserve">Commonwealth of Pennsylvania. Senate General Assembly of Pennsylvania. </w:t>
      </w:r>
      <w:r w:rsidRPr="007D7863">
        <w:rPr>
          <w:rFonts w:ascii="Times New Roman" w:eastAsia="Times New Roman" w:hAnsi="Times New Roman" w:cs="Times New Roman"/>
          <w:i/>
          <w:sz w:val="24"/>
          <w:szCs w:val="24"/>
        </w:rPr>
        <w:t>Senate Bill 751-</w:t>
      </w:r>
      <w:r w:rsidRPr="007D7863">
        <w:rPr>
          <w:rFonts w:ascii="Times New Roman" w:eastAsia="Times New Roman" w:hAnsi="Times New Roman" w:cs="Times New Roman"/>
          <w:i/>
          <w:sz w:val="24"/>
          <w:szCs w:val="24"/>
        </w:rPr>
        <w:tab/>
        <w:t>Title 18 Amendment</w:t>
      </w:r>
      <w:r w:rsidRPr="007D7863">
        <w:rPr>
          <w:rFonts w:ascii="Times New Roman" w:eastAsia="Times New Roman" w:hAnsi="Times New Roman" w:cs="Times New Roman"/>
          <w:sz w:val="24"/>
          <w:szCs w:val="24"/>
        </w:rPr>
        <w:t xml:space="preserve">. By S. Greenleaf. 2015 sess. Cong. 771. </w:t>
      </w:r>
      <w:proofErr w:type="spellStart"/>
      <w:r w:rsidRPr="007D7863">
        <w:rPr>
          <w:rFonts w:ascii="Times New Roman" w:eastAsia="Times New Roman" w:hAnsi="Times New Roman" w:cs="Times New Roman"/>
          <w:sz w:val="24"/>
          <w:szCs w:val="24"/>
        </w:rPr>
        <w:t>N.p</w:t>
      </w:r>
      <w:proofErr w:type="spellEnd"/>
      <w:r w:rsidRPr="007D7863">
        <w:rPr>
          <w:rFonts w:ascii="Times New Roman" w:eastAsia="Times New Roman" w:hAnsi="Times New Roman" w:cs="Times New Roman"/>
          <w:sz w:val="24"/>
          <w:szCs w:val="24"/>
        </w:rPr>
        <w:t>.: 2015. Print</w:t>
      </w:r>
    </w:p>
    <w:p w14:paraId="73817A0D" w14:textId="77777777" w:rsidR="0058435D" w:rsidRDefault="0058435D" w:rsidP="00F66CC9">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Commonwealth of Pennsylvania. Senate General Assembly of Pennsylvania. </w:t>
      </w:r>
      <w:r w:rsidRPr="007D7863">
        <w:rPr>
          <w:rFonts w:ascii="Times New Roman" w:eastAsia="Times New Roman" w:hAnsi="Times New Roman" w:cs="Times New Roman"/>
          <w:i/>
          <w:sz w:val="24"/>
          <w:szCs w:val="24"/>
        </w:rPr>
        <w:t>Senate Bill</w:t>
      </w:r>
      <w:r>
        <w:rPr>
          <w:rFonts w:ascii="Times New Roman" w:eastAsia="Times New Roman" w:hAnsi="Times New Roman" w:cs="Times New Roman"/>
          <w:i/>
          <w:sz w:val="24"/>
          <w:szCs w:val="24"/>
        </w:rPr>
        <w:t xml:space="preserve"> 80</w:t>
      </w:r>
      <w:r w:rsidRPr="007D786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(567)</w:t>
      </w:r>
      <w:r w:rsidR="00F66CC9">
        <w:rPr>
          <w:rFonts w:ascii="Times New Roman" w:eastAsia="Times New Roman" w:hAnsi="Times New Roman" w:cs="Times New Roman"/>
          <w:i/>
          <w:sz w:val="24"/>
          <w:szCs w:val="24"/>
        </w:rPr>
        <w:t xml:space="preserve"> </w:t>
      </w:r>
      <w:r w:rsidRPr="007D7863">
        <w:rPr>
          <w:rFonts w:ascii="Times New Roman" w:eastAsia="Times New Roman" w:hAnsi="Times New Roman" w:cs="Times New Roman"/>
          <w:i/>
          <w:sz w:val="24"/>
          <w:szCs w:val="24"/>
        </w:rPr>
        <w:t>Amendment</w:t>
      </w:r>
      <w:r w:rsidR="00F66CC9">
        <w:rPr>
          <w:rFonts w:ascii="Times New Roman" w:eastAsia="Times New Roman" w:hAnsi="Times New Roman" w:cs="Times New Roman"/>
          <w:i/>
          <w:sz w:val="24"/>
          <w:szCs w:val="24"/>
        </w:rPr>
        <w:t xml:space="preserve"> of Clean Indoor Air Act</w:t>
      </w:r>
      <w:r w:rsidRPr="007D7863">
        <w:rPr>
          <w:rFonts w:ascii="Times New Roman" w:eastAsia="Times New Roman" w:hAnsi="Times New Roman" w:cs="Times New Roman"/>
          <w:sz w:val="24"/>
          <w:szCs w:val="24"/>
        </w:rPr>
        <w:t xml:space="preserve">. By S. Greenleaf. 2015 sess. Cong. </w:t>
      </w:r>
      <w:r w:rsidR="00F66CC9">
        <w:rPr>
          <w:rFonts w:ascii="Times New Roman" w:eastAsia="Times New Roman" w:hAnsi="Times New Roman" w:cs="Times New Roman"/>
          <w:sz w:val="24"/>
          <w:szCs w:val="24"/>
        </w:rPr>
        <w:t>540</w:t>
      </w:r>
      <w:r w:rsidRPr="007D7863">
        <w:rPr>
          <w:rFonts w:ascii="Times New Roman" w:eastAsia="Times New Roman" w:hAnsi="Times New Roman" w:cs="Times New Roman"/>
          <w:sz w:val="24"/>
          <w:szCs w:val="24"/>
        </w:rPr>
        <w:t xml:space="preserve">. </w:t>
      </w:r>
      <w:proofErr w:type="spellStart"/>
      <w:r w:rsidRPr="007D7863">
        <w:rPr>
          <w:rFonts w:ascii="Times New Roman" w:eastAsia="Times New Roman" w:hAnsi="Times New Roman" w:cs="Times New Roman"/>
          <w:sz w:val="24"/>
          <w:szCs w:val="24"/>
        </w:rPr>
        <w:t>N.p</w:t>
      </w:r>
      <w:proofErr w:type="spellEnd"/>
      <w:r w:rsidRPr="007D7863">
        <w:rPr>
          <w:rFonts w:ascii="Times New Roman" w:eastAsia="Times New Roman" w:hAnsi="Times New Roman" w:cs="Times New Roman"/>
          <w:sz w:val="24"/>
          <w:szCs w:val="24"/>
        </w:rPr>
        <w:t>.: 2015. Print</w:t>
      </w:r>
    </w:p>
    <w:p w14:paraId="49344C0B" w14:textId="77777777" w:rsidR="00915EBF" w:rsidRPr="00915EBF" w:rsidRDefault="00915EBF" w:rsidP="00F66CC9">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proofErr w:type="spellStart"/>
      <w:r w:rsidRPr="00915EBF">
        <w:rPr>
          <w:rFonts w:ascii="Times New Roman" w:hAnsi="Times New Roman" w:cs="Times New Roman"/>
          <w:bCs/>
          <w:color w:val="333333"/>
          <w:sz w:val="24"/>
          <w:szCs w:val="24"/>
          <w:shd w:val="clear" w:color="auto" w:fill="FFFFFF"/>
        </w:rPr>
        <w:lastRenderedPageBreak/>
        <w:t>U.S.Cong</w:t>
      </w:r>
      <w:proofErr w:type="spellEnd"/>
      <w:r w:rsidRPr="00915EBF">
        <w:rPr>
          <w:rFonts w:ascii="Times New Roman" w:hAnsi="Times New Roman" w:cs="Times New Roman"/>
          <w:bCs/>
          <w:color w:val="333333"/>
          <w:sz w:val="24"/>
          <w:szCs w:val="24"/>
          <w:shd w:val="clear" w:color="auto" w:fill="FFFFFF"/>
        </w:rPr>
        <w:t>., Congressional Research Service. (2009).</w:t>
      </w:r>
      <w:r w:rsidRPr="00915EBF">
        <w:rPr>
          <w:rStyle w:val="apple-converted-space"/>
          <w:rFonts w:ascii="Times New Roman" w:hAnsi="Times New Roman" w:cs="Times New Roman"/>
          <w:bCs/>
          <w:color w:val="333333"/>
          <w:sz w:val="24"/>
          <w:szCs w:val="24"/>
          <w:shd w:val="clear" w:color="auto" w:fill="FFFFFF"/>
        </w:rPr>
        <w:t> </w:t>
      </w:r>
      <w:r w:rsidRPr="00915EBF">
        <w:rPr>
          <w:rFonts w:ascii="Times New Roman" w:hAnsi="Times New Roman" w:cs="Times New Roman"/>
          <w:bCs/>
          <w:i/>
          <w:iCs/>
          <w:color w:val="333333"/>
          <w:sz w:val="24"/>
          <w:szCs w:val="24"/>
          <w:shd w:val="clear" w:color="auto" w:fill="FFFFFF"/>
        </w:rPr>
        <w:t>FDA tobacco regulation: The family smoking prevention and tobacco control act of 2009</w:t>
      </w:r>
      <w:r w:rsidRPr="00915EBF">
        <w:rPr>
          <w:rStyle w:val="apple-converted-space"/>
          <w:rFonts w:ascii="Times New Roman" w:hAnsi="Times New Roman" w:cs="Times New Roman"/>
          <w:bCs/>
          <w:color w:val="333333"/>
          <w:sz w:val="24"/>
          <w:szCs w:val="24"/>
          <w:shd w:val="clear" w:color="auto" w:fill="FFFFFF"/>
        </w:rPr>
        <w:t> </w:t>
      </w:r>
      <w:r w:rsidRPr="00915EBF">
        <w:rPr>
          <w:rFonts w:ascii="Times New Roman" w:hAnsi="Times New Roman" w:cs="Times New Roman"/>
          <w:bCs/>
          <w:color w:val="333333"/>
          <w:sz w:val="24"/>
          <w:szCs w:val="24"/>
          <w:shd w:val="clear" w:color="auto" w:fill="FFFFFF"/>
        </w:rPr>
        <w:t>(pp. 1-30) (S. Redhead &amp; V. Burrows, Authors) [Cong. Doc. R40475 from 111th Cong.].</w:t>
      </w:r>
    </w:p>
    <w:p w14:paraId="76562905"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r>
      <w:r w:rsidRPr="00B828A5">
        <w:rPr>
          <w:rFonts w:ascii="Times New Roman" w:eastAsia="Times New Roman" w:hAnsi="Times New Roman" w:cs="Times New Roman"/>
          <w:noProof/>
          <w:sz w:val="24"/>
          <w:szCs w:val="24"/>
        </w:rPr>
        <w:t>Cooke, A., Fergeson, J., Bulkhi, A., &amp; Casale, T.</w:t>
      </w:r>
      <w:r w:rsidRPr="007D7863">
        <w:rPr>
          <w:rFonts w:ascii="Times New Roman" w:eastAsia="Times New Roman" w:hAnsi="Times New Roman" w:cs="Times New Roman"/>
          <w:sz w:val="24"/>
          <w:szCs w:val="24"/>
        </w:rPr>
        <w:t xml:space="preserve"> </w:t>
      </w:r>
      <w:r w:rsidRPr="00B828A5">
        <w:rPr>
          <w:rFonts w:ascii="Times New Roman" w:eastAsia="Times New Roman" w:hAnsi="Times New Roman" w:cs="Times New Roman"/>
          <w:noProof/>
          <w:sz w:val="24"/>
          <w:szCs w:val="24"/>
        </w:rPr>
        <w:t xml:space="preserve">B. (2015). The electronic cigarette: The good, </w:t>
      </w:r>
      <w:r w:rsidRPr="00B828A5">
        <w:rPr>
          <w:rFonts w:ascii="Times New Roman" w:eastAsia="Times New Roman" w:hAnsi="Times New Roman" w:cs="Times New Roman"/>
          <w:noProof/>
          <w:sz w:val="24"/>
          <w:szCs w:val="24"/>
        </w:rPr>
        <w:tab/>
        <w:t xml:space="preserve">the bad, and the ugly. </w:t>
      </w:r>
      <w:r w:rsidRPr="00B828A5">
        <w:rPr>
          <w:rFonts w:ascii="Times New Roman" w:eastAsia="Times New Roman" w:hAnsi="Times New Roman" w:cs="Times New Roman"/>
          <w:i/>
          <w:iCs/>
          <w:noProof/>
          <w:sz w:val="24"/>
          <w:szCs w:val="24"/>
        </w:rPr>
        <w:t>The Journal of Allergy and Clinical Immunology. in Practice,3</w:t>
      </w:r>
      <w:r w:rsidRPr="00B828A5">
        <w:rPr>
          <w:rFonts w:ascii="Times New Roman" w:eastAsia="Times New Roman" w:hAnsi="Times New Roman" w:cs="Times New Roman"/>
          <w:noProof/>
          <w:sz w:val="24"/>
          <w:szCs w:val="24"/>
        </w:rPr>
        <w:t>(4</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sz w:val="24"/>
          <w:szCs w:val="24"/>
        </w:rPr>
        <w:tab/>
        <w:t xml:space="preserve">498. </w:t>
      </w:r>
      <w:proofErr w:type="spellStart"/>
      <w:r w:rsidRPr="007D7863">
        <w:rPr>
          <w:rFonts w:ascii="Times New Roman" w:eastAsia="Times New Roman" w:hAnsi="Times New Roman" w:cs="Times New Roman"/>
          <w:sz w:val="24"/>
          <w:szCs w:val="24"/>
        </w:rPr>
        <w:t>doi</w:t>
      </w:r>
      <w:proofErr w:type="spellEnd"/>
      <w:r w:rsidRPr="007D7863">
        <w:rPr>
          <w:rFonts w:ascii="Times New Roman" w:eastAsia="Times New Roman" w:hAnsi="Times New Roman" w:cs="Times New Roman"/>
          <w:sz w:val="24"/>
          <w:szCs w:val="24"/>
        </w:rPr>
        <w:t>: 10.1016/j.jaip.2015.05.022</w:t>
      </w:r>
    </w:p>
    <w:p w14:paraId="62709BA7" w14:textId="77777777" w:rsidR="004B0EB5"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Corey, C., Ambrose, B., </w:t>
      </w:r>
      <w:proofErr w:type="spellStart"/>
      <w:r w:rsidRPr="007D7863">
        <w:rPr>
          <w:rFonts w:ascii="Times New Roman" w:eastAsia="Times New Roman" w:hAnsi="Times New Roman" w:cs="Times New Roman"/>
          <w:sz w:val="24"/>
          <w:szCs w:val="24"/>
        </w:rPr>
        <w:t>Apelberg</w:t>
      </w:r>
      <w:proofErr w:type="spellEnd"/>
      <w:r w:rsidRPr="007D7863">
        <w:rPr>
          <w:rFonts w:ascii="Times New Roman" w:eastAsia="Times New Roman" w:hAnsi="Times New Roman" w:cs="Times New Roman"/>
          <w:sz w:val="24"/>
          <w:szCs w:val="24"/>
        </w:rPr>
        <w:t xml:space="preserve">, B., &amp; King, B. (2015). Flavored Tobacco Product Use Among Middle and High School Students — </w:t>
      </w:r>
      <w:r w:rsidRPr="00B828A5">
        <w:rPr>
          <w:rFonts w:ascii="Times New Roman" w:eastAsia="Times New Roman" w:hAnsi="Times New Roman" w:cs="Times New Roman"/>
          <w:noProof/>
          <w:sz w:val="24"/>
          <w:szCs w:val="24"/>
        </w:rPr>
        <w:t>United States</w:t>
      </w:r>
      <w:r w:rsidRPr="007D7863">
        <w:rPr>
          <w:rFonts w:ascii="Times New Roman" w:eastAsia="Times New Roman" w:hAnsi="Times New Roman" w:cs="Times New Roman"/>
          <w:sz w:val="24"/>
          <w:szCs w:val="24"/>
        </w:rPr>
        <w:t xml:space="preserve">, 2014. </w:t>
      </w:r>
      <w:r w:rsidRPr="00B828A5">
        <w:rPr>
          <w:rFonts w:ascii="Times New Roman" w:eastAsia="Times New Roman" w:hAnsi="Times New Roman" w:cs="Times New Roman"/>
          <w:noProof/>
          <w:sz w:val="24"/>
          <w:szCs w:val="24"/>
        </w:rPr>
        <w:t>Retrieved February 27, 2016, from http://www.cdc.gov</w:t>
      </w:r>
      <w:r w:rsidRPr="007D7863">
        <w:rPr>
          <w:rFonts w:ascii="Times New Roman" w:eastAsia="Times New Roman" w:hAnsi="Times New Roman" w:cs="Times New Roman"/>
          <w:sz w:val="24"/>
          <w:szCs w:val="24"/>
        </w:rPr>
        <w:t>/</w:t>
      </w:r>
      <w:proofErr w:type="spellStart"/>
      <w:r w:rsidRPr="007D7863">
        <w:rPr>
          <w:rFonts w:ascii="Times New Roman" w:eastAsia="Times New Roman" w:hAnsi="Times New Roman" w:cs="Times New Roman"/>
          <w:sz w:val="24"/>
          <w:szCs w:val="24"/>
        </w:rPr>
        <w:t>mmwr</w:t>
      </w:r>
      <w:proofErr w:type="spellEnd"/>
      <w:r w:rsidRPr="007D7863">
        <w:rPr>
          <w:rFonts w:ascii="Times New Roman" w:eastAsia="Times New Roman" w:hAnsi="Times New Roman" w:cs="Times New Roman"/>
          <w:sz w:val="24"/>
          <w:szCs w:val="24"/>
        </w:rPr>
        <w:t>/preview/</w:t>
      </w:r>
      <w:proofErr w:type="spellStart"/>
      <w:r w:rsidRPr="007D7863">
        <w:rPr>
          <w:rFonts w:ascii="Times New Roman" w:eastAsia="Times New Roman" w:hAnsi="Times New Roman" w:cs="Times New Roman"/>
          <w:sz w:val="24"/>
          <w:szCs w:val="24"/>
        </w:rPr>
        <w:t>mmwrhtml</w:t>
      </w:r>
      <w:proofErr w:type="spellEnd"/>
      <w:r w:rsidRPr="007D7863">
        <w:rPr>
          <w:rFonts w:ascii="Times New Roman" w:eastAsia="Times New Roman" w:hAnsi="Times New Roman" w:cs="Times New Roman"/>
          <w:sz w:val="24"/>
          <w:szCs w:val="24"/>
        </w:rPr>
        <w:t xml:space="preserve">/mm6438a2.htm </w:t>
      </w:r>
    </w:p>
    <w:p w14:paraId="151032CF" w14:textId="77777777" w:rsidR="004B0EB5"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Crowley, R. (</w:t>
      </w:r>
      <w:r w:rsidRPr="00B828A5">
        <w:rPr>
          <w:rFonts w:ascii="Times New Roman" w:eastAsia="Times New Roman" w:hAnsi="Times New Roman" w:cs="Times New Roman"/>
          <w:noProof/>
          <w:sz w:val="24"/>
          <w:szCs w:val="24"/>
        </w:rPr>
        <w:t xml:space="preserve">2015). Electronic Nicotine Delivery Systems: Executive Summary of a Policy Position Paper from the American College of Physicians. </w:t>
      </w:r>
      <w:r w:rsidRPr="00B828A5">
        <w:rPr>
          <w:rFonts w:ascii="Times New Roman" w:eastAsia="Times New Roman" w:hAnsi="Times New Roman" w:cs="Times New Roman"/>
          <w:i/>
          <w:iCs/>
          <w:noProof/>
          <w:sz w:val="24"/>
          <w:szCs w:val="24"/>
        </w:rPr>
        <w:t>Annals of Internal Medicine</w:t>
      </w:r>
      <w:r w:rsidRPr="007D7863">
        <w:rPr>
          <w:rFonts w:ascii="Times New Roman" w:eastAsia="Times New Roman" w:hAnsi="Times New Roman" w:cs="Times New Roman"/>
          <w:i/>
          <w:iCs/>
          <w:sz w:val="24"/>
          <w:szCs w:val="24"/>
        </w:rPr>
        <w:t xml:space="preserve"> Ann Intern Med,</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i/>
          <w:iCs/>
          <w:sz w:val="24"/>
          <w:szCs w:val="24"/>
        </w:rPr>
        <w:t>162</w:t>
      </w:r>
      <w:r w:rsidRPr="007D7863">
        <w:rPr>
          <w:rFonts w:ascii="Times New Roman" w:eastAsia="Times New Roman" w:hAnsi="Times New Roman" w:cs="Times New Roman"/>
          <w:sz w:val="24"/>
          <w:szCs w:val="24"/>
        </w:rPr>
        <w:t xml:space="preserve">, 583-584. doi:10.7326/M14-2481 </w:t>
      </w:r>
    </w:p>
    <w:p w14:paraId="2979DA36" w14:textId="77777777" w:rsidR="004B0EB5" w:rsidRDefault="004B0EB5" w:rsidP="004B0EB5">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Cruz, M. &amp; </w:t>
      </w:r>
      <w:proofErr w:type="spellStart"/>
      <w:r>
        <w:rPr>
          <w:rFonts w:ascii="Times New Roman" w:eastAsia="Times New Roman" w:hAnsi="Times New Roman" w:cs="Times New Roman"/>
          <w:sz w:val="24"/>
          <w:szCs w:val="24"/>
        </w:rPr>
        <w:t>Deyton</w:t>
      </w:r>
      <w:proofErr w:type="spellEnd"/>
      <w:r>
        <w:rPr>
          <w:rFonts w:ascii="Times New Roman" w:eastAsia="Times New Roman" w:hAnsi="Times New Roman" w:cs="Times New Roman"/>
          <w:sz w:val="24"/>
          <w:szCs w:val="24"/>
        </w:rPr>
        <w:t>, L.</w:t>
      </w:r>
      <w:r w:rsidRPr="006B2C4E">
        <w:rPr>
          <w:rFonts w:ascii="Times New Roman" w:eastAsia="Times New Roman" w:hAnsi="Times New Roman" w:cs="Times New Roman"/>
          <w:sz w:val="24"/>
          <w:szCs w:val="24"/>
        </w:rPr>
        <w:t xml:space="preserve"> (2010). A New Regulatory Challenge: Youth and Tobacco. </w:t>
      </w:r>
      <w:r w:rsidRPr="006B2C4E">
        <w:rPr>
          <w:rFonts w:ascii="Times New Roman" w:eastAsia="Times New Roman" w:hAnsi="Times New Roman" w:cs="Times New Roman"/>
          <w:i/>
          <w:iCs/>
          <w:sz w:val="24"/>
          <w:szCs w:val="24"/>
        </w:rPr>
        <w:t>Pediatrics,</w:t>
      </w:r>
      <w:r w:rsidRPr="006B2C4E">
        <w:rPr>
          <w:rFonts w:ascii="Times New Roman" w:eastAsia="Times New Roman" w:hAnsi="Times New Roman" w:cs="Times New Roman"/>
          <w:sz w:val="24"/>
          <w:szCs w:val="24"/>
        </w:rPr>
        <w:t xml:space="preserve"> </w:t>
      </w:r>
      <w:r w:rsidRPr="006B2C4E">
        <w:rPr>
          <w:rFonts w:ascii="Times New Roman" w:eastAsia="Times New Roman" w:hAnsi="Times New Roman" w:cs="Times New Roman"/>
          <w:i/>
          <w:iCs/>
          <w:sz w:val="24"/>
          <w:szCs w:val="24"/>
        </w:rPr>
        <w:t>125</w:t>
      </w:r>
      <w:r w:rsidRPr="006B2C4E">
        <w:rPr>
          <w:rFonts w:ascii="Times New Roman" w:eastAsia="Times New Roman" w:hAnsi="Times New Roman" w:cs="Times New Roman"/>
          <w:sz w:val="24"/>
          <w:szCs w:val="24"/>
        </w:rPr>
        <w:t xml:space="preserve">(5), 1066-1067. doi:10.1542/peds.2010-0538 </w:t>
      </w:r>
    </w:p>
    <w:p w14:paraId="42B50722" w14:textId="77777777" w:rsidR="00C53B6C" w:rsidRPr="00C53B6C" w:rsidRDefault="00C53B6C" w:rsidP="004B0EB5">
      <w:pPr>
        <w:spacing w:after="0" w:line="480" w:lineRule="auto"/>
        <w:ind w:left="720" w:hanging="720"/>
        <w:rPr>
          <w:rFonts w:ascii="Times New Roman" w:hAnsi="Times New Roman" w:cs="Times New Roman"/>
          <w:bCs/>
          <w:color w:val="333333"/>
          <w:sz w:val="24"/>
          <w:szCs w:val="24"/>
          <w:shd w:val="clear" w:color="auto" w:fill="FFFFFF"/>
        </w:rPr>
      </w:pPr>
      <w:r w:rsidRPr="00C53B6C">
        <w:rPr>
          <w:rFonts w:ascii="Times New Roman" w:hAnsi="Times New Roman" w:cs="Times New Roman"/>
          <w:bCs/>
          <w:color w:val="333333"/>
          <w:sz w:val="24"/>
          <w:szCs w:val="24"/>
          <w:shd w:val="clear" w:color="auto" w:fill="FFFFFF"/>
        </w:rPr>
        <w:t>Dennis, B. (2016, January 5). It's the wild west out there.' e-cigarette advertising reaches 70 percent of middle and high schoolers, CDC says. Retrieved February 13, 2017, from https://www.washingtonpost.com/news/to-your-health/wp/2016/01/05/its-the-wild-west-out-there-e-cigarette-advertising-reaches-7-in-10-middle-and-high-schoolers-cdc-says/?utm_term=.06463c7da214</w:t>
      </w:r>
    </w:p>
    <w:p w14:paraId="35DF8210" w14:textId="77777777" w:rsidR="00FF3A71" w:rsidRPr="00FF3A71" w:rsidRDefault="00FF3A71" w:rsidP="004B0EB5">
      <w:pPr>
        <w:spacing w:after="0" w:line="480" w:lineRule="auto"/>
        <w:ind w:left="720" w:hanging="720"/>
        <w:rPr>
          <w:rFonts w:ascii="Times New Roman" w:eastAsia="Times New Roman" w:hAnsi="Times New Roman" w:cs="Times New Roman"/>
          <w:sz w:val="24"/>
          <w:szCs w:val="24"/>
        </w:rPr>
      </w:pPr>
      <w:r w:rsidRPr="00FF3A71">
        <w:rPr>
          <w:rFonts w:ascii="Times New Roman" w:hAnsi="Times New Roman" w:cs="Times New Roman"/>
          <w:bCs/>
          <w:color w:val="333333"/>
          <w:sz w:val="24"/>
          <w:szCs w:val="24"/>
          <w:shd w:val="clear" w:color="auto" w:fill="FFFFFF"/>
        </w:rPr>
        <w:t>Dennis, B. (2016, January 5). It's the wild west out there.' e-cigarette advertising reaches 70 percent of middle and high schoolers, CDC says. Retrieved February 13, 2017, from https://www.washingtonpost.com/news/to-your-health/wp/2016/01/05/its-the-wild-west-</w:t>
      </w:r>
      <w:r w:rsidRPr="00FF3A71">
        <w:rPr>
          <w:rFonts w:ascii="Times New Roman" w:hAnsi="Times New Roman" w:cs="Times New Roman"/>
          <w:bCs/>
          <w:color w:val="333333"/>
          <w:sz w:val="24"/>
          <w:szCs w:val="24"/>
          <w:shd w:val="clear" w:color="auto" w:fill="FFFFFF"/>
        </w:rPr>
        <w:lastRenderedPageBreak/>
        <w:t>out-there-e-cigarette-advertising-reaches-7-in-10-middle-and-high-schoolers-cdc-says/?utm_term=.06463c7da214</w:t>
      </w:r>
    </w:p>
    <w:p w14:paraId="5A8D6A11"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proofErr w:type="spellStart"/>
      <w:r w:rsidRPr="007D7863">
        <w:rPr>
          <w:rFonts w:ascii="Times New Roman" w:eastAsia="Times New Roman" w:hAnsi="Times New Roman" w:cs="Times New Roman"/>
          <w:sz w:val="24"/>
          <w:szCs w:val="24"/>
        </w:rPr>
        <w:t>Durmowicz</w:t>
      </w:r>
      <w:proofErr w:type="spellEnd"/>
      <w:r w:rsidRPr="007D7863">
        <w:rPr>
          <w:rFonts w:ascii="Times New Roman" w:eastAsia="Times New Roman" w:hAnsi="Times New Roman" w:cs="Times New Roman"/>
          <w:sz w:val="24"/>
          <w:szCs w:val="24"/>
        </w:rPr>
        <w:t>, E. (</w:t>
      </w:r>
      <w:r w:rsidRPr="00B828A5">
        <w:rPr>
          <w:rFonts w:ascii="Times New Roman" w:eastAsia="Times New Roman" w:hAnsi="Times New Roman" w:cs="Times New Roman"/>
          <w:noProof/>
          <w:sz w:val="24"/>
          <w:szCs w:val="24"/>
        </w:rPr>
        <w:t xml:space="preserve">2014). The impact of electronic cigarettes on the paediatric population. </w:t>
      </w:r>
      <w:r w:rsidRPr="00B828A5">
        <w:rPr>
          <w:rFonts w:ascii="Times New Roman" w:eastAsia="Times New Roman" w:hAnsi="Times New Roman" w:cs="Times New Roman"/>
          <w:i/>
          <w:iCs/>
          <w:noProof/>
          <w:sz w:val="24"/>
          <w:szCs w:val="24"/>
        </w:rPr>
        <w:t>Tobacco Control,</w:t>
      </w:r>
      <w:r w:rsidRPr="00B828A5">
        <w:rPr>
          <w:rFonts w:ascii="Times New Roman" w:eastAsia="Times New Roman" w:hAnsi="Times New Roman" w:cs="Times New Roman"/>
          <w:noProof/>
          <w:sz w:val="24"/>
          <w:szCs w:val="24"/>
        </w:rPr>
        <w:t xml:space="preserve"> </w:t>
      </w:r>
      <w:r w:rsidRPr="00B828A5">
        <w:rPr>
          <w:rFonts w:ascii="Times New Roman" w:eastAsia="Times New Roman" w:hAnsi="Times New Roman" w:cs="Times New Roman"/>
          <w:i/>
          <w:iCs/>
          <w:noProof/>
          <w:sz w:val="24"/>
          <w:szCs w:val="24"/>
        </w:rPr>
        <w:t>23</w:t>
      </w:r>
      <w:r w:rsidRPr="00B828A5">
        <w:rPr>
          <w:rFonts w:ascii="Times New Roman" w:eastAsia="Times New Roman" w:hAnsi="Times New Roman" w:cs="Times New Roman"/>
          <w:noProof/>
          <w:sz w:val="24"/>
          <w:szCs w:val="24"/>
        </w:rPr>
        <w:t>(Supplement 2), Ii41-Ii46.</w:t>
      </w:r>
      <w:r w:rsidRPr="007D7863">
        <w:rPr>
          <w:rFonts w:ascii="Times New Roman" w:eastAsia="Times New Roman" w:hAnsi="Times New Roman" w:cs="Times New Roman"/>
          <w:sz w:val="24"/>
          <w:szCs w:val="24"/>
        </w:rPr>
        <w:t xml:space="preserve"> </w:t>
      </w:r>
    </w:p>
    <w:p w14:paraId="7E2AE83C"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r>
      <w:proofErr w:type="spellStart"/>
      <w:r w:rsidRPr="007D7863">
        <w:rPr>
          <w:rFonts w:ascii="Times New Roman" w:eastAsia="Times New Roman" w:hAnsi="Times New Roman" w:cs="Times New Roman"/>
          <w:sz w:val="24"/>
          <w:szCs w:val="24"/>
        </w:rPr>
        <w:t>Ebbert</w:t>
      </w:r>
      <w:proofErr w:type="spellEnd"/>
      <w:r w:rsidRPr="007D7863">
        <w:rPr>
          <w:rFonts w:ascii="Times New Roman" w:eastAsia="Times New Roman" w:hAnsi="Times New Roman" w:cs="Times New Roman"/>
          <w:sz w:val="24"/>
          <w:szCs w:val="24"/>
        </w:rPr>
        <w:t xml:space="preserve">, J., </w:t>
      </w:r>
      <w:proofErr w:type="spellStart"/>
      <w:r w:rsidRPr="007D7863">
        <w:rPr>
          <w:rFonts w:ascii="Times New Roman" w:eastAsia="Times New Roman" w:hAnsi="Times New Roman" w:cs="Times New Roman"/>
          <w:sz w:val="24"/>
          <w:szCs w:val="24"/>
        </w:rPr>
        <w:t>Agunwamba</w:t>
      </w:r>
      <w:proofErr w:type="spellEnd"/>
      <w:r w:rsidRPr="007D7863">
        <w:rPr>
          <w:rFonts w:ascii="Times New Roman" w:eastAsia="Times New Roman" w:hAnsi="Times New Roman" w:cs="Times New Roman"/>
          <w:sz w:val="24"/>
          <w:szCs w:val="24"/>
        </w:rPr>
        <w:t xml:space="preserve">, A., &amp; Rutten, L. (2015). Counseling patients on the use of </w:t>
      </w:r>
    </w:p>
    <w:p w14:paraId="4F1C52BD"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r>
      <w:r w:rsidRPr="007D7863">
        <w:rPr>
          <w:rFonts w:ascii="Times New Roman" w:eastAsia="Times New Roman" w:hAnsi="Times New Roman" w:cs="Times New Roman"/>
          <w:sz w:val="24"/>
          <w:szCs w:val="24"/>
        </w:rPr>
        <w:tab/>
        <w:t xml:space="preserve">electronic cigarettes. </w:t>
      </w:r>
      <w:r w:rsidRPr="007D7863">
        <w:rPr>
          <w:rFonts w:ascii="Times New Roman" w:eastAsia="Times New Roman" w:hAnsi="Times New Roman" w:cs="Times New Roman"/>
          <w:i/>
          <w:sz w:val="24"/>
          <w:szCs w:val="24"/>
        </w:rPr>
        <w:t>Mayo School of Continuous Professional Development</w:t>
      </w:r>
      <w:r w:rsidRPr="007D7863">
        <w:rPr>
          <w:rFonts w:ascii="Times New Roman" w:eastAsia="Times New Roman" w:hAnsi="Times New Roman" w:cs="Times New Roman"/>
          <w:sz w:val="24"/>
          <w:szCs w:val="24"/>
        </w:rPr>
        <w:t>, 128-134</w:t>
      </w:r>
    </w:p>
    <w:p w14:paraId="0C9EE9C4"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r>
      <w:proofErr w:type="spellStart"/>
      <w:r w:rsidRPr="007D7863">
        <w:rPr>
          <w:rFonts w:ascii="Times New Roman" w:eastAsia="Times New Roman" w:hAnsi="Times New Roman" w:cs="Times New Roman"/>
          <w:sz w:val="24"/>
          <w:szCs w:val="24"/>
        </w:rPr>
        <w:t>Eissenberg</w:t>
      </w:r>
      <w:proofErr w:type="spellEnd"/>
      <w:r w:rsidRPr="007D7863">
        <w:rPr>
          <w:rFonts w:ascii="Times New Roman" w:eastAsia="Times New Roman" w:hAnsi="Times New Roman" w:cs="Times New Roman"/>
          <w:sz w:val="24"/>
          <w:szCs w:val="24"/>
        </w:rPr>
        <w:t xml:space="preserve">, T. (2010). </w:t>
      </w:r>
      <w:r w:rsidRPr="00B828A5">
        <w:rPr>
          <w:rFonts w:ascii="Times New Roman" w:eastAsia="Times New Roman" w:hAnsi="Times New Roman" w:cs="Times New Roman"/>
          <w:noProof/>
          <w:sz w:val="24"/>
          <w:szCs w:val="24"/>
        </w:rPr>
        <w:t xml:space="preserve">Electronic nicotine delivery devices: Ineffective nicotine delivery and </w:t>
      </w:r>
      <w:r w:rsidRPr="00B828A5">
        <w:rPr>
          <w:rFonts w:ascii="Times New Roman" w:eastAsia="Times New Roman" w:hAnsi="Times New Roman" w:cs="Times New Roman"/>
          <w:noProof/>
          <w:sz w:val="24"/>
          <w:szCs w:val="24"/>
        </w:rPr>
        <w:tab/>
        <w:t xml:space="preserve">craving suppression after acute administration. </w:t>
      </w:r>
      <w:r w:rsidRPr="00B828A5">
        <w:rPr>
          <w:rFonts w:ascii="Times New Roman" w:eastAsia="Times New Roman" w:hAnsi="Times New Roman" w:cs="Times New Roman"/>
          <w:i/>
          <w:iCs/>
          <w:noProof/>
          <w:sz w:val="24"/>
          <w:szCs w:val="24"/>
        </w:rPr>
        <w:t>Tobacco Control,</w:t>
      </w:r>
      <w:r w:rsidRPr="007D7863">
        <w:rPr>
          <w:rFonts w:ascii="Times New Roman" w:eastAsia="Times New Roman" w:hAnsi="Times New Roman" w:cs="Times New Roman"/>
          <w:sz w:val="24"/>
          <w:szCs w:val="24"/>
        </w:rPr>
        <w:t xml:space="preserve"> 87-88. </w:t>
      </w:r>
      <w:r w:rsidRPr="007D7863">
        <w:rPr>
          <w:rFonts w:ascii="Times New Roman" w:eastAsia="Times New Roman" w:hAnsi="Times New Roman" w:cs="Times New Roman"/>
          <w:sz w:val="24"/>
          <w:szCs w:val="24"/>
        </w:rPr>
        <w:tab/>
        <w:t>doi:10.1136/tc.2009.033498</w:t>
      </w:r>
    </w:p>
    <w:p w14:paraId="477AB428"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r>
      <w:proofErr w:type="spellStart"/>
      <w:r w:rsidRPr="007D7863">
        <w:rPr>
          <w:rFonts w:ascii="Times New Roman" w:eastAsia="Times New Roman" w:hAnsi="Times New Roman" w:cs="Times New Roman"/>
          <w:sz w:val="24"/>
          <w:szCs w:val="24"/>
        </w:rPr>
        <w:t>Etter</w:t>
      </w:r>
      <w:proofErr w:type="spellEnd"/>
      <w:r w:rsidRPr="007D7863">
        <w:rPr>
          <w:rFonts w:ascii="Times New Roman" w:eastAsia="Times New Roman" w:hAnsi="Times New Roman" w:cs="Times New Roman"/>
          <w:sz w:val="24"/>
          <w:szCs w:val="24"/>
        </w:rPr>
        <w:t xml:space="preserve">, J. (2010). Electronic cigarettes: A survey of users. </w:t>
      </w:r>
      <w:r w:rsidRPr="007D7863">
        <w:rPr>
          <w:rFonts w:ascii="Times New Roman" w:eastAsia="Times New Roman" w:hAnsi="Times New Roman" w:cs="Times New Roman"/>
          <w:i/>
          <w:iCs/>
          <w:sz w:val="24"/>
          <w:szCs w:val="24"/>
        </w:rPr>
        <w:t>BMC Public Health,</w:t>
      </w:r>
      <w:r w:rsidRPr="007D7863">
        <w:rPr>
          <w:rFonts w:ascii="Times New Roman" w:eastAsia="Times New Roman" w:hAnsi="Times New Roman" w:cs="Times New Roman"/>
          <w:sz w:val="24"/>
          <w:szCs w:val="24"/>
        </w:rPr>
        <w:t xml:space="preserve"> 1-7. </w:t>
      </w:r>
      <w:proofErr w:type="spellStart"/>
      <w:r w:rsidRPr="007D7863">
        <w:rPr>
          <w:rFonts w:ascii="Times New Roman" w:eastAsia="Times New Roman" w:hAnsi="Times New Roman" w:cs="Times New Roman"/>
          <w:sz w:val="24"/>
          <w:szCs w:val="24"/>
        </w:rPr>
        <w:t>doi</w:t>
      </w:r>
      <w:proofErr w:type="spellEnd"/>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sz w:val="24"/>
          <w:szCs w:val="24"/>
        </w:rPr>
        <w:tab/>
        <w:t>10.1186/1471-2458-10-231</w:t>
      </w:r>
    </w:p>
    <w:p w14:paraId="495E45F6"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r>
      <w:proofErr w:type="spellStart"/>
      <w:r w:rsidRPr="007D7863">
        <w:rPr>
          <w:rFonts w:ascii="Times New Roman" w:eastAsia="Times New Roman" w:hAnsi="Times New Roman" w:cs="Times New Roman"/>
          <w:sz w:val="24"/>
          <w:szCs w:val="24"/>
        </w:rPr>
        <w:t>Etter</w:t>
      </w:r>
      <w:proofErr w:type="spellEnd"/>
      <w:r w:rsidRPr="007D7863">
        <w:rPr>
          <w:rFonts w:ascii="Times New Roman" w:eastAsia="Times New Roman" w:hAnsi="Times New Roman" w:cs="Times New Roman"/>
          <w:sz w:val="24"/>
          <w:szCs w:val="24"/>
        </w:rPr>
        <w:t xml:space="preserve">, J., Bullen, C., </w:t>
      </w:r>
      <w:proofErr w:type="spellStart"/>
      <w:r w:rsidRPr="007D7863">
        <w:rPr>
          <w:rFonts w:ascii="Times New Roman" w:eastAsia="Times New Roman" w:hAnsi="Times New Roman" w:cs="Times New Roman"/>
          <w:sz w:val="24"/>
          <w:szCs w:val="24"/>
        </w:rPr>
        <w:t>Flouris</w:t>
      </w:r>
      <w:proofErr w:type="spellEnd"/>
      <w:r w:rsidRPr="007D7863">
        <w:rPr>
          <w:rFonts w:ascii="Times New Roman" w:eastAsia="Times New Roman" w:hAnsi="Times New Roman" w:cs="Times New Roman"/>
          <w:sz w:val="24"/>
          <w:szCs w:val="24"/>
        </w:rPr>
        <w:t xml:space="preserve">, A., </w:t>
      </w:r>
      <w:proofErr w:type="spellStart"/>
      <w:r w:rsidRPr="007D7863">
        <w:rPr>
          <w:rFonts w:ascii="Times New Roman" w:eastAsia="Times New Roman" w:hAnsi="Times New Roman" w:cs="Times New Roman"/>
          <w:sz w:val="24"/>
          <w:szCs w:val="24"/>
        </w:rPr>
        <w:t>Laugesen</w:t>
      </w:r>
      <w:proofErr w:type="spellEnd"/>
      <w:r w:rsidRPr="007D7863">
        <w:rPr>
          <w:rFonts w:ascii="Times New Roman" w:eastAsia="Times New Roman" w:hAnsi="Times New Roman" w:cs="Times New Roman"/>
          <w:sz w:val="24"/>
          <w:szCs w:val="24"/>
        </w:rPr>
        <w:t xml:space="preserve">, M., &amp; </w:t>
      </w:r>
      <w:proofErr w:type="spellStart"/>
      <w:r w:rsidRPr="007D7863">
        <w:rPr>
          <w:rFonts w:ascii="Times New Roman" w:eastAsia="Times New Roman" w:hAnsi="Times New Roman" w:cs="Times New Roman"/>
          <w:sz w:val="24"/>
          <w:szCs w:val="24"/>
        </w:rPr>
        <w:t>Eissenberg</w:t>
      </w:r>
      <w:proofErr w:type="spellEnd"/>
      <w:r w:rsidRPr="007D7863">
        <w:rPr>
          <w:rFonts w:ascii="Times New Roman" w:eastAsia="Times New Roman" w:hAnsi="Times New Roman" w:cs="Times New Roman"/>
          <w:sz w:val="24"/>
          <w:szCs w:val="24"/>
        </w:rPr>
        <w:t xml:space="preserve">, T. (2011). Electronic nicotine </w:t>
      </w:r>
      <w:r w:rsidRPr="007D7863">
        <w:rPr>
          <w:rFonts w:ascii="Times New Roman" w:eastAsia="Times New Roman" w:hAnsi="Times New Roman" w:cs="Times New Roman"/>
          <w:sz w:val="24"/>
          <w:szCs w:val="24"/>
        </w:rPr>
        <w:tab/>
        <w:t xml:space="preserve">delivery systems: A research agenda. </w:t>
      </w:r>
      <w:r w:rsidRPr="007D7863">
        <w:rPr>
          <w:rFonts w:ascii="Times New Roman" w:eastAsia="Times New Roman" w:hAnsi="Times New Roman" w:cs="Times New Roman"/>
          <w:i/>
          <w:iCs/>
          <w:sz w:val="24"/>
          <w:szCs w:val="24"/>
        </w:rPr>
        <w:t>Tobacco Control,</w:t>
      </w:r>
      <w:r w:rsidRPr="007D7863">
        <w:rPr>
          <w:rFonts w:ascii="Times New Roman" w:eastAsia="Times New Roman" w:hAnsi="Times New Roman" w:cs="Times New Roman"/>
          <w:sz w:val="24"/>
          <w:szCs w:val="24"/>
        </w:rPr>
        <w:t xml:space="preserve"> 243-248. </w:t>
      </w:r>
      <w:proofErr w:type="spellStart"/>
      <w:r w:rsidRPr="007D7863">
        <w:rPr>
          <w:rFonts w:ascii="Times New Roman" w:eastAsia="Times New Roman" w:hAnsi="Times New Roman" w:cs="Times New Roman"/>
          <w:sz w:val="24"/>
          <w:szCs w:val="24"/>
        </w:rPr>
        <w:t>doi</w:t>
      </w:r>
      <w:proofErr w:type="spellEnd"/>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sz w:val="24"/>
          <w:szCs w:val="24"/>
        </w:rPr>
        <w:tab/>
        <w:t>10.1136/tc.2010.042168</w:t>
      </w:r>
    </w:p>
    <w:p w14:paraId="40AEC9A1"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r>
      <w:proofErr w:type="spellStart"/>
      <w:r w:rsidRPr="007D7863">
        <w:rPr>
          <w:rFonts w:ascii="Times New Roman" w:eastAsia="Times New Roman" w:hAnsi="Times New Roman" w:cs="Times New Roman"/>
          <w:sz w:val="24"/>
          <w:szCs w:val="24"/>
        </w:rPr>
        <w:t>Etter</w:t>
      </w:r>
      <w:proofErr w:type="spellEnd"/>
      <w:r w:rsidRPr="007D7863">
        <w:rPr>
          <w:rFonts w:ascii="Times New Roman" w:eastAsia="Times New Roman" w:hAnsi="Times New Roman" w:cs="Times New Roman"/>
          <w:sz w:val="24"/>
          <w:szCs w:val="24"/>
        </w:rPr>
        <w:t>, J.</w:t>
      </w:r>
      <w:r w:rsidR="004C4BA8">
        <w:rPr>
          <w:rFonts w:ascii="Times New Roman" w:eastAsia="Times New Roman" w:hAnsi="Times New Roman" w:cs="Times New Roman"/>
          <w:sz w:val="24"/>
          <w:szCs w:val="24"/>
        </w:rPr>
        <w:t xml:space="preserve"> </w:t>
      </w:r>
      <w:r w:rsidRPr="007D7863">
        <w:rPr>
          <w:rFonts w:ascii="Times New Roman" w:eastAsia="Times New Roman" w:hAnsi="Times New Roman" w:cs="Times New Roman"/>
          <w:sz w:val="24"/>
          <w:szCs w:val="24"/>
        </w:rPr>
        <w:t>&amp; Bullen, C. (2014). A longitudinal study of electronic cigarette users.</w:t>
      </w:r>
      <w:r w:rsidRPr="007D7863">
        <w:rPr>
          <w:rFonts w:ascii="Times New Roman" w:eastAsia="Times New Roman" w:hAnsi="Times New Roman" w:cs="Times New Roman"/>
          <w:i/>
          <w:iCs/>
          <w:sz w:val="24"/>
          <w:szCs w:val="24"/>
        </w:rPr>
        <w:t xml:space="preserve"> Addictive </w:t>
      </w:r>
      <w:r w:rsidRPr="007D7863">
        <w:rPr>
          <w:rFonts w:ascii="Times New Roman" w:eastAsia="Times New Roman" w:hAnsi="Times New Roman" w:cs="Times New Roman"/>
          <w:i/>
          <w:iCs/>
          <w:sz w:val="24"/>
          <w:szCs w:val="24"/>
        </w:rPr>
        <w:tab/>
        <w:t>Behaviors, 39</w:t>
      </w:r>
      <w:r w:rsidRPr="007D7863">
        <w:rPr>
          <w:rFonts w:ascii="Times New Roman" w:eastAsia="Times New Roman" w:hAnsi="Times New Roman" w:cs="Times New Roman"/>
          <w:sz w:val="24"/>
          <w:szCs w:val="24"/>
        </w:rPr>
        <w:t xml:space="preserve">(2), 491-494. </w:t>
      </w:r>
      <w:r w:rsidRPr="00B828A5">
        <w:rPr>
          <w:rFonts w:ascii="Times New Roman" w:eastAsia="Times New Roman" w:hAnsi="Times New Roman" w:cs="Times New Roman"/>
          <w:noProof/>
          <w:sz w:val="24"/>
          <w:szCs w:val="24"/>
        </w:rPr>
        <w:t>doi: 10.1016/j.addbeh.2013.10.028</w:t>
      </w:r>
    </w:p>
    <w:p w14:paraId="0C7A0879" w14:textId="77777777" w:rsidR="004B0EB5" w:rsidRPr="00F66CC9" w:rsidRDefault="004B0EB5" w:rsidP="00F66CC9">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proofErr w:type="spellStart"/>
      <w:r w:rsidRPr="007D7863">
        <w:rPr>
          <w:rFonts w:ascii="Times New Roman" w:eastAsia="Times New Roman" w:hAnsi="Times New Roman" w:cs="Times New Roman"/>
          <w:sz w:val="24"/>
          <w:szCs w:val="24"/>
        </w:rPr>
        <w:t>Fillon</w:t>
      </w:r>
      <w:proofErr w:type="spellEnd"/>
      <w:r w:rsidRPr="007D7863">
        <w:rPr>
          <w:rFonts w:ascii="Times New Roman" w:eastAsia="Times New Roman" w:hAnsi="Times New Roman" w:cs="Times New Roman"/>
          <w:sz w:val="24"/>
          <w:szCs w:val="24"/>
        </w:rPr>
        <w:t xml:space="preserve">, M. (2015). Policymakers </w:t>
      </w:r>
      <w:r>
        <w:rPr>
          <w:rFonts w:ascii="Times New Roman" w:eastAsia="Times New Roman" w:hAnsi="Times New Roman" w:cs="Times New Roman"/>
          <w:sz w:val="24"/>
          <w:szCs w:val="24"/>
        </w:rPr>
        <w:t>w</w:t>
      </w:r>
      <w:r w:rsidRPr="007D7863">
        <w:rPr>
          <w:rFonts w:ascii="Times New Roman" w:eastAsia="Times New Roman" w:hAnsi="Times New Roman" w:cs="Times New Roman"/>
          <w:sz w:val="24"/>
          <w:szCs w:val="24"/>
        </w:rPr>
        <w:t xml:space="preserve">ork </w:t>
      </w:r>
      <w:r>
        <w:rPr>
          <w:rFonts w:ascii="Times New Roman" w:eastAsia="Times New Roman" w:hAnsi="Times New Roman" w:cs="Times New Roman"/>
          <w:sz w:val="24"/>
          <w:szCs w:val="24"/>
        </w:rPr>
        <w:t>t</w:t>
      </w:r>
      <w:r w:rsidRPr="007D7863">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d</w:t>
      </w:r>
      <w:r w:rsidRPr="007D7863">
        <w:rPr>
          <w:rFonts w:ascii="Times New Roman" w:eastAsia="Times New Roman" w:hAnsi="Times New Roman" w:cs="Times New Roman"/>
          <w:sz w:val="24"/>
          <w:szCs w:val="24"/>
        </w:rPr>
        <w:t xml:space="preserve">evelop </w:t>
      </w:r>
      <w:r>
        <w:rPr>
          <w:rFonts w:ascii="Times New Roman" w:eastAsia="Times New Roman" w:hAnsi="Times New Roman" w:cs="Times New Roman"/>
          <w:sz w:val="24"/>
          <w:szCs w:val="24"/>
        </w:rPr>
        <w:t>e</w:t>
      </w:r>
      <w:r w:rsidRPr="007D7863">
        <w:rPr>
          <w:rFonts w:ascii="Times New Roman" w:eastAsia="Times New Roman" w:hAnsi="Times New Roman" w:cs="Times New Roman"/>
          <w:sz w:val="24"/>
          <w:szCs w:val="24"/>
        </w:rPr>
        <w:t>-</w:t>
      </w:r>
      <w:r>
        <w:rPr>
          <w:rFonts w:ascii="Times New Roman" w:eastAsia="Times New Roman" w:hAnsi="Times New Roman" w:cs="Times New Roman"/>
          <w:sz w:val="24"/>
          <w:szCs w:val="24"/>
        </w:rPr>
        <w:t>c</w:t>
      </w:r>
      <w:r w:rsidRPr="007D7863">
        <w:rPr>
          <w:rFonts w:ascii="Times New Roman" w:eastAsia="Times New Roman" w:hAnsi="Times New Roman" w:cs="Times New Roman"/>
          <w:sz w:val="24"/>
          <w:szCs w:val="24"/>
        </w:rPr>
        <w:t xml:space="preserve">igarette </w:t>
      </w:r>
      <w:r>
        <w:rPr>
          <w:rFonts w:ascii="Times New Roman" w:eastAsia="Times New Roman" w:hAnsi="Times New Roman" w:cs="Times New Roman"/>
          <w:sz w:val="24"/>
          <w:szCs w:val="24"/>
        </w:rPr>
        <w:t>g</w:t>
      </w:r>
      <w:r w:rsidRPr="007D7863">
        <w:rPr>
          <w:rFonts w:ascii="Times New Roman" w:eastAsia="Times New Roman" w:hAnsi="Times New Roman" w:cs="Times New Roman"/>
          <w:sz w:val="24"/>
          <w:szCs w:val="24"/>
        </w:rPr>
        <w:t xml:space="preserve">uidelines and </w:t>
      </w:r>
      <w:r>
        <w:rPr>
          <w:rFonts w:ascii="Times New Roman" w:eastAsia="Times New Roman" w:hAnsi="Times New Roman" w:cs="Times New Roman"/>
          <w:sz w:val="24"/>
          <w:szCs w:val="24"/>
        </w:rPr>
        <w:t>r</w:t>
      </w:r>
      <w:r w:rsidRPr="007D7863">
        <w:rPr>
          <w:rFonts w:ascii="Times New Roman" w:eastAsia="Times New Roman" w:hAnsi="Times New Roman" w:cs="Times New Roman"/>
          <w:sz w:val="24"/>
          <w:szCs w:val="24"/>
        </w:rPr>
        <w:t xml:space="preserve">estrictions: </w:t>
      </w:r>
      <w:r w:rsidRPr="007D7863">
        <w:rPr>
          <w:rFonts w:ascii="Times New Roman" w:eastAsia="Times New Roman" w:hAnsi="Times New Roman" w:cs="Times New Roman"/>
          <w:i/>
          <w:iCs/>
          <w:sz w:val="24"/>
          <w:szCs w:val="24"/>
        </w:rPr>
        <w:t>Journal of the National Cancer Institute JNCI.J,</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i/>
          <w:iCs/>
          <w:sz w:val="24"/>
          <w:szCs w:val="24"/>
        </w:rPr>
        <w:t>107</w:t>
      </w:r>
      <w:r w:rsidRPr="007D7863">
        <w:rPr>
          <w:rFonts w:ascii="Times New Roman" w:eastAsia="Times New Roman" w:hAnsi="Times New Roman" w:cs="Times New Roman"/>
          <w:sz w:val="24"/>
          <w:szCs w:val="24"/>
        </w:rPr>
        <w:t>(7)</w:t>
      </w:r>
      <w:r w:rsidR="00F66CC9">
        <w:rPr>
          <w:rFonts w:ascii="Times New Roman" w:eastAsia="Times New Roman" w:hAnsi="Times New Roman" w:cs="Times New Roman"/>
          <w:sz w:val="24"/>
          <w:szCs w:val="24"/>
        </w:rPr>
        <w:t>, 2-3. doi:10.1093/</w:t>
      </w:r>
      <w:proofErr w:type="spellStart"/>
      <w:r w:rsidR="00F66CC9">
        <w:rPr>
          <w:rFonts w:ascii="Times New Roman" w:eastAsia="Times New Roman" w:hAnsi="Times New Roman" w:cs="Times New Roman"/>
          <w:sz w:val="24"/>
          <w:szCs w:val="24"/>
        </w:rPr>
        <w:t>jnci</w:t>
      </w:r>
      <w:proofErr w:type="spellEnd"/>
      <w:r w:rsidR="00F66CC9">
        <w:rPr>
          <w:rFonts w:ascii="Times New Roman" w:eastAsia="Times New Roman" w:hAnsi="Times New Roman" w:cs="Times New Roman"/>
          <w:sz w:val="24"/>
          <w:szCs w:val="24"/>
        </w:rPr>
        <w:t xml:space="preserve">/djv192 </w:t>
      </w:r>
    </w:p>
    <w:p w14:paraId="40A3BB69" w14:textId="77777777" w:rsidR="00231089" w:rsidRDefault="004B0EB5" w:rsidP="00CD7A45">
      <w:pPr>
        <w:overflowPunct w:val="0"/>
        <w:autoSpaceDE w:val="0"/>
        <w:autoSpaceDN w:val="0"/>
        <w:adjustRightInd w:val="0"/>
        <w:spacing w:after="0" w:line="480" w:lineRule="auto"/>
        <w:textAlignment w:val="baseline"/>
        <w:rPr>
          <w:rFonts w:ascii="Times New Roman" w:eastAsia="Times New Roman" w:hAnsi="Times New Roman" w:cs="Times New Roman"/>
          <w:bCs/>
          <w:sz w:val="24"/>
          <w:szCs w:val="24"/>
        </w:rPr>
      </w:pPr>
      <w:r w:rsidRPr="007D7863">
        <w:rPr>
          <w:rFonts w:ascii="Times New Roman" w:eastAsia="Times New Roman" w:hAnsi="Times New Roman" w:cs="Times New Roman"/>
          <w:bCs/>
          <w:sz w:val="24"/>
          <w:szCs w:val="24"/>
        </w:rPr>
        <w:t xml:space="preserve">Federal </w:t>
      </w:r>
      <w:r w:rsidRPr="00B828A5">
        <w:rPr>
          <w:rFonts w:ascii="Times New Roman" w:eastAsia="Times New Roman" w:hAnsi="Times New Roman" w:cs="Times New Roman"/>
          <w:bCs/>
          <w:noProof/>
          <w:sz w:val="24"/>
          <w:szCs w:val="24"/>
        </w:rPr>
        <w:t xml:space="preserve">Drug Administration: Deeming tobacco products to be subject to the federal food, drug, </w:t>
      </w:r>
      <w:r w:rsidRPr="00B828A5">
        <w:rPr>
          <w:rFonts w:ascii="Times New Roman" w:eastAsia="Times New Roman" w:hAnsi="Times New Roman" w:cs="Times New Roman"/>
          <w:bCs/>
          <w:noProof/>
          <w:sz w:val="24"/>
          <w:szCs w:val="24"/>
        </w:rPr>
        <w:tab/>
        <w:t xml:space="preserve">and cosmetic act, as amended by the family smoking prevention and tobacco control act; </w:t>
      </w:r>
      <w:r w:rsidRPr="00B828A5">
        <w:rPr>
          <w:rFonts w:ascii="Times New Roman" w:eastAsia="Times New Roman" w:hAnsi="Times New Roman" w:cs="Times New Roman"/>
          <w:bCs/>
          <w:noProof/>
          <w:sz w:val="24"/>
          <w:szCs w:val="24"/>
        </w:rPr>
        <w:tab/>
        <w:t xml:space="preserve">Regulations on the sale and distribution of tobacco products and required warning </w:t>
      </w:r>
      <w:r w:rsidRPr="00B828A5">
        <w:rPr>
          <w:rFonts w:ascii="Times New Roman" w:eastAsia="Times New Roman" w:hAnsi="Times New Roman" w:cs="Times New Roman"/>
          <w:bCs/>
          <w:noProof/>
          <w:sz w:val="24"/>
          <w:szCs w:val="24"/>
        </w:rPr>
        <w:tab/>
        <w:t>statements for tobacco products</w:t>
      </w:r>
      <w:r w:rsidRPr="007D7863">
        <w:rPr>
          <w:rFonts w:ascii="Times New Roman" w:eastAsia="Times New Roman" w:hAnsi="Times New Roman" w:cs="Times New Roman"/>
          <w:bCs/>
          <w:sz w:val="24"/>
          <w:szCs w:val="24"/>
        </w:rPr>
        <w:t xml:space="preserve"> 2014, 79 Fed. Reg. 23142 (April 25, 2014), (to be </w:t>
      </w:r>
      <w:r w:rsidRPr="007D7863">
        <w:rPr>
          <w:rFonts w:ascii="Times New Roman" w:eastAsia="Times New Roman" w:hAnsi="Times New Roman" w:cs="Times New Roman"/>
          <w:bCs/>
          <w:sz w:val="24"/>
          <w:szCs w:val="24"/>
        </w:rPr>
        <w:tab/>
        <w:t>codified at 21 C</w:t>
      </w:r>
      <w:r w:rsidR="00CD7A45">
        <w:rPr>
          <w:rFonts w:ascii="Times New Roman" w:eastAsia="Times New Roman" w:hAnsi="Times New Roman" w:cs="Times New Roman"/>
          <w:bCs/>
          <w:sz w:val="24"/>
          <w:szCs w:val="24"/>
        </w:rPr>
        <w:t>FR Parts 1100, 1140, and 1143).</w:t>
      </w:r>
    </w:p>
    <w:p w14:paraId="6459807C" w14:textId="77777777" w:rsidR="004B0EB5" w:rsidRPr="006B2C4E" w:rsidRDefault="004B0EB5" w:rsidP="00231089">
      <w:pPr>
        <w:overflowPunct w:val="0"/>
        <w:autoSpaceDE w:val="0"/>
        <w:autoSpaceDN w:val="0"/>
        <w:adjustRightInd w:val="0"/>
        <w:spacing w:after="0" w:line="480" w:lineRule="auto"/>
        <w:textAlignment w:val="baseline"/>
        <w:rPr>
          <w:rFonts w:ascii="Times New Roman" w:eastAsia="Times New Roman" w:hAnsi="Times New Roman" w:cs="Times New Roman"/>
          <w:bCs/>
          <w:sz w:val="24"/>
          <w:szCs w:val="24"/>
        </w:rPr>
      </w:pPr>
      <w:r w:rsidRPr="007D7863">
        <w:rPr>
          <w:rFonts w:ascii="Times New Roman" w:eastAsia="Times New Roman" w:hAnsi="Times New Roman" w:cs="Times New Roman"/>
          <w:bCs/>
          <w:sz w:val="24"/>
          <w:szCs w:val="24"/>
        </w:rPr>
        <w:lastRenderedPageBreak/>
        <w:t xml:space="preserve">Federal </w:t>
      </w:r>
      <w:r w:rsidRPr="00B828A5">
        <w:rPr>
          <w:rFonts w:ascii="Times New Roman" w:eastAsia="Times New Roman" w:hAnsi="Times New Roman" w:cs="Times New Roman"/>
          <w:bCs/>
          <w:noProof/>
          <w:sz w:val="24"/>
          <w:szCs w:val="24"/>
        </w:rPr>
        <w:t xml:space="preserve">Drug Administration: Deeming tobacco products to be subject to the federal food, drug, </w:t>
      </w:r>
      <w:r w:rsidRPr="00B828A5">
        <w:rPr>
          <w:rFonts w:ascii="Times New Roman" w:eastAsia="Times New Roman" w:hAnsi="Times New Roman" w:cs="Times New Roman"/>
          <w:bCs/>
          <w:noProof/>
          <w:sz w:val="24"/>
          <w:szCs w:val="24"/>
        </w:rPr>
        <w:tab/>
        <w:t xml:space="preserve">and cosmetic act, as amended by the family smoking prevention and tobacco control act; </w:t>
      </w:r>
      <w:r w:rsidRPr="00B828A5">
        <w:rPr>
          <w:rFonts w:ascii="Times New Roman" w:eastAsia="Times New Roman" w:hAnsi="Times New Roman" w:cs="Times New Roman"/>
          <w:bCs/>
          <w:noProof/>
          <w:sz w:val="24"/>
          <w:szCs w:val="24"/>
        </w:rPr>
        <w:tab/>
        <w:t xml:space="preserve">Regulations on the sale and distribution of tobacco products and required warning </w:t>
      </w:r>
      <w:r w:rsidRPr="00B828A5">
        <w:rPr>
          <w:rFonts w:ascii="Times New Roman" w:eastAsia="Times New Roman" w:hAnsi="Times New Roman" w:cs="Times New Roman"/>
          <w:bCs/>
          <w:noProof/>
          <w:sz w:val="24"/>
          <w:szCs w:val="24"/>
        </w:rPr>
        <w:tab/>
        <w:t>statements for tobacco products</w:t>
      </w:r>
      <w:r w:rsidRPr="007D7863">
        <w:rPr>
          <w:rFonts w:ascii="Times New Roman" w:eastAsia="Times New Roman" w:hAnsi="Times New Roman" w:cs="Times New Roman"/>
          <w:bCs/>
          <w:sz w:val="24"/>
          <w:szCs w:val="24"/>
        </w:rPr>
        <w:t xml:space="preserve"> 2016, 79 Fed. Reg. 10685 (May </w:t>
      </w:r>
      <w:r w:rsidR="00231089">
        <w:rPr>
          <w:rFonts w:ascii="Times New Roman" w:eastAsia="Times New Roman" w:hAnsi="Times New Roman" w:cs="Times New Roman"/>
          <w:bCs/>
          <w:sz w:val="24"/>
          <w:szCs w:val="24"/>
        </w:rPr>
        <w:t>10</w:t>
      </w:r>
      <w:r w:rsidR="00231089" w:rsidRPr="00231089">
        <w:rPr>
          <w:rFonts w:ascii="Times New Roman" w:eastAsia="Times New Roman" w:hAnsi="Times New Roman" w:cs="Times New Roman"/>
          <w:bCs/>
          <w:sz w:val="24"/>
          <w:szCs w:val="24"/>
          <w:vertAlign w:val="superscript"/>
        </w:rPr>
        <w:t>th</w:t>
      </w:r>
      <w:r w:rsidR="00231089">
        <w:rPr>
          <w:rFonts w:ascii="Times New Roman" w:eastAsia="Times New Roman" w:hAnsi="Times New Roman" w:cs="Times New Roman"/>
          <w:bCs/>
          <w:sz w:val="24"/>
          <w:szCs w:val="24"/>
        </w:rPr>
        <w:t>,</w:t>
      </w:r>
      <w:r w:rsidRPr="007D7863">
        <w:rPr>
          <w:rFonts w:ascii="Times New Roman" w:eastAsia="Times New Roman" w:hAnsi="Times New Roman" w:cs="Times New Roman"/>
          <w:bCs/>
          <w:sz w:val="24"/>
          <w:szCs w:val="24"/>
        </w:rPr>
        <w:t xml:space="preserve">2016), (codified 21 </w:t>
      </w:r>
      <w:r w:rsidRPr="007D7863">
        <w:rPr>
          <w:rFonts w:ascii="Times New Roman" w:eastAsia="Times New Roman" w:hAnsi="Times New Roman" w:cs="Times New Roman"/>
          <w:bCs/>
          <w:sz w:val="24"/>
          <w:szCs w:val="24"/>
        </w:rPr>
        <w:tab/>
        <w:t>C</w:t>
      </w:r>
      <w:r>
        <w:rPr>
          <w:rFonts w:ascii="Times New Roman" w:eastAsia="Times New Roman" w:hAnsi="Times New Roman" w:cs="Times New Roman"/>
          <w:bCs/>
          <w:sz w:val="24"/>
          <w:szCs w:val="24"/>
        </w:rPr>
        <w:t>FR Parts 1100, 1140, and 1143).</w:t>
      </w:r>
    </w:p>
    <w:p w14:paraId="58A310FA" w14:textId="77777777" w:rsidR="00714E58" w:rsidRDefault="00714E58" w:rsidP="00714E58">
      <w:pPr>
        <w:shd w:val="clear" w:color="auto" w:fill="FFFFFF"/>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proofErr w:type="spellStart"/>
      <w:r w:rsidRPr="00714E58">
        <w:rPr>
          <w:rFonts w:ascii="Times New Roman" w:hAnsi="Times New Roman" w:cs="Times New Roman"/>
          <w:bCs/>
          <w:color w:val="333333"/>
          <w:sz w:val="24"/>
          <w:szCs w:val="24"/>
          <w:shd w:val="clear" w:color="auto" w:fill="FFFFFF"/>
        </w:rPr>
        <w:t>Foulds</w:t>
      </w:r>
      <w:proofErr w:type="spellEnd"/>
      <w:r w:rsidRPr="00714E58">
        <w:rPr>
          <w:rFonts w:ascii="Times New Roman" w:hAnsi="Times New Roman" w:cs="Times New Roman"/>
          <w:bCs/>
          <w:color w:val="333333"/>
          <w:sz w:val="24"/>
          <w:szCs w:val="24"/>
          <w:shd w:val="clear" w:color="auto" w:fill="FFFFFF"/>
        </w:rPr>
        <w:t>, J. (2015). Use of electronic cigarettes by adolescents.</w:t>
      </w:r>
      <w:r w:rsidRPr="00714E58">
        <w:rPr>
          <w:rStyle w:val="apple-converted-space"/>
          <w:rFonts w:ascii="Times New Roman" w:hAnsi="Times New Roman" w:cs="Times New Roman"/>
          <w:bCs/>
          <w:color w:val="333333"/>
          <w:sz w:val="24"/>
          <w:szCs w:val="24"/>
          <w:shd w:val="clear" w:color="auto" w:fill="FFFFFF"/>
        </w:rPr>
        <w:t> </w:t>
      </w:r>
      <w:r w:rsidRPr="00714E58">
        <w:rPr>
          <w:rFonts w:ascii="Times New Roman" w:hAnsi="Times New Roman" w:cs="Times New Roman"/>
          <w:bCs/>
          <w:i/>
          <w:iCs/>
          <w:color w:val="333333"/>
          <w:sz w:val="24"/>
          <w:szCs w:val="24"/>
          <w:shd w:val="clear" w:color="auto" w:fill="FFFFFF"/>
        </w:rPr>
        <w:t>Journal of Adolescent Health,57</w:t>
      </w:r>
      <w:r w:rsidRPr="00714E58">
        <w:rPr>
          <w:rFonts w:ascii="Times New Roman" w:hAnsi="Times New Roman" w:cs="Times New Roman"/>
          <w:bCs/>
          <w:color w:val="333333"/>
          <w:sz w:val="24"/>
          <w:szCs w:val="24"/>
          <w:shd w:val="clear" w:color="auto" w:fill="FFFFFF"/>
        </w:rPr>
        <w:t>(6), 569-570. doi:10.1016/j.jadohealth.2015.09.004</w:t>
      </w:r>
    </w:p>
    <w:p w14:paraId="02CF314C" w14:textId="77777777" w:rsidR="004B0EB5" w:rsidRDefault="004B0EB5" w:rsidP="004B0EB5">
      <w:pPr>
        <w:shd w:val="clear" w:color="auto" w:fill="FFFFFF"/>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B828A5">
        <w:rPr>
          <w:rFonts w:ascii="Times New Roman" w:eastAsia="Times New Roman" w:hAnsi="Times New Roman" w:cs="Times New Roman"/>
          <w:noProof/>
          <w:sz w:val="24"/>
          <w:szCs w:val="24"/>
        </w:rPr>
        <w:t>Foulds, J., Veldheer, S., Yingst, J., Hrabovsky, S., Wilson,</w:t>
      </w:r>
      <w:r w:rsidRPr="007D7863">
        <w:rPr>
          <w:rFonts w:ascii="Times New Roman" w:eastAsia="Times New Roman" w:hAnsi="Times New Roman" w:cs="Times New Roman"/>
          <w:sz w:val="24"/>
          <w:szCs w:val="24"/>
        </w:rPr>
        <w:t xml:space="preserve"> S. J., Nichols, T., &amp; </w:t>
      </w:r>
      <w:proofErr w:type="spellStart"/>
      <w:r w:rsidRPr="007D7863">
        <w:rPr>
          <w:rFonts w:ascii="Times New Roman" w:eastAsia="Times New Roman" w:hAnsi="Times New Roman" w:cs="Times New Roman"/>
          <w:sz w:val="24"/>
          <w:szCs w:val="24"/>
        </w:rPr>
        <w:t>Eissenberg</w:t>
      </w:r>
      <w:proofErr w:type="spellEnd"/>
      <w:r w:rsidRPr="007D7863">
        <w:rPr>
          <w:rFonts w:ascii="Times New Roman" w:eastAsia="Times New Roman" w:hAnsi="Times New Roman" w:cs="Times New Roman"/>
          <w:sz w:val="24"/>
          <w:szCs w:val="24"/>
        </w:rPr>
        <w:t xml:space="preserve">, T. (2015). </w:t>
      </w:r>
      <w:r w:rsidRPr="00B828A5">
        <w:rPr>
          <w:rFonts w:ascii="Times New Roman" w:eastAsia="Times New Roman" w:hAnsi="Times New Roman" w:cs="Times New Roman"/>
          <w:noProof/>
          <w:sz w:val="24"/>
          <w:szCs w:val="24"/>
        </w:rPr>
        <w:t>Development of a questionnaire for assessing dependence on electronic cigarettes among a large sample of ex-smoking E-cigarette users.</w:t>
      </w:r>
      <w:r w:rsidRPr="00B828A5">
        <w:rPr>
          <w:rFonts w:ascii="Times New Roman" w:eastAsia="Times New Roman" w:hAnsi="Times New Roman" w:cs="Times New Roman"/>
          <w:i/>
          <w:iCs/>
          <w:noProof/>
          <w:sz w:val="24"/>
          <w:szCs w:val="24"/>
        </w:rPr>
        <w:t> Nicotine</w:t>
      </w:r>
      <w:r w:rsidRPr="007D7863">
        <w:rPr>
          <w:rFonts w:ascii="Times New Roman" w:eastAsia="Times New Roman" w:hAnsi="Times New Roman" w:cs="Times New Roman"/>
          <w:i/>
          <w:iCs/>
          <w:sz w:val="24"/>
          <w:szCs w:val="24"/>
        </w:rPr>
        <w:t xml:space="preserve"> &amp; </w:t>
      </w:r>
      <w:r w:rsidRPr="00B828A5">
        <w:rPr>
          <w:rFonts w:ascii="Times New Roman" w:eastAsia="Times New Roman" w:hAnsi="Times New Roman" w:cs="Times New Roman"/>
          <w:i/>
          <w:iCs/>
          <w:noProof/>
          <w:sz w:val="24"/>
          <w:szCs w:val="24"/>
        </w:rPr>
        <w:t>Tobacco Research: Official Journal of the Society for Research on Nicotine and Tobacco,</w:t>
      </w:r>
      <w:r w:rsidRPr="007D7863">
        <w:rPr>
          <w:rFonts w:ascii="Times New Roman" w:eastAsia="Times New Roman" w:hAnsi="Times New Roman" w:cs="Times New Roman"/>
          <w:i/>
          <w:iCs/>
          <w:sz w:val="24"/>
          <w:szCs w:val="24"/>
        </w:rPr>
        <w:t> 17</w:t>
      </w:r>
      <w:r w:rsidRPr="007D7863">
        <w:rPr>
          <w:rFonts w:ascii="Times New Roman" w:eastAsia="Times New Roman" w:hAnsi="Times New Roman" w:cs="Times New Roman"/>
          <w:sz w:val="24"/>
          <w:szCs w:val="24"/>
        </w:rPr>
        <w:t>(2), 186-192. doi:10.1093/</w:t>
      </w:r>
      <w:proofErr w:type="spellStart"/>
      <w:r w:rsidRPr="007D7863">
        <w:rPr>
          <w:rFonts w:ascii="Times New Roman" w:eastAsia="Times New Roman" w:hAnsi="Times New Roman" w:cs="Times New Roman"/>
          <w:sz w:val="24"/>
          <w:szCs w:val="24"/>
        </w:rPr>
        <w:t>ntr</w:t>
      </w:r>
      <w:proofErr w:type="spellEnd"/>
      <w:r w:rsidRPr="007D7863">
        <w:rPr>
          <w:rFonts w:ascii="Times New Roman" w:eastAsia="Times New Roman" w:hAnsi="Times New Roman" w:cs="Times New Roman"/>
          <w:sz w:val="24"/>
          <w:szCs w:val="24"/>
        </w:rPr>
        <w:t>/ntu204</w:t>
      </w:r>
    </w:p>
    <w:p w14:paraId="61A2E85B" w14:textId="77777777" w:rsidR="00084E29" w:rsidRPr="00084E29" w:rsidRDefault="004B0EB5" w:rsidP="00084E29">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Freiberg, M.</w:t>
      </w:r>
      <w:r w:rsidRPr="006B2C4E">
        <w:rPr>
          <w:rFonts w:ascii="Times New Roman" w:eastAsia="Times New Roman" w:hAnsi="Times New Roman" w:cs="Times New Roman"/>
          <w:sz w:val="24"/>
          <w:szCs w:val="24"/>
        </w:rPr>
        <w:t xml:space="preserve"> (2012). </w:t>
      </w:r>
      <w:r w:rsidRPr="00B828A5">
        <w:rPr>
          <w:rFonts w:ascii="Times New Roman" w:eastAsia="Times New Roman" w:hAnsi="Times New Roman" w:cs="Times New Roman"/>
          <w:noProof/>
          <w:sz w:val="24"/>
          <w:szCs w:val="24"/>
        </w:rPr>
        <w:t>Federal approaches to the regulation of noncigarette tobacco products.</w:t>
      </w:r>
      <w:r w:rsidRPr="006B2C4E">
        <w:rPr>
          <w:rFonts w:ascii="Times New Roman" w:eastAsia="Times New Roman" w:hAnsi="Times New Roman" w:cs="Times New Roman"/>
          <w:sz w:val="24"/>
          <w:szCs w:val="24"/>
        </w:rPr>
        <w:t xml:space="preserve"> </w:t>
      </w:r>
      <w:r w:rsidRPr="006B2C4E">
        <w:rPr>
          <w:rFonts w:ascii="Times New Roman" w:eastAsia="Times New Roman" w:hAnsi="Times New Roman" w:cs="Times New Roman"/>
          <w:i/>
          <w:iCs/>
          <w:sz w:val="24"/>
          <w:szCs w:val="24"/>
        </w:rPr>
        <w:t>American Journal of Preventive Medicine,</w:t>
      </w:r>
      <w:r w:rsidRPr="006B2C4E">
        <w:rPr>
          <w:rFonts w:ascii="Times New Roman" w:eastAsia="Times New Roman" w:hAnsi="Times New Roman" w:cs="Times New Roman"/>
          <w:sz w:val="24"/>
          <w:szCs w:val="24"/>
        </w:rPr>
        <w:t xml:space="preserve"> </w:t>
      </w:r>
      <w:r w:rsidRPr="006B2C4E">
        <w:rPr>
          <w:rFonts w:ascii="Times New Roman" w:eastAsia="Times New Roman" w:hAnsi="Times New Roman" w:cs="Times New Roman"/>
          <w:i/>
          <w:iCs/>
          <w:sz w:val="24"/>
          <w:szCs w:val="24"/>
        </w:rPr>
        <w:t>43</w:t>
      </w:r>
      <w:r w:rsidRPr="006B2C4E">
        <w:rPr>
          <w:rFonts w:ascii="Times New Roman" w:eastAsia="Times New Roman" w:hAnsi="Times New Roman" w:cs="Times New Roman"/>
          <w:sz w:val="24"/>
          <w:szCs w:val="24"/>
        </w:rPr>
        <w:t xml:space="preserve">(5). </w:t>
      </w:r>
      <w:proofErr w:type="spellStart"/>
      <w:r w:rsidRPr="006B2C4E">
        <w:rPr>
          <w:rFonts w:ascii="Times New Roman" w:eastAsia="Times New Roman" w:hAnsi="Times New Roman" w:cs="Times New Roman"/>
          <w:sz w:val="24"/>
          <w:szCs w:val="24"/>
        </w:rPr>
        <w:t>doi</w:t>
      </w:r>
      <w:proofErr w:type="spellEnd"/>
      <w:r w:rsidRPr="006B2C4E">
        <w:rPr>
          <w:rFonts w:ascii="Times New Roman" w:eastAsia="Times New Roman" w:hAnsi="Times New Roman" w:cs="Times New Roman"/>
          <w:sz w:val="24"/>
          <w:szCs w:val="24"/>
        </w:rPr>
        <w:t xml:space="preserve">: 10.1016/j.amepre.2012.07.036 </w:t>
      </w:r>
    </w:p>
    <w:p w14:paraId="41B8CA4C"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B828A5">
        <w:rPr>
          <w:rFonts w:ascii="Times New Roman" w:eastAsia="Times New Roman" w:hAnsi="Times New Roman" w:cs="Times New Roman"/>
          <w:noProof/>
          <w:sz w:val="24"/>
          <w:szCs w:val="24"/>
          <w:shd w:val="clear" w:color="auto" w:fill="FFFFFF"/>
        </w:rPr>
        <w:t>Giroud, C., de Cesare, M., Berthet, A., Varlet, V., Concha-Lozano, N., &amp; Favrat, B.</w:t>
      </w:r>
      <w:r w:rsidRPr="007D7863">
        <w:rPr>
          <w:rFonts w:ascii="Times New Roman" w:eastAsia="Times New Roman" w:hAnsi="Times New Roman" w:cs="Times New Roman"/>
          <w:sz w:val="24"/>
          <w:szCs w:val="24"/>
          <w:shd w:val="clear" w:color="auto" w:fill="FFFFFF"/>
        </w:rPr>
        <w:t xml:space="preserve"> (2015). </w:t>
      </w:r>
      <w:r w:rsidRPr="00B828A5">
        <w:rPr>
          <w:rFonts w:ascii="Times New Roman" w:eastAsia="Times New Roman" w:hAnsi="Times New Roman" w:cs="Times New Roman"/>
          <w:noProof/>
          <w:sz w:val="24"/>
          <w:szCs w:val="24"/>
          <w:shd w:val="clear" w:color="auto" w:fill="FFFFFF"/>
        </w:rPr>
        <w:t xml:space="preserve">E-Cigarettes: A Review of New Trends in Cannabis Use. </w:t>
      </w:r>
      <w:r w:rsidRPr="00B828A5">
        <w:rPr>
          <w:rFonts w:ascii="Times New Roman" w:eastAsia="Times New Roman" w:hAnsi="Times New Roman" w:cs="Times New Roman"/>
          <w:i/>
          <w:iCs/>
          <w:noProof/>
          <w:sz w:val="24"/>
          <w:szCs w:val="24"/>
          <w:shd w:val="clear" w:color="auto" w:fill="FFFFFF"/>
        </w:rPr>
        <w:t>International Journal of Environmental Research and Public Health</w:t>
      </w:r>
      <w:r w:rsidRPr="00B828A5">
        <w:rPr>
          <w:rFonts w:ascii="Times New Roman" w:eastAsia="Times New Roman" w:hAnsi="Times New Roman" w:cs="Times New Roman"/>
          <w:noProof/>
          <w:sz w:val="24"/>
          <w:szCs w:val="24"/>
          <w:shd w:val="clear" w:color="auto" w:fill="FFFFFF"/>
        </w:rPr>
        <w:t>, </w:t>
      </w:r>
      <w:r w:rsidRPr="00B828A5">
        <w:rPr>
          <w:rFonts w:ascii="Times New Roman" w:eastAsia="Times New Roman" w:hAnsi="Times New Roman" w:cs="Times New Roman"/>
          <w:i/>
          <w:iCs/>
          <w:noProof/>
          <w:sz w:val="24"/>
          <w:szCs w:val="24"/>
          <w:shd w:val="clear" w:color="auto" w:fill="FFFFFF"/>
        </w:rPr>
        <w:t>12</w:t>
      </w:r>
      <w:r w:rsidRPr="00B828A5">
        <w:rPr>
          <w:rFonts w:ascii="Times New Roman" w:eastAsia="Times New Roman" w:hAnsi="Times New Roman" w:cs="Times New Roman"/>
          <w:noProof/>
          <w:sz w:val="24"/>
          <w:szCs w:val="24"/>
          <w:shd w:val="clear" w:color="auto" w:fill="FFFFFF"/>
        </w:rPr>
        <w:t>(8), 9988–10008.</w:t>
      </w:r>
      <w:r w:rsidRPr="007D7863">
        <w:rPr>
          <w:rFonts w:ascii="Times New Roman" w:eastAsia="Times New Roman" w:hAnsi="Times New Roman" w:cs="Times New Roman"/>
          <w:sz w:val="24"/>
          <w:szCs w:val="24"/>
          <w:shd w:val="clear" w:color="auto" w:fill="FFFFFF"/>
        </w:rPr>
        <w:t xml:space="preserve"> http://doi.org/10.3390/ijerph120809988</w:t>
      </w:r>
    </w:p>
    <w:p w14:paraId="69358AEA" w14:textId="77777777" w:rsidR="004B0EB5"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B828A5">
        <w:rPr>
          <w:rFonts w:ascii="Times New Roman" w:eastAsia="Times New Roman" w:hAnsi="Times New Roman" w:cs="Times New Roman"/>
          <w:noProof/>
          <w:sz w:val="24"/>
          <w:szCs w:val="24"/>
        </w:rPr>
        <w:t>Goel, R., Durand, E., Trushin, N., Prokopczyk, B., Foulds, J., Elias,</w:t>
      </w:r>
      <w:r w:rsidRPr="007D7863">
        <w:rPr>
          <w:rFonts w:ascii="Times New Roman" w:eastAsia="Times New Roman" w:hAnsi="Times New Roman" w:cs="Times New Roman"/>
          <w:sz w:val="24"/>
          <w:szCs w:val="24"/>
        </w:rPr>
        <w:t xml:space="preserve"> R., &amp; Richie, J. (2015). Highly Reactive Free Radicals in Electronic Cigarette Aerosols. </w:t>
      </w:r>
      <w:r w:rsidRPr="007D7863">
        <w:rPr>
          <w:rFonts w:ascii="Times New Roman" w:eastAsia="Times New Roman" w:hAnsi="Times New Roman" w:cs="Times New Roman"/>
          <w:i/>
          <w:iCs/>
          <w:sz w:val="24"/>
          <w:szCs w:val="24"/>
        </w:rPr>
        <w:t xml:space="preserve">Chem. Res. </w:t>
      </w:r>
      <w:proofErr w:type="spellStart"/>
      <w:r w:rsidRPr="007D7863">
        <w:rPr>
          <w:rFonts w:ascii="Times New Roman" w:eastAsia="Times New Roman" w:hAnsi="Times New Roman" w:cs="Times New Roman"/>
          <w:i/>
          <w:iCs/>
          <w:sz w:val="24"/>
          <w:szCs w:val="24"/>
        </w:rPr>
        <w:t>Toxicol</w:t>
      </w:r>
      <w:proofErr w:type="spellEnd"/>
      <w:r w:rsidRPr="007D7863">
        <w:rPr>
          <w:rFonts w:ascii="Times New Roman" w:eastAsia="Times New Roman" w:hAnsi="Times New Roman" w:cs="Times New Roman"/>
          <w:i/>
          <w:iCs/>
          <w:sz w:val="24"/>
          <w:szCs w:val="24"/>
        </w:rPr>
        <w:t>. Chemical Research in Toxicology,</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i/>
          <w:iCs/>
          <w:sz w:val="24"/>
          <w:szCs w:val="24"/>
        </w:rPr>
        <w:t>28</w:t>
      </w:r>
      <w:r w:rsidRPr="007D7863">
        <w:rPr>
          <w:rFonts w:ascii="Times New Roman" w:eastAsia="Times New Roman" w:hAnsi="Times New Roman" w:cs="Times New Roman"/>
          <w:sz w:val="24"/>
          <w:szCs w:val="24"/>
        </w:rPr>
        <w:t xml:space="preserve">(9), 1675-1677. </w:t>
      </w:r>
    </w:p>
    <w:p w14:paraId="461F33E2" w14:textId="77777777" w:rsidR="004B0EB5" w:rsidRPr="007D7863" w:rsidRDefault="004B0EB5" w:rsidP="004B0EB5">
      <w:pPr>
        <w:spacing w:after="0" w:line="480" w:lineRule="auto"/>
        <w:ind w:left="720" w:hanging="720"/>
        <w:rPr>
          <w:rFonts w:ascii="Times New Roman" w:eastAsia="Times New Roman" w:hAnsi="Times New Roman" w:cs="Times New Roman"/>
          <w:sz w:val="24"/>
          <w:szCs w:val="24"/>
        </w:rPr>
      </w:pPr>
      <w:r w:rsidRPr="00B828A5">
        <w:rPr>
          <w:rFonts w:ascii="Times New Roman" w:eastAsia="Times New Roman" w:hAnsi="Times New Roman" w:cs="Times New Roman"/>
          <w:noProof/>
          <w:sz w:val="24"/>
          <w:szCs w:val="24"/>
        </w:rPr>
        <w:t>Gorber, S., Schofield-Hurwitz, S., Hardt, J., Levasseur, G., &amp; Tremblay, M. (2009). The accuracy of self-reported smoking: A systematic review of the relationship between self-</w:t>
      </w:r>
      <w:r w:rsidRPr="00B828A5">
        <w:rPr>
          <w:rFonts w:ascii="Times New Roman" w:eastAsia="Times New Roman" w:hAnsi="Times New Roman" w:cs="Times New Roman"/>
          <w:noProof/>
          <w:sz w:val="24"/>
          <w:szCs w:val="24"/>
        </w:rPr>
        <w:lastRenderedPageBreak/>
        <w:t xml:space="preserve">reported and cotinine-assessed smoking status. </w:t>
      </w:r>
      <w:r w:rsidRPr="00B828A5">
        <w:rPr>
          <w:rFonts w:ascii="Times New Roman" w:eastAsia="Times New Roman" w:hAnsi="Times New Roman" w:cs="Times New Roman"/>
          <w:i/>
          <w:iCs/>
          <w:noProof/>
          <w:sz w:val="24"/>
          <w:szCs w:val="24"/>
        </w:rPr>
        <w:t>Nicotine</w:t>
      </w:r>
      <w:r w:rsidRPr="00B27329">
        <w:rPr>
          <w:rFonts w:ascii="Times New Roman" w:eastAsia="Times New Roman" w:hAnsi="Times New Roman" w:cs="Times New Roman"/>
          <w:i/>
          <w:iCs/>
          <w:sz w:val="24"/>
          <w:szCs w:val="24"/>
        </w:rPr>
        <w:t xml:space="preserve"> &amp; Tobacco Research,</w:t>
      </w:r>
      <w:r w:rsidRPr="00B27329">
        <w:rPr>
          <w:rFonts w:ascii="Times New Roman" w:eastAsia="Times New Roman" w:hAnsi="Times New Roman" w:cs="Times New Roman"/>
          <w:sz w:val="24"/>
          <w:szCs w:val="24"/>
        </w:rPr>
        <w:t xml:space="preserve"> </w:t>
      </w:r>
      <w:r w:rsidRPr="00B27329">
        <w:rPr>
          <w:rFonts w:ascii="Times New Roman" w:eastAsia="Times New Roman" w:hAnsi="Times New Roman" w:cs="Times New Roman"/>
          <w:i/>
          <w:iCs/>
          <w:sz w:val="24"/>
          <w:szCs w:val="24"/>
        </w:rPr>
        <w:t>11</w:t>
      </w:r>
      <w:r w:rsidRPr="00B27329">
        <w:rPr>
          <w:rFonts w:ascii="Times New Roman" w:eastAsia="Times New Roman" w:hAnsi="Times New Roman" w:cs="Times New Roman"/>
          <w:sz w:val="24"/>
          <w:szCs w:val="24"/>
        </w:rPr>
        <w:t>(1), 12-24. doi:10.1093/</w:t>
      </w:r>
      <w:proofErr w:type="spellStart"/>
      <w:r w:rsidRPr="00B27329">
        <w:rPr>
          <w:rFonts w:ascii="Times New Roman" w:eastAsia="Times New Roman" w:hAnsi="Times New Roman" w:cs="Times New Roman"/>
          <w:sz w:val="24"/>
          <w:szCs w:val="24"/>
        </w:rPr>
        <w:t>ntr</w:t>
      </w:r>
      <w:proofErr w:type="spellEnd"/>
      <w:r w:rsidRPr="00B27329">
        <w:rPr>
          <w:rFonts w:ascii="Times New Roman" w:eastAsia="Times New Roman" w:hAnsi="Times New Roman" w:cs="Times New Roman"/>
          <w:sz w:val="24"/>
          <w:szCs w:val="24"/>
        </w:rPr>
        <w:t xml:space="preserve">/ntn010 </w:t>
      </w:r>
    </w:p>
    <w:p w14:paraId="36164F20" w14:textId="77777777" w:rsidR="00084E29" w:rsidRDefault="004B0EB5" w:rsidP="00084E29">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Grana, R. (2015, January 26). Electronic cigarettes in a public health context [</w:t>
      </w:r>
      <w:proofErr w:type="spellStart"/>
      <w:r w:rsidRPr="007D7863">
        <w:rPr>
          <w:rFonts w:ascii="Times New Roman" w:eastAsia="Times New Roman" w:hAnsi="Times New Roman" w:cs="Times New Roman"/>
          <w:sz w:val="24"/>
          <w:szCs w:val="24"/>
        </w:rPr>
        <w:t>Powerpoint</w:t>
      </w:r>
      <w:proofErr w:type="spellEnd"/>
      <w:r w:rsidRPr="007D7863">
        <w:rPr>
          <w:rFonts w:ascii="Times New Roman" w:eastAsia="Times New Roman" w:hAnsi="Times New Roman" w:cs="Times New Roman"/>
          <w:sz w:val="24"/>
          <w:szCs w:val="24"/>
        </w:rPr>
        <w:t xml:space="preserve"> sides]. Retrieved February 27, 2016, from http://ResearchReality.cancer.gov </w:t>
      </w:r>
    </w:p>
    <w:p w14:paraId="10E6594B" w14:textId="77777777" w:rsidR="00084E29" w:rsidRPr="00084E29" w:rsidRDefault="00084E29"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proofErr w:type="spellStart"/>
      <w:r w:rsidRPr="00084E29">
        <w:rPr>
          <w:rFonts w:ascii="Times New Roman" w:hAnsi="Times New Roman" w:cs="Times New Roman"/>
          <w:bCs/>
          <w:color w:val="333333"/>
          <w:sz w:val="24"/>
          <w:szCs w:val="24"/>
          <w:shd w:val="clear" w:color="auto" w:fill="FFFFFF"/>
        </w:rPr>
        <w:t>Guarino</w:t>
      </w:r>
      <w:proofErr w:type="spellEnd"/>
      <w:r w:rsidRPr="00084E29">
        <w:rPr>
          <w:rFonts w:ascii="Times New Roman" w:hAnsi="Times New Roman" w:cs="Times New Roman"/>
          <w:bCs/>
          <w:color w:val="333333"/>
          <w:sz w:val="24"/>
          <w:szCs w:val="24"/>
          <w:shd w:val="clear" w:color="auto" w:fill="FFFFFF"/>
        </w:rPr>
        <w:t>, B. (2017, February 13). Report: A quarter of teenagers who use e-cigarettes have tried 'dripping' Retrieved February 13, 2017, from http://www.post-gazette.com/news/health/2017/02/13/Report-A-quarter-of-teenagers-who-use-e-cigarettes-have-tried-dripping/stories/201702130073</w:t>
      </w:r>
    </w:p>
    <w:p w14:paraId="6FFC3D7A"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Gupta, S., Gandhi, A., &amp; </w:t>
      </w:r>
      <w:proofErr w:type="spellStart"/>
      <w:r w:rsidRPr="007D7863">
        <w:rPr>
          <w:rFonts w:ascii="Times New Roman" w:eastAsia="Times New Roman" w:hAnsi="Times New Roman" w:cs="Times New Roman"/>
          <w:sz w:val="24"/>
          <w:szCs w:val="24"/>
        </w:rPr>
        <w:t>Manikonda</w:t>
      </w:r>
      <w:proofErr w:type="spellEnd"/>
      <w:r w:rsidRPr="007D7863">
        <w:rPr>
          <w:rFonts w:ascii="Times New Roman" w:eastAsia="Times New Roman" w:hAnsi="Times New Roman" w:cs="Times New Roman"/>
          <w:sz w:val="24"/>
          <w:szCs w:val="24"/>
        </w:rPr>
        <w:t xml:space="preserve">, R. (2014). Accidental nicotine liquid ingestion: Emerging </w:t>
      </w:r>
      <w:r w:rsidRPr="00B828A5">
        <w:rPr>
          <w:rFonts w:ascii="Times New Roman" w:eastAsia="Times New Roman" w:hAnsi="Times New Roman" w:cs="Times New Roman"/>
          <w:noProof/>
          <w:sz w:val="24"/>
          <w:szCs w:val="24"/>
        </w:rPr>
        <w:t>paediatric</w:t>
      </w:r>
      <w:r w:rsidRPr="007D7863">
        <w:rPr>
          <w:rFonts w:ascii="Times New Roman" w:eastAsia="Times New Roman" w:hAnsi="Times New Roman" w:cs="Times New Roman"/>
          <w:sz w:val="24"/>
          <w:szCs w:val="24"/>
        </w:rPr>
        <w:t xml:space="preserve"> problem. </w:t>
      </w:r>
      <w:r w:rsidRPr="007D7863">
        <w:rPr>
          <w:rFonts w:ascii="Times New Roman" w:eastAsia="Times New Roman" w:hAnsi="Times New Roman" w:cs="Times New Roman"/>
          <w:i/>
          <w:iCs/>
          <w:sz w:val="24"/>
          <w:szCs w:val="24"/>
        </w:rPr>
        <w:t>Archives of Disease in Childhood,</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i/>
          <w:iCs/>
          <w:sz w:val="24"/>
          <w:szCs w:val="24"/>
        </w:rPr>
        <w:t>99</w:t>
      </w:r>
      <w:r w:rsidRPr="007D7863">
        <w:rPr>
          <w:rFonts w:ascii="Times New Roman" w:eastAsia="Times New Roman" w:hAnsi="Times New Roman" w:cs="Times New Roman"/>
          <w:sz w:val="24"/>
          <w:szCs w:val="24"/>
        </w:rPr>
        <w:t xml:space="preserve">(12), 1149-1149. doi:10.1136/archdischild-2014-306750 </w:t>
      </w:r>
    </w:p>
    <w:p w14:paraId="3ACF6A1B"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Hanson, K. (2014). Electronic cigarettes and alternative nicotine products. Retrieved November 23, 2015, from http://www.ncsl.org/research/health/electronic-cigarettes-and-alternative-nicotine-products.aspx </w:t>
      </w:r>
    </w:p>
    <w:p w14:paraId="42266028"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r>
      <w:r w:rsidRPr="00B828A5">
        <w:rPr>
          <w:rFonts w:ascii="Times New Roman" w:eastAsia="Times New Roman" w:hAnsi="Times New Roman" w:cs="Times New Roman"/>
          <w:noProof/>
          <w:sz w:val="24"/>
          <w:szCs w:val="24"/>
        </w:rPr>
        <w:t xml:space="preserve">Hajek, P., Etter, J., Benowitz, N., Eissenberg, T., &amp; Mcrobbie, H. (2014). Electronic cigarettes: </w:t>
      </w:r>
      <w:r w:rsidRPr="00B828A5">
        <w:rPr>
          <w:rFonts w:ascii="Times New Roman" w:eastAsia="Times New Roman" w:hAnsi="Times New Roman" w:cs="Times New Roman"/>
          <w:noProof/>
          <w:sz w:val="24"/>
          <w:szCs w:val="24"/>
        </w:rPr>
        <w:tab/>
        <w:t xml:space="preserve">Review of use, content, safety, effects on smokers and potential for harm and benefit. </w:t>
      </w:r>
      <w:r w:rsidRPr="00B828A5">
        <w:rPr>
          <w:rFonts w:ascii="Times New Roman" w:eastAsia="Times New Roman" w:hAnsi="Times New Roman" w:cs="Times New Roman"/>
          <w:noProof/>
          <w:sz w:val="24"/>
          <w:szCs w:val="24"/>
        </w:rPr>
        <w:tab/>
      </w:r>
      <w:r w:rsidRPr="00B828A5">
        <w:rPr>
          <w:rFonts w:ascii="Times New Roman" w:eastAsia="Times New Roman" w:hAnsi="Times New Roman" w:cs="Times New Roman"/>
          <w:i/>
          <w:iCs/>
          <w:noProof/>
          <w:sz w:val="24"/>
          <w:szCs w:val="24"/>
        </w:rPr>
        <w:t>Addiction,</w:t>
      </w:r>
      <w:r w:rsidRPr="007D7863">
        <w:rPr>
          <w:rFonts w:ascii="Times New Roman" w:eastAsia="Times New Roman" w:hAnsi="Times New Roman" w:cs="Times New Roman"/>
          <w:sz w:val="24"/>
          <w:szCs w:val="24"/>
        </w:rPr>
        <w:t xml:space="preserve"> 1801-1810. doi:10.1111/add.12659</w:t>
      </w:r>
    </w:p>
    <w:p w14:paraId="5543A9E8" w14:textId="77777777" w:rsidR="004B0EB5"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Health Affairs. (2014). E-cigarettes and federal regulation. Policy makers have begun developing rules for how popular alternative to traditional cigarettes can be marketed and sold. Retrieved November 23, 2015, from http://www.healthaffairs.org/healthpolicybriefs/ </w:t>
      </w:r>
    </w:p>
    <w:p w14:paraId="1FDA1F25" w14:textId="77777777" w:rsidR="004B0EB5" w:rsidRDefault="004B0EB5" w:rsidP="004B0EB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Husten</w:t>
      </w:r>
      <w:proofErr w:type="spellEnd"/>
      <w:r>
        <w:rPr>
          <w:rFonts w:ascii="Times New Roman" w:eastAsia="Times New Roman" w:hAnsi="Times New Roman" w:cs="Times New Roman"/>
          <w:sz w:val="24"/>
          <w:szCs w:val="24"/>
        </w:rPr>
        <w:t>, C.</w:t>
      </w:r>
      <w:r w:rsidR="004C4B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&amp; </w:t>
      </w:r>
      <w:proofErr w:type="spellStart"/>
      <w:r>
        <w:rPr>
          <w:rFonts w:ascii="Times New Roman" w:eastAsia="Times New Roman" w:hAnsi="Times New Roman" w:cs="Times New Roman"/>
          <w:sz w:val="24"/>
          <w:szCs w:val="24"/>
        </w:rPr>
        <w:t>Deyton</w:t>
      </w:r>
      <w:proofErr w:type="spellEnd"/>
      <w:r>
        <w:rPr>
          <w:rFonts w:ascii="Times New Roman" w:eastAsia="Times New Roman" w:hAnsi="Times New Roman" w:cs="Times New Roman"/>
          <w:sz w:val="24"/>
          <w:szCs w:val="24"/>
        </w:rPr>
        <w:t>, L</w:t>
      </w:r>
      <w:r w:rsidRPr="006B2C4E">
        <w:rPr>
          <w:rFonts w:ascii="Times New Roman" w:eastAsia="Times New Roman" w:hAnsi="Times New Roman" w:cs="Times New Roman"/>
          <w:sz w:val="24"/>
          <w:szCs w:val="24"/>
        </w:rPr>
        <w:t xml:space="preserve">. (2013). </w:t>
      </w:r>
      <w:r w:rsidRPr="00B828A5">
        <w:rPr>
          <w:rFonts w:ascii="Times New Roman" w:eastAsia="Times New Roman" w:hAnsi="Times New Roman" w:cs="Times New Roman"/>
          <w:noProof/>
          <w:sz w:val="24"/>
          <w:szCs w:val="24"/>
        </w:rPr>
        <w:t xml:space="preserve">Understanding the Tobacco Control Act: Efforts by the US Food and Drug Administration to make tobacco-related morbidity and mortality part of </w:t>
      </w:r>
      <w:r w:rsidRPr="00B828A5">
        <w:rPr>
          <w:rFonts w:ascii="Times New Roman" w:eastAsia="Times New Roman" w:hAnsi="Times New Roman" w:cs="Times New Roman"/>
          <w:noProof/>
          <w:sz w:val="24"/>
          <w:szCs w:val="24"/>
        </w:rPr>
        <w:lastRenderedPageBreak/>
        <w:t>the USA's past, not its future.</w:t>
      </w:r>
      <w:r w:rsidRPr="006B2C4E">
        <w:rPr>
          <w:rFonts w:ascii="Times New Roman" w:eastAsia="Times New Roman" w:hAnsi="Times New Roman" w:cs="Times New Roman"/>
          <w:sz w:val="24"/>
          <w:szCs w:val="24"/>
        </w:rPr>
        <w:t xml:space="preserve"> </w:t>
      </w:r>
      <w:r w:rsidRPr="006B2C4E">
        <w:rPr>
          <w:rFonts w:ascii="Times New Roman" w:eastAsia="Times New Roman" w:hAnsi="Times New Roman" w:cs="Times New Roman"/>
          <w:i/>
          <w:iCs/>
          <w:sz w:val="24"/>
          <w:szCs w:val="24"/>
        </w:rPr>
        <w:t>The Lancet,</w:t>
      </w:r>
      <w:r w:rsidRPr="006B2C4E">
        <w:rPr>
          <w:rFonts w:ascii="Times New Roman" w:eastAsia="Times New Roman" w:hAnsi="Times New Roman" w:cs="Times New Roman"/>
          <w:sz w:val="24"/>
          <w:szCs w:val="24"/>
        </w:rPr>
        <w:t xml:space="preserve"> </w:t>
      </w:r>
      <w:r w:rsidRPr="006B2C4E">
        <w:rPr>
          <w:rFonts w:ascii="Times New Roman" w:eastAsia="Times New Roman" w:hAnsi="Times New Roman" w:cs="Times New Roman"/>
          <w:i/>
          <w:iCs/>
          <w:sz w:val="24"/>
          <w:szCs w:val="24"/>
        </w:rPr>
        <w:t>381</w:t>
      </w:r>
      <w:r w:rsidRPr="006B2C4E">
        <w:rPr>
          <w:rFonts w:ascii="Times New Roman" w:eastAsia="Times New Roman" w:hAnsi="Times New Roman" w:cs="Times New Roman"/>
          <w:sz w:val="24"/>
          <w:szCs w:val="24"/>
        </w:rPr>
        <w:t xml:space="preserve">(9877), 1570-1580. doi:10.1016/s0140-6736(13)60735-7 </w:t>
      </w:r>
    </w:p>
    <w:p w14:paraId="0DE99D92" w14:textId="77777777" w:rsidR="004B0EB5" w:rsidRPr="007D7863" w:rsidRDefault="004B0EB5" w:rsidP="004B0EB5">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Jacobsen, L., Krystal, J., </w:t>
      </w:r>
      <w:proofErr w:type="spellStart"/>
      <w:r>
        <w:rPr>
          <w:rFonts w:ascii="Times New Roman" w:eastAsia="Times New Roman" w:hAnsi="Times New Roman" w:cs="Times New Roman"/>
          <w:sz w:val="24"/>
          <w:szCs w:val="24"/>
        </w:rPr>
        <w:t>Mencl</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sz w:val="24"/>
          <w:szCs w:val="24"/>
        </w:rPr>
        <w:t>Westerveld</w:t>
      </w:r>
      <w:proofErr w:type="spellEnd"/>
      <w:r>
        <w:rPr>
          <w:rFonts w:ascii="Times New Roman" w:eastAsia="Times New Roman" w:hAnsi="Times New Roman" w:cs="Times New Roman"/>
          <w:sz w:val="24"/>
          <w:szCs w:val="24"/>
        </w:rPr>
        <w:t>, M., Frost, S., &amp; Pugh, K.</w:t>
      </w:r>
      <w:r w:rsidRPr="00613822">
        <w:rPr>
          <w:rFonts w:ascii="Times New Roman" w:eastAsia="Times New Roman" w:hAnsi="Times New Roman" w:cs="Times New Roman"/>
          <w:sz w:val="24"/>
          <w:szCs w:val="24"/>
        </w:rPr>
        <w:t xml:space="preserve"> (2005). Effects of smoking and smoking abstinence on cognition in adolescent tobacco smokers. </w:t>
      </w:r>
      <w:r w:rsidRPr="00613822">
        <w:rPr>
          <w:rFonts w:ascii="Times New Roman" w:eastAsia="Times New Roman" w:hAnsi="Times New Roman" w:cs="Times New Roman"/>
          <w:i/>
          <w:iCs/>
          <w:sz w:val="24"/>
          <w:szCs w:val="24"/>
        </w:rPr>
        <w:t>Biological Psychiatry,</w:t>
      </w:r>
      <w:r w:rsidRPr="00613822">
        <w:rPr>
          <w:rFonts w:ascii="Times New Roman" w:eastAsia="Times New Roman" w:hAnsi="Times New Roman" w:cs="Times New Roman"/>
          <w:sz w:val="24"/>
          <w:szCs w:val="24"/>
        </w:rPr>
        <w:t xml:space="preserve"> </w:t>
      </w:r>
      <w:r w:rsidRPr="00613822">
        <w:rPr>
          <w:rFonts w:ascii="Times New Roman" w:eastAsia="Times New Roman" w:hAnsi="Times New Roman" w:cs="Times New Roman"/>
          <w:i/>
          <w:iCs/>
          <w:sz w:val="24"/>
          <w:szCs w:val="24"/>
        </w:rPr>
        <w:t>57</w:t>
      </w:r>
      <w:r w:rsidRPr="00613822">
        <w:rPr>
          <w:rFonts w:ascii="Times New Roman" w:eastAsia="Times New Roman" w:hAnsi="Times New Roman" w:cs="Times New Roman"/>
          <w:sz w:val="24"/>
          <w:szCs w:val="24"/>
        </w:rPr>
        <w:t xml:space="preserve">(1), 56-66. </w:t>
      </w:r>
      <w:proofErr w:type="spellStart"/>
      <w:r w:rsidRPr="00613822">
        <w:rPr>
          <w:rFonts w:ascii="Times New Roman" w:eastAsia="Times New Roman" w:hAnsi="Times New Roman" w:cs="Times New Roman"/>
          <w:sz w:val="24"/>
          <w:szCs w:val="24"/>
        </w:rPr>
        <w:t>doi</w:t>
      </w:r>
      <w:proofErr w:type="spellEnd"/>
      <w:r w:rsidRPr="00613822">
        <w:rPr>
          <w:rFonts w:ascii="Times New Roman" w:eastAsia="Times New Roman" w:hAnsi="Times New Roman" w:cs="Times New Roman"/>
          <w:sz w:val="24"/>
          <w:szCs w:val="24"/>
        </w:rPr>
        <w:t xml:space="preserve">: 10.1016/j.biopsych.2004.10.022 </w:t>
      </w:r>
    </w:p>
    <w:p w14:paraId="564E9652" w14:textId="77777777" w:rsidR="004B0EB5" w:rsidRPr="007D7863" w:rsidRDefault="004B0EB5" w:rsidP="004B0EB5">
      <w:pPr>
        <w:spacing w:after="0" w:line="480" w:lineRule="auto"/>
        <w:ind w:left="720" w:hanging="720"/>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Kennedy, M. (2015). </w:t>
      </w:r>
      <w:r w:rsidRPr="00B828A5">
        <w:rPr>
          <w:rFonts w:ascii="Times New Roman" w:eastAsia="Times New Roman" w:hAnsi="Times New Roman" w:cs="Times New Roman"/>
          <w:noProof/>
          <w:sz w:val="24"/>
          <w:szCs w:val="24"/>
        </w:rPr>
        <w:t>Pregnant women may be unaware of possible e-cigarette risks.</w:t>
      </w:r>
      <w:r w:rsidRPr="007D7863">
        <w:rPr>
          <w:rFonts w:ascii="Times New Roman" w:eastAsia="Times New Roman" w:hAnsi="Times New Roman" w:cs="Times New Roman"/>
          <w:sz w:val="24"/>
          <w:szCs w:val="24"/>
        </w:rPr>
        <w:t xml:space="preserve"> Retrieved February 27, 2016, from http://www.reuters.com/article/us-health-pregnancy-ecigarettes-idUSKBN0OR27520150611 </w:t>
      </w:r>
    </w:p>
    <w:p w14:paraId="1FE9AF0B" w14:textId="77777777" w:rsidR="004B0EB5" w:rsidRPr="007D7863" w:rsidRDefault="004B0EB5" w:rsidP="004B0EB5">
      <w:pPr>
        <w:spacing w:after="0" w:line="480" w:lineRule="auto"/>
        <w:ind w:left="720" w:hanging="720"/>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King, B., Patel, R., Nguyen, K., &amp; </w:t>
      </w:r>
      <w:proofErr w:type="spellStart"/>
      <w:r w:rsidRPr="007D7863">
        <w:rPr>
          <w:rFonts w:ascii="Times New Roman" w:eastAsia="Times New Roman" w:hAnsi="Times New Roman" w:cs="Times New Roman"/>
          <w:sz w:val="24"/>
          <w:szCs w:val="24"/>
        </w:rPr>
        <w:t>Dube</w:t>
      </w:r>
      <w:proofErr w:type="spellEnd"/>
      <w:r w:rsidRPr="007D7863">
        <w:rPr>
          <w:rFonts w:ascii="Times New Roman" w:eastAsia="Times New Roman" w:hAnsi="Times New Roman" w:cs="Times New Roman"/>
          <w:sz w:val="24"/>
          <w:szCs w:val="24"/>
        </w:rPr>
        <w:t>, S. (2015). Trends in awareness and use of electronic cigarettes among US adults, 2010-2013.</w:t>
      </w:r>
      <w:r w:rsidRPr="007D7863">
        <w:rPr>
          <w:rFonts w:ascii="Times New Roman" w:eastAsia="Times New Roman" w:hAnsi="Times New Roman" w:cs="Times New Roman"/>
          <w:i/>
          <w:iCs/>
          <w:sz w:val="24"/>
          <w:szCs w:val="24"/>
        </w:rPr>
        <w:t> </w:t>
      </w:r>
      <w:r w:rsidRPr="00B828A5">
        <w:rPr>
          <w:rFonts w:ascii="Times New Roman" w:eastAsia="Times New Roman" w:hAnsi="Times New Roman" w:cs="Times New Roman"/>
          <w:i/>
          <w:iCs/>
          <w:noProof/>
          <w:sz w:val="24"/>
          <w:szCs w:val="24"/>
        </w:rPr>
        <w:t>Nicotine &amp; Tobacco Research: Official Journal of the Society for Research on Nicotine and Tobacco,</w:t>
      </w:r>
      <w:r w:rsidRPr="007D7863">
        <w:rPr>
          <w:rFonts w:ascii="Times New Roman" w:eastAsia="Times New Roman" w:hAnsi="Times New Roman" w:cs="Times New Roman"/>
          <w:i/>
          <w:iCs/>
          <w:sz w:val="24"/>
          <w:szCs w:val="24"/>
        </w:rPr>
        <w:t> 17</w:t>
      </w:r>
      <w:r w:rsidRPr="007D7863">
        <w:rPr>
          <w:rFonts w:ascii="Times New Roman" w:eastAsia="Times New Roman" w:hAnsi="Times New Roman" w:cs="Times New Roman"/>
          <w:sz w:val="24"/>
          <w:szCs w:val="24"/>
        </w:rPr>
        <w:t>(2), 219-227. doi:10.1093/</w:t>
      </w:r>
      <w:proofErr w:type="spellStart"/>
      <w:r w:rsidRPr="007D7863">
        <w:rPr>
          <w:rFonts w:ascii="Times New Roman" w:eastAsia="Times New Roman" w:hAnsi="Times New Roman" w:cs="Times New Roman"/>
          <w:sz w:val="24"/>
          <w:szCs w:val="24"/>
        </w:rPr>
        <w:t>ntr</w:t>
      </w:r>
      <w:proofErr w:type="spellEnd"/>
      <w:r w:rsidRPr="007D7863">
        <w:rPr>
          <w:rFonts w:ascii="Times New Roman" w:eastAsia="Times New Roman" w:hAnsi="Times New Roman" w:cs="Times New Roman"/>
          <w:sz w:val="24"/>
          <w:szCs w:val="24"/>
        </w:rPr>
        <w:t>/ntu191</w:t>
      </w:r>
    </w:p>
    <w:p w14:paraId="62ECF802" w14:textId="77777777" w:rsidR="004B0EB5"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King, B., </w:t>
      </w:r>
      <w:proofErr w:type="spellStart"/>
      <w:r w:rsidRPr="007D7863">
        <w:rPr>
          <w:rFonts w:ascii="Times New Roman" w:eastAsia="Times New Roman" w:hAnsi="Times New Roman" w:cs="Times New Roman"/>
          <w:sz w:val="24"/>
          <w:szCs w:val="24"/>
        </w:rPr>
        <w:t>Samet</w:t>
      </w:r>
      <w:proofErr w:type="spellEnd"/>
      <w:r w:rsidRPr="007D7863">
        <w:rPr>
          <w:rFonts w:ascii="Times New Roman" w:eastAsia="Times New Roman" w:hAnsi="Times New Roman" w:cs="Times New Roman"/>
          <w:sz w:val="24"/>
          <w:szCs w:val="24"/>
        </w:rPr>
        <w:t xml:space="preserve">, J., </w:t>
      </w:r>
      <w:proofErr w:type="spellStart"/>
      <w:r w:rsidRPr="007D7863">
        <w:rPr>
          <w:rFonts w:ascii="Times New Roman" w:eastAsia="Times New Roman" w:hAnsi="Times New Roman" w:cs="Times New Roman"/>
          <w:sz w:val="24"/>
          <w:szCs w:val="24"/>
        </w:rPr>
        <w:t>Wiesman</w:t>
      </w:r>
      <w:proofErr w:type="spellEnd"/>
      <w:r w:rsidRPr="007D7863">
        <w:rPr>
          <w:rFonts w:ascii="Times New Roman" w:eastAsia="Times New Roman" w:hAnsi="Times New Roman" w:cs="Times New Roman"/>
          <w:sz w:val="24"/>
          <w:szCs w:val="24"/>
        </w:rPr>
        <w:t xml:space="preserve">, J., &amp; Myers, M., (2015, October 20). CDC’s public health grand rounds </w:t>
      </w:r>
      <w:r w:rsidRPr="00B828A5">
        <w:rPr>
          <w:rFonts w:ascii="Times New Roman" w:eastAsia="Times New Roman" w:hAnsi="Times New Roman" w:cs="Times New Roman"/>
          <w:noProof/>
          <w:sz w:val="24"/>
          <w:szCs w:val="24"/>
        </w:rPr>
        <w:t>presents</w:t>
      </w:r>
      <w:r w:rsidRPr="007D7863">
        <w:rPr>
          <w:rFonts w:ascii="Times New Roman" w:eastAsia="Times New Roman" w:hAnsi="Times New Roman" w:cs="Times New Roman"/>
          <w:sz w:val="24"/>
          <w:szCs w:val="24"/>
        </w:rPr>
        <w:t>: “E-cigarettes: An emerging public health challenge [Webinar]. Retrieved from www2a.gov/</w:t>
      </w:r>
      <w:proofErr w:type="spellStart"/>
      <w:r w:rsidRPr="007D7863">
        <w:rPr>
          <w:rFonts w:ascii="Times New Roman" w:eastAsia="Times New Roman" w:hAnsi="Times New Roman" w:cs="Times New Roman"/>
          <w:sz w:val="24"/>
          <w:szCs w:val="24"/>
        </w:rPr>
        <w:t>TCEOnline</w:t>
      </w:r>
      <w:proofErr w:type="spellEnd"/>
    </w:p>
    <w:p w14:paraId="37F35BB7" w14:textId="77777777" w:rsidR="004B0EB5" w:rsidRPr="007D7863" w:rsidRDefault="004B0EB5" w:rsidP="004B0EB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Koh</w:t>
      </w:r>
      <w:proofErr w:type="spellEnd"/>
      <w:r>
        <w:rPr>
          <w:rFonts w:ascii="Times New Roman" w:eastAsia="Times New Roman" w:hAnsi="Times New Roman" w:cs="Times New Roman"/>
          <w:sz w:val="24"/>
          <w:szCs w:val="24"/>
        </w:rPr>
        <w:t>, H.</w:t>
      </w:r>
      <w:r w:rsidRPr="00B27329">
        <w:rPr>
          <w:rFonts w:ascii="Times New Roman" w:eastAsia="Times New Roman" w:hAnsi="Times New Roman" w:cs="Times New Roman"/>
          <w:sz w:val="24"/>
          <w:szCs w:val="24"/>
        </w:rPr>
        <w:t xml:space="preserve"> (2012). Realizing the Vision for Tobacco Control. </w:t>
      </w:r>
      <w:r w:rsidRPr="00B27329">
        <w:rPr>
          <w:rFonts w:ascii="Times New Roman" w:eastAsia="Times New Roman" w:hAnsi="Times New Roman" w:cs="Times New Roman"/>
          <w:i/>
          <w:iCs/>
          <w:sz w:val="24"/>
          <w:szCs w:val="24"/>
        </w:rPr>
        <w:t>American Journal of Preventive Medicine,</w:t>
      </w:r>
      <w:r w:rsidRPr="00B27329">
        <w:rPr>
          <w:rFonts w:ascii="Times New Roman" w:eastAsia="Times New Roman" w:hAnsi="Times New Roman" w:cs="Times New Roman"/>
          <w:sz w:val="24"/>
          <w:szCs w:val="24"/>
        </w:rPr>
        <w:t xml:space="preserve"> </w:t>
      </w:r>
      <w:r w:rsidRPr="00B27329">
        <w:rPr>
          <w:rFonts w:ascii="Times New Roman" w:eastAsia="Times New Roman" w:hAnsi="Times New Roman" w:cs="Times New Roman"/>
          <w:i/>
          <w:iCs/>
          <w:sz w:val="24"/>
          <w:szCs w:val="24"/>
        </w:rPr>
        <w:t>43</w:t>
      </w:r>
      <w:r w:rsidRPr="00B27329">
        <w:rPr>
          <w:rFonts w:ascii="Times New Roman" w:eastAsia="Times New Roman" w:hAnsi="Times New Roman" w:cs="Times New Roman"/>
          <w:sz w:val="24"/>
          <w:szCs w:val="24"/>
        </w:rPr>
        <w:t xml:space="preserve">(5). </w:t>
      </w:r>
      <w:proofErr w:type="spellStart"/>
      <w:r w:rsidRPr="00B27329">
        <w:rPr>
          <w:rFonts w:ascii="Times New Roman" w:eastAsia="Times New Roman" w:hAnsi="Times New Roman" w:cs="Times New Roman"/>
          <w:sz w:val="24"/>
          <w:szCs w:val="24"/>
        </w:rPr>
        <w:t>doi</w:t>
      </w:r>
      <w:proofErr w:type="spellEnd"/>
      <w:r w:rsidRPr="00B27329">
        <w:rPr>
          <w:rFonts w:ascii="Times New Roman" w:eastAsia="Times New Roman" w:hAnsi="Times New Roman" w:cs="Times New Roman"/>
          <w:sz w:val="24"/>
          <w:szCs w:val="24"/>
        </w:rPr>
        <w:t xml:space="preserve">: 10.1016/j.amepre.2012.08.008 </w:t>
      </w:r>
    </w:p>
    <w:p w14:paraId="0E12400B" w14:textId="77777777" w:rsidR="004B0EB5"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t xml:space="preserve">Kolar, S., Rogers, B., &amp; Webb Hooper, M. (2014). </w:t>
      </w:r>
      <w:r w:rsidRPr="00B828A5">
        <w:rPr>
          <w:rFonts w:ascii="Times New Roman" w:eastAsia="Times New Roman" w:hAnsi="Times New Roman" w:cs="Times New Roman"/>
          <w:noProof/>
          <w:sz w:val="24"/>
          <w:szCs w:val="24"/>
        </w:rPr>
        <w:t xml:space="preserve">Support for indoor bans on electronic </w:t>
      </w:r>
      <w:r w:rsidRPr="00B828A5">
        <w:rPr>
          <w:rFonts w:ascii="Times New Roman" w:eastAsia="Times New Roman" w:hAnsi="Times New Roman" w:cs="Times New Roman"/>
          <w:noProof/>
          <w:sz w:val="24"/>
          <w:szCs w:val="24"/>
        </w:rPr>
        <w:tab/>
        <w:t xml:space="preserve">cigarettes among current and former smokers. </w:t>
      </w:r>
      <w:r w:rsidRPr="00B828A5">
        <w:rPr>
          <w:rFonts w:ascii="Times New Roman" w:eastAsia="Times New Roman" w:hAnsi="Times New Roman" w:cs="Times New Roman"/>
          <w:i/>
          <w:iCs/>
          <w:noProof/>
          <w:sz w:val="24"/>
          <w:szCs w:val="24"/>
        </w:rPr>
        <w:t xml:space="preserve">International Journal of Environmental </w:t>
      </w:r>
      <w:r w:rsidRPr="00B828A5">
        <w:rPr>
          <w:rFonts w:ascii="Times New Roman" w:eastAsia="Times New Roman" w:hAnsi="Times New Roman" w:cs="Times New Roman"/>
          <w:i/>
          <w:iCs/>
          <w:noProof/>
          <w:sz w:val="24"/>
          <w:szCs w:val="24"/>
        </w:rPr>
        <w:tab/>
        <w:t>Research and Public Health,</w:t>
      </w:r>
      <w:r w:rsidRPr="007D7863">
        <w:rPr>
          <w:rFonts w:ascii="Times New Roman" w:eastAsia="Times New Roman" w:hAnsi="Times New Roman" w:cs="Times New Roman"/>
          <w:sz w:val="24"/>
          <w:szCs w:val="24"/>
        </w:rPr>
        <w:t xml:space="preserve"> 12174-12189. doi:10.3390/ijerph111212174</w:t>
      </w:r>
    </w:p>
    <w:p w14:paraId="6D2FA130" w14:textId="77777777" w:rsidR="00CD7A45" w:rsidRPr="00CD7A45" w:rsidRDefault="00CD7A45" w:rsidP="00CD7A4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CD7A45">
        <w:rPr>
          <w:rFonts w:ascii="Times New Roman" w:hAnsi="Times New Roman" w:cs="Times New Roman"/>
          <w:bCs/>
          <w:color w:val="333333"/>
          <w:sz w:val="24"/>
          <w:szCs w:val="24"/>
          <w:shd w:val="clear" w:color="auto" w:fill="FFFFFF"/>
        </w:rPr>
        <w:t>Kozlowski, L. T. (2008). Th</w:t>
      </w:r>
      <w:r>
        <w:rPr>
          <w:rFonts w:ascii="Times New Roman" w:hAnsi="Times New Roman" w:cs="Times New Roman"/>
          <w:bCs/>
          <w:color w:val="333333"/>
          <w:sz w:val="24"/>
          <w:szCs w:val="24"/>
          <w:shd w:val="clear" w:color="auto" w:fill="FFFFFF"/>
        </w:rPr>
        <w:t>e proposed tobacco regulation: T</w:t>
      </w:r>
      <w:r w:rsidRPr="00CD7A45">
        <w:rPr>
          <w:rFonts w:ascii="Times New Roman" w:hAnsi="Times New Roman" w:cs="Times New Roman"/>
          <w:bCs/>
          <w:color w:val="333333"/>
          <w:sz w:val="24"/>
          <w:szCs w:val="24"/>
          <w:shd w:val="clear" w:color="auto" w:fill="FFFFFF"/>
        </w:rPr>
        <w:t>he triumph of hope over experience?</w:t>
      </w:r>
      <w:r w:rsidRPr="00CD7A45">
        <w:rPr>
          <w:rStyle w:val="apple-converted-space"/>
          <w:rFonts w:ascii="Times New Roman" w:hAnsi="Times New Roman" w:cs="Times New Roman"/>
          <w:bCs/>
          <w:color w:val="333333"/>
          <w:sz w:val="24"/>
          <w:szCs w:val="24"/>
          <w:shd w:val="clear" w:color="auto" w:fill="FFFFFF"/>
        </w:rPr>
        <w:t> </w:t>
      </w:r>
      <w:r w:rsidRPr="00CD7A45">
        <w:rPr>
          <w:rFonts w:ascii="Times New Roman" w:hAnsi="Times New Roman" w:cs="Times New Roman"/>
          <w:bCs/>
          <w:i/>
          <w:iCs/>
          <w:color w:val="333333"/>
          <w:sz w:val="24"/>
          <w:szCs w:val="24"/>
          <w:shd w:val="clear" w:color="auto" w:fill="FFFFFF"/>
        </w:rPr>
        <w:t>Tobacco Control,17</w:t>
      </w:r>
      <w:r w:rsidRPr="00CD7A45">
        <w:rPr>
          <w:rFonts w:ascii="Times New Roman" w:hAnsi="Times New Roman" w:cs="Times New Roman"/>
          <w:bCs/>
          <w:color w:val="333333"/>
          <w:sz w:val="24"/>
          <w:szCs w:val="24"/>
          <w:shd w:val="clear" w:color="auto" w:fill="FFFFFF"/>
        </w:rPr>
        <w:t>(2), 74-75. doi:10.1136/tc.2008.025155</w:t>
      </w:r>
    </w:p>
    <w:p w14:paraId="57479B4F"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proofErr w:type="spellStart"/>
      <w:r w:rsidRPr="007D7863">
        <w:rPr>
          <w:rFonts w:ascii="Times New Roman" w:eastAsia="Times New Roman" w:hAnsi="Times New Roman" w:cs="Times New Roman"/>
          <w:sz w:val="24"/>
          <w:szCs w:val="24"/>
        </w:rPr>
        <w:lastRenderedPageBreak/>
        <w:t>Kuckartz</w:t>
      </w:r>
      <w:proofErr w:type="spellEnd"/>
      <w:r w:rsidRPr="007D7863">
        <w:rPr>
          <w:rFonts w:ascii="Times New Roman" w:eastAsia="Times New Roman" w:hAnsi="Times New Roman" w:cs="Times New Roman"/>
          <w:sz w:val="24"/>
          <w:szCs w:val="24"/>
        </w:rPr>
        <w:t xml:space="preserve">, U. (2014). </w:t>
      </w:r>
      <w:r w:rsidRPr="00B828A5">
        <w:rPr>
          <w:rFonts w:ascii="Times New Roman" w:eastAsia="Times New Roman" w:hAnsi="Times New Roman" w:cs="Times New Roman"/>
          <w:noProof/>
          <w:sz w:val="24"/>
          <w:szCs w:val="24"/>
        </w:rPr>
        <w:t>Qualitative text analysis: A guide to methods, practice</w:t>
      </w:r>
      <w:r w:rsidRPr="007D7863">
        <w:rPr>
          <w:rFonts w:ascii="Times New Roman" w:eastAsia="Times New Roman" w:hAnsi="Times New Roman" w:cs="Times New Roman"/>
          <w:sz w:val="24"/>
          <w:szCs w:val="24"/>
        </w:rPr>
        <w:t xml:space="preserve"> and using software. Los Angeles: SAGE.</w:t>
      </w:r>
    </w:p>
    <w:p w14:paraId="711DFCB0"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Leone, F. &amp; </w:t>
      </w:r>
      <w:proofErr w:type="spellStart"/>
      <w:r w:rsidRPr="007D7863">
        <w:rPr>
          <w:rFonts w:ascii="Times New Roman" w:eastAsia="Times New Roman" w:hAnsi="Times New Roman" w:cs="Times New Roman"/>
          <w:sz w:val="24"/>
          <w:szCs w:val="24"/>
        </w:rPr>
        <w:t>Ferkol</w:t>
      </w:r>
      <w:proofErr w:type="spellEnd"/>
      <w:r w:rsidRPr="007D7863">
        <w:rPr>
          <w:rFonts w:ascii="Times New Roman" w:eastAsia="Times New Roman" w:hAnsi="Times New Roman" w:cs="Times New Roman"/>
          <w:sz w:val="24"/>
          <w:szCs w:val="24"/>
        </w:rPr>
        <w:t xml:space="preserve">, T. (2015). Such </w:t>
      </w:r>
      <w:r>
        <w:rPr>
          <w:rFonts w:ascii="Times New Roman" w:eastAsia="Times New Roman" w:hAnsi="Times New Roman" w:cs="Times New Roman"/>
          <w:sz w:val="24"/>
          <w:szCs w:val="24"/>
        </w:rPr>
        <w:t>a</w:t>
      </w:r>
      <w:r w:rsidRPr="007D7863">
        <w:rPr>
          <w:rFonts w:ascii="Times New Roman" w:eastAsia="Times New Roman" w:hAnsi="Times New Roman" w:cs="Times New Roman"/>
          <w:sz w:val="24"/>
          <w:szCs w:val="24"/>
        </w:rPr>
        <w:t xml:space="preserve">re the </w:t>
      </w:r>
      <w:r>
        <w:rPr>
          <w:rFonts w:ascii="Times New Roman" w:eastAsia="Times New Roman" w:hAnsi="Times New Roman" w:cs="Times New Roman"/>
          <w:sz w:val="24"/>
          <w:szCs w:val="24"/>
        </w:rPr>
        <w:t>i</w:t>
      </w:r>
      <w:r w:rsidRPr="007D7863">
        <w:rPr>
          <w:rFonts w:ascii="Times New Roman" w:eastAsia="Times New Roman" w:hAnsi="Times New Roman" w:cs="Times New Roman"/>
          <w:sz w:val="24"/>
          <w:szCs w:val="24"/>
        </w:rPr>
        <w:t xml:space="preserve">mpositions of </w:t>
      </w:r>
      <w:r>
        <w:rPr>
          <w:rFonts w:ascii="Times New Roman" w:eastAsia="Times New Roman" w:hAnsi="Times New Roman" w:cs="Times New Roman"/>
          <w:sz w:val="24"/>
          <w:szCs w:val="24"/>
        </w:rPr>
        <w:t>q</w:t>
      </w:r>
      <w:r w:rsidRPr="007D7863">
        <w:rPr>
          <w:rFonts w:ascii="Times New Roman" w:eastAsia="Times New Roman" w:hAnsi="Times New Roman" w:cs="Times New Roman"/>
          <w:sz w:val="24"/>
          <w:szCs w:val="24"/>
        </w:rPr>
        <w:t xml:space="preserve">uackery: </w:t>
      </w:r>
      <w:r>
        <w:rPr>
          <w:rFonts w:ascii="Times New Roman" w:eastAsia="Times New Roman" w:hAnsi="Times New Roman" w:cs="Times New Roman"/>
          <w:sz w:val="24"/>
          <w:szCs w:val="24"/>
        </w:rPr>
        <w:t>e</w:t>
      </w:r>
      <w:r w:rsidRPr="007D7863">
        <w:rPr>
          <w:rFonts w:ascii="Times New Roman" w:eastAsia="Times New Roman" w:hAnsi="Times New Roman" w:cs="Times New Roman"/>
          <w:sz w:val="24"/>
          <w:szCs w:val="24"/>
        </w:rPr>
        <w:t>-</w:t>
      </w:r>
      <w:r>
        <w:rPr>
          <w:rFonts w:ascii="Times New Roman" w:eastAsia="Times New Roman" w:hAnsi="Times New Roman" w:cs="Times New Roman"/>
          <w:sz w:val="24"/>
          <w:szCs w:val="24"/>
        </w:rPr>
        <w:t>c</w:t>
      </w:r>
      <w:r w:rsidRPr="007D7863">
        <w:rPr>
          <w:rFonts w:ascii="Times New Roman" w:eastAsia="Times New Roman" w:hAnsi="Times New Roman" w:cs="Times New Roman"/>
          <w:sz w:val="24"/>
          <w:szCs w:val="24"/>
        </w:rPr>
        <w:t xml:space="preserve">igarettes. </w:t>
      </w:r>
      <w:r w:rsidRPr="00B828A5">
        <w:rPr>
          <w:rFonts w:ascii="Times New Roman" w:eastAsia="Times New Roman" w:hAnsi="Times New Roman" w:cs="Times New Roman"/>
          <w:i/>
          <w:iCs/>
          <w:noProof/>
          <w:sz w:val="24"/>
          <w:szCs w:val="24"/>
        </w:rPr>
        <w:t>Annals ATS Annals of the American Thoracic Society,</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i/>
          <w:iCs/>
          <w:sz w:val="24"/>
          <w:szCs w:val="24"/>
        </w:rPr>
        <w:t>12</w:t>
      </w:r>
      <w:r w:rsidRPr="007D7863">
        <w:rPr>
          <w:rFonts w:ascii="Times New Roman" w:eastAsia="Times New Roman" w:hAnsi="Times New Roman" w:cs="Times New Roman"/>
          <w:sz w:val="24"/>
          <w:szCs w:val="24"/>
        </w:rPr>
        <w:t xml:space="preserve">(6), 787-788. doi:10.1513/AnnalsATS.201504-252ED </w:t>
      </w:r>
    </w:p>
    <w:p w14:paraId="2673E7B9" w14:textId="77777777" w:rsidR="004B0EB5" w:rsidRPr="007D7863" w:rsidRDefault="004B0EB5" w:rsidP="006A2016">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proofErr w:type="spellStart"/>
      <w:r w:rsidRPr="007D7863">
        <w:rPr>
          <w:rFonts w:ascii="Times New Roman" w:eastAsia="Times New Roman" w:hAnsi="Times New Roman" w:cs="Times New Roman"/>
          <w:sz w:val="24"/>
          <w:szCs w:val="24"/>
        </w:rPr>
        <w:t>Manzoli</w:t>
      </w:r>
      <w:proofErr w:type="spellEnd"/>
      <w:r w:rsidRPr="007D7863">
        <w:rPr>
          <w:rFonts w:ascii="Times New Roman" w:eastAsia="Times New Roman" w:hAnsi="Times New Roman" w:cs="Times New Roman"/>
          <w:sz w:val="24"/>
          <w:szCs w:val="24"/>
        </w:rPr>
        <w:t xml:space="preserve">, L., </w:t>
      </w:r>
      <w:proofErr w:type="spellStart"/>
      <w:r w:rsidRPr="007D7863">
        <w:rPr>
          <w:rFonts w:ascii="Times New Roman" w:eastAsia="Times New Roman" w:hAnsi="Times New Roman" w:cs="Times New Roman"/>
          <w:sz w:val="24"/>
          <w:szCs w:val="24"/>
        </w:rPr>
        <w:t>Flacco</w:t>
      </w:r>
      <w:proofErr w:type="spellEnd"/>
      <w:r w:rsidRPr="007D7863">
        <w:rPr>
          <w:rFonts w:ascii="Times New Roman" w:eastAsia="Times New Roman" w:hAnsi="Times New Roman" w:cs="Times New Roman"/>
          <w:sz w:val="24"/>
          <w:szCs w:val="24"/>
        </w:rPr>
        <w:t xml:space="preserve">, M., Fiore, M., </w:t>
      </w:r>
      <w:proofErr w:type="spellStart"/>
      <w:r w:rsidRPr="007D7863">
        <w:rPr>
          <w:rFonts w:ascii="Times New Roman" w:eastAsia="Times New Roman" w:hAnsi="Times New Roman" w:cs="Times New Roman"/>
          <w:sz w:val="24"/>
          <w:szCs w:val="24"/>
        </w:rPr>
        <w:t>Vecchia</w:t>
      </w:r>
      <w:proofErr w:type="spellEnd"/>
      <w:r w:rsidRPr="007D7863">
        <w:rPr>
          <w:rFonts w:ascii="Times New Roman" w:eastAsia="Times New Roman" w:hAnsi="Times New Roman" w:cs="Times New Roman"/>
          <w:sz w:val="24"/>
          <w:szCs w:val="24"/>
        </w:rPr>
        <w:t xml:space="preserve">, C., </w:t>
      </w:r>
      <w:proofErr w:type="spellStart"/>
      <w:r w:rsidRPr="007D7863">
        <w:rPr>
          <w:rFonts w:ascii="Times New Roman" w:eastAsia="Times New Roman" w:hAnsi="Times New Roman" w:cs="Times New Roman"/>
          <w:sz w:val="24"/>
          <w:szCs w:val="24"/>
        </w:rPr>
        <w:t>Marzuillo</w:t>
      </w:r>
      <w:proofErr w:type="spellEnd"/>
      <w:r w:rsidRPr="007D7863">
        <w:rPr>
          <w:rFonts w:ascii="Times New Roman" w:eastAsia="Times New Roman" w:hAnsi="Times New Roman" w:cs="Times New Roman"/>
          <w:sz w:val="24"/>
          <w:szCs w:val="24"/>
        </w:rPr>
        <w:t xml:space="preserve">, C., </w:t>
      </w:r>
      <w:proofErr w:type="spellStart"/>
      <w:r w:rsidRPr="007D7863">
        <w:rPr>
          <w:rFonts w:ascii="Times New Roman" w:eastAsia="Times New Roman" w:hAnsi="Times New Roman" w:cs="Times New Roman"/>
          <w:sz w:val="24"/>
          <w:szCs w:val="24"/>
        </w:rPr>
        <w:t>Gualano</w:t>
      </w:r>
      <w:proofErr w:type="spellEnd"/>
      <w:r w:rsidRPr="007D7863">
        <w:rPr>
          <w:rFonts w:ascii="Times New Roman" w:eastAsia="Times New Roman" w:hAnsi="Times New Roman" w:cs="Times New Roman"/>
          <w:sz w:val="24"/>
          <w:szCs w:val="24"/>
        </w:rPr>
        <w:t xml:space="preserve">, M.... </w:t>
      </w:r>
      <w:proofErr w:type="spellStart"/>
      <w:r w:rsidRPr="007D7863">
        <w:rPr>
          <w:rFonts w:ascii="Times New Roman" w:eastAsia="Times New Roman" w:hAnsi="Times New Roman" w:cs="Times New Roman"/>
          <w:sz w:val="24"/>
          <w:szCs w:val="24"/>
        </w:rPr>
        <w:t>Villari</w:t>
      </w:r>
      <w:proofErr w:type="spellEnd"/>
      <w:r w:rsidRPr="007D7863">
        <w:rPr>
          <w:rFonts w:ascii="Times New Roman" w:eastAsia="Times New Roman" w:hAnsi="Times New Roman" w:cs="Times New Roman"/>
          <w:sz w:val="24"/>
          <w:szCs w:val="24"/>
        </w:rPr>
        <w:t xml:space="preserve">, P. </w:t>
      </w:r>
      <w:r w:rsidRPr="007D7863">
        <w:rPr>
          <w:rFonts w:ascii="Times New Roman" w:eastAsia="Times New Roman" w:hAnsi="Times New Roman" w:cs="Times New Roman"/>
          <w:sz w:val="24"/>
          <w:szCs w:val="24"/>
        </w:rPr>
        <w:tab/>
        <w:t>(2015). Electronic cigarettes efficacy and safety at 12 months: Cohort study</w:t>
      </w:r>
      <w:proofErr w:type="gramStart"/>
      <w:r w:rsidRPr="007D7863">
        <w:rPr>
          <w:rFonts w:ascii="Times New Roman" w:eastAsia="Times New Roman" w:hAnsi="Times New Roman" w:cs="Times New Roman"/>
          <w:sz w:val="24"/>
          <w:szCs w:val="24"/>
        </w:rPr>
        <w:t>:E0129443</w:t>
      </w:r>
      <w:proofErr w:type="gramEnd"/>
      <w:r w:rsidRPr="007D7863">
        <w:rPr>
          <w:rFonts w:ascii="Times New Roman" w:eastAsia="Times New Roman" w:hAnsi="Times New Roman" w:cs="Times New Roman"/>
          <w:sz w:val="24"/>
          <w:szCs w:val="24"/>
        </w:rPr>
        <w:t>.</w:t>
      </w:r>
      <w:r w:rsidRPr="007D7863">
        <w:rPr>
          <w:rFonts w:ascii="Times New Roman" w:eastAsia="Times New Roman" w:hAnsi="Times New Roman" w:cs="Times New Roman"/>
          <w:i/>
          <w:iCs/>
          <w:sz w:val="24"/>
          <w:szCs w:val="24"/>
        </w:rPr>
        <w:t> </w:t>
      </w:r>
      <w:proofErr w:type="spellStart"/>
      <w:r w:rsidRPr="007D7863">
        <w:rPr>
          <w:rFonts w:ascii="Times New Roman" w:eastAsia="Times New Roman" w:hAnsi="Times New Roman" w:cs="Times New Roman"/>
          <w:i/>
          <w:iCs/>
          <w:sz w:val="24"/>
          <w:szCs w:val="24"/>
        </w:rPr>
        <w:t>PLoS</w:t>
      </w:r>
      <w:proofErr w:type="spellEnd"/>
      <w:r w:rsidRPr="007D7863">
        <w:rPr>
          <w:rFonts w:ascii="Times New Roman" w:eastAsia="Times New Roman" w:hAnsi="Times New Roman" w:cs="Times New Roman"/>
          <w:i/>
          <w:iCs/>
          <w:sz w:val="24"/>
          <w:szCs w:val="24"/>
        </w:rPr>
        <w:t xml:space="preserve"> One, 10</w:t>
      </w:r>
      <w:r w:rsidRPr="007D7863">
        <w:rPr>
          <w:rFonts w:ascii="Times New Roman" w:eastAsia="Times New Roman" w:hAnsi="Times New Roman" w:cs="Times New Roman"/>
          <w:sz w:val="24"/>
          <w:szCs w:val="24"/>
        </w:rPr>
        <w:t xml:space="preserve">(6) </w:t>
      </w:r>
      <w:proofErr w:type="spellStart"/>
      <w:r w:rsidRPr="007D7863">
        <w:rPr>
          <w:rFonts w:ascii="Times New Roman" w:eastAsia="Times New Roman" w:hAnsi="Times New Roman" w:cs="Times New Roman"/>
          <w:sz w:val="24"/>
          <w:szCs w:val="24"/>
        </w:rPr>
        <w:t>doi</w:t>
      </w:r>
      <w:proofErr w:type="spellEnd"/>
      <w:r w:rsidRPr="007D7863">
        <w:rPr>
          <w:rFonts w:ascii="Times New Roman" w:eastAsia="Times New Roman" w:hAnsi="Times New Roman" w:cs="Times New Roman"/>
          <w:sz w:val="24"/>
          <w:szCs w:val="24"/>
        </w:rPr>
        <w:t>: 10.1371/journal.pone.0129443</w:t>
      </w:r>
    </w:p>
    <w:p w14:paraId="478D5A61" w14:textId="77777777" w:rsidR="004B0EB5"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r>
      <w:proofErr w:type="spellStart"/>
      <w:r w:rsidRPr="007D7863">
        <w:rPr>
          <w:rFonts w:ascii="Times New Roman" w:eastAsia="Times New Roman" w:hAnsi="Times New Roman" w:cs="Times New Roman"/>
          <w:sz w:val="24"/>
          <w:szCs w:val="24"/>
        </w:rPr>
        <w:t>Marynak</w:t>
      </w:r>
      <w:proofErr w:type="spellEnd"/>
      <w:r w:rsidRPr="007D7863">
        <w:rPr>
          <w:rFonts w:ascii="Times New Roman" w:eastAsia="Times New Roman" w:hAnsi="Times New Roman" w:cs="Times New Roman"/>
          <w:sz w:val="24"/>
          <w:szCs w:val="24"/>
        </w:rPr>
        <w:t xml:space="preserve">, K., Baker Holmes, C., King, B., </w:t>
      </w:r>
      <w:r w:rsidRPr="00B828A5">
        <w:rPr>
          <w:rFonts w:ascii="Times New Roman" w:eastAsia="Times New Roman" w:hAnsi="Times New Roman" w:cs="Times New Roman"/>
          <w:noProof/>
          <w:sz w:val="24"/>
          <w:szCs w:val="24"/>
        </w:rPr>
        <w:t xml:space="preserve">Promoff, G., Bunnell, R., &amp; McAfee, T. (2014). State </w:t>
      </w:r>
      <w:r w:rsidRPr="00B828A5">
        <w:rPr>
          <w:rFonts w:ascii="Times New Roman" w:eastAsia="Times New Roman" w:hAnsi="Times New Roman" w:cs="Times New Roman"/>
          <w:noProof/>
          <w:sz w:val="24"/>
          <w:szCs w:val="24"/>
        </w:rPr>
        <w:tab/>
        <w:t xml:space="preserve">laws prohibiting sales to minors and indoor use of electronic nicotine delivery </w:t>
      </w:r>
      <w:r w:rsidRPr="00B828A5">
        <w:rPr>
          <w:rFonts w:ascii="Times New Roman" w:eastAsia="Times New Roman" w:hAnsi="Times New Roman" w:cs="Times New Roman"/>
          <w:noProof/>
          <w:sz w:val="24"/>
          <w:szCs w:val="24"/>
        </w:rPr>
        <w:tab/>
        <w:t>systems.</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i/>
          <w:iCs/>
          <w:sz w:val="24"/>
          <w:szCs w:val="24"/>
        </w:rPr>
        <w:t>Morbidity and Mortality Weekly Report, CDC,</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i/>
          <w:iCs/>
          <w:sz w:val="24"/>
          <w:szCs w:val="24"/>
        </w:rPr>
        <w:t>63</w:t>
      </w:r>
      <w:r w:rsidRPr="007D7863">
        <w:rPr>
          <w:rFonts w:ascii="Times New Roman" w:eastAsia="Times New Roman" w:hAnsi="Times New Roman" w:cs="Times New Roman"/>
          <w:sz w:val="24"/>
          <w:szCs w:val="24"/>
        </w:rPr>
        <w:t>, 1145-1150.</w:t>
      </w:r>
    </w:p>
    <w:p w14:paraId="14D12198" w14:textId="77777777" w:rsidR="004B0EB5" w:rsidRDefault="004B0EB5" w:rsidP="004B0EB5">
      <w:pPr>
        <w:spacing w:after="0" w:line="480" w:lineRule="auto"/>
        <w:ind w:left="720" w:hanging="720"/>
        <w:rPr>
          <w:rFonts w:ascii="Times New Roman" w:eastAsia="Times New Roman" w:hAnsi="Times New Roman" w:cs="Times New Roman"/>
          <w:sz w:val="24"/>
          <w:szCs w:val="24"/>
        </w:rPr>
      </w:pPr>
      <w:r w:rsidRPr="00B828A5">
        <w:rPr>
          <w:rFonts w:ascii="Times New Roman" w:eastAsia="Times New Roman" w:hAnsi="Times New Roman" w:cs="Times New Roman"/>
          <w:noProof/>
          <w:sz w:val="24"/>
          <w:szCs w:val="24"/>
        </w:rPr>
        <w:t>Mills, E., Wu, P., Lockhart, I., Wilson, K.</w:t>
      </w:r>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Ebbert</w:t>
      </w:r>
      <w:proofErr w:type="spellEnd"/>
      <w:r>
        <w:rPr>
          <w:rFonts w:ascii="Times New Roman" w:eastAsia="Times New Roman" w:hAnsi="Times New Roman" w:cs="Times New Roman"/>
          <w:sz w:val="24"/>
          <w:szCs w:val="24"/>
        </w:rPr>
        <w:t>, J.</w:t>
      </w:r>
      <w:r w:rsidRPr="00B27329">
        <w:rPr>
          <w:rFonts w:ascii="Times New Roman" w:eastAsia="Times New Roman" w:hAnsi="Times New Roman" w:cs="Times New Roman"/>
          <w:sz w:val="24"/>
          <w:szCs w:val="24"/>
        </w:rPr>
        <w:t xml:space="preserve"> (2010). </w:t>
      </w:r>
      <w:r w:rsidRPr="00B828A5">
        <w:rPr>
          <w:rFonts w:ascii="Times New Roman" w:eastAsia="Times New Roman" w:hAnsi="Times New Roman" w:cs="Times New Roman"/>
          <w:noProof/>
          <w:sz w:val="24"/>
          <w:szCs w:val="24"/>
        </w:rPr>
        <w:t xml:space="preserve">Adverse events associated with nicotine replacement therapy (NRT) for smoking cessation. A systematic review and meta-analysis of one hundred and twenty studies involving 177,390 individuals. </w:t>
      </w:r>
      <w:r w:rsidRPr="00B828A5">
        <w:rPr>
          <w:rFonts w:ascii="Times New Roman" w:eastAsia="Times New Roman" w:hAnsi="Times New Roman" w:cs="Times New Roman"/>
          <w:i/>
          <w:iCs/>
          <w:noProof/>
          <w:sz w:val="24"/>
          <w:szCs w:val="24"/>
        </w:rPr>
        <w:t>Tobacco Induced Diseases</w:t>
      </w:r>
      <w:r w:rsidRPr="00B27329">
        <w:rPr>
          <w:rFonts w:ascii="Times New Roman" w:eastAsia="Times New Roman" w:hAnsi="Times New Roman" w:cs="Times New Roman"/>
          <w:i/>
          <w:iCs/>
          <w:sz w:val="24"/>
          <w:szCs w:val="24"/>
        </w:rPr>
        <w:t xml:space="preserve"> </w:t>
      </w:r>
      <w:proofErr w:type="spellStart"/>
      <w:r w:rsidRPr="00B27329">
        <w:rPr>
          <w:rFonts w:ascii="Times New Roman" w:eastAsia="Times New Roman" w:hAnsi="Times New Roman" w:cs="Times New Roman"/>
          <w:i/>
          <w:iCs/>
          <w:sz w:val="24"/>
          <w:szCs w:val="24"/>
        </w:rPr>
        <w:t>Tob</w:t>
      </w:r>
      <w:proofErr w:type="spellEnd"/>
      <w:r w:rsidRPr="00B27329">
        <w:rPr>
          <w:rFonts w:ascii="Times New Roman" w:eastAsia="Times New Roman" w:hAnsi="Times New Roman" w:cs="Times New Roman"/>
          <w:i/>
          <w:iCs/>
          <w:sz w:val="24"/>
          <w:szCs w:val="24"/>
        </w:rPr>
        <w:t xml:space="preserve"> Induced Dis,</w:t>
      </w:r>
      <w:r w:rsidRPr="00B27329">
        <w:rPr>
          <w:rFonts w:ascii="Times New Roman" w:eastAsia="Times New Roman" w:hAnsi="Times New Roman" w:cs="Times New Roman"/>
          <w:sz w:val="24"/>
          <w:szCs w:val="24"/>
        </w:rPr>
        <w:t xml:space="preserve"> </w:t>
      </w:r>
      <w:r w:rsidRPr="00B27329">
        <w:rPr>
          <w:rFonts w:ascii="Times New Roman" w:eastAsia="Times New Roman" w:hAnsi="Times New Roman" w:cs="Times New Roman"/>
          <w:i/>
          <w:iCs/>
          <w:sz w:val="24"/>
          <w:szCs w:val="24"/>
        </w:rPr>
        <w:t>8</w:t>
      </w:r>
      <w:r w:rsidRPr="00B27329">
        <w:rPr>
          <w:rFonts w:ascii="Times New Roman" w:eastAsia="Times New Roman" w:hAnsi="Times New Roman" w:cs="Times New Roman"/>
          <w:sz w:val="24"/>
          <w:szCs w:val="24"/>
        </w:rPr>
        <w:t xml:space="preserve">(1), 8. doi:10.1186/1617-9625-8-8 </w:t>
      </w:r>
    </w:p>
    <w:p w14:paraId="36027C57" w14:textId="77777777" w:rsidR="00F66CC9" w:rsidRDefault="004B0EB5" w:rsidP="004C7BB4">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Meyers, D., Neuberger, J.</w:t>
      </w:r>
      <w:r w:rsidRPr="00613822">
        <w:rPr>
          <w:rFonts w:ascii="Times New Roman" w:eastAsia="Times New Roman" w:hAnsi="Times New Roman" w:cs="Times New Roman"/>
          <w:sz w:val="24"/>
          <w:szCs w:val="24"/>
        </w:rPr>
        <w:t xml:space="preserve">, &amp; He, J. (2009). </w:t>
      </w:r>
      <w:r w:rsidRPr="00B828A5">
        <w:rPr>
          <w:rFonts w:ascii="Times New Roman" w:eastAsia="Times New Roman" w:hAnsi="Times New Roman" w:cs="Times New Roman"/>
          <w:noProof/>
          <w:sz w:val="24"/>
          <w:szCs w:val="24"/>
        </w:rPr>
        <w:t xml:space="preserve">Cardiovascular effect of bans on smoking in public places. </w:t>
      </w:r>
      <w:r w:rsidRPr="00B828A5">
        <w:rPr>
          <w:rFonts w:ascii="Times New Roman" w:eastAsia="Times New Roman" w:hAnsi="Times New Roman" w:cs="Times New Roman"/>
          <w:i/>
          <w:iCs/>
          <w:noProof/>
          <w:sz w:val="24"/>
          <w:szCs w:val="24"/>
        </w:rPr>
        <w:t>Journal of the American College of Cardiology,</w:t>
      </w:r>
      <w:r w:rsidRPr="00613822">
        <w:rPr>
          <w:rFonts w:ascii="Times New Roman" w:eastAsia="Times New Roman" w:hAnsi="Times New Roman" w:cs="Times New Roman"/>
          <w:sz w:val="24"/>
          <w:szCs w:val="24"/>
        </w:rPr>
        <w:t xml:space="preserve"> </w:t>
      </w:r>
      <w:r w:rsidRPr="00613822">
        <w:rPr>
          <w:rFonts w:ascii="Times New Roman" w:eastAsia="Times New Roman" w:hAnsi="Times New Roman" w:cs="Times New Roman"/>
          <w:i/>
          <w:iCs/>
          <w:sz w:val="24"/>
          <w:szCs w:val="24"/>
        </w:rPr>
        <w:t>54</w:t>
      </w:r>
      <w:r w:rsidRPr="00613822">
        <w:rPr>
          <w:rFonts w:ascii="Times New Roman" w:eastAsia="Times New Roman" w:hAnsi="Times New Roman" w:cs="Times New Roman"/>
          <w:sz w:val="24"/>
          <w:szCs w:val="24"/>
        </w:rPr>
        <w:t xml:space="preserve">(14), 1249-1255. </w:t>
      </w:r>
      <w:proofErr w:type="spellStart"/>
      <w:r w:rsidRPr="00613822">
        <w:rPr>
          <w:rFonts w:ascii="Times New Roman" w:eastAsia="Times New Roman" w:hAnsi="Times New Roman" w:cs="Times New Roman"/>
          <w:sz w:val="24"/>
          <w:szCs w:val="24"/>
        </w:rPr>
        <w:t>doi</w:t>
      </w:r>
      <w:proofErr w:type="spellEnd"/>
      <w:r w:rsidRPr="00613822">
        <w:rPr>
          <w:rFonts w:ascii="Times New Roman" w:eastAsia="Times New Roman" w:hAnsi="Times New Roman" w:cs="Times New Roman"/>
          <w:sz w:val="24"/>
          <w:szCs w:val="24"/>
        </w:rPr>
        <w:t xml:space="preserve">: 10.1016/j.jacc.2009.07.022 </w:t>
      </w:r>
    </w:p>
    <w:p w14:paraId="1868F152" w14:textId="77777777" w:rsidR="004B0EB5" w:rsidRPr="007D7863" w:rsidRDefault="004B0EB5" w:rsidP="004B0EB5">
      <w:pPr>
        <w:spacing w:after="0" w:line="480" w:lineRule="auto"/>
        <w:ind w:left="720" w:hanging="720"/>
        <w:rPr>
          <w:rFonts w:ascii="Times New Roman" w:eastAsia="Times New Roman" w:hAnsi="Times New Roman" w:cs="Times New Roman"/>
          <w:sz w:val="24"/>
          <w:szCs w:val="24"/>
        </w:rPr>
      </w:pPr>
      <w:proofErr w:type="spellStart"/>
      <w:r w:rsidRPr="007D7863">
        <w:rPr>
          <w:rFonts w:ascii="Times New Roman" w:eastAsia="Times New Roman" w:hAnsi="Times New Roman" w:cs="Times New Roman"/>
          <w:sz w:val="24"/>
          <w:szCs w:val="24"/>
        </w:rPr>
        <w:t>Newsmax</w:t>
      </w:r>
      <w:proofErr w:type="spellEnd"/>
      <w:r w:rsidRPr="007D7863">
        <w:rPr>
          <w:rFonts w:ascii="Times New Roman" w:eastAsia="Times New Roman" w:hAnsi="Times New Roman" w:cs="Times New Roman"/>
          <w:sz w:val="24"/>
          <w:szCs w:val="24"/>
        </w:rPr>
        <w:t xml:space="preserve">. (2014). </w:t>
      </w:r>
      <w:r w:rsidRPr="00B828A5">
        <w:rPr>
          <w:rFonts w:ascii="Times New Roman" w:eastAsia="Times New Roman" w:hAnsi="Times New Roman" w:cs="Times New Roman"/>
          <w:noProof/>
          <w:sz w:val="24"/>
          <w:szCs w:val="24"/>
        </w:rPr>
        <w:t>As big tobacco takes up e-cigarettes, Investors look ahead</w:t>
      </w:r>
      <w:r>
        <w:rPr>
          <w:rFonts w:ascii="Times New Roman" w:eastAsia="Times New Roman" w:hAnsi="Times New Roman" w:cs="Times New Roman"/>
          <w:sz w:val="24"/>
          <w:szCs w:val="24"/>
        </w:rPr>
        <w:t xml:space="preserve"> read more: As big tobacco takes up e-cigarettes, investors look ahead important: Can you afford to r</w:t>
      </w:r>
      <w:r w:rsidRPr="007D7863">
        <w:rPr>
          <w:rFonts w:ascii="Times New Roman" w:eastAsia="Times New Roman" w:hAnsi="Times New Roman" w:cs="Times New Roman"/>
          <w:sz w:val="24"/>
          <w:szCs w:val="24"/>
        </w:rPr>
        <w:t>etire? Retrieved March 22, 2016, from http://wwwhttp://www.newsmax.com/Finance/Big-Tobacco-E-cigarettes-Investors-</w:t>
      </w:r>
      <w:r w:rsidRPr="007D7863">
        <w:rPr>
          <w:rFonts w:ascii="Times New Roman" w:eastAsia="Times New Roman" w:hAnsi="Times New Roman" w:cs="Times New Roman"/>
          <w:sz w:val="24"/>
          <w:szCs w:val="24"/>
        </w:rPr>
        <w:lastRenderedPageBreak/>
        <w:t>Smoking/2014/09/12/id/594239/.bnymellonmarketeye.com/big-tobacco-eyes-e-cigarettes/ Revised 2016</w:t>
      </w:r>
    </w:p>
    <w:p w14:paraId="0CFE96DB"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Pennsylvania Department of Health. (2008). Clean indoor air act. Retrieved January 31, 2016, from http://www.portal.state.pa.us/portal/server.pt/community/clean_indoor_air/14187</w:t>
      </w:r>
    </w:p>
    <w:p w14:paraId="1DEE0EA7"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Pepper, J. &amp; Brewer, N. (2014). </w:t>
      </w:r>
      <w:r w:rsidRPr="00B828A5">
        <w:rPr>
          <w:rFonts w:ascii="Times New Roman" w:eastAsia="Times New Roman" w:hAnsi="Times New Roman" w:cs="Times New Roman"/>
          <w:noProof/>
          <w:sz w:val="24"/>
          <w:szCs w:val="24"/>
        </w:rPr>
        <w:t>Electronic nicotine delivery system (electronic cigarette) awareness, use, reactions and beliefs: A systematic review.</w:t>
      </w:r>
      <w:r w:rsidRPr="00B828A5">
        <w:rPr>
          <w:rFonts w:ascii="Times New Roman" w:eastAsia="Times New Roman" w:hAnsi="Times New Roman" w:cs="Times New Roman"/>
          <w:i/>
          <w:iCs/>
          <w:noProof/>
          <w:sz w:val="24"/>
          <w:szCs w:val="24"/>
        </w:rPr>
        <w:t> Tobacco Control, 23</w:t>
      </w:r>
      <w:r w:rsidRPr="00B828A5">
        <w:rPr>
          <w:rFonts w:ascii="Times New Roman" w:eastAsia="Times New Roman" w:hAnsi="Times New Roman" w:cs="Times New Roman"/>
          <w:noProof/>
          <w:sz w:val="24"/>
          <w:szCs w:val="24"/>
        </w:rPr>
        <w:t>(5), 375-384. doi:10.1136/tobaccocontrol-2013-051122</w:t>
      </w:r>
    </w:p>
    <w:p w14:paraId="50B4CDE5" w14:textId="77777777" w:rsidR="004B0EB5" w:rsidRPr="007D7863"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roofErr w:type="spellStart"/>
      <w:r w:rsidRPr="007D7863">
        <w:rPr>
          <w:rFonts w:ascii="Times New Roman" w:eastAsia="Times New Roman" w:hAnsi="Times New Roman" w:cs="Times New Roman"/>
          <w:sz w:val="24"/>
          <w:szCs w:val="24"/>
        </w:rPr>
        <w:t>Pokhrel</w:t>
      </w:r>
      <w:proofErr w:type="spellEnd"/>
      <w:r w:rsidRPr="007D7863">
        <w:rPr>
          <w:rFonts w:ascii="Times New Roman" w:eastAsia="Times New Roman" w:hAnsi="Times New Roman" w:cs="Times New Roman"/>
          <w:sz w:val="24"/>
          <w:szCs w:val="24"/>
        </w:rPr>
        <w:t xml:space="preserve">, P., Little, M., Fagan, P., Kawamoto, C., &amp; Herzog, T. (2014). Correlates of use of </w:t>
      </w:r>
      <w:r w:rsidRPr="007D7863">
        <w:rPr>
          <w:rFonts w:ascii="Times New Roman" w:eastAsia="Times New Roman" w:hAnsi="Times New Roman" w:cs="Times New Roman"/>
          <w:sz w:val="24"/>
          <w:szCs w:val="24"/>
        </w:rPr>
        <w:tab/>
        <w:t xml:space="preserve">electronic cigarettes versus nicotine replacement therapy for help with smoking </w:t>
      </w:r>
      <w:r w:rsidRPr="007D7863">
        <w:rPr>
          <w:rFonts w:ascii="Times New Roman" w:eastAsia="Times New Roman" w:hAnsi="Times New Roman" w:cs="Times New Roman"/>
          <w:sz w:val="24"/>
          <w:szCs w:val="24"/>
        </w:rPr>
        <w:tab/>
        <w:t xml:space="preserve">cessation. </w:t>
      </w:r>
      <w:r w:rsidRPr="007D7863">
        <w:rPr>
          <w:rFonts w:ascii="Times New Roman" w:eastAsia="Times New Roman" w:hAnsi="Times New Roman" w:cs="Times New Roman"/>
          <w:i/>
          <w:iCs/>
          <w:sz w:val="24"/>
          <w:szCs w:val="24"/>
        </w:rPr>
        <w:t>Addictive Behaviors,</w:t>
      </w:r>
      <w:r w:rsidRPr="007D7863">
        <w:rPr>
          <w:rFonts w:ascii="Times New Roman" w:eastAsia="Times New Roman" w:hAnsi="Times New Roman" w:cs="Times New Roman"/>
          <w:sz w:val="24"/>
          <w:szCs w:val="24"/>
        </w:rPr>
        <w:t xml:space="preserve"> 1869-1873. </w:t>
      </w:r>
      <w:r w:rsidRPr="00B828A5">
        <w:rPr>
          <w:rFonts w:ascii="Times New Roman" w:eastAsia="Times New Roman" w:hAnsi="Times New Roman" w:cs="Times New Roman"/>
          <w:noProof/>
          <w:sz w:val="24"/>
          <w:szCs w:val="24"/>
        </w:rPr>
        <w:t>doi: 10.1016/j.addbeh.2014.07.034</w:t>
      </w:r>
    </w:p>
    <w:p w14:paraId="434BB0FE"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Prochaska, J.</w:t>
      </w:r>
      <w:r w:rsidR="004C4BA8">
        <w:rPr>
          <w:rFonts w:ascii="Times New Roman" w:eastAsia="Times New Roman" w:hAnsi="Times New Roman" w:cs="Times New Roman"/>
          <w:sz w:val="24"/>
          <w:szCs w:val="24"/>
        </w:rPr>
        <w:t xml:space="preserve"> </w:t>
      </w:r>
      <w:r w:rsidRPr="007D7863">
        <w:rPr>
          <w:rFonts w:ascii="Times New Roman" w:eastAsia="Times New Roman" w:hAnsi="Times New Roman" w:cs="Times New Roman"/>
          <w:sz w:val="24"/>
          <w:szCs w:val="24"/>
        </w:rPr>
        <w:t xml:space="preserve">&amp; Grana, R. (2014). E-Cigarette </w:t>
      </w:r>
      <w:r w:rsidRPr="00B828A5">
        <w:rPr>
          <w:rFonts w:ascii="Times New Roman" w:eastAsia="Times New Roman" w:hAnsi="Times New Roman" w:cs="Times New Roman"/>
          <w:noProof/>
          <w:sz w:val="24"/>
          <w:szCs w:val="24"/>
        </w:rPr>
        <w:t>use</w:t>
      </w:r>
      <w:r w:rsidRPr="007D7863">
        <w:rPr>
          <w:rFonts w:ascii="Times New Roman" w:eastAsia="Times New Roman" w:hAnsi="Times New Roman" w:cs="Times New Roman"/>
          <w:sz w:val="24"/>
          <w:szCs w:val="24"/>
        </w:rPr>
        <w:t xml:space="preserve"> among smokers with serious mental illness. </w:t>
      </w:r>
      <w:proofErr w:type="spellStart"/>
      <w:r w:rsidRPr="007D7863">
        <w:rPr>
          <w:rFonts w:ascii="Times New Roman" w:eastAsia="Times New Roman" w:hAnsi="Times New Roman" w:cs="Times New Roman"/>
          <w:i/>
          <w:iCs/>
          <w:sz w:val="24"/>
          <w:szCs w:val="24"/>
        </w:rPr>
        <w:t>PLoS</w:t>
      </w:r>
      <w:proofErr w:type="spellEnd"/>
      <w:r w:rsidRPr="007D7863">
        <w:rPr>
          <w:rFonts w:ascii="Times New Roman" w:eastAsia="Times New Roman" w:hAnsi="Times New Roman" w:cs="Times New Roman"/>
          <w:i/>
          <w:iCs/>
          <w:sz w:val="24"/>
          <w:szCs w:val="24"/>
        </w:rPr>
        <w:t xml:space="preserve"> ONE,</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i/>
          <w:iCs/>
          <w:sz w:val="24"/>
          <w:szCs w:val="24"/>
        </w:rPr>
        <w:t>9</w:t>
      </w:r>
      <w:r w:rsidRPr="007D7863">
        <w:rPr>
          <w:rFonts w:ascii="Times New Roman" w:eastAsia="Times New Roman" w:hAnsi="Times New Roman" w:cs="Times New Roman"/>
          <w:sz w:val="24"/>
          <w:szCs w:val="24"/>
        </w:rPr>
        <w:t xml:space="preserve">(11), 1-12. </w:t>
      </w:r>
    </w:p>
    <w:p w14:paraId="49D1E234"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t xml:space="preserve">Public Health Law Center. (2015). Tobacco control legal consortium. Retrieved January 31, </w:t>
      </w:r>
      <w:r w:rsidRPr="007D7863">
        <w:rPr>
          <w:rFonts w:ascii="Times New Roman" w:eastAsia="Times New Roman" w:hAnsi="Times New Roman" w:cs="Times New Roman"/>
          <w:sz w:val="24"/>
          <w:szCs w:val="24"/>
        </w:rPr>
        <w:tab/>
        <w:t>2016, from http://publichealthlawcenter.org/programs/tobacco-control-legal-consortium</w:t>
      </w:r>
    </w:p>
    <w:p w14:paraId="13DFCE3E" w14:textId="77777777" w:rsidR="004B0EB5" w:rsidRDefault="004B0EB5" w:rsidP="004B0EB5">
      <w:pPr>
        <w:spacing w:after="0" w:line="480" w:lineRule="auto"/>
        <w:ind w:left="720" w:hanging="720"/>
        <w:rPr>
          <w:rFonts w:ascii="Times New Roman" w:eastAsia="Times New Roman" w:hAnsi="Times New Roman" w:cs="Times New Roman"/>
          <w:sz w:val="24"/>
          <w:szCs w:val="24"/>
        </w:rPr>
      </w:pPr>
      <w:proofErr w:type="spellStart"/>
      <w:r w:rsidRPr="00B60459">
        <w:rPr>
          <w:rFonts w:ascii="Times New Roman" w:eastAsia="Times New Roman" w:hAnsi="Times New Roman" w:cs="Times New Roman"/>
          <w:sz w:val="24"/>
          <w:szCs w:val="24"/>
        </w:rPr>
        <w:t>Rath</w:t>
      </w:r>
      <w:proofErr w:type="spellEnd"/>
      <w:r w:rsidRPr="00B60459">
        <w:rPr>
          <w:rFonts w:ascii="Times New Roman" w:eastAsia="Times New Roman" w:hAnsi="Times New Roman" w:cs="Times New Roman"/>
          <w:sz w:val="24"/>
          <w:szCs w:val="24"/>
        </w:rPr>
        <w:t xml:space="preserve">, J. M., </w:t>
      </w:r>
      <w:proofErr w:type="spellStart"/>
      <w:r w:rsidRPr="00B60459">
        <w:rPr>
          <w:rFonts w:ascii="Times New Roman" w:eastAsia="Times New Roman" w:hAnsi="Times New Roman" w:cs="Times New Roman"/>
          <w:sz w:val="24"/>
          <w:szCs w:val="24"/>
        </w:rPr>
        <w:t>Villanti</w:t>
      </w:r>
      <w:proofErr w:type="spellEnd"/>
      <w:r w:rsidRPr="00B60459">
        <w:rPr>
          <w:rFonts w:ascii="Times New Roman" w:eastAsia="Times New Roman" w:hAnsi="Times New Roman" w:cs="Times New Roman"/>
          <w:sz w:val="24"/>
          <w:szCs w:val="24"/>
        </w:rPr>
        <w:t xml:space="preserve">, A. C., Abrams, D. B., &amp; </w:t>
      </w:r>
      <w:proofErr w:type="spellStart"/>
      <w:r w:rsidRPr="00B60459">
        <w:rPr>
          <w:rFonts w:ascii="Times New Roman" w:eastAsia="Times New Roman" w:hAnsi="Times New Roman" w:cs="Times New Roman"/>
          <w:sz w:val="24"/>
          <w:szCs w:val="24"/>
        </w:rPr>
        <w:t>Vallone</w:t>
      </w:r>
      <w:proofErr w:type="spellEnd"/>
      <w:r w:rsidRPr="00B60459">
        <w:rPr>
          <w:rFonts w:ascii="Times New Roman" w:eastAsia="Times New Roman" w:hAnsi="Times New Roman" w:cs="Times New Roman"/>
          <w:sz w:val="24"/>
          <w:szCs w:val="24"/>
        </w:rPr>
        <w:t xml:space="preserve">, D. M. (2012). </w:t>
      </w:r>
      <w:r w:rsidRPr="00B828A5">
        <w:rPr>
          <w:rFonts w:ascii="Times New Roman" w:eastAsia="Times New Roman" w:hAnsi="Times New Roman" w:cs="Times New Roman"/>
          <w:noProof/>
          <w:sz w:val="24"/>
          <w:szCs w:val="24"/>
        </w:rPr>
        <w:t xml:space="preserve">Patterns of Tobacco Use and Dual Use in US Young Adults: The Missing Link between Youth Prevention and Adult Cessation. </w:t>
      </w:r>
      <w:r w:rsidRPr="00B828A5">
        <w:rPr>
          <w:rFonts w:ascii="Times New Roman" w:eastAsia="Times New Roman" w:hAnsi="Times New Roman" w:cs="Times New Roman"/>
          <w:i/>
          <w:iCs/>
          <w:noProof/>
          <w:sz w:val="24"/>
          <w:szCs w:val="24"/>
        </w:rPr>
        <w:t>Journal of Environmental and Public Health,</w:t>
      </w:r>
      <w:r w:rsidRPr="00B60459">
        <w:rPr>
          <w:rFonts w:ascii="Times New Roman" w:eastAsia="Times New Roman" w:hAnsi="Times New Roman" w:cs="Times New Roman"/>
          <w:sz w:val="24"/>
          <w:szCs w:val="24"/>
        </w:rPr>
        <w:t xml:space="preserve"> </w:t>
      </w:r>
      <w:r w:rsidRPr="00B60459">
        <w:rPr>
          <w:rFonts w:ascii="Times New Roman" w:eastAsia="Times New Roman" w:hAnsi="Times New Roman" w:cs="Times New Roman"/>
          <w:i/>
          <w:iCs/>
          <w:sz w:val="24"/>
          <w:szCs w:val="24"/>
        </w:rPr>
        <w:t>2012</w:t>
      </w:r>
      <w:r w:rsidRPr="00B60459">
        <w:rPr>
          <w:rFonts w:ascii="Times New Roman" w:eastAsia="Times New Roman" w:hAnsi="Times New Roman" w:cs="Times New Roman"/>
          <w:sz w:val="24"/>
          <w:szCs w:val="24"/>
        </w:rPr>
        <w:t xml:space="preserve">, 1-9. doi:10.1155/2012/679134 </w:t>
      </w:r>
    </w:p>
    <w:p w14:paraId="0BF7E2D7" w14:textId="77777777" w:rsidR="004B0EB5" w:rsidRPr="007D7863"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Remark Office OMR. (2010). Sample form: Workshop feedback form. Retrieved April 3, 2016, </w:t>
      </w:r>
      <w:r w:rsidRPr="007D7863">
        <w:rPr>
          <w:rFonts w:ascii="Times New Roman" w:eastAsia="Times New Roman" w:hAnsi="Times New Roman" w:cs="Times New Roman"/>
          <w:sz w:val="24"/>
          <w:szCs w:val="24"/>
        </w:rPr>
        <w:tab/>
        <w:t>from http://www.gravic.com/remark.</w:t>
      </w:r>
    </w:p>
    <w:p w14:paraId="3FC5FC11"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t xml:space="preserve">Riker, C., Lee, K., Darville, A., &amp; Hahn, E. (2012). E-cigarettes: Promise or peril? </w:t>
      </w:r>
      <w:r w:rsidRPr="007D7863">
        <w:rPr>
          <w:rFonts w:ascii="Times New Roman" w:eastAsia="Times New Roman" w:hAnsi="Times New Roman" w:cs="Times New Roman"/>
          <w:i/>
          <w:iCs/>
          <w:sz w:val="24"/>
          <w:szCs w:val="24"/>
        </w:rPr>
        <w:t xml:space="preserve">Nursing </w:t>
      </w:r>
      <w:r w:rsidRPr="007D7863">
        <w:rPr>
          <w:rFonts w:ascii="Times New Roman" w:eastAsia="Times New Roman" w:hAnsi="Times New Roman" w:cs="Times New Roman"/>
          <w:i/>
          <w:iCs/>
          <w:sz w:val="24"/>
          <w:szCs w:val="24"/>
        </w:rPr>
        <w:tab/>
        <w:t>Clinics of North America,</w:t>
      </w:r>
      <w:r w:rsidRPr="007D7863">
        <w:rPr>
          <w:rFonts w:ascii="Times New Roman" w:eastAsia="Times New Roman" w:hAnsi="Times New Roman" w:cs="Times New Roman"/>
          <w:sz w:val="24"/>
          <w:szCs w:val="24"/>
        </w:rPr>
        <w:t xml:space="preserve"> 159-171. doi:10.1016/jcnurs.2011.10.002 </w:t>
      </w:r>
    </w:p>
    <w:p w14:paraId="2963E73A" w14:textId="77777777" w:rsidR="004B0EB5"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lastRenderedPageBreak/>
        <w:tab/>
      </w:r>
      <w:proofErr w:type="spellStart"/>
      <w:r w:rsidRPr="007D7863">
        <w:rPr>
          <w:rFonts w:ascii="Times New Roman" w:eastAsia="Times New Roman" w:hAnsi="Times New Roman" w:cs="Times New Roman"/>
          <w:sz w:val="24"/>
          <w:szCs w:val="24"/>
        </w:rPr>
        <w:t>Ruderman</w:t>
      </w:r>
      <w:proofErr w:type="spellEnd"/>
      <w:r w:rsidRPr="007D7863">
        <w:rPr>
          <w:rFonts w:ascii="Times New Roman" w:eastAsia="Times New Roman" w:hAnsi="Times New Roman" w:cs="Times New Roman"/>
          <w:sz w:val="24"/>
          <w:szCs w:val="24"/>
        </w:rPr>
        <w:t xml:space="preserve">, M. (2016). Video - Johns Hopkins Bloomberg School of Public Health. Retrieved </w:t>
      </w:r>
      <w:r w:rsidRPr="007D7863">
        <w:rPr>
          <w:rFonts w:ascii="Times New Roman" w:eastAsia="Times New Roman" w:hAnsi="Times New Roman" w:cs="Times New Roman"/>
          <w:sz w:val="24"/>
          <w:szCs w:val="24"/>
        </w:rPr>
        <w:tab/>
        <w:t>January 31, 2016, from http://www.jhsph.edu/research/centers-and-institutes/womens-</w:t>
      </w:r>
      <w:r w:rsidRPr="007D7863">
        <w:rPr>
          <w:rFonts w:ascii="Times New Roman" w:eastAsia="Times New Roman" w:hAnsi="Times New Roman" w:cs="Times New Roman"/>
          <w:sz w:val="24"/>
          <w:szCs w:val="24"/>
        </w:rPr>
        <w:tab/>
        <w:t>and-</w:t>
      </w:r>
      <w:proofErr w:type="spellStart"/>
      <w:r w:rsidRPr="00B828A5">
        <w:rPr>
          <w:rFonts w:ascii="Times New Roman" w:eastAsia="Times New Roman" w:hAnsi="Times New Roman" w:cs="Times New Roman"/>
          <w:noProof/>
          <w:sz w:val="24"/>
          <w:szCs w:val="24"/>
        </w:rPr>
        <w:t>childrens</w:t>
      </w:r>
      <w:proofErr w:type="spellEnd"/>
      <w:r w:rsidRPr="007D7863">
        <w:rPr>
          <w:rFonts w:ascii="Times New Roman" w:eastAsia="Times New Roman" w:hAnsi="Times New Roman" w:cs="Times New Roman"/>
          <w:sz w:val="24"/>
          <w:szCs w:val="24"/>
        </w:rPr>
        <w:t xml:space="preserve">-health-policy-center/de/policy brief/video </w:t>
      </w:r>
    </w:p>
    <w:p w14:paraId="78AA67BF" w14:textId="77777777" w:rsidR="004B0EB5" w:rsidRPr="00613822" w:rsidRDefault="004B0EB5" w:rsidP="004B0EB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Saitta</w:t>
      </w:r>
      <w:proofErr w:type="spellEnd"/>
      <w:r>
        <w:rPr>
          <w:rFonts w:ascii="Times New Roman" w:eastAsia="Times New Roman" w:hAnsi="Times New Roman" w:cs="Times New Roman"/>
          <w:sz w:val="24"/>
          <w:szCs w:val="24"/>
        </w:rPr>
        <w:t>, D., Ferro, G.</w:t>
      </w:r>
      <w:r w:rsidRPr="00613822">
        <w:rPr>
          <w:rFonts w:ascii="Times New Roman" w:eastAsia="Times New Roman" w:hAnsi="Times New Roman" w:cs="Times New Roman"/>
          <w:sz w:val="24"/>
          <w:szCs w:val="24"/>
        </w:rPr>
        <w:t xml:space="preserve">, &amp; </w:t>
      </w:r>
      <w:proofErr w:type="spellStart"/>
      <w:r w:rsidRPr="00613822">
        <w:rPr>
          <w:rFonts w:ascii="Times New Roman" w:eastAsia="Times New Roman" w:hAnsi="Times New Roman" w:cs="Times New Roman"/>
          <w:sz w:val="24"/>
          <w:szCs w:val="24"/>
        </w:rPr>
        <w:t>Polosa</w:t>
      </w:r>
      <w:proofErr w:type="spellEnd"/>
      <w:r w:rsidRPr="00613822">
        <w:rPr>
          <w:rFonts w:ascii="Times New Roman" w:eastAsia="Times New Roman" w:hAnsi="Times New Roman" w:cs="Times New Roman"/>
          <w:sz w:val="24"/>
          <w:szCs w:val="24"/>
        </w:rPr>
        <w:t>, R. (</w:t>
      </w:r>
      <w:r w:rsidRPr="00B828A5">
        <w:rPr>
          <w:rFonts w:ascii="Times New Roman" w:eastAsia="Times New Roman" w:hAnsi="Times New Roman" w:cs="Times New Roman"/>
          <w:noProof/>
          <w:sz w:val="24"/>
          <w:szCs w:val="24"/>
        </w:rPr>
        <w:t xml:space="preserve">2014). Achieving appropriate regulations for electronic cigarettes. </w:t>
      </w:r>
      <w:r w:rsidRPr="00B828A5">
        <w:rPr>
          <w:rFonts w:ascii="Times New Roman" w:eastAsia="Times New Roman" w:hAnsi="Times New Roman" w:cs="Times New Roman"/>
          <w:i/>
          <w:iCs/>
          <w:noProof/>
          <w:sz w:val="24"/>
          <w:szCs w:val="24"/>
        </w:rPr>
        <w:t>Therapeutic Advances in Chronic Disease,</w:t>
      </w:r>
      <w:r w:rsidRPr="00B828A5">
        <w:rPr>
          <w:rFonts w:ascii="Times New Roman" w:eastAsia="Times New Roman" w:hAnsi="Times New Roman" w:cs="Times New Roman"/>
          <w:noProof/>
          <w:sz w:val="24"/>
          <w:szCs w:val="24"/>
        </w:rPr>
        <w:t xml:space="preserve"> </w:t>
      </w:r>
      <w:r w:rsidRPr="00B828A5">
        <w:rPr>
          <w:rFonts w:ascii="Times New Roman" w:eastAsia="Times New Roman" w:hAnsi="Times New Roman" w:cs="Times New Roman"/>
          <w:i/>
          <w:iCs/>
          <w:noProof/>
          <w:sz w:val="24"/>
          <w:szCs w:val="24"/>
        </w:rPr>
        <w:t>5</w:t>
      </w:r>
      <w:r w:rsidRPr="00B828A5">
        <w:rPr>
          <w:rFonts w:ascii="Times New Roman" w:eastAsia="Times New Roman" w:hAnsi="Times New Roman" w:cs="Times New Roman"/>
          <w:noProof/>
          <w:sz w:val="24"/>
          <w:szCs w:val="24"/>
        </w:rPr>
        <w:t>(2), 50-61. doi:10.1177/2040622314521271</w:t>
      </w:r>
      <w:r w:rsidRPr="00613822">
        <w:rPr>
          <w:rFonts w:ascii="Times New Roman" w:eastAsia="Times New Roman" w:hAnsi="Times New Roman" w:cs="Times New Roman"/>
          <w:sz w:val="24"/>
          <w:szCs w:val="24"/>
        </w:rPr>
        <w:t xml:space="preserve"> </w:t>
      </w:r>
    </w:p>
    <w:p w14:paraId="3C5AF5C2" w14:textId="77777777" w:rsidR="004B0EB5" w:rsidRDefault="004B0EB5" w:rsidP="004B0EB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Sarna</w:t>
      </w:r>
      <w:proofErr w:type="spellEnd"/>
      <w:r>
        <w:rPr>
          <w:rFonts w:ascii="Times New Roman" w:eastAsia="Times New Roman" w:hAnsi="Times New Roman" w:cs="Times New Roman"/>
          <w:sz w:val="24"/>
          <w:szCs w:val="24"/>
        </w:rPr>
        <w:t>, L.</w:t>
      </w:r>
      <w:r w:rsidR="004C4B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&amp; </w:t>
      </w:r>
      <w:proofErr w:type="spellStart"/>
      <w:r>
        <w:rPr>
          <w:rFonts w:ascii="Times New Roman" w:eastAsia="Times New Roman" w:hAnsi="Times New Roman" w:cs="Times New Roman"/>
          <w:sz w:val="24"/>
          <w:szCs w:val="24"/>
        </w:rPr>
        <w:t>Bialous</w:t>
      </w:r>
      <w:proofErr w:type="spellEnd"/>
      <w:r>
        <w:rPr>
          <w:rFonts w:ascii="Times New Roman" w:eastAsia="Times New Roman" w:hAnsi="Times New Roman" w:cs="Times New Roman"/>
          <w:sz w:val="24"/>
          <w:szCs w:val="24"/>
        </w:rPr>
        <w:t>, S. (2009</w:t>
      </w:r>
      <w:r w:rsidRPr="005B54C6">
        <w:rPr>
          <w:rFonts w:ascii="Times New Roman" w:eastAsia="Times New Roman" w:hAnsi="Times New Roman" w:cs="Times New Roman"/>
          <w:sz w:val="24"/>
          <w:szCs w:val="24"/>
        </w:rPr>
        <w:t xml:space="preserve">). </w:t>
      </w:r>
      <w:r w:rsidRPr="00B828A5">
        <w:rPr>
          <w:rFonts w:ascii="Times New Roman" w:eastAsia="Times New Roman" w:hAnsi="Times New Roman" w:cs="Times New Roman"/>
          <w:noProof/>
          <w:sz w:val="24"/>
          <w:szCs w:val="24"/>
        </w:rPr>
        <w:t>Chapter 16: Opportunities for nursing research in tobacco</w:t>
      </w:r>
      <w:r>
        <w:rPr>
          <w:rFonts w:ascii="Times New Roman" w:eastAsia="Times New Roman" w:hAnsi="Times New Roman" w:cs="Times New Roman"/>
          <w:sz w:val="24"/>
          <w:szCs w:val="24"/>
        </w:rPr>
        <w:t xml:space="preserve"> r</w:t>
      </w:r>
      <w:r w:rsidRPr="005B54C6">
        <w:rPr>
          <w:rFonts w:ascii="Times New Roman" w:eastAsia="Times New Roman" w:hAnsi="Times New Roman" w:cs="Times New Roman"/>
          <w:sz w:val="24"/>
          <w:szCs w:val="24"/>
        </w:rPr>
        <w:t xml:space="preserve">esearch. In </w:t>
      </w:r>
      <w:r w:rsidRPr="005B54C6">
        <w:rPr>
          <w:rFonts w:ascii="Times New Roman" w:eastAsia="Times New Roman" w:hAnsi="Times New Roman" w:cs="Times New Roman"/>
          <w:i/>
          <w:iCs/>
          <w:sz w:val="24"/>
          <w:szCs w:val="24"/>
        </w:rPr>
        <w:t>Advancing nursing science in tobacco control</w:t>
      </w:r>
      <w:r w:rsidRPr="005B54C6">
        <w:rPr>
          <w:rFonts w:ascii="Times New Roman" w:eastAsia="Times New Roman" w:hAnsi="Times New Roman" w:cs="Times New Roman"/>
          <w:sz w:val="24"/>
          <w:szCs w:val="24"/>
        </w:rPr>
        <w:t xml:space="preserve"> (pp. 393-409). </w:t>
      </w:r>
    </w:p>
    <w:p w14:paraId="0892F88F" w14:textId="77777777" w:rsidR="006A2016" w:rsidRPr="007D7863" w:rsidRDefault="006A2016" w:rsidP="006A2016">
      <w:pPr>
        <w:spacing w:after="0" w:line="480" w:lineRule="auto"/>
        <w:ind w:left="720" w:hanging="720"/>
        <w:rPr>
          <w:rFonts w:ascii="Times New Roman" w:eastAsia="Times New Roman" w:hAnsi="Times New Roman" w:cs="Times New Roman"/>
          <w:sz w:val="24"/>
          <w:szCs w:val="24"/>
        </w:rPr>
      </w:pPr>
      <w:proofErr w:type="spellStart"/>
      <w:r w:rsidRPr="00A92B1D">
        <w:rPr>
          <w:rFonts w:ascii="Times New Roman" w:hAnsi="Times New Roman" w:cs="Times New Roman"/>
          <w:sz w:val="24"/>
          <w:szCs w:val="24"/>
        </w:rPr>
        <w:t>Schivo</w:t>
      </w:r>
      <w:proofErr w:type="spellEnd"/>
      <w:r w:rsidRPr="00A92B1D">
        <w:rPr>
          <w:rFonts w:ascii="Times New Roman" w:hAnsi="Times New Roman" w:cs="Times New Roman"/>
          <w:sz w:val="24"/>
          <w:szCs w:val="24"/>
        </w:rPr>
        <w:t xml:space="preserve">, M., </w:t>
      </w:r>
      <w:proofErr w:type="spellStart"/>
      <w:r w:rsidRPr="00A92B1D">
        <w:rPr>
          <w:rFonts w:ascii="Times New Roman" w:hAnsi="Times New Roman" w:cs="Times New Roman"/>
          <w:sz w:val="24"/>
          <w:szCs w:val="24"/>
        </w:rPr>
        <w:t>Avdalovic</w:t>
      </w:r>
      <w:proofErr w:type="spellEnd"/>
      <w:r w:rsidRPr="00A92B1D">
        <w:rPr>
          <w:rFonts w:ascii="Times New Roman" w:hAnsi="Times New Roman" w:cs="Times New Roman"/>
          <w:sz w:val="24"/>
          <w:szCs w:val="24"/>
        </w:rPr>
        <w:t xml:space="preserve">, M. V., &amp; </w:t>
      </w:r>
      <w:proofErr w:type="spellStart"/>
      <w:r w:rsidRPr="00A92B1D">
        <w:rPr>
          <w:rFonts w:ascii="Times New Roman" w:hAnsi="Times New Roman" w:cs="Times New Roman"/>
          <w:sz w:val="24"/>
          <w:szCs w:val="24"/>
        </w:rPr>
        <w:t>Murin</w:t>
      </w:r>
      <w:proofErr w:type="spellEnd"/>
      <w:r w:rsidRPr="00A92B1D">
        <w:rPr>
          <w:rFonts w:ascii="Times New Roman" w:hAnsi="Times New Roman" w:cs="Times New Roman"/>
          <w:sz w:val="24"/>
          <w:szCs w:val="24"/>
        </w:rPr>
        <w:t>, S. (2014). Non-cigarette tobacco and the lung.</w:t>
      </w:r>
      <w:r w:rsidRPr="00A92B1D">
        <w:rPr>
          <w:rFonts w:ascii="Times New Roman" w:hAnsi="Times New Roman" w:cs="Times New Roman"/>
          <w:i/>
          <w:iCs/>
          <w:sz w:val="24"/>
          <w:szCs w:val="24"/>
        </w:rPr>
        <w:t xml:space="preserve"> Clinical Reviews in Allergy &amp; Immunology, 46</w:t>
      </w:r>
      <w:r w:rsidRPr="00A92B1D">
        <w:rPr>
          <w:rFonts w:ascii="Times New Roman" w:hAnsi="Times New Roman" w:cs="Times New Roman"/>
          <w:sz w:val="24"/>
          <w:szCs w:val="24"/>
        </w:rPr>
        <w:t>(1), 34-53. doi:10.1007/s12016-013-8372-0</w:t>
      </w:r>
    </w:p>
    <w:p w14:paraId="09563AB4"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proofErr w:type="spellStart"/>
      <w:r w:rsidRPr="007D7863">
        <w:rPr>
          <w:rFonts w:ascii="Times New Roman" w:eastAsia="Times New Roman" w:hAnsi="Times New Roman" w:cs="Times New Roman"/>
          <w:sz w:val="24"/>
          <w:szCs w:val="24"/>
        </w:rPr>
        <w:t>Sha</w:t>
      </w:r>
      <w:r>
        <w:rPr>
          <w:rFonts w:ascii="Times New Roman" w:eastAsia="Times New Roman" w:hAnsi="Times New Roman" w:cs="Times New Roman"/>
          <w:sz w:val="24"/>
          <w:szCs w:val="24"/>
        </w:rPr>
        <w:t>rfstein</w:t>
      </w:r>
      <w:proofErr w:type="spellEnd"/>
      <w:r>
        <w:rPr>
          <w:rFonts w:ascii="Times New Roman" w:eastAsia="Times New Roman" w:hAnsi="Times New Roman" w:cs="Times New Roman"/>
          <w:sz w:val="24"/>
          <w:szCs w:val="24"/>
        </w:rPr>
        <w:t>, J. (2015). Electronic cigarettes: Gateway to u</w:t>
      </w:r>
      <w:r w:rsidRPr="007D7863">
        <w:rPr>
          <w:rFonts w:ascii="Times New Roman" w:eastAsia="Times New Roman" w:hAnsi="Times New Roman" w:cs="Times New Roman"/>
          <w:sz w:val="24"/>
          <w:szCs w:val="24"/>
        </w:rPr>
        <w:t xml:space="preserve">nderstanding the FDA? </w:t>
      </w:r>
      <w:r w:rsidRPr="007D7863">
        <w:rPr>
          <w:rFonts w:ascii="Times New Roman" w:eastAsia="Times New Roman" w:hAnsi="Times New Roman" w:cs="Times New Roman"/>
          <w:i/>
          <w:iCs/>
          <w:sz w:val="24"/>
          <w:szCs w:val="24"/>
        </w:rPr>
        <w:t>Milbank Quarterly,</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i/>
          <w:iCs/>
          <w:sz w:val="24"/>
          <w:szCs w:val="24"/>
        </w:rPr>
        <w:t>93</w:t>
      </w:r>
      <w:r w:rsidRPr="007D7863">
        <w:rPr>
          <w:rFonts w:ascii="Times New Roman" w:eastAsia="Times New Roman" w:hAnsi="Times New Roman" w:cs="Times New Roman"/>
          <w:sz w:val="24"/>
          <w:szCs w:val="24"/>
        </w:rPr>
        <w:t xml:space="preserve">(2), 251-254. </w:t>
      </w:r>
    </w:p>
    <w:p w14:paraId="4C16BA12" w14:textId="77777777" w:rsidR="004B0EB5"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Smith, R. (2003). </w:t>
      </w:r>
      <w:r w:rsidRPr="00B828A5">
        <w:rPr>
          <w:rFonts w:ascii="Times New Roman" w:eastAsia="Times New Roman" w:hAnsi="Times New Roman" w:cs="Times New Roman"/>
          <w:noProof/>
          <w:sz w:val="24"/>
          <w:szCs w:val="24"/>
        </w:rPr>
        <w:t>Becoming a public relations writer: A writing process workbook for the profession.</w:t>
      </w:r>
      <w:r>
        <w:rPr>
          <w:rFonts w:ascii="Times New Roman" w:eastAsia="Times New Roman" w:hAnsi="Times New Roman" w:cs="Times New Roman"/>
          <w:sz w:val="24"/>
          <w:szCs w:val="24"/>
        </w:rPr>
        <w:t xml:space="preserve"> Mahwah, N.J. </w:t>
      </w:r>
      <w:proofErr w:type="spellStart"/>
      <w:r>
        <w:rPr>
          <w:rFonts w:ascii="Times New Roman" w:eastAsia="Times New Roman" w:hAnsi="Times New Roman" w:cs="Times New Roman"/>
          <w:sz w:val="24"/>
          <w:szCs w:val="24"/>
        </w:rPr>
        <w:t>Routhledge</w:t>
      </w:r>
      <w:proofErr w:type="spellEnd"/>
    </w:p>
    <w:p w14:paraId="1EED2499" w14:textId="77777777" w:rsidR="00F66CC9" w:rsidRDefault="004B0EB5" w:rsidP="00CD7A45">
      <w:pPr>
        <w:shd w:val="clear" w:color="auto" w:fill="FFFFFF"/>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Steinberg, M., Zimmermann, M., </w:t>
      </w:r>
      <w:proofErr w:type="spellStart"/>
      <w:r w:rsidRPr="007D7863">
        <w:rPr>
          <w:rFonts w:ascii="Times New Roman" w:eastAsia="Times New Roman" w:hAnsi="Times New Roman" w:cs="Times New Roman"/>
          <w:sz w:val="24"/>
          <w:szCs w:val="24"/>
        </w:rPr>
        <w:t>Delnevo</w:t>
      </w:r>
      <w:proofErr w:type="spellEnd"/>
      <w:r w:rsidRPr="007D7863">
        <w:rPr>
          <w:rFonts w:ascii="Times New Roman" w:eastAsia="Times New Roman" w:hAnsi="Times New Roman" w:cs="Times New Roman"/>
          <w:sz w:val="24"/>
          <w:szCs w:val="24"/>
        </w:rPr>
        <w:t xml:space="preserve">, C., Lewis, M., Shukla, P., Coups, E. J, &amp; </w:t>
      </w:r>
      <w:proofErr w:type="spellStart"/>
      <w:r w:rsidRPr="007D7863">
        <w:rPr>
          <w:rFonts w:ascii="Times New Roman" w:eastAsia="Times New Roman" w:hAnsi="Times New Roman" w:cs="Times New Roman"/>
          <w:sz w:val="24"/>
          <w:szCs w:val="24"/>
        </w:rPr>
        <w:t>Foulds</w:t>
      </w:r>
      <w:proofErr w:type="spellEnd"/>
      <w:r w:rsidRPr="007D7863">
        <w:rPr>
          <w:rFonts w:ascii="Times New Roman" w:eastAsia="Times New Roman" w:hAnsi="Times New Roman" w:cs="Times New Roman"/>
          <w:sz w:val="24"/>
          <w:szCs w:val="24"/>
        </w:rPr>
        <w:t xml:space="preserve">, J. (2014). </w:t>
      </w:r>
      <w:r w:rsidRPr="00B828A5">
        <w:rPr>
          <w:rFonts w:ascii="Times New Roman" w:eastAsia="Times New Roman" w:hAnsi="Times New Roman" w:cs="Times New Roman"/>
          <w:noProof/>
          <w:sz w:val="24"/>
          <w:szCs w:val="24"/>
        </w:rPr>
        <w:t xml:space="preserve">E-cigarette versus nicotine inhaler: Comparing the perceptions and experiences of inhaled nicotine devices. </w:t>
      </w:r>
      <w:r w:rsidRPr="00B828A5">
        <w:rPr>
          <w:rFonts w:ascii="Times New Roman" w:eastAsia="Times New Roman" w:hAnsi="Times New Roman" w:cs="Times New Roman"/>
          <w:i/>
          <w:iCs/>
          <w:noProof/>
          <w:sz w:val="24"/>
          <w:szCs w:val="24"/>
        </w:rPr>
        <w:t>Journal of General Internal Medicine, 29</w:t>
      </w:r>
      <w:r w:rsidRPr="00B828A5">
        <w:rPr>
          <w:rFonts w:ascii="Times New Roman" w:eastAsia="Times New Roman" w:hAnsi="Times New Roman" w:cs="Times New Roman"/>
          <w:noProof/>
          <w:sz w:val="24"/>
          <w:szCs w:val="24"/>
        </w:rPr>
        <w:t>(11), 1444-1450.</w:t>
      </w:r>
      <w:r w:rsidR="00CD7A45">
        <w:rPr>
          <w:rFonts w:ascii="Times New Roman" w:eastAsia="Times New Roman" w:hAnsi="Times New Roman" w:cs="Times New Roman"/>
          <w:sz w:val="24"/>
          <w:szCs w:val="24"/>
        </w:rPr>
        <w:t xml:space="preserve"> doi:10.1007/s11606-014-2889-7</w:t>
      </w:r>
    </w:p>
    <w:p w14:paraId="0AA1D62E" w14:textId="77777777" w:rsidR="004B0EB5" w:rsidRPr="007D7863" w:rsidRDefault="004B0EB5" w:rsidP="004B0EB5">
      <w:pPr>
        <w:shd w:val="clear" w:color="auto" w:fill="FFFFFF"/>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B828A5">
        <w:rPr>
          <w:rFonts w:ascii="Times New Roman" w:eastAsia="Times New Roman" w:hAnsi="Times New Roman" w:cs="Times New Roman"/>
          <w:noProof/>
          <w:sz w:val="24"/>
          <w:szCs w:val="24"/>
        </w:rPr>
        <w:t>Talih</w:t>
      </w:r>
      <w:r w:rsidRPr="007D7863">
        <w:rPr>
          <w:rFonts w:ascii="Times New Roman" w:eastAsia="Times New Roman" w:hAnsi="Times New Roman" w:cs="Times New Roman"/>
          <w:sz w:val="24"/>
          <w:szCs w:val="24"/>
        </w:rPr>
        <w:t xml:space="preserve">, S., </w:t>
      </w:r>
      <w:proofErr w:type="spellStart"/>
      <w:r w:rsidRPr="007D7863">
        <w:rPr>
          <w:rFonts w:ascii="Times New Roman" w:eastAsia="Times New Roman" w:hAnsi="Times New Roman" w:cs="Times New Roman"/>
          <w:sz w:val="24"/>
          <w:szCs w:val="24"/>
        </w:rPr>
        <w:t>Balhas</w:t>
      </w:r>
      <w:proofErr w:type="spellEnd"/>
      <w:r w:rsidRPr="007D7863">
        <w:rPr>
          <w:rFonts w:ascii="Times New Roman" w:eastAsia="Times New Roman" w:hAnsi="Times New Roman" w:cs="Times New Roman"/>
          <w:sz w:val="24"/>
          <w:szCs w:val="24"/>
        </w:rPr>
        <w:t xml:space="preserve">, Z., </w:t>
      </w:r>
      <w:proofErr w:type="spellStart"/>
      <w:r w:rsidRPr="007D7863">
        <w:rPr>
          <w:rFonts w:ascii="Times New Roman" w:eastAsia="Times New Roman" w:hAnsi="Times New Roman" w:cs="Times New Roman"/>
          <w:sz w:val="24"/>
          <w:szCs w:val="24"/>
        </w:rPr>
        <w:t>Eissenberg</w:t>
      </w:r>
      <w:proofErr w:type="spellEnd"/>
      <w:r w:rsidRPr="007D7863">
        <w:rPr>
          <w:rFonts w:ascii="Times New Roman" w:eastAsia="Times New Roman" w:hAnsi="Times New Roman" w:cs="Times New Roman"/>
          <w:sz w:val="24"/>
          <w:szCs w:val="24"/>
        </w:rPr>
        <w:t xml:space="preserve">, T., Salman, R., </w:t>
      </w:r>
      <w:proofErr w:type="spellStart"/>
      <w:r w:rsidRPr="007D7863">
        <w:rPr>
          <w:rFonts w:ascii="Times New Roman" w:eastAsia="Times New Roman" w:hAnsi="Times New Roman" w:cs="Times New Roman"/>
          <w:sz w:val="24"/>
          <w:szCs w:val="24"/>
        </w:rPr>
        <w:t>Karaoghlanian</w:t>
      </w:r>
      <w:proofErr w:type="spellEnd"/>
      <w:r w:rsidRPr="007D7863">
        <w:rPr>
          <w:rFonts w:ascii="Times New Roman" w:eastAsia="Times New Roman" w:hAnsi="Times New Roman" w:cs="Times New Roman"/>
          <w:sz w:val="24"/>
          <w:szCs w:val="24"/>
        </w:rPr>
        <w:t xml:space="preserve">, N., </w:t>
      </w:r>
      <w:proofErr w:type="spellStart"/>
      <w:r w:rsidRPr="007D7863">
        <w:rPr>
          <w:rFonts w:ascii="Times New Roman" w:eastAsia="Times New Roman" w:hAnsi="Times New Roman" w:cs="Times New Roman"/>
          <w:sz w:val="24"/>
          <w:szCs w:val="24"/>
        </w:rPr>
        <w:t>Saliba</w:t>
      </w:r>
      <w:proofErr w:type="spellEnd"/>
      <w:r w:rsidRPr="007D7863">
        <w:rPr>
          <w:rFonts w:ascii="Times New Roman" w:eastAsia="Times New Roman" w:hAnsi="Times New Roman" w:cs="Times New Roman"/>
          <w:sz w:val="24"/>
          <w:szCs w:val="24"/>
        </w:rPr>
        <w:t xml:space="preserve">, N., &amp; </w:t>
      </w:r>
      <w:proofErr w:type="spellStart"/>
      <w:r w:rsidRPr="007D7863">
        <w:rPr>
          <w:rFonts w:ascii="Times New Roman" w:eastAsia="Times New Roman" w:hAnsi="Times New Roman" w:cs="Times New Roman"/>
          <w:sz w:val="24"/>
          <w:szCs w:val="24"/>
        </w:rPr>
        <w:t>Shihadeh</w:t>
      </w:r>
      <w:proofErr w:type="spellEnd"/>
      <w:r w:rsidRPr="007D7863">
        <w:rPr>
          <w:rFonts w:ascii="Times New Roman" w:eastAsia="Times New Roman" w:hAnsi="Times New Roman" w:cs="Times New Roman"/>
          <w:sz w:val="24"/>
          <w:szCs w:val="24"/>
        </w:rPr>
        <w:t xml:space="preserve">, A. (2015). Effects of user puff topography, device voltage, and liquid nicotine concentration on electronic cigarette nicotine yield: Measurements and model predictions. </w:t>
      </w:r>
      <w:r w:rsidRPr="007D7863">
        <w:rPr>
          <w:rFonts w:ascii="Times New Roman" w:eastAsia="Times New Roman" w:hAnsi="Times New Roman" w:cs="Times New Roman"/>
          <w:i/>
          <w:iCs/>
          <w:sz w:val="24"/>
          <w:szCs w:val="24"/>
        </w:rPr>
        <w:t>Nicotine &amp; Tobacco Research,</w:t>
      </w:r>
      <w:r w:rsidRPr="007D7863">
        <w:rPr>
          <w:rFonts w:ascii="Times New Roman" w:eastAsia="Times New Roman" w:hAnsi="Times New Roman" w:cs="Times New Roman"/>
          <w:sz w:val="24"/>
          <w:szCs w:val="24"/>
        </w:rPr>
        <w:t xml:space="preserve"> 150-157. doi:10.1093/</w:t>
      </w:r>
      <w:proofErr w:type="spellStart"/>
      <w:r w:rsidRPr="007D7863">
        <w:rPr>
          <w:rFonts w:ascii="Times New Roman" w:eastAsia="Times New Roman" w:hAnsi="Times New Roman" w:cs="Times New Roman"/>
          <w:sz w:val="24"/>
          <w:szCs w:val="24"/>
        </w:rPr>
        <w:t>ntr</w:t>
      </w:r>
      <w:proofErr w:type="spellEnd"/>
      <w:r w:rsidRPr="007D7863">
        <w:rPr>
          <w:rFonts w:ascii="Times New Roman" w:eastAsia="Times New Roman" w:hAnsi="Times New Roman" w:cs="Times New Roman"/>
          <w:sz w:val="24"/>
          <w:szCs w:val="24"/>
        </w:rPr>
        <w:t>/ntu174</w:t>
      </w:r>
    </w:p>
    <w:p w14:paraId="7DA258F5"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lastRenderedPageBreak/>
        <w:tab/>
        <w:t xml:space="preserve">Thornton, S., </w:t>
      </w:r>
      <w:proofErr w:type="spellStart"/>
      <w:r w:rsidRPr="007D7863">
        <w:rPr>
          <w:rFonts w:ascii="Times New Roman" w:eastAsia="Times New Roman" w:hAnsi="Times New Roman" w:cs="Times New Roman"/>
          <w:sz w:val="24"/>
          <w:szCs w:val="24"/>
        </w:rPr>
        <w:t>Oller</w:t>
      </w:r>
      <w:proofErr w:type="spellEnd"/>
      <w:r w:rsidRPr="007D7863">
        <w:rPr>
          <w:rFonts w:ascii="Times New Roman" w:eastAsia="Times New Roman" w:hAnsi="Times New Roman" w:cs="Times New Roman"/>
          <w:sz w:val="24"/>
          <w:szCs w:val="24"/>
        </w:rPr>
        <w:t xml:space="preserve">, L., &amp; Sawyer, T. (2014). </w:t>
      </w:r>
      <w:r w:rsidRPr="00B828A5">
        <w:rPr>
          <w:rFonts w:ascii="Times New Roman" w:eastAsia="Times New Roman" w:hAnsi="Times New Roman" w:cs="Times New Roman"/>
          <w:noProof/>
          <w:sz w:val="24"/>
          <w:szCs w:val="24"/>
        </w:rPr>
        <w:t xml:space="preserve">Fatal intravenous injection of electronic nicotine </w:t>
      </w:r>
      <w:r w:rsidRPr="00B828A5">
        <w:rPr>
          <w:rFonts w:ascii="Times New Roman" w:eastAsia="Times New Roman" w:hAnsi="Times New Roman" w:cs="Times New Roman"/>
          <w:noProof/>
          <w:sz w:val="24"/>
          <w:szCs w:val="24"/>
        </w:rPr>
        <w:tab/>
        <w:t>delivery system refilling solution.</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i/>
          <w:iCs/>
          <w:sz w:val="24"/>
          <w:szCs w:val="24"/>
        </w:rPr>
        <w:t>Journal of Medical Toxicology,</w:t>
      </w:r>
      <w:r w:rsidRPr="007D7863">
        <w:rPr>
          <w:rFonts w:ascii="Times New Roman" w:eastAsia="Times New Roman" w:hAnsi="Times New Roman" w:cs="Times New Roman"/>
          <w:sz w:val="24"/>
          <w:szCs w:val="24"/>
        </w:rPr>
        <w:t xml:space="preserve"> 202-204. </w:t>
      </w:r>
      <w:proofErr w:type="spellStart"/>
      <w:r w:rsidRPr="007D7863">
        <w:rPr>
          <w:rFonts w:ascii="Times New Roman" w:eastAsia="Times New Roman" w:hAnsi="Times New Roman" w:cs="Times New Roman"/>
          <w:sz w:val="24"/>
          <w:szCs w:val="24"/>
        </w:rPr>
        <w:t>doi</w:t>
      </w:r>
      <w:proofErr w:type="spellEnd"/>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sz w:val="24"/>
          <w:szCs w:val="24"/>
        </w:rPr>
        <w:tab/>
        <w:t>10.1007/s13181-014-0380-9</w:t>
      </w:r>
    </w:p>
    <w:p w14:paraId="583B9C53" w14:textId="77777777" w:rsidR="004B0EB5"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Tobacco Control Legal Consortium. (2011). Regulating e-cigarettes. Retrieved November 23, 2015, from www.tclconline.org </w:t>
      </w:r>
    </w:p>
    <w:p w14:paraId="01E8F698" w14:textId="77777777" w:rsidR="00AD0A2E" w:rsidRDefault="00AD0A2E" w:rsidP="004B0EB5">
      <w:pPr>
        <w:overflowPunct w:val="0"/>
        <w:autoSpaceDE w:val="0"/>
        <w:autoSpaceDN w:val="0"/>
        <w:adjustRightInd w:val="0"/>
        <w:spacing w:after="0" w:line="480" w:lineRule="auto"/>
        <w:ind w:left="720" w:hanging="720"/>
        <w:textAlignment w:val="baseline"/>
        <w:rPr>
          <w:rFonts w:ascii="Times New Roman" w:hAnsi="Times New Roman" w:cs="Times New Roman"/>
          <w:bCs/>
          <w:color w:val="333333"/>
          <w:sz w:val="24"/>
          <w:szCs w:val="24"/>
          <w:shd w:val="clear" w:color="auto" w:fill="FFFFFF"/>
        </w:rPr>
      </w:pPr>
      <w:r w:rsidRPr="00AD0A2E">
        <w:rPr>
          <w:rFonts w:ascii="Times New Roman" w:hAnsi="Times New Roman" w:cs="Times New Roman"/>
          <w:bCs/>
          <w:color w:val="333333"/>
          <w:sz w:val="24"/>
          <w:szCs w:val="24"/>
          <w:shd w:val="clear" w:color="auto" w:fill="FFFFFF"/>
        </w:rPr>
        <w:t>Tobacco Control Law Consortium. (2014). Point-of-</w:t>
      </w:r>
      <w:r>
        <w:rPr>
          <w:rFonts w:ascii="Times New Roman" w:hAnsi="Times New Roman" w:cs="Times New Roman"/>
          <w:bCs/>
          <w:color w:val="333333"/>
          <w:sz w:val="24"/>
          <w:szCs w:val="24"/>
          <w:shd w:val="clear" w:color="auto" w:fill="FFFFFF"/>
        </w:rPr>
        <w:t>s</w:t>
      </w:r>
      <w:r w:rsidRPr="00AD0A2E">
        <w:rPr>
          <w:rFonts w:ascii="Times New Roman" w:hAnsi="Times New Roman" w:cs="Times New Roman"/>
          <w:bCs/>
          <w:color w:val="333333"/>
          <w:sz w:val="24"/>
          <w:szCs w:val="24"/>
          <w:shd w:val="clear" w:color="auto" w:fill="FFFFFF"/>
        </w:rPr>
        <w:t xml:space="preserve">ale </w:t>
      </w:r>
      <w:r>
        <w:rPr>
          <w:rFonts w:ascii="Times New Roman" w:hAnsi="Times New Roman" w:cs="Times New Roman"/>
          <w:bCs/>
          <w:color w:val="333333"/>
          <w:sz w:val="24"/>
          <w:szCs w:val="24"/>
          <w:shd w:val="clear" w:color="auto" w:fill="FFFFFF"/>
        </w:rPr>
        <w:t>s</w:t>
      </w:r>
      <w:r w:rsidRPr="00AD0A2E">
        <w:rPr>
          <w:rFonts w:ascii="Times New Roman" w:hAnsi="Times New Roman" w:cs="Times New Roman"/>
          <w:bCs/>
          <w:color w:val="333333"/>
          <w:sz w:val="24"/>
          <w:szCs w:val="24"/>
          <w:shd w:val="clear" w:color="auto" w:fill="FFFFFF"/>
        </w:rPr>
        <w:t>trategies: A tobacco control guide. Retrieved February 18, 2017, from https://cphss.wustl.edu/Products/Documents/CPHSS_TCLC_2014_PointofSaleStrategies1.pdf</w:t>
      </w:r>
    </w:p>
    <w:p w14:paraId="6148E1E9" w14:textId="77777777" w:rsidR="003D70FB" w:rsidRPr="00AD0A2E" w:rsidRDefault="003D70FB"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Pr>
          <w:rFonts w:ascii="Times New Roman" w:hAnsi="Times New Roman" w:cs="Times New Roman"/>
          <w:bCs/>
          <w:color w:val="333333"/>
          <w:sz w:val="24"/>
          <w:szCs w:val="24"/>
          <w:shd w:val="clear" w:color="auto" w:fill="FFFFFF"/>
        </w:rPr>
        <w:t>Tobacco Control Law Consortium. (2016). The deeming regulations: FDA authority over e-cigarettes, cigars, and other tobacco products. Retrieved May 6. 2016</w:t>
      </w:r>
      <w:r w:rsidR="005014DD">
        <w:rPr>
          <w:rFonts w:ascii="Times New Roman" w:hAnsi="Times New Roman" w:cs="Times New Roman"/>
          <w:bCs/>
          <w:color w:val="333333"/>
          <w:sz w:val="24"/>
          <w:szCs w:val="24"/>
          <w:shd w:val="clear" w:color="auto" w:fill="FFFFFF"/>
        </w:rPr>
        <w:t>, www.publichealthlawcenter.org</w:t>
      </w:r>
    </w:p>
    <w:p w14:paraId="440F866E"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B828A5">
        <w:rPr>
          <w:rFonts w:ascii="Times New Roman" w:eastAsia="Times New Roman" w:hAnsi="Times New Roman" w:cs="Times New Roman"/>
          <w:noProof/>
          <w:sz w:val="24"/>
          <w:szCs w:val="24"/>
        </w:rPr>
        <w:t>Trehy</w:t>
      </w:r>
      <w:r w:rsidRPr="007D7863">
        <w:rPr>
          <w:rFonts w:ascii="Times New Roman" w:eastAsia="Times New Roman" w:hAnsi="Times New Roman" w:cs="Times New Roman"/>
          <w:sz w:val="24"/>
          <w:szCs w:val="24"/>
        </w:rPr>
        <w:t xml:space="preserve">, M., Ye, W., </w:t>
      </w:r>
      <w:proofErr w:type="spellStart"/>
      <w:r w:rsidRPr="007D7863">
        <w:rPr>
          <w:rFonts w:ascii="Times New Roman" w:eastAsia="Times New Roman" w:hAnsi="Times New Roman" w:cs="Times New Roman"/>
          <w:sz w:val="24"/>
          <w:szCs w:val="24"/>
        </w:rPr>
        <w:t>Hadwiger</w:t>
      </w:r>
      <w:proofErr w:type="spellEnd"/>
      <w:r w:rsidRPr="007D7863">
        <w:rPr>
          <w:rFonts w:ascii="Times New Roman" w:eastAsia="Times New Roman" w:hAnsi="Times New Roman" w:cs="Times New Roman"/>
          <w:sz w:val="24"/>
          <w:szCs w:val="24"/>
        </w:rPr>
        <w:t xml:space="preserve">, M., Moore, T., </w:t>
      </w:r>
      <w:proofErr w:type="spellStart"/>
      <w:r w:rsidRPr="007D7863">
        <w:rPr>
          <w:rFonts w:ascii="Times New Roman" w:eastAsia="Times New Roman" w:hAnsi="Times New Roman" w:cs="Times New Roman"/>
          <w:sz w:val="24"/>
          <w:szCs w:val="24"/>
        </w:rPr>
        <w:t>Allgire</w:t>
      </w:r>
      <w:proofErr w:type="spellEnd"/>
      <w:r w:rsidRPr="007D7863">
        <w:rPr>
          <w:rFonts w:ascii="Times New Roman" w:eastAsia="Times New Roman" w:hAnsi="Times New Roman" w:cs="Times New Roman"/>
          <w:sz w:val="24"/>
          <w:szCs w:val="24"/>
        </w:rPr>
        <w:t xml:space="preserve">, J., Woodruff, J., &amp; </w:t>
      </w:r>
      <w:proofErr w:type="spellStart"/>
      <w:r w:rsidRPr="007D7863">
        <w:rPr>
          <w:rFonts w:ascii="Times New Roman" w:eastAsia="Times New Roman" w:hAnsi="Times New Roman" w:cs="Times New Roman"/>
          <w:sz w:val="24"/>
          <w:szCs w:val="24"/>
        </w:rPr>
        <w:t>Westenberger</w:t>
      </w:r>
      <w:proofErr w:type="spellEnd"/>
      <w:r w:rsidRPr="007D7863">
        <w:rPr>
          <w:rFonts w:ascii="Times New Roman" w:eastAsia="Times New Roman" w:hAnsi="Times New Roman" w:cs="Times New Roman"/>
          <w:sz w:val="24"/>
          <w:szCs w:val="24"/>
        </w:rPr>
        <w:t xml:space="preserve">, B. (2011). </w:t>
      </w:r>
      <w:r w:rsidRPr="00B828A5">
        <w:rPr>
          <w:rFonts w:ascii="Times New Roman" w:eastAsia="Times New Roman" w:hAnsi="Times New Roman" w:cs="Times New Roman"/>
          <w:noProof/>
          <w:sz w:val="24"/>
          <w:szCs w:val="24"/>
        </w:rPr>
        <w:t xml:space="preserve">Analysis of electronic cigarette cartridges, refill solutions, and smoke for nicotine and nicotine related impurities. </w:t>
      </w:r>
      <w:r w:rsidRPr="00B828A5">
        <w:rPr>
          <w:rFonts w:ascii="Times New Roman" w:eastAsia="Times New Roman" w:hAnsi="Times New Roman" w:cs="Times New Roman"/>
          <w:i/>
          <w:iCs/>
          <w:noProof/>
          <w:sz w:val="24"/>
          <w:szCs w:val="24"/>
        </w:rPr>
        <w:t>Journal of Liquid Chromatography &amp; Related Technologies,</w:t>
      </w:r>
      <w:r w:rsidRPr="007D7863">
        <w:rPr>
          <w:rFonts w:ascii="Times New Roman" w:eastAsia="Times New Roman" w:hAnsi="Times New Roman" w:cs="Times New Roman"/>
          <w:sz w:val="24"/>
          <w:szCs w:val="24"/>
        </w:rPr>
        <w:t xml:space="preserve"> 1442-1458. </w:t>
      </w:r>
      <w:proofErr w:type="spellStart"/>
      <w:r w:rsidRPr="007D7863">
        <w:rPr>
          <w:rFonts w:ascii="Times New Roman" w:eastAsia="Times New Roman" w:hAnsi="Times New Roman" w:cs="Times New Roman"/>
          <w:sz w:val="24"/>
          <w:szCs w:val="24"/>
        </w:rPr>
        <w:t>doi</w:t>
      </w:r>
      <w:proofErr w:type="spellEnd"/>
      <w:r w:rsidRPr="007D7863">
        <w:rPr>
          <w:rFonts w:ascii="Times New Roman" w:eastAsia="Times New Roman" w:hAnsi="Times New Roman" w:cs="Times New Roman"/>
          <w:sz w:val="24"/>
          <w:szCs w:val="24"/>
        </w:rPr>
        <w:t>: 10.1080/10826076.2011.572213</w:t>
      </w:r>
    </w:p>
    <w:p w14:paraId="22A51230" w14:textId="77777777" w:rsidR="004B0EB5" w:rsidRPr="007D7863" w:rsidRDefault="004B0EB5" w:rsidP="004B0EB5">
      <w:pPr>
        <w:spacing w:after="0" w:line="480" w:lineRule="auto"/>
        <w:ind w:left="720" w:hanging="720"/>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University of Kansas (2015). </w:t>
      </w:r>
      <w:r w:rsidRPr="00B828A5">
        <w:rPr>
          <w:rFonts w:ascii="Times New Roman" w:eastAsia="Times New Roman" w:hAnsi="Times New Roman" w:cs="Times New Roman"/>
          <w:noProof/>
          <w:sz w:val="24"/>
          <w:szCs w:val="24"/>
        </w:rPr>
        <w:t xml:space="preserve">Community tool box: Creating </w:t>
      </w:r>
      <w:r w:rsidR="00B12B18">
        <w:rPr>
          <w:rFonts w:ascii="Times New Roman" w:eastAsia="Times New Roman" w:hAnsi="Times New Roman" w:cs="Times New Roman"/>
          <w:noProof/>
          <w:sz w:val="24"/>
          <w:szCs w:val="24"/>
        </w:rPr>
        <w:t>public relations fact sheet</w:t>
      </w:r>
      <w:r w:rsidRPr="00B828A5">
        <w:rPr>
          <w:rFonts w:ascii="Times New Roman" w:eastAsia="Times New Roman" w:hAnsi="Times New Roman" w:cs="Times New Roman"/>
          <w:noProof/>
          <w:sz w:val="24"/>
          <w:szCs w:val="24"/>
        </w:rPr>
        <w:t>s on local issues.</w:t>
      </w:r>
      <w:r w:rsidRPr="007D7863">
        <w:rPr>
          <w:rFonts w:ascii="Times New Roman" w:eastAsia="Times New Roman" w:hAnsi="Times New Roman" w:cs="Times New Roman"/>
          <w:sz w:val="24"/>
          <w:szCs w:val="24"/>
        </w:rPr>
        <w:t xml:space="preserve"> Retrieved April 29, 2016, from http://ctb.ku.edu/en </w:t>
      </w:r>
    </w:p>
    <w:p w14:paraId="31B78851"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t xml:space="preserve">U.S. Fire Administration (2014). Electronic cigarette fires and explosions. Retrieved March 14, </w:t>
      </w:r>
      <w:r w:rsidRPr="007D7863">
        <w:rPr>
          <w:rFonts w:ascii="Times New Roman" w:eastAsia="Times New Roman" w:hAnsi="Times New Roman" w:cs="Times New Roman"/>
          <w:sz w:val="24"/>
          <w:szCs w:val="24"/>
        </w:rPr>
        <w:tab/>
        <w:t>2015, from</w:t>
      </w:r>
    </w:p>
    <w:p w14:paraId="68F54CD6" w14:textId="77777777" w:rsidR="004B0EB5" w:rsidRPr="00DB7E4B"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ab/>
      </w:r>
      <w:r w:rsidRPr="00B828A5">
        <w:rPr>
          <w:rFonts w:ascii="Times New Roman" w:eastAsia="Times New Roman" w:hAnsi="Times New Roman" w:cs="Times New Roman"/>
          <w:sz w:val="24"/>
          <w:szCs w:val="24"/>
        </w:rPr>
        <w:tab/>
      </w:r>
      <w:hyperlink r:id="rId13" w:history="1">
        <w:r w:rsidRPr="00DB7E4B">
          <w:rPr>
            <w:rStyle w:val="Hyperlink"/>
            <w:rFonts w:ascii="Times New Roman" w:hAnsi="Times New Roman" w:cs="Times New Roman"/>
            <w:color w:val="auto"/>
            <w:sz w:val="24"/>
            <w:szCs w:val="24"/>
            <w:u w:val="none"/>
          </w:rPr>
          <w:t>http://www.usfa.fema.gov/downloads/pdf/publications/electronic_cigarettes.pdf</w:t>
        </w:r>
      </w:hyperlink>
    </w:p>
    <w:p w14:paraId="25919D8A"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B828A5">
        <w:rPr>
          <w:rFonts w:ascii="Times New Roman" w:eastAsia="Times New Roman" w:hAnsi="Times New Roman" w:cs="Times New Roman"/>
          <w:sz w:val="24"/>
          <w:szCs w:val="24"/>
        </w:rPr>
        <w:t>Vapo</w:t>
      </w:r>
      <w:r>
        <w:rPr>
          <w:rFonts w:ascii="Times New Roman" w:eastAsia="Times New Roman" w:hAnsi="Times New Roman" w:cs="Times New Roman"/>
          <w:sz w:val="24"/>
          <w:szCs w:val="24"/>
        </w:rPr>
        <w:t>r Products and Tax Policy. (2016</w:t>
      </w:r>
      <w:r w:rsidRPr="00B828A5">
        <w:rPr>
          <w:rFonts w:ascii="Times New Roman" w:eastAsia="Times New Roman" w:hAnsi="Times New Roman" w:cs="Times New Roman"/>
          <w:sz w:val="24"/>
          <w:szCs w:val="24"/>
        </w:rPr>
        <w:t xml:space="preserve">). </w:t>
      </w:r>
      <w:r w:rsidRPr="00B828A5">
        <w:rPr>
          <w:rFonts w:ascii="Times New Roman" w:eastAsia="Times New Roman" w:hAnsi="Times New Roman" w:cs="Times New Roman"/>
          <w:noProof/>
          <w:sz w:val="24"/>
          <w:szCs w:val="24"/>
        </w:rPr>
        <w:t>Retrieved from http://taxfoundation.org/sites/taxfoundation.org/files/docs</w:t>
      </w:r>
      <w:r w:rsidRPr="00B828A5">
        <w:rPr>
          <w:rFonts w:ascii="Times New Roman" w:eastAsia="Times New Roman" w:hAnsi="Times New Roman" w:cs="Times New Roman"/>
          <w:sz w:val="24"/>
          <w:szCs w:val="24"/>
        </w:rPr>
        <w:t>/TaxFoundation-FF505</w:t>
      </w:r>
    </w:p>
    <w:p w14:paraId="5E556AE8" w14:textId="77777777" w:rsidR="004B0EB5" w:rsidRPr="007D7863" w:rsidRDefault="004B0EB5" w:rsidP="004B0EB5">
      <w:pPr>
        <w:overflowPunct w:val="0"/>
        <w:autoSpaceDE w:val="0"/>
        <w:autoSpaceDN w:val="0"/>
        <w:adjustRightInd w:val="0"/>
        <w:spacing w:after="0" w:line="480" w:lineRule="auto"/>
        <w:ind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lastRenderedPageBreak/>
        <w:tab/>
      </w:r>
      <w:proofErr w:type="spellStart"/>
      <w:r w:rsidRPr="007D7863">
        <w:rPr>
          <w:rFonts w:ascii="Times New Roman" w:eastAsia="Times New Roman" w:hAnsi="Times New Roman" w:cs="Times New Roman"/>
          <w:sz w:val="24"/>
          <w:szCs w:val="24"/>
        </w:rPr>
        <w:t>Vansickel</w:t>
      </w:r>
      <w:proofErr w:type="spellEnd"/>
      <w:r w:rsidRPr="007D7863">
        <w:rPr>
          <w:rFonts w:ascii="Times New Roman" w:eastAsia="Times New Roman" w:hAnsi="Times New Roman" w:cs="Times New Roman"/>
          <w:sz w:val="24"/>
          <w:szCs w:val="24"/>
        </w:rPr>
        <w:t xml:space="preserve">, A. &amp; </w:t>
      </w:r>
      <w:proofErr w:type="spellStart"/>
      <w:r w:rsidRPr="007D7863">
        <w:rPr>
          <w:rFonts w:ascii="Times New Roman" w:eastAsia="Times New Roman" w:hAnsi="Times New Roman" w:cs="Times New Roman"/>
          <w:sz w:val="24"/>
          <w:szCs w:val="24"/>
        </w:rPr>
        <w:t>Eissenberg</w:t>
      </w:r>
      <w:proofErr w:type="spellEnd"/>
      <w:r w:rsidRPr="007D7863">
        <w:rPr>
          <w:rFonts w:ascii="Times New Roman" w:eastAsia="Times New Roman" w:hAnsi="Times New Roman" w:cs="Times New Roman"/>
          <w:sz w:val="24"/>
          <w:szCs w:val="24"/>
        </w:rPr>
        <w:t xml:space="preserve">, T. (2012). </w:t>
      </w:r>
      <w:r w:rsidRPr="00B828A5">
        <w:rPr>
          <w:rFonts w:ascii="Times New Roman" w:eastAsia="Times New Roman" w:hAnsi="Times New Roman" w:cs="Times New Roman"/>
          <w:noProof/>
          <w:sz w:val="24"/>
          <w:szCs w:val="24"/>
        </w:rPr>
        <w:t xml:space="preserve">Electronic cigarettes: Effective nicotine delivery after </w:t>
      </w:r>
      <w:r w:rsidRPr="00B828A5">
        <w:rPr>
          <w:rFonts w:ascii="Times New Roman" w:eastAsia="Times New Roman" w:hAnsi="Times New Roman" w:cs="Times New Roman"/>
          <w:noProof/>
          <w:sz w:val="24"/>
          <w:szCs w:val="24"/>
        </w:rPr>
        <w:tab/>
        <w:t xml:space="preserve">acute administration. </w:t>
      </w:r>
      <w:r w:rsidRPr="00B828A5">
        <w:rPr>
          <w:rFonts w:ascii="Times New Roman" w:eastAsia="Times New Roman" w:hAnsi="Times New Roman" w:cs="Times New Roman"/>
          <w:i/>
          <w:iCs/>
          <w:noProof/>
          <w:sz w:val="24"/>
          <w:szCs w:val="24"/>
        </w:rPr>
        <w:t>Nicotine &amp; Tobacco Research,</w:t>
      </w:r>
      <w:r w:rsidRPr="007D7863">
        <w:rPr>
          <w:rFonts w:ascii="Times New Roman" w:eastAsia="Times New Roman" w:hAnsi="Times New Roman" w:cs="Times New Roman"/>
          <w:sz w:val="24"/>
          <w:szCs w:val="24"/>
        </w:rPr>
        <w:t xml:space="preserve"> 267-270. doi:10.1093/</w:t>
      </w:r>
      <w:proofErr w:type="spellStart"/>
      <w:r w:rsidRPr="007D7863">
        <w:rPr>
          <w:rFonts w:ascii="Times New Roman" w:eastAsia="Times New Roman" w:hAnsi="Times New Roman" w:cs="Times New Roman"/>
          <w:sz w:val="24"/>
          <w:szCs w:val="24"/>
        </w:rPr>
        <w:t>ntr</w:t>
      </w:r>
      <w:proofErr w:type="spellEnd"/>
      <w:r w:rsidRPr="007D7863">
        <w:rPr>
          <w:rFonts w:ascii="Times New Roman" w:eastAsia="Times New Roman" w:hAnsi="Times New Roman" w:cs="Times New Roman"/>
          <w:sz w:val="24"/>
          <w:szCs w:val="24"/>
        </w:rPr>
        <w:t>/ntr316</w:t>
      </w:r>
    </w:p>
    <w:p w14:paraId="0DF333D4" w14:textId="77777777" w:rsidR="004B0EB5"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sz w:val="24"/>
          <w:szCs w:val="24"/>
        </w:rPr>
        <w:t xml:space="preserve">Wilt, C. &amp; Koo, L. (2015). Electronic cigarettes-The primary care provider's response. Retrieved February 27, 2016, from http://www.clinicaladvisor.com/features/electronic-cigarettesthe-primary-care-providers-response/article/425360/ </w:t>
      </w:r>
    </w:p>
    <w:p w14:paraId="461814EC" w14:textId="77777777" w:rsidR="00BC293E" w:rsidRPr="00BC293E" w:rsidRDefault="00BC293E" w:rsidP="00BC293E">
      <w:pPr>
        <w:pStyle w:val="Heading1"/>
        <w:shd w:val="clear" w:color="auto" w:fill="FFFFFF"/>
        <w:spacing w:before="0" w:line="480" w:lineRule="auto"/>
        <w:ind w:left="720" w:hanging="720"/>
        <w:rPr>
          <w:rFonts w:ascii="Times New Roman" w:eastAsia="Times New Roman" w:hAnsi="Times New Roman" w:cs="Times New Roman"/>
          <w:color w:val="auto"/>
          <w:kern w:val="36"/>
          <w:sz w:val="24"/>
          <w:szCs w:val="24"/>
        </w:rPr>
      </w:pPr>
      <w:r w:rsidRPr="00BC293E">
        <w:rPr>
          <w:rFonts w:ascii="Times New Roman" w:eastAsia="Times New Roman" w:hAnsi="Times New Roman" w:cs="Times New Roman"/>
          <w:b w:val="0"/>
          <w:color w:val="auto"/>
          <w:sz w:val="24"/>
          <w:szCs w:val="24"/>
        </w:rPr>
        <w:t>Wheeler, L. (2016).</w:t>
      </w:r>
      <w:r w:rsidRPr="00BC293E">
        <w:rPr>
          <w:rFonts w:ascii="Times New Roman" w:eastAsia="Times New Roman" w:hAnsi="Times New Roman" w:cs="Times New Roman"/>
          <w:color w:val="auto"/>
          <w:sz w:val="24"/>
          <w:szCs w:val="24"/>
        </w:rPr>
        <w:t xml:space="preserve"> </w:t>
      </w:r>
      <w:r w:rsidRPr="00BC293E">
        <w:rPr>
          <w:rFonts w:ascii="Times New Roman" w:eastAsia="Times New Roman" w:hAnsi="Times New Roman" w:cs="Times New Roman"/>
          <w:b w:val="0"/>
          <w:color w:val="auto"/>
          <w:kern w:val="36"/>
          <w:sz w:val="24"/>
          <w:szCs w:val="24"/>
        </w:rPr>
        <w:t xml:space="preserve">Lawsuits mount against FDA </w:t>
      </w:r>
      <w:proofErr w:type="spellStart"/>
      <w:r w:rsidRPr="00BC293E">
        <w:rPr>
          <w:rFonts w:ascii="Times New Roman" w:eastAsia="Times New Roman" w:hAnsi="Times New Roman" w:cs="Times New Roman"/>
          <w:b w:val="0"/>
          <w:color w:val="auto"/>
          <w:kern w:val="36"/>
          <w:sz w:val="24"/>
          <w:szCs w:val="24"/>
        </w:rPr>
        <w:t>regs</w:t>
      </w:r>
      <w:proofErr w:type="spellEnd"/>
      <w:r w:rsidRPr="00BC293E">
        <w:rPr>
          <w:rFonts w:ascii="Times New Roman" w:eastAsia="Times New Roman" w:hAnsi="Times New Roman" w:cs="Times New Roman"/>
          <w:b w:val="0"/>
          <w:color w:val="auto"/>
          <w:kern w:val="36"/>
          <w:sz w:val="24"/>
          <w:szCs w:val="24"/>
        </w:rPr>
        <w:t>. on e-cigarettes</w:t>
      </w:r>
      <w:r>
        <w:rPr>
          <w:rFonts w:ascii="Times New Roman" w:eastAsia="Times New Roman" w:hAnsi="Times New Roman" w:cs="Times New Roman"/>
          <w:b w:val="0"/>
          <w:color w:val="auto"/>
          <w:kern w:val="36"/>
          <w:sz w:val="24"/>
          <w:szCs w:val="24"/>
        </w:rPr>
        <w:t xml:space="preserve">. Retrieved from </w:t>
      </w:r>
      <w:r w:rsidRPr="00BC293E">
        <w:rPr>
          <w:rFonts w:ascii="Times New Roman" w:eastAsia="Times New Roman" w:hAnsi="Times New Roman" w:cs="Times New Roman"/>
          <w:b w:val="0"/>
          <w:color w:val="auto"/>
          <w:kern w:val="36"/>
          <w:sz w:val="24"/>
          <w:szCs w:val="24"/>
        </w:rPr>
        <w:t>http://thehill.com/regulation/court-battles/287056-lawsuits-mount-</w:t>
      </w:r>
      <w:r>
        <w:rPr>
          <w:rFonts w:ascii="Times New Roman" w:eastAsia="Times New Roman" w:hAnsi="Times New Roman" w:cs="Times New Roman"/>
          <w:b w:val="0"/>
          <w:color w:val="auto"/>
          <w:kern w:val="36"/>
          <w:sz w:val="24"/>
          <w:szCs w:val="24"/>
        </w:rPr>
        <w:t>against-fda-regs-on-e-cigarettes</w:t>
      </w:r>
    </w:p>
    <w:p w14:paraId="24E77176" w14:textId="77777777" w:rsidR="004B0EB5" w:rsidRDefault="004B0EB5" w:rsidP="004B0EB5">
      <w:pPr>
        <w:shd w:val="clear" w:color="auto" w:fill="FFFFFF"/>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proofErr w:type="spellStart"/>
      <w:r w:rsidRPr="007D7863">
        <w:rPr>
          <w:rFonts w:ascii="Times New Roman" w:eastAsia="Times New Roman" w:hAnsi="Times New Roman" w:cs="Times New Roman"/>
          <w:sz w:val="24"/>
          <w:szCs w:val="24"/>
        </w:rPr>
        <w:t>Wimmer</w:t>
      </w:r>
      <w:proofErr w:type="spellEnd"/>
      <w:r w:rsidRPr="007D7863">
        <w:rPr>
          <w:rFonts w:ascii="Times New Roman" w:eastAsia="Times New Roman" w:hAnsi="Times New Roman" w:cs="Times New Roman"/>
          <w:sz w:val="24"/>
          <w:szCs w:val="24"/>
        </w:rPr>
        <w:t>, H. (</w:t>
      </w:r>
      <w:r w:rsidRPr="00B828A5">
        <w:rPr>
          <w:rFonts w:ascii="Times New Roman" w:eastAsia="Times New Roman" w:hAnsi="Times New Roman" w:cs="Times New Roman"/>
          <w:noProof/>
          <w:sz w:val="24"/>
          <w:szCs w:val="24"/>
        </w:rPr>
        <w:t>2015). E-Cigarettes a new challenge for public health and for school nurses.</w:t>
      </w:r>
      <w:r w:rsidRPr="007D7863">
        <w:rPr>
          <w:rFonts w:ascii="Times New Roman" w:eastAsia="Times New Roman" w:hAnsi="Times New Roman" w:cs="Times New Roman"/>
          <w:sz w:val="24"/>
          <w:szCs w:val="24"/>
        </w:rPr>
        <w:t xml:space="preserve"> </w:t>
      </w:r>
      <w:r w:rsidRPr="007D7863">
        <w:rPr>
          <w:rFonts w:ascii="Times New Roman" w:eastAsia="Times New Roman" w:hAnsi="Times New Roman" w:cs="Times New Roman"/>
          <w:sz w:val="24"/>
          <w:szCs w:val="24"/>
        </w:rPr>
        <w:tab/>
      </w:r>
      <w:r w:rsidRPr="007D7863">
        <w:rPr>
          <w:rFonts w:ascii="Times New Roman" w:eastAsia="Times New Roman" w:hAnsi="Times New Roman" w:cs="Times New Roman"/>
          <w:i/>
          <w:iCs/>
          <w:sz w:val="24"/>
          <w:szCs w:val="24"/>
        </w:rPr>
        <w:t>National Association of School Nurses,</w:t>
      </w:r>
      <w:r w:rsidRPr="007D7863">
        <w:rPr>
          <w:rFonts w:ascii="Times New Roman" w:eastAsia="Times New Roman" w:hAnsi="Times New Roman" w:cs="Times New Roman"/>
          <w:sz w:val="24"/>
          <w:szCs w:val="24"/>
        </w:rPr>
        <w:t xml:space="preserve"> 26-28. </w:t>
      </w:r>
      <w:proofErr w:type="spellStart"/>
      <w:r w:rsidRPr="007D7863">
        <w:rPr>
          <w:rFonts w:ascii="Times New Roman" w:eastAsia="Times New Roman" w:hAnsi="Times New Roman" w:cs="Times New Roman"/>
          <w:sz w:val="24"/>
          <w:szCs w:val="24"/>
        </w:rPr>
        <w:t>doi</w:t>
      </w:r>
      <w:proofErr w:type="spellEnd"/>
      <w:r w:rsidRPr="007D7863">
        <w:rPr>
          <w:rFonts w:ascii="Times New Roman" w:eastAsia="Times New Roman" w:hAnsi="Times New Roman" w:cs="Times New Roman"/>
          <w:sz w:val="24"/>
          <w:szCs w:val="24"/>
        </w:rPr>
        <w:t>: 10.1177/1942602X14560374</w:t>
      </w:r>
    </w:p>
    <w:p w14:paraId="5DF87988" w14:textId="77777777" w:rsidR="00CD7A45" w:rsidRPr="00CD7A45" w:rsidRDefault="00CD7A45" w:rsidP="004B0EB5">
      <w:pPr>
        <w:shd w:val="clear" w:color="auto" w:fill="FFFFFF"/>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r w:rsidRPr="00CD7A45">
        <w:rPr>
          <w:rFonts w:ascii="Times New Roman" w:hAnsi="Times New Roman" w:cs="Times New Roman"/>
          <w:bCs/>
          <w:color w:val="333333"/>
          <w:sz w:val="24"/>
          <w:szCs w:val="24"/>
          <w:shd w:val="clear" w:color="auto" w:fill="FFFFFF"/>
        </w:rPr>
        <w:t>Yang, J. S. &amp; Novotny, T. E. (2009). Policy Coherence in US Tobacco Control: Beyond FDA Regulation.</w:t>
      </w:r>
      <w:r w:rsidRPr="00CD7A45">
        <w:rPr>
          <w:rStyle w:val="apple-converted-space"/>
          <w:rFonts w:ascii="Times New Roman" w:hAnsi="Times New Roman" w:cs="Times New Roman"/>
          <w:bCs/>
          <w:color w:val="333333"/>
          <w:sz w:val="24"/>
          <w:szCs w:val="24"/>
          <w:shd w:val="clear" w:color="auto" w:fill="FFFFFF"/>
        </w:rPr>
        <w:t> </w:t>
      </w:r>
      <w:proofErr w:type="spellStart"/>
      <w:r w:rsidRPr="00CD7A45">
        <w:rPr>
          <w:rFonts w:ascii="Times New Roman" w:hAnsi="Times New Roman" w:cs="Times New Roman"/>
          <w:bCs/>
          <w:i/>
          <w:iCs/>
          <w:color w:val="333333"/>
          <w:sz w:val="24"/>
          <w:szCs w:val="24"/>
          <w:shd w:val="clear" w:color="auto" w:fill="FFFFFF"/>
        </w:rPr>
        <w:t>PLoS</w:t>
      </w:r>
      <w:proofErr w:type="spellEnd"/>
      <w:r w:rsidRPr="00CD7A45">
        <w:rPr>
          <w:rFonts w:ascii="Times New Roman" w:hAnsi="Times New Roman" w:cs="Times New Roman"/>
          <w:bCs/>
          <w:i/>
          <w:iCs/>
          <w:color w:val="333333"/>
          <w:sz w:val="24"/>
          <w:szCs w:val="24"/>
          <w:shd w:val="clear" w:color="auto" w:fill="FFFFFF"/>
        </w:rPr>
        <w:t xml:space="preserve"> Medicine,6</w:t>
      </w:r>
      <w:r w:rsidRPr="00CD7A45">
        <w:rPr>
          <w:rFonts w:ascii="Times New Roman" w:hAnsi="Times New Roman" w:cs="Times New Roman"/>
          <w:bCs/>
          <w:color w:val="333333"/>
          <w:sz w:val="24"/>
          <w:szCs w:val="24"/>
          <w:shd w:val="clear" w:color="auto" w:fill="FFFFFF"/>
        </w:rPr>
        <w:t>(5). doi:10.1371/journal.pmed.1000079</w:t>
      </w:r>
    </w:p>
    <w:p w14:paraId="205B430E" w14:textId="77777777" w:rsidR="004B0EB5" w:rsidRDefault="004B0EB5" w:rsidP="004B0EB5">
      <w:pPr>
        <w:shd w:val="clear" w:color="auto" w:fill="FFFFFF"/>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proofErr w:type="spellStart"/>
      <w:r w:rsidRPr="007D7863">
        <w:rPr>
          <w:rFonts w:ascii="Times New Roman" w:eastAsia="Times New Roman" w:hAnsi="Times New Roman" w:cs="Times New Roman"/>
          <w:sz w:val="24"/>
          <w:szCs w:val="24"/>
        </w:rPr>
        <w:t>Yingst</w:t>
      </w:r>
      <w:proofErr w:type="spellEnd"/>
      <w:r w:rsidRPr="007D7863">
        <w:rPr>
          <w:rFonts w:ascii="Times New Roman" w:eastAsia="Times New Roman" w:hAnsi="Times New Roman" w:cs="Times New Roman"/>
          <w:sz w:val="24"/>
          <w:szCs w:val="24"/>
        </w:rPr>
        <w:t xml:space="preserve">, J., </w:t>
      </w:r>
      <w:proofErr w:type="spellStart"/>
      <w:r w:rsidRPr="007D7863">
        <w:rPr>
          <w:rFonts w:ascii="Times New Roman" w:eastAsia="Times New Roman" w:hAnsi="Times New Roman" w:cs="Times New Roman"/>
          <w:sz w:val="24"/>
          <w:szCs w:val="24"/>
        </w:rPr>
        <w:t>Veldheer</w:t>
      </w:r>
      <w:proofErr w:type="spellEnd"/>
      <w:r w:rsidRPr="007D7863">
        <w:rPr>
          <w:rFonts w:ascii="Times New Roman" w:eastAsia="Times New Roman" w:hAnsi="Times New Roman" w:cs="Times New Roman"/>
          <w:sz w:val="24"/>
          <w:szCs w:val="24"/>
        </w:rPr>
        <w:t xml:space="preserve">, S., </w:t>
      </w:r>
      <w:proofErr w:type="spellStart"/>
      <w:r w:rsidRPr="007D7863">
        <w:rPr>
          <w:rFonts w:ascii="Times New Roman" w:eastAsia="Times New Roman" w:hAnsi="Times New Roman" w:cs="Times New Roman"/>
          <w:sz w:val="24"/>
          <w:szCs w:val="24"/>
        </w:rPr>
        <w:t>Hrabovsky</w:t>
      </w:r>
      <w:proofErr w:type="spellEnd"/>
      <w:r w:rsidRPr="007D7863">
        <w:rPr>
          <w:rFonts w:ascii="Times New Roman" w:eastAsia="Times New Roman" w:hAnsi="Times New Roman" w:cs="Times New Roman"/>
          <w:sz w:val="24"/>
          <w:szCs w:val="24"/>
        </w:rPr>
        <w:t xml:space="preserve">, S., Nichols, T., Wilson, S., &amp; </w:t>
      </w:r>
      <w:proofErr w:type="spellStart"/>
      <w:r w:rsidRPr="007D7863">
        <w:rPr>
          <w:rFonts w:ascii="Times New Roman" w:eastAsia="Times New Roman" w:hAnsi="Times New Roman" w:cs="Times New Roman"/>
          <w:sz w:val="24"/>
          <w:szCs w:val="24"/>
        </w:rPr>
        <w:t>Foulds</w:t>
      </w:r>
      <w:proofErr w:type="spellEnd"/>
      <w:r w:rsidRPr="007D7863">
        <w:rPr>
          <w:rFonts w:ascii="Times New Roman" w:eastAsia="Times New Roman" w:hAnsi="Times New Roman" w:cs="Times New Roman"/>
          <w:sz w:val="24"/>
          <w:szCs w:val="24"/>
        </w:rPr>
        <w:t xml:space="preserve">, J. (2015). Factors associated with electronic cigarette users' device preferences and transition from </w:t>
      </w:r>
      <w:r w:rsidRPr="00B828A5">
        <w:rPr>
          <w:rFonts w:ascii="Times New Roman" w:eastAsia="Times New Roman" w:hAnsi="Times New Roman" w:cs="Times New Roman"/>
          <w:noProof/>
          <w:sz w:val="24"/>
          <w:szCs w:val="24"/>
        </w:rPr>
        <w:t>first</w:t>
      </w:r>
      <w:r w:rsidRPr="007D7863">
        <w:rPr>
          <w:rFonts w:ascii="Times New Roman" w:eastAsia="Times New Roman" w:hAnsi="Times New Roman" w:cs="Times New Roman"/>
          <w:sz w:val="24"/>
          <w:szCs w:val="24"/>
        </w:rPr>
        <w:t xml:space="preserve"> generation to advanced generation devices. </w:t>
      </w:r>
      <w:r>
        <w:rPr>
          <w:rFonts w:ascii="Times New Roman" w:eastAsia="Times New Roman" w:hAnsi="Times New Roman" w:cs="Times New Roman"/>
          <w:i/>
          <w:iCs/>
          <w:noProof/>
          <w:sz w:val="24"/>
          <w:szCs w:val="24"/>
        </w:rPr>
        <w:t xml:space="preserve">Nicotine &amp; Tobacco  </w:t>
      </w:r>
      <w:r w:rsidRPr="00B828A5">
        <w:rPr>
          <w:rFonts w:ascii="Times New Roman" w:eastAsia="Times New Roman" w:hAnsi="Times New Roman" w:cs="Times New Roman"/>
          <w:i/>
          <w:iCs/>
          <w:noProof/>
          <w:sz w:val="24"/>
          <w:szCs w:val="24"/>
        </w:rPr>
        <w:t>Research: Official Journal of the Society for Research on Nicotine and Tobacco,</w:t>
      </w:r>
      <w:r w:rsidRPr="007D7863">
        <w:rPr>
          <w:rFonts w:ascii="Times New Roman" w:eastAsia="Times New Roman" w:hAnsi="Times New Roman" w:cs="Times New Roman"/>
          <w:i/>
          <w:iCs/>
          <w:sz w:val="24"/>
          <w:szCs w:val="24"/>
        </w:rPr>
        <w:t> 17</w:t>
      </w:r>
      <w:r w:rsidRPr="007D7863">
        <w:rPr>
          <w:rFonts w:ascii="Times New Roman" w:eastAsia="Times New Roman" w:hAnsi="Times New Roman" w:cs="Times New Roman"/>
          <w:sz w:val="24"/>
          <w:szCs w:val="24"/>
        </w:rPr>
        <w:t>(10</w:t>
      </w:r>
      <w:r>
        <w:rPr>
          <w:rFonts w:ascii="Times New Roman" w:eastAsia="Times New Roman" w:hAnsi="Times New Roman" w:cs="Times New Roman"/>
          <w:sz w:val="24"/>
          <w:szCs w:val="24"/>
        </w:rPr>
        <w:t>), 1242. doi:10.1093/</w:t>
      </w:r>
      <w:proofErr w:type="spellStart"/>
      <w:r>
        <w:rPr>
          <w:rFonts w:ascii="Times New Roman" w:eastAsia="Times New Roman" w:hAnsi="Times New Roman" w:cs="Times New Roman"/>
          <w:sz w:val="24"/>
          <w:szCs w:val="24"/>
        </w:rPr>
        <w:t>ntr</w:t>
      </w:r>
      <w:proofErr w:type="spellEnd"/>
      <w:r>
        <w:rPr>
          <w:rFonts w:ascii="Times New Roman" w:eastAsia="Times New Roman" w:hAnsi="Times New Roman" w:cs="Times New Roman"/>
          <w:sz w:val="24"/>
          <w:szCs w:val="24"/>
        </w:rPr>
        <w:t>/ntv052</w:t>
      </w:r>
    </w:p>
    <w:p w14:paraId="68283218" w14:textId="77777777" w:rsidR="004B0EB5" w:rsidRPr="007D7863" w:rsidRDefault="004B0EB5" w:rsidP="004B0EB5">
      <w:pPr>
        <w:overflowPunct w:val="0"/>
        <w:autoSpaceDE w:val="0"/>
        <w:autoSpaceDN w:val="0"/>
        <w:adjustRightInd w:val="0"/>
        <w:spacing w:after="0" w:line="480" w:lineRule="auto"/>
        <w:textAlignment w:val="baseline"/>
        <w:rPr>
          <w:rFonts w:ascii="Times New Roman" w:eastAsia="ArialMT" w:hAnsi="Times New Roman" w:cs="Times New Roman"/>
          <w:sz w:val="24"/>
          <w:szCs w:val="24"/>
        </w:rPr>
      </w:pPr>
      <w:r w:rsidRPr="00B828A5">
        <w:rPr>
          <w:rFonts w:ascii="Times New Roman" w:eastAsia="Times New Roman" w:hAnsi="Times New Roman" w:cs="Times New Roman"/>
          <w:noProof/>
          <w:sz w:val="24"/>
          <w:szCs w:val="24"/>
        </w:rPr>
        <w:t>Zhu, S., Sun, J., Bonnevie, E., Cummins, S., Gamst, A., Yin, L.</w:t>
      </w:r>
      <w:r w:rsidRPr="007D7863">
        <w:rPr>
          <w:rFonts w:ascii="Times New Roman" w:eastAsia="Times New Roman" w:hAnsi="Times New Roman" w:cs="Times New Roman"/>
          <w:sz w:val="24"/>
          <w:szCs w:val="24"/>
        </w:rPr>
        <w:t xml:space="preserve">, &amp; Lee, M. (2014). Four </w:t>
      </w:r>
      <w:r w:rsidRPr="007D7863">
        <w:rPr>
          <w:rFonts w:ascii="Times New Roman" w:eastAsia="Times New Roman" w:hAnsi="Times New Roman" w:cs="Times New Roman"/>
          <w:sz w:val="24"/>
          <w:szCs w:val="24"/>
        </w:rPr>
        <w:tab/>
        <w:t xml:space="preserve">hundred and sixty brands of e-cigarettes and counting: Implications for product </w:t>
      </w:r>
      <w:r w:rsidRPr="007D7863">
        <w:rPr>
          <w:rFonts w:ascii="Times New Roman" w:eastAsia="Times New Roman" w:hAnsi="Times New Roman" w:cs="Times New Roman"/>
          <w:sz w:val="24"/>
          <w:szCs w:val="24"/>
        </w:rPr>
        <w:tab/>
        <w:t>regulation.</w:t>
      </w:r>
      <w:r w:rsidRPr="007D7863">
        <w:rPr>
          <w:rFonts w:ascii="Times New Roman" w:eastAsia="Times New Roman" w:hAnsi="Times New Roman" w:cs="Times New Roman"/>
          <w:i/>
          <w:iCs/>
          <w:sz w:val="24"/>
          <w:szCs w:val="24"/>
        </w:rPr>
        <w:t xml:space="preserve"> Tobacco Control, 23 </w:t>
      </w:r>
      <w:proofErr w:type="spellStart"/>
      <w:r w:rsidRPr="007D7863">
        <w:rPr>
          <w:rFonts w:ascii="Times New Roman" w:eastAsia="Times New Roman" w:hAnsi="Times New Roman" w:cs="Times New Roman"/>
          <w:i/>
          <w:iCs/>
          <w:sz w:val="24"/>
          <w:szCs w:val="24"/>
        </w:rPr>
        <w:t>Suppl</w:t>
      </w:r>
      <w:proofErr w:type="spellEnd"/>
      <w:r w:rsidRPr="007D7863">
        <w:rPr>
          <w:rFonts w:ascii="Times New Roman" w:eastAsia="Times New Roman" w:hAnsi="Times New Roman" w:cs="Times New Roman"/>
          <w:i/>
          <w:iCs/>
          <w:sz w:val="24"/>
          <w:szCs w:val="24"/>
        </w:rPr>
        <w:t xml:space="preserve"> 3</w:t>
      </w:r>
      <w:r w:rsidRPr="007D7863">
        <w:rPr>
          <w:rFonts w:ascii="Times New Roman" w:eastAsia="Times New Roman" w:hAnsi="Times New Roman" w:cs="Times New Roman"/>
          <w:sz w:val="24"/>
          <w:szCs w:val="24"/>
        </w:rPr>
        <w:t xml:space="preserve">(Supplement 3), iii3-iii9. </w:t>
      </w:r>
      <w:r w:rsidRPr="007D7863">
        <w:rPr>
          <w:rFonts w:ascii="Times New Roman" w:eastAsia="Times New Roman" w:hAnsi="Times New Roman" w:cs="Times New Roman"/>
          <w:sz w:val="24"/>
          <w:szCs w:val="24"/>
        </w:rPr>
        <w:tab/>
        <w:t>doi:10.1136/tobaccocontrol-2014-051670</w:t>
      </w:r>
    </w:p>
    <w:p w14:paraId="6916C3E5" w14:textId="77777777" w:rsidR="004B0EB5" w:rsidRPr="007D7863" w:rsidRDefault="004B0EB5" w:rsidP="004B0EB5">
      <w:pPr>
        <w:overflowPunct w:val="0"/>
        <w:autoSpaceDE w:val="0"/>
        <w:autoSpaceDN w:val="0"/>
        <w:adjustRightInd w:val="0"/>
        <w:spacing w:after="0" w:line="480" w:lineRule="auto"/>
        <w:ind w:left="720" w:hanging="720"/>
        <w:textAlignment w:val="baseline"/>
        <w:rPr>
          <w:rFonts w:ascii="Times New Roman" w:eastAsia="Times New Roman" w:hAnsi="Times New Roman" w:cs="Times New Roman"/>
          <w:sz w:val="24"/>
          <w:szCs w:val="24"/>
        </w:rPr>
      </w:pPr>
    </w:p>
    <w:p w14:paraId="296607BA" w14:textId="77777777" w:rsidR="004B0EB5" w:rsidRPr="007D7863" w:rsidRDefault="004B0EB5" w:rsidP="004B0EB5">
      <w:pPr>
        <w:overflowPunct w:val="0"/>
        <w:autoSpaceDE w:val="0"/>
        <w:autoSpaceDN w:val="0"/>
        <w:adjustRightInd w:val="0"/>
        <w:spacing w:after="0" w:line="480" w:lineRule="auto"/>
        <w:jc w:val="center"/>
        <w:textAlignment w:val="baseline"/>
        <w:rPr>
          <w:rFonts w:ascii="Times New Roman" w:eastAsia="Times New Roman" w:hAnsi="Times New Roman" w:cs="Times New Roman"/>
          <w:sz w:val="24"/>
          <w:szCs w:val="20"/>
        </w:rPr>
        <w:sectPr w:rsidR="004B0EB5" w:rsidRPr="007D7863">
          <w:headerReference w:type="first" r:id="rId14"/>
          <w:pgSz w:w="12240" w:h="15840"/>
          <w:pgMar w:top="1440" w:right="1440" w:bottom="1440" w:left="1440" w:header="720" w:footer="994" w:gutter="0"/>
          <w:cols w:space="0"/>
          <w:titlePg/>
          <w:docGrid w:linePitch="299"/>
        </w:sectPr>
      </w:pPr>
    </w:p>
    <w:p w14:paraId="4A4334C0" w14:textId="77777777" w:rsidR="004B0EB5" w:rsidRPr="007D7863" w:rsidRDefault="004B0EB5" w:rsidP="003731F1">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bookmarkStart w:id="163" w:name="_Toc449162698"/>
      <w:bookmarkStart w:id="164" w:name="_Toc449163274"/>
      <w:bookmarkStart w:id="165" w:name="_Toc449163761"/>
      <w:bookmarkStart w:id="166" w:name="_Toc449163813"/>
      <w:bookmarkStart w:id="167" w:name="_Toc456863476"/>
      <w:bookmarkStart w:id="168" w:name="_Toc456863558"/>
      <w:r w:rsidRPr="007D7863">
        <w:rPr>
          <w:rFonts w:ascii="Times New Roman" w:eastAsia="Times New Roman" w:hAnsi="Times New Roman" w:cs="Times New Roman"/>
          <w:b/>
          <w:sz w:val="24"/>
          <w:szCs w:val="20"/>
        </w:rPr>
        <w:lastRenderedPageBreak/>
        <w:t>Appendix A</w:t>
      </w:r>
      <w:bookmarkEnd w:id="163"/>
      <w:bookmarkEnd w:id="164"/>
      <w:bookmarkEnd w:id="165"/>
      <w:bookmarkEnd w:id="166"/>
      <w:r w:rsidR="003731F1">
        <w:rPr>
          <w:rFonts w:ascii="Times New Roman" w:eastAsia="Times New Roman" w:hAnsi="Times New Roman" w:cs="Times New Roman"/>
          <w:b/>
          <w:sz w:val="24"/>
          <w:szCs w:val="20"/>
        </w:rPr>
        <w:t xml:space="preserve">: </w:t>
      </w:r>
      <w:r w:rsidRPr="007D7863">
        <w:rPr>
          <w:rFonts w:ascii="Times New Roman" w:eastAsia="Times New Roman" w:hAnsi="Times New Roman" w:cs="Times New Roman"/>
          <w:b/>
          <w:sz w:val="24"/>
          <w:szCs w:val="20"/>
        </w:rPr>
        <w:t xml:space="preserve">Representative Marcy </w:t>
      </w:r>
      <w:proofErr w:type="spellStart"/>
      <w:r w:rsidRPr="007D7863">
        <w:rPr>
          <w:rFonts w:ascii="Times New Roman" w:eastAsia="Times New Roman" w:hAnsi="Times New Roman" w:cs="Times New Roman"/>
          <w:b/>
          <w:sz w:val="24"/>
          <w:szCs w:val="20"/>
        </w:rPr>
        <w:t>Toepel</w:t>
      </w:r>
      <w:proofErr w:type="spellEnd"/>
      <w:r w:rsidRPr="007D7863">
        <w:rPr>
          <w:rFonts w:ascii="Times New Roman" w:eastAsia="Times New Roman" w:hAnsi="Times New Roman" w:cs="Times New Roman"/>
          <w:b/>
          <w:sz w:val="24"/>
          <w:szCs w:val="20"/>
        </w:rPr>
        <w:t xml:space="preserve"> Letter</w:t>
      </w:r>
      <w:bookmarkEnd w:id="167"/>
      <w:bookmarkEnd w:id="168"/>
    </w:p>
    <w:p w14:paraId="0F4B7CD9"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5E01552A"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noProof/>
          <w:sz w:val="24"/>
          <w:szCs w:val="24"/>
        </w:rPr>
        <w:drawing>
          <wp:inline distT="0" distB="0" distL="0" distR="0" wp14:anchorId="63126FC5" wp14:editId="5556C8E2">
            <wp:extent cx="6276975" cy="72771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276975" cy="7277100"/>
                    </a:xfrm>
                    <a:prstGeom prst="rect">
                      <a:avLst/>
                    </a:prstGeom>
                    <a:noFill/>
                    <a:ln w="9525">
                      <a:noFill/>
                      <a:miter lim="800000"/>
                      <a:headEnd/>
                      <a:tailEnd/>
                    </a:ln>
                  </pic:spPr>
                </pic:pic>
              </a:graphicData>
            </a:graphic>
          </wp:inline>
        </w:drawing>
      </w:r>
    </w:p>
    <w:p w14:paraId="742D1F45" w14:textId="77777777" w:rsidR="003731F1" w:rsidRDefault="003731F1"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bookmarkStart w:id="169" w:name="_Toc449162699"/>
      <w:bookmarkStart w:id="170" w:name="_Toc449163275"/>
      <w:bookmarkStart w:id="171" w:name="_Toc449163762"/>
      <w:bookmarkStart w:id="172" w:name="_Toc449163814"/>
      <w:bookmarkStart w:id="173" w:name="_Toc456863477"/>
      <w:bookmarkStart w:id="174" w:name="_Toc456863559"/>
    </w:p>
    <w:p w14:paraId="0215934E" w14:textId="77777777" w:rsidR="004B0EB5" w:rsidRPr="007D7863" w:rsidRDefault="004B0EB5" w:rsidP="003731F1">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sidRPr="007D7863">
        <w:rPr>
          <w:rFonts w:ascii="Times New Roman" w:eastAsia="Times New Roman" w:hAnsi="Times New Roman" w:cs="Times New Roman"/>
          <w:b/>
          <w:sz w:val="24"/>
          <w:szCs w:val="20"/>
        </w:rPr>
        <w:lastRenderedPageBreak/>
        <w:t>Appendix B</w:t>
      </w:r>
      <w:bookmarkEnd w:id="169"/>
      <w:bookmarkEnd w:id="170"/>
      <w:bookmarkEnd w:id="171"/>
      <w:bookmarkEnd w:id="172"/>
      <w:r w:rsidR="003731F1">
        <w:rPr>
          <w:rFonts w:ascii="Times New Roman" w:eastAsia="Times New Roman" w:hAnsi="Times New Roman" w:cs="Times New Roman"/>
          <w:b/>
          <w:sz w:val="24"/>
          <w:szCs w:val="20"/>
        </w:rPr>
        <w:t xml:space="preserve">: </w:t>
      </w:r>
      <w:r w:rsidRPr="007D7863">
        <w:rPr>
          <w:rFonts w:ascii="Times New Roman" w:eastAsia="Times New Roman" w:hAnsi="Times New Roman" w:cs="Times New Roman"/>
          <w:b/>
          <w:sz w:val="24"/>
          <w:szCs w:val="20"/>
        </w:rPr>
        <w:t>Representative Kathy Rapp Letter</w:t>
      </w:r>
      <w:bookmarkEnd w:id="173"/>
      <w:bookmarkEnd w:id="174"/>
    </w:p>
    <w:p w14:paraId="10C0C6EB" w14:textId="77777777" w:rsidR="004B0EB5" w:rsidRPr="007D7863" w:rsidRDefault="004B0EB5" w:rsidP="004B0E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14:paraId="4E9BE5F6"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D7863">
        <w:rPr>
          <w:rFonts w:ascii="Times New Roman" w:eastAsia="Times New Roman" w:hAnsi="Times New Roman" w:cs="Times New Roman"/>
          <w:noProof/>
          <w:sz w:val="24"/>
          <w:szCs w:val="24"/>
        </w:rPr>
        <w:drawing>
          <wp:inline distT="0" distB="0" distL="0" distR="0" wp14:anchorId="7D656AA7" wp14:editId="36B97FBB">
            <wp:extent cx="5943600" cy="6943725"/>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43600" cy="6943725"/>
                    </a:xfrm>
                    <a:prstGeom prst="rect">
                      <a:avLst/>
                    </a:prstGeom>
                    <a:noFill/>
                    <a:ln w="9525">
                      <a:noFill/>
                      <a:miter lim="800000"/>
                      <a:headEnd/>
                      <a:tailEnd/>
                    </a:ln>
                  </pic:spPr>
                </pic:pic>
              </a:graphicData>
            </a:graphic>
          </wp:inline>
        </w:drawing>
      </w:r>
    </w:p>
    <w:p w14:paraId="4DD1EEE0" w14:textId="77777777" w:rsidR="004B0EB5" w:rsidRDefault="004B0EB5" w:rsidP="004B0EB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09C5DF6B" w14:textId="77777777" w:rsidR="004B0EB5" w:rsidRDefault="004B0EB5" w:rsidP="004B0EB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0718CFC3" w14:textId="77777777" w:rsidR="003731F1" w:rsidRDefault="003731F1" w:rsidP="004B0EB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5DE70EAE" w14:textId="77777777" w:rsidR="003731F1" w:rsidRDefault="003731F1" w:rsidP="004B0EB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042B14D0" w14:textId="77777777" w:rsidR="004B0EB5" w:rsidRPr="007D7863" w:rsidRDefault="004B0EB5" w:rsidP="003731F1">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bookmarkStart w:id="175" w:name="_Toc449162700"/>
      <w:bookmarkStart w:id="176" w:name="_Toc449163276"/>
      <w:bookmarkStart w:id="177" w:name="_Toc449163763"/>
      <w:bookmarkStart w:id="178" w:name="_Toc449163815"/>
      <w:bookmarkStart w:id="179" w:name="_Toc456863478"/>
      <w:bookmarkStart w:id="180" w:name="_Toc456863560"/>
      <w:r w:rsidRPr="007D7863">
        <w:rPr>
          <w:rFonts w:ascii="Times New Roman" w:eastAsia="Times New Roman" w:hAnsi="Times New Roman" w:cs="Times New Roman"/>
          <w:b/>
          <w:sz w:val="24"/>
          <w:szCs w:val="20"/>
        </w:rPr>
        <w:lastRenderedPageBreak/>
        <w:t>Appendix C</w:t>
      </w:r>
      <w:r w:rsidR="003731F1">
        <w:rPr>
          <w:rFonts w:ascii="Times New Roman" w:eastAsia="Times New Roman" w:hAnsi="Times New Roman" w:cs="Times New Roman"/>
          <w:b/>
          <w:sz w:val="24"/>
          <w:szCs w:val="20"/>
        </w:rPr>
        <w:t xml:space="preserve">: </w:t>
      </w:r>
      <w:r w:rsidRPr="007D7863">
        <w:rPr>
          <w:rFonts w:ascii="Times New Roman" w:eastAsia="Times New Roman" w:hAnsi="Times New Roman" w:cs="Times New Roman"/>
          <w:b/>
          <w:sz w:val="24"/>
          <w:szCs w:val="20"/>
        </w:rPr>
        <w:t>IRB Approval</w:t>
      </w:r>
      <w:bookmarkEnd w:id="175"/>
      <w:bookmarkEnd w:id="176"/>
      <w:bookmarkEnd w:id="177"/>
      <w:bookmarkEnd w:id="178"/>
      <w:bookmarkEnd w:id="179"/>
      <w:bookmarkEnd w:id="180"/>
    </w:p>
    <w:p w14:paraId="03CA1CC0" w14:textId="77777777" w:rsidR="004B0EB5"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bookmarkStart w:id="181" w:name="_Toc449162701"/>
      <w:bookmarkStart w:id="182" w:name="_Toc449163277"/>
      <w:bookmarkStart w:id="183" w:name="_Toc449163764"/>
      <w:bookmarkStart w:id="184" w:name="_Toc449163816"/>
      <w:bookmarkStart w:id="185" w:name="_Toc456863479"/>
      <w:bookmarkStart w:id="186" w:name="_Toc456863561"/>
    </w:p>
    <w:p w14:paraId="7BBD932A" w14:textId="77777777" w:rsidR="004B0EB5" w:rsidRDefault="00C7760E" w:rsidP="009F3AD6">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Pr>
          <w:noProof/>
        </w:rPr>
        <w:drawing>
          <wp:inline distT="0" distB="0" distL="0" distR="0" wp14:anchorId="0565F48A" wp14:editId="3363102D">
            <wp:extent cx="5900420" cy="7286625"/>
            <wp:effectExtent l="0" t="0" r="508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0420" cy="7286625"/>
                    </a:xfrm>
                    <a:prstGeom prst="rect">
                      <a:avLst/>
                    </a:prstGeom>
                  </pic:spPr>
                </pic:pic>
              </a:graphicData>
            </a:graphic>
          </wp:inline>
        </w:drawing>
      </w:r>
    </w:p>
    <w:p w14:paraId="32C3B2E9" w14:textId="77777777" w:rsidR="004B0EB5" w:rsidRPr="007D7863" w:rsidRDefault="004B0EB5" w:rsidP="003731F1">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sidRPr="007D7863">
        <w:rPr>
          <w:rFonts w:ascii="Times New Roman" w:eastAsia="Times New Roman" w:hAnsi="Times New Roman" w:cs="Times New Roman"/>
          <w:b/>
          <w:sz w:val="24"/>
          <w:szCs w:val="20"/>
        </w:rPr>
        <w:lastRenderedPageBreak/>
        <w:t>Appendix D</w:t>
      </w:r>
      <w:bookmarkEnd w:id="181"/>
      <w:bookmarkEnd w:id="182"/>
      <w:r w:rsidR="003731F1">
        <w:rPr>
          <w:rFonts w:ascii="Times New Roman" w:eastAsia="Times New Roman" w:hAnsi="Times New Roman" w:cs="Times New Roman"/>
          <w:b/>
          <w:sz w:val="24"/>
          <w:szCs w:val="20"/>
        </w:rPr>
        <w:t xml:space="preserve">: </w:t>
      </w:r>
      <w:r w:rsidRPr="007D7863">
        <w:rPr>
          <w:rFonts w:ascii="Times New Roman" w:eastAsia="Times New Roman" w:hAnsi="Times New Roman" w:cs="Times New Roman"/>
          <w:b/>
          <w:sz w:val="24"/>
          <w:szCs w:val="20"/>
        </w:rPr>
        <w:t>House Bill 954</w:t>
      </w:r>
      <w:bookmarkEnd w:id="183"/>
      <w:bookmarkEnd w:id="184"/>
      <w:bookmarkEnd w:id="185"/>
      <w:bookmarkEnd w:id="186"/>
    </w:p>
    <w:p w14:paraId="18B369D7"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Mangal"/>
          <w:sz w:val="20"/>
          <w:szCs w:val="21"/>
        </w:rPr>
      </w:pPr>
      <w:r w:rsidRPr="007D7863">
        <w:rPr>
          <w:rFonts w:ascii="Times New Roman" w:eastAsia="Times New Roman" w:hAnsi="Times New Roman" w:cs="Times New Roman"/>
          <w:noProof/>
          <w:sz w:val="20"/>
          <w:szCs w:val="20"/>
        </w:rPr>
        <w:drawing>
          <wp:inline distT="0" distB="0" distL="0" distR="0" wp14:anchorId="7A70511B" wp14:editId="41E472F1">
            <wp:extent cx="5900420" cy="7693870"/>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00420" cy="7693870"/>
                    </a:xfrm>
                    <a:prstGeom prst="rect">
                      <a:avLst/>
                    </a:prstGeom>
                  </pic:spPr>
                </pic:pic>
              </a:graphicData>
            </a:graphic>
          </wp:inline>
        </w:drawing>
      </w:r>
    </w:p>
    <w:p w14:paraId="35F024BD"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Mangal"/>
          <w:sz w:val="20"/>
          <w:szCs w:val="21"/>
        </w:rPr>
      </w:pPr>
      <w:r w:rsidRPr="007D7863">
        <w:rPr>
          <w:rFonts w:ascii="Times New Roman" w:eastAsia="Times New Roman" w:hAnsi="Times New Roman" w:cs="Times New Roman"/>
          <w:noProof/>
          <w:sz w:val="20"/>
          <w:szCs w:val="20"/>
        </w:rPr>
        <w:lastRenderedPageBreak/>
        <w:drawing>
          <wp:inline distT="0" distB="0" distL="0" distR="0" wp14:anchorId="741A6462" wp14:editId="338A05D4">
            <wp:extent cx="5900420" cy="7691349"/>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00420" cy="7691349"/>
                    </a:xfrm>
                    <a:prstGeom prst="rect">
                      <a:avLst/>
                    </a:prstGeom>
                  </pic:spPr>
                </pic:pic>
              </a:graphicData>
            </a:graphic>
          </wp:inline>
        </w:drawing>
      </w:r>
    </w:p>
    <w:p w14:paraId="58BE3303"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Mangal"/>
          <w:sz w:val="20"/>
          <w:szCs w:val="21"/>
        </w:rPr>
      </w:pPr>
    </w:p>
    <w:p w14:paraId="13B7D774"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Mangal"/>
          <w:sz w:val="20"/>
          <w:szCs w:val="21"/>
        </w:rPr>
      </w:pPr>
    </w:p>
    <w:p w14:paraId="0ED13D0F"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Mangal"/>
          <w:sz w:val="20"/>
          <w:szCs w:val="21"/>
        </w:rPr>
      </w:pPr>
    </w:p>
    <w:p w14:paraId="0C20199B"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Mangal"/>
          <w:sz w:val="20"/>
          <w:szCs w:val="21"/>
        </w:rPr>
      </w:pPr>
    </w:p>
    <w:p w14:paraId="468308C7" w14:textId="77777777" w:rsidR="004B0EB5" w:rsidRPr="007D7863" w:rsidRDefault="004B0EB5" w:rsidP="004B0EB5">
      <w:pPr>
        <w:overflowPunct w:val="0"/>
        <w:autoSpaceDE w:val="0"/>
        <w:autoSpaceDN w:val="0"/>
        <w:adjustRightInd w:val="0"/>
        <w:spacing w:after="0" w:line="240" w:lineRule="auto"/>
        <w:jc w:val="center"/>
        <w:textAlignment w:val="baseline"/>
        <w:rPr>
          <w:rFonts w:ascii="Times New Roman" w:eastAsia="Times New Roman" w:hAnsi="Times New Roman" w:cs="Mangal"/>
          <w:sz w:val="24"/>
          <w:szCs w:val="24"/>
        </w:rPr>
      </w:pPr>
      <w:r w:rsidRPr="007D7863">
        <w:rPr>
          <w:rFonts w:ascii="Times New Roman" w:eastAsia="Times New Roman" w:hAnsi="Times New Roman" w:cs="Times New Roman"/>
          <w:noProof/>
          <w:sz w:val="20"/>
          <w:szCs w:val="20"/>
        </w:rPr>
        <w:lastRenderedPageBreak/>
        <w:drawing>
          <wp:inline distT="0" distB="0" distL="0" distR="0" wp14:anchorId="510E642A" wp14:editId="30258A68">
            <wp:extent cx="5900420" cy="7692610"/>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00420" cy="7692610"/>
                    </a:xfrm>
                    <a:prstGeom prst="rect">
                      <a:avLst/>
                    </a:prstGeom>
                  </pic:spPr>
                </pic:pic>
              </a:graphicData>
            </a:graphic>
          </wp:inline>
        </w:drawing>
      </w:r>
    </w:p>
    <w:p w14:paraId="2BF4A059" w14:textId="77777777" w:rsidR="004B0EB5" w:rsidRPr="007D7863" w:rsidRDefault="004B0EB5" w:rsidP="004B0EB5">
      <w:pPr>
        <w:overflowPunct w:val="0"/>
        <w:autoSpaceDE w:val="0"/>
        <w:autoSpaceDN w:val="0"/>
        <w:adjustRightInd w:val="0"/>
        <w:spacing w:after="0" w:line="240" w:lineRule="auto"/>
        <w:jc w:val="center"/>
        <w:textAlignment w:val="baseline"/>
        <w:rPr>
          <w:rFonts w:ascii="Times New Roman" w:eastAsia="Times New Roman" w:hAnsi="Times New Roman" w:cs="Mangal"/>
          <w:sz w:val="24"/>
          <w:szCs w:val="24"/>
        </w:rPr>
      </w:pPr>
      <w:r w:rsidRPr="007D7863">
        <w:rPr>
          <w:rFonts w:ascii="Times New Roman" w:eastAsia="Times New Roman" w:hAnsi="Times New Roman" w:cs="Mangal"/>
          <w:noProof/>
          <w:sz w:val="24"/>
          <w:szCs w:val="24"/>
        </w:rPr>
        <w:lastRenderedPageBreak/>
        <w:drawing>
          <wp:inline distT="0" distB="0" distL="0" distR="0" wp14:anchorId="2B3B87E2" wp14:editId="25D8A33F">
            <wp:extent cx="5944235" cy="7742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4235" cy="7742555"/>
                    </a:xfrm>
                    <a:prstGeom prst="rect">
                      <a:avLst/>
                    </a:prstGeom>
                    <a:noFill/>
                  </pic:spPr>
                </pic:pic>
              </a:graphicData>
            </a:graphic>
          </wp:inline>
        </w:drawing>
      </w:r>
    </w:p>
    <w:p w14:paraId="62B838F1" w14:textId="77777777" w:rsidR="004B0EB5" w:rsidRPr="007D7863" w:rsidRDefault="004B0EB5" w:rsidP="004B0EB5">
      <w:pPr>
        <w:overflowPunct w:val="0"/>
        <w:autoSpaceDE w:val="0"/>
        <w:autoSpaceDN w:val="0"/>
        <w:adjustRightInd w:val="0"/>
        <w:spacing w:after="0" w:line="240" w:lineRule="auto"/>
        <w:jc w:val="center"/>
        <w:textAlignment w:val="baseline"/>
        <w:rPr>
          <w:rFonts w:ascii="Times New Roman" w:eastAsia="Times New Roman" w:hAnsi="Times New Roman" w:cs="Mangal"/>
          <w:sz w:val="24"/>
          <w:szCs w:val="24"/>
        </w:rPr>
      </w:pPr>
    </w:p>
    <w:p w14:paraId="506D61BF" w14:textId="77777777" w:rsidR="004B0EB5" w:rsidRPr="007D7863" w:rsidRDefault="004B0EB5" w:rsidP="004B0EB5">
      <w:pPr>
        <w:overflowPunct w:val="0"/>
        <w:autoSpaceDE w:val="0"/>
        <w:autoSpaceDN w:val="0"/>
        <w:adjustRightInd w:val="0"/>
        <w:spacing w:after="0" w:line="240" w:lineRule="auto"/>
        <w:jc w:val="center"/>
        <w:textAlignment w:val="baseline"/>
        <w:rPr>
          <w:rFonts w:ascii="Times New Roman" w:eastAsia="Times New Roman" w:hAnsi="Times New Roman" w:cs="Mangal"/>
          <w:sz w:val="24"/>
          <w:szCs w:val="24"/>
        </w:rPr>
      </w:pPr>
    </w:p>
    <w:p w14:paraId="0F4BC152" w14:textId="77777777" w:rsidR="004B0EB5" w:rsidRPr="007D7863" w:rsidRDefault="004B0EB5" w:rsidP="004B0EB5">
      <w:pPr>
        <w:overflowPunct w:val="0"/>
        <w:autoSpaceDE w:val="0"/>
        <w:autoSpaceDN w:val="0"/>
        <w:adjustRightInd w:val="0"/>
        <w:spacing w:after="0" w:line="240" w:lineRule="auto"/>
        <w:jc w:val="center"/>
        <w:textAlignment w:val="baseline"/>
        <w:rPr>
          <w:rFonts w:ascii="Times New Roman" w:eastAsia="Times New Roman" w:hAnsi="Times New Roman" w:cs="Mangal"/>
          <w:sz w:val="24"/>
          <w:szCs w:val="24"/>
        </w:rPr>
      </w:pPr>
    </w:p>
    <w:p w14:paraId="68440D9A"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Mangal"/>
          <w:sz w:val="24"/>
          <w:szCs w:val="24"/>
        </w:rPr>
      </w:pPr>
      <w:r w:rsidRPr="007D7863">
        <w:rPr>
          <w:rFonts w:ascii="Times New Roman" w:eastAsia="Times New Roman" w:hAnsi="Times New Roman" w:cs="Times New Roman"/>
          <w:noProof/>
          <w:sz w:val="20"/>
          <w:szCs w:val="20"/>
        </w:rPr>
        <w:lastRenderedPageBreak/>
        <w:drawing>
          <wp:inline distT="0" distB="0" distL="0" distR="0" wp14:anchorId="02FB7FEE" wp14:editId="0567915A">
            <wp:extent cx="5900420" cy="76856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00420" cy="7685675"/>
                    </a:xfrm>
                    <a:prstGeom prst="rect">
                      <a:avLst/>
                    </a:prstGeom>
                  </pic:spPr>
                </pic:pic>
              </a:graphicData>
            </a:graphic>
          </wp:inline>
        </w:drawing>
      </w:r>
    </w:p>
    <w:p w14:paraId="15CAAA3C"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Mangal"/>
          <w:sz w:val="24"/>
          <w:szCs w:val="24"/>
        </w:rPr>
      </w:pPr>
    </w:p>
    <w:p w14:paraId="1AF178BF"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Mangal"/>
          <w:sz w:val="24"/>
          <w:szCs w:val="24"/>
        </w:rPr>
      </w:pPr>
    </w:p>
    <w:p w14:paraId="3CB1ECA9"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Mangal"/>
          <w:sz w:val="24"/>
          <w:szCs w:val="24"/>
        </w:rPr>
      </w:pPr>
      <w:r w:rsidRPr="007D7863">
        <w:rPr>
          <w:rFonts w:ascii="Times New Roman" w:eastAsia="Times New Roman" w:hAnsi="Times New Roman" w:cs="Times New Roman"/>
          <w:noProof/>
          <w:sz w:val="20"/>
          <w:szCs w:val="20"/>
        </w:rPr>
        <w:lastRenderedPageBreak/>
        <w:drawing>
          <wp:inline distT="0" distB="0" distL="0" distR="0" wp14:anchorId="713FCC89" wp14:editId="3796A65C">
            <wp:extent cx="5900420" cy="7688827"/>
            <wp:effectExtent l="0" t="0" r="50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00420" cy="7688827"/>
                    </a:xfrm>
                    <a:prstGeom prst="rect">
                      <a:avLst/>
                    </a:prstGeom>
                  </pic:spPr>
                </pic:pic>
              </a:graphicData>
            </a:graphic>
          </wp:inline>
        </w:drawing>
      </w:r>
    </w:p>
    <w:p w14:paraId="10D0EEDB"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Mangal"/>
          <w:sz w:val="24"/>
          <w:szCs w:val="24"/>
        </w:rPr>
      </w:pPr>
    </w:p>
    <w:p w14:paraId="3A680AC5"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Mangal"/>
          <w:sz w:val="24"/>
          <w:szCs w:val="24"/>
        </w:rPr>
      </w:pPr>
    </w:p>
    <w:p w14:paraId="4471FEC8"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Mangal"/>
          <w:sz w:val="24"/>
          <w:szCs w:val="24"/>
        </w:rPr>
      </w:pPr>
    </w:p>
    <w:p w14:paraId="644828FA"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Mangal"/>
          <w:sz w:val="24"/>
          <w:szCs w:val="24"/>
        </w:rPr>
      </w:pPr>
      <w:r w:rsidRPr="007D7863">
        <w:rPr>
          <w:rFonts w:ascii="Times New Roman" w:eastAsia="Times New Roman" w:hAnsi="Times New Roman" w:cs="Times New Roman"/>
          <w:noProof/>
          <w:sz w:val="20"/>
          <w:szCs w:val="20"/>
        </w:rPr>
        <w:lastRenderedPageBreak/>
        <w:drawing>
          <wp:inline distT="0" distB="0" distL="0" distR="0" wp14:anchorId="2978F90E" wp14:editId="20F75B90">
            <wp:extent cx="5900420" cy="7687566"/>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00420" cy="7687566"/>
                    </a:xfrm>
                    <a:prstGeom prst="rect">
                      <a:avLst/>
                    </a:prstGeom>
                  </pic:spPr>
                </pic:pic>
              </a:graphicData>
            </a:graphic>
          </wp:inline>
        </w:drawing>
      </w:r>
    </w:p>
    <w:p w14:paraId="3F58F55B" w14:textId="77777777" w:rsidR="004B0EB5"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bookmarkStart w:id="187" w:name="_Toc449163765"/>
      <w:bookmarkStart w:id="188" w:name="_Toc449163817"/>
      <w:bookmarkStart w:id="189" w:name="_Toc456863480"/>
      <w:bookmarkStart w:id="190" w:name="_Toc456863562"/>
    </w:p>
    <w:p w14:paraId="52C98B89" w14:textId="77777777" w:rsidR="004B0EB5"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p>
    <w:p w14:paraId="18FADAB1" w14:textId="77777777" w:rsidR="004B0EB5" w:rsidRPr="007D7863"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sidRPr="007D7863">
        <w:rPr>
          <w:rFonts w:ascii="Times New Roman" w:eastAsia="Times New Roman" w:hAnsi="Times New Roman" w:cs="Times New Roman"/>
          <w:b/>
          <w:sz w:val="24"/>
          <w:szCs w:val="20"/>
        </w:rPr>
        <w:lastRenderedPageBreak/>
        <w:t>Appendix E: Senate Bill 751</w:t>
      </w:r>
      <w:bookmarkEnd w:id="187"/>
      <w:bookmarkEnd w:id="188"/>
      <w:bookmarkEnd w:id="189"/>
      <w:bookmarkEnd w:id="190"/>
    </w:p>
    <w:p w14:paraId="6AA47C8F"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Mangal"/>
          <w:sz w:val="24"/>
          <w:szCs w:val="24"/>
        </w:rPr>
      </w:pPr>
      <w:r w:rsidRPr="007D7863">
        <w:rPr>
          <w:rFonts w:ascii="Times New Roman" w:eastAsia="Times New Roman" w:hAnsi="Times New Roman" w:cs="Times New Roman"/>
          <w:noProof/>
          <w:sz w:val="20"/>
          <w:szCs w:val="20"/>
        </w:rPr>
        <w:drawing>
          <wp:inline distT="0" distB="0" distL="0" distR="0" wp14:anchorId="4C80761C" wp14:editId="773FDEFE">
            <wp:extent cx="5900420" cy="7695131"/>
            <wp:effectExtent l="0" t="0" r="508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00420" cy="7695131"/>
                    </a:xfrm>
                    <a:prstGeom prst="rect">
                      <a:avLst/>
                    </a:prstGeom>
                  </pic:spPr>
                </pic:pic>
              </a:graphicData>
            </a:graphic>
          </wp:inline>
        </w:drawing>
      </w:r>
    </w:p>
    <w:p w14:paraId="434B65FF"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noProof/>
          <w:sz w:val="20"/>
          <w:szCs w:val="20"/>
        </w:rPr>
        <w:lastRenderedPageBreak/>
        <w:drawing>
          <wp:inline distT="0" distB="0" distL="0" distR="0" wp14:anchorId="685AB9C5" wp14:editId="7B95B260">
            <wp:extent cx="5900420" cy="7681263"/>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00420" cy="7681263"/>
                    </a:xfrm>
                    <a:prstGeom prst="rect">
                      <a:avLst/>
                    </a:prstGeom>
                  </pic:spPr>
                </pic:pic>
              </a:graphicData>
            </a:graphic>
          </wp:inline>
        </w:drawing>
      </w:r>
      <w:bookmarkStart w:id="191" w:name="_Toc449162705"/>
      <w:bookmarkStart w:id="192" w:name="_Toc449163281"/>
      <w:bookmarkStart w:id="193" w:name="_Toc449163766"/>
      <w:bookmarkStart w:id="194" w:name="_Toc449163818"/>
    </w:p>
    <w:p w14:paraId="3E94BEA1" w14:textId="77777777" w:rsidR="004B0EB5"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bookmarkStart w:id="195" w:name="_Toc456863481"/>
      <w:bookmarkStart w:id="196" w:name="_Toc456863563"/>
    </w:p>
    <w:p w14:paraId="6B61FBE7" w14:textId="77777777" w:rsidR="004B0EB5"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p>
    <w:p w14:paraId="2909CFD2" w14:textId="77777777" w:rsidR="004B0EB5"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Pr>
          <w:rFonts w:ascii="Times New Roman" w:eastAsia="Times New Roman" w:hAnsi="Times New Roman" w:cs="Times New Roman"/>
          <w:b/>
          <w:sz w:val="24"/>
          <w:szCs w:val="20"/>
        </w:rPr>
        <w:lastRenderedPageBreak/>
        <w:t>Appendix F: Senate Bill 80</w:t>
      </w:r>
      <w:r w:rsidR="00926880">
        <w:rPr>
          <w:rFonts w:ascii="Times New Roman" w:eastAsia="Times New Roman" w:hAnsi="Times New Roman" w:cs="Times New Roman"/>
          <w:b/>
          <w:sz w:val="24"/>
          <w:szCs w:val="20"/>
        </w:rPr>
        <w:t xml:space="preserve"> (56</w:t>
      </w:r>
      <w:r w:rsidR="005D55C9">
        <w:rPr>
          <w:rFonts w:ascii="Times New Roman" w:eastAsia="Times New Roman" w:hAnsi="Times New Roman" w:cs="Times New Roman"/>
          <w:b/>
          <w:sz w:val="24"/>
          <w:szCs w:val="20"/>
        </w:rPr>
        <w:t>7)</w:t>
      </w:r>
    </w:p>
    <w:tbl>
      <w:tblPr>
        <w:tblpPr w:leftFromText="180" w:rightFromText="180" w:vertAnchor="text" w:horzAnchor="margin" w:tblpY="265"/>
        <w:tblW w:w="10425" w:type="dxa"/>
        <w:tblLayout w:type="fixed"/>
        <w:tblCellMar>
          <w:left w:w="10" w:type="dxa"/>
          <w:right w:w="10" w:type="dxa"/>
        </w:tblCellMar>
        <w:tblLook w:val="0000" w:firstRow="0" w:lastRow="0" w:firstColumn="0" w:lastColumn="0" w:noHBand="0" w:noVBand="0"/>
      </w:tblPr>
      <w:tblGrid>
        <w:gridCol w:w="6616"/>
        <w:gridCol w:w="3809"/>
      </w:tblGrid>
      <w:tr w:rsidR="00F66CC9" w:rsidRPr="00926880" w14:paraId="352D268C" w14:textId="77777777">
        <w:trPr>
          <w:trHeight w:val="316"/>
          <w:tblHeader/>
        </w:trPr>
        <w:tc>
          <w:tcPr>
            <w:tcW w:w="6616" w:type="dxa"/>
            <w:tcBorders>
              <w:bottom w:val="double" w:sz="18" w:space="0" w:color="000000"/>
            </w:tcBorders>
            <w:tcMar>
              <w:top w:w="0" w:type="dxa"/>
              <w:left w:w="0" w:type="dxa"/>
              <w:bottom w:w="0" w:type="dxa"/>
              <w:right w:w="0" w:type="dxa"/>
            </w:tcMar>
            <w:vAlign w:val="bottom"/>
          </w:tcPr>
          <w:p w14:paraId="78766B5A" w14:textId="77777777" w:rsidR="00F66CC9" w:rsidRPr="00926880" w:rsidRDefault="00F66CC9" w:rsidP="00F66CC9">
            <w:pPr>
              <w:widowControl w:val="0"/>
              <w:suppressLineNumbers/>
              <w:suppressAutoHyphens/>
              <w:autoSpaceDN w:val="0"/>
              <w:spacing w:before="230" w:after="0" w:line="230" w:lineRule="exact"/>
              <w:ind w:left="397"/>
              <w:textAlignment w:val="baseline"/>
              <w:rPr>
                <w:rFonts w:ascii="Courier New" w:eastAsia="Lucida Sans Unicode" w:hAnsi="Courier New" w:cs="Courier New"/>
                <w:sz w:val="24"/>
                <w:szCs w:val="24"/>
                <w:lang w:eastAsia="zh-CN" w:bidi="hi-IN"/>
              </w:rPr>
            </w:pPr>
          </w:p>
        </w:tc>
        <w:tc>
          <w:tcPr>
            <w:tcW w:w="3809" w:type="dxa"/>
            <w:tcBorders>
              <w:bottom w:val="double" w:sz="18" w:space="0" w:color="000000"/>
            </w:tcBorders>
            <w:shd w:val="clear" w:color="auto" w:fill="auto"/>
            <w:tcMar>
              <w:top w:w="0" w:type="dxa"/>
              <w:left w:w="0" w:type="dxa"/>
              <w:bottom w:w="0" w:type="dxa"/>
              <w:right w:w="0" w:type="dxa"/>
            </w:tcMar>
          </w:tcPr>
          <w:p w14:paraId="72014125" w14:textId="77777777" w:rsidR="00F66CC9" w:rsidRPr="00926880" w:rsidRDefault="00F66CC9" w:rsidP="00F66CC9">
            <w:pPr>
              <w:widowControl w:val="0"/>
              <w:suppressLineNumbers/>
              <w:tabs>
                <w:tab w:val="right" w:pos="6520"/>
              </w:tabs>
              <w:suppressAutoHyphens/>
              <w:autoSpaceDN w:val="0"/>
              <w:spacing w:after="0" w:line="240" w:lineRule="auto"/>
              <w:ind w:right="340"/>
              <w:jc w:val="right"/>
              <w:textAlignment w:val="baseline"/>
              <w:rPr>
                <w:rFonts w:ascii="Courier New" w:eastAsia="Lucida Sans Unicode" w:hAnsi="Courier New" w:cs="Courier New"/>
                <w:sz w:val="24"/>
                <w:szCs w:val="24"/>
                <w:lang w:eastAsia="zh-CN" w:bidi="hi-IN"/>
              </w:rPr>
            </w:pPr>
            <w:bookmarkStart w:id="197" w:name="T_DocumentContents_S_PnText"/>
            <w:r w:rsidRPr="00926880">
              <w:rPr>
                <w:rFonts w:ascii="Courier New" w:eastAsia="Lucida Sans Unicode" w:hAnsi="Courier New" w:cs="Courier New"/>
                <w:sz w:val="24"/>
                <w:szCs w:val="20"/>
                <w:lang w:eastAsia="zh-CN" w:bidi="hi-IN"/>
              </w:rPr>
              <w:t>PRINTER'S NO.</w:t>
            </w:r>
            <w:r w:rsidRPr="00926880">
              <w:rPr>
                <w:rFonts w:ascii="Courier New" w:eastAsia="Lucida Sans Unicode" w:hAnsi="Courier New" w:cs="Courier New"/>
                <w:sz w:val="24"/>
                <w:szCs w:val="24"/>
                <w:lang w:eastAsia="zh-CN" w:bidi="hi-IN"/>
              </w:rPr>
              <w:t xml:space="preserve"> </w:t>
            </w:r>
            <w:bookmarkEnd w:id="197"/>
            <w:r w:rsidRPr="00926880">
              <w:rPr>
                <w:rFonts w:ascii="Courier New" w:eastAsia="Lucida Sans Unicode" w:hAnsi="Courier New" w:cs="Courier New"/>
                <w:sz w:val="24"/>
                <w:szCs w:val="24"/>
                <w:lang w:eastAsia="zh-CN" w:bidi="hi-IN"/>
              </w:rPr>
              <w:t xml:space="preserve"> </w:t>
            </w:r>
            <w:bookmarkStart w:id="198" w:name="T_DocumentContents_S_PnNum"/>
            <w:r w:rsidRPr="00926880">
              <w:rPr>
                <w:rFonts w:ascii="Arial" w:eastAsia="Lucida Sans Unicode" w:hAnsi="Arial" w:cs="Courier New"/>
                <w:sz w:val="36"/>
                <w:szCs w:val="36"/>
                <w:lang w:eastAsia="zh-CN" w:bidi="hi-IN"/>
              </w:rPr>
              <w:t>540</w:t>
            </w:r>
            <w:bookmarkEnd w:id="198"/>
          </w:p>
        </w:tc>
      </w:tr>
    </w:tbl>
    <w:p w14:paraId="202C9750" w14:textId="77777777" w:rsidR="00926880" w:rsidRDefault="00926880"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p>
    <w:p w14:paraId="69B5925B" w14:textId="77777777" w:rsidR="00926880" w:rsidRPr="00926880" w:rsidRDefault="00926880" w:rsidP="00926880">
      <w:pPr>
        <w:widowControl w:val="0"/>
        <w:suppressAutoHyphens/>
        <w:autoSpaceDN w:val="0"/>
        <w:spacing w:after="0" w:line="240" w:lineRule="auto"/>
        <w:textAlignment w:val="baseline"/>
        <w:rPr>
          <w:rFonts w:ascii="Courier New" w:eastAsia="Lucida Sans Unicode" w:hAnsi="Courier New" w:cs="Courier New"/>
          <w:sz w:val="24"/>
          <w:szCs w:val="24"/>
          <w:lang w:eastAsia="zh-CN" w:bidi="hi-IN"/>
        </w:rPr>
      </w:pPr>
    </w:p>
    <w:p w14:paraId="75BC9308" w14:textId="77777777" w:rsidR="00926880" w:rsidRPr="00926880" w:rsidRDefault="00926880" w:rsidP="00926880">
      <w:pPr>
        <w:widowControl w:val="0"/>
        <w:suppressAutoHyphens/>
        <w:autoSpaceDN w:val="0"/>
        <w:spacing w:after="0" w:line="240" w:lineRule="auto"/>
        <w:textAlignment w:val="baseline"/>
        <w:rPr>
          <w:rFonts w:ascii="Courier New" w:eastAsia="Lucida Sans Unicode" w:hAnsi="Courier New" w:cs="Mangal"/>
          <w:sz w:val="24"/>
          <w:szCs w:val="21"/>
          <w:lang w:eastAsia="zh-CN" w:bidi="hi-IN"/>
        </w:rPr>
        <w:sectPr w:rsidR="00926880" w:rsidRPr="00926880">
          <w:pgSz w:w="12240" w:h="15840"/>
          <w:pgMar w:top="567" w:right="1474" w:bottom="1609" w:left="1474" w:header="720" w:footer="992" w:gutter="0"/>
          <w:cols w:space="0"/>
          <w:titlePg/>
        </w:sectPr>
      </w:pPr>
    </w:p>
    <w:p w14:paraId="5E61A246" w14:textId="77777777" w:rsidR="00926880" w:rsidRPr="00926880" w:rsidRDefault="00926880" w:rsidP="00926880">
      <w:pPr>
        <w:widowControl w:val="0"/>
        <w:suppressLineNumbers/>
        <w:suppressAutoHyphens/>
        <w:autoSpaceDN w:val="0"/>
        <w:spacing w:after="0" w:line="232" w:lineRule="exact"/>
        <w:textAlignment w:val="baseline"/>
        <w:rPr>
          <w:rFonts w:ascii="Courier New" w:eastAsia="Lucida Sans Unicode" w:hAnsi="Courier New" w:cs="Courier New"/>
          <w:sz w:val="24"/>
          <w:szCs w:val="24"/>
          <w:lang w:eastAsia="zh-CN" w:bidi="hi-IN"/>
        </w:rPr>
      </w:pPr>
    </w:p>
    <w:p w14:paraId="629B47BF" w14:textId="77777777" w:rsidR="00926880" w:rsidRPr="00926880" w:rsidRDefault="00926880" w:rsidP="00926880">
      <w:pPr>
        <w:widowControl w:val="0"/>
        <w:suppressLineNumbers/>
        <w:suppressAutoHyphens/>
        <w:autoSpaceDN w:val="0"/>
        <w:spacing w:before="57" w:after="57" w:line="240" w:lineRule="auto"/>
        <w:jc w:val="center"/>
        <w:textAlignment w:val="baseline"/>
        <w:rPr>
          <w:rFonts w:ascii="Arial" w:eastAsia="Lucida Sans Unicode" w:hAnsi="Arial" w:cs="Courier New"/>
          <w:b/>
          <w:spacing w:val="4"/>
          <w:sz w:val="24"/>
          <w:szCs w:val="24"/>
          <w:lang w:eastAsia="zh-CN" w:bidi="hi-IN"/>
        </w:rPr>
      </w:pPr>
      <w:r w:rsidRPr="00926880">
        <w:rPr>
          <w:rFonts w:ascii="Arial" w:eastAsia="Lucida Sans Unicode" w:hAnsi="Arial" w:cs="Courier New"/>
          <w:b/>
          <w:spacing w:val="4"/>
          <w:sz w:val="24"/>
          <w:szCs w:val="24"/>
          <w:lang w:eastAsia="zh-CN" w:bidi="hi-IN"/>
        </w:rPr>
        <w:t>THE GENERAL ASSEMBLY OF PENNSYLVANIA</w:t>
      </w:r>
    </w:p>
    <w:p w14:paraId="7A1C4EF0" w14:textId="77777777" w:rsidR="00926880" w:rsidRPr="00926880" w:rsidRDefault="00926880" w:rsidP="00926880">
      <w:pPr>
        <w:widowControl w:val="0"/>
        <w:suppressLineNumbers/>
        <w:suppressAutoHyphens/>
        <w:autoSpaceDN w:val="0"/>
        <w:spacing w:after="0" w:line="240" w:lineRule="auto"/>
        <w:ind w:left="2837" w:right="3182"/>
        <w:textAlignment w:val="baseline"/>
        <w:rPr>
          <w:rFonts w:ascii="Courier New" w:eastAsia="Lucida Sans Unicode" w:hAnsi="Courier New" w:cs="Courier New"/>
          <w:sz w:val="12"/>
          <w:szCs w:val="12"/>
          <w:lang w:eastAsia="zh-CN" w:bidi="hi-IN"/>
        </w:rPr>
      </w:pPr>
    </w:p>
    <w:p w14:paraId="2B0D4440" w14:textId="77777777" w:rsidR="00926880" w:rsidRPr="00926880" w:rsidRDefault="00926880" w:rsidP="00926880">
      <w:pPr>
        <w:widowControl w:val="0"/>
        <w:suppressLineNumbers/>
        <w:suppressAutoHyphens/>
        <w:autoSpaceDN w:val="0"/>
        <w:spacing w:before="170" w:after="0" w:line="240" w:lineRule="auto"/>
        <w:ind w:left="283"/>
        <w:jc w:val="center"/>
        <w:textAlignment w:val="baseline"/>
        <w:rPr>
          <w:rFonts w:ascii="Arial" w:eastAsia="Lucida Sans Unicode" w:hAnsi="Arial" w:cs="Courier New"/>
          <w:sz w:val="72"/>
          <w:szCs w:val="24"/>
          <w:lang w:eastAsia="zh-CN" w:bidi="hi-IN"/>
        </w:rPr>
      </w:pPr>
      <w:bookmarkStart w:id="199" w:name="T_DocumentContents_S_Chamber"/>
      <w:r w:rsidRPr="00926880">
        <w:rPr>
          <w:rFonts w:ascii="Arial" w:eastAsia="Lucida Sans Unicode" w:hAnsi="Arial" w:cs="Courier New"/>
          <w:sz w:val="72"/>
          <w:szCs w:val="24"/>
          <w:lang w:eastAsia="zh-CN" w:bidi="hi-IN"/>
        </w:rPr>
        <w:t xml:space="preserve">SENATE </w:t>
      </w:r>
      <w:bookmarkStart w:id="200" w:name="T_DocumentContents_S_MeasureType"/>
      <w:bookmarkEnd w:id="199"/>
      <w:r w:rsidRPr="00926880">
        <w:rPr>
          <w:rFonts w:ascii="Arial" w:eastAsia="Lucida Sans Unicode" w:hAnsi="Arial" w:cs="Courier New"/>
          <w:sz w:val="72"/>
          <w:szCs w:val="24"/>
          <w:lang w:eastAsia="zh-CN" w:bidi="hi-IN"/>
        </w:rPr>
        <w:t>BILL</w:t>
      </w:r>
      <w:bookmarkEnd w:id="200"/>
    </w:p>
    <w:tbl>
      <w:tblPr>
        <w:tblW w:w="4694" w:type="dxa"/>
        <w:tblInd w:w="2503" w:type="dxa"/>
        <w:tblLayout w:type="fixed"/>
        <w:tblCellMar>
          <w:left w:w="10" w:type="dxa"/>
          <w:right w:w="10" w:type="dxa"/>
        </w:tblCellMar>
        <w:tblLook w:val="0000" w:firstRow="0" w:lastRow="0" w:firstColumn="0" w:lastColumn="0" w:noHBand="0" w:noVBand="0"/>
      </w:tblPr>
      <w:tblGrid>
        <w:gridCol w:w="1213"/>
        <w:gridCol w:w="2052"/>
        <w:gridCol w:w="1429"/>
      </w:tblGrid>
      <w:tr w:rsidR="00926880" w:rsidRPr="00926880" w14:paraId="015EFF5F" w14:textId="77777777">
        <w:trPr>
          <w:cantSplit/>
        </w:trPr>
        <w:tc>
          <w:tcPr>
            <w:tcW w:w="1213" w:type="dxa"/>
            <w:tcMar>
              <w:top w:w="0" w:type="dxa"/>
              <w:left w:w="0" w:type="dxa"/>
              <w:bottom w:w="0" w:type="dxa"/>
              <w:right w:w="0" w:type="dxa"/>
            </w:tcMar>
            <w:vAlign w:val="bottom"/>
          </w:tcPr>
          <w:p w14:paraId="370016DB" w14:textId="77777777" w:rsidR="00926880" w:rsidRPr="00926880" w:rsidRDefault="00926880" w:rsidP="00926880">
            <w:pPr>
              <w:widowControl w:val="0"/>
              <w:suppressLineNumbers/>
              <w:suppressAutoHyphens/>
              <w:autoSpaceDN w:val="0"/>
              <w:spacing w:after="0" w:line="240" w:lineRule="auto"/>
              <w:textAlignment w:val="baseline"/>
              <w:rPr>
                <w:rFonts w:ascii="Arial" w:eastAsia="Lucida Sans Unicode" w:hAnsi="Arial" w:cs="Courier New"/>
                <w:sz w:val="52"/>
                <w:szCs w:val="24"/>
                <w:lang w:eastAsia="zh-CN" w:bidi="hi-IN"/>
              </w:rPr>
            </w:pPr>
            <w:r w:rsidRPr="00926880">
              <w:rPr>
                <w:rFonts w:ascii="Arial" w:eastAsia="Lucida Sans Unicode" w:hAnsi="Arial" w:cs="Courier New"/>
                <w:sz w:val="52"/>
                <w:szCs w:val="24"/>
                <w:lang w:eastAsia="zh-CN" w:bidi="hi-IN"/>
              </w:rPr>
              <w:t>No.</w:t>
            </w:r>
          </w:p>
        </w:tc>
        <w:tc>
          <w:tcPr>
            <w:tcW w:w="2052" w:type="dxa"/>
            <w:tcMar>
              <w:top w:w="0" w:type="dxa"/>
              <w:left w:w="0" w:type="dxa"/>
              <w:bottom w:w="0" w:type="dxa"/>
              <w:right w:w="0" w:type="dxa"/>
            </w:tcMar>
            <w:vAlign w:val="bottom"/>
          </w:tcPr>
          <w:p w14:paraId="19798D9A" w14:textId="77777777" w:rsidR="00926880" w:rsidRPr="00926880" w:rsidRDefault="00926880" w:rsidP="00926880">
            <w:pPr>
              <w:widowControl w:val="0"/>
              <w:suppressLineNumbers/>
              <w:suppressAutoHyphens/>
              <w:autoSpaceDN w:val="0"/>
              <w:spacing w:after="0" w:line="240" w:lineRule="auto"/>
              <w:ind w:left="283"/>
              <w:textAlignment w:val="baseline"/>
              <w:rPr>
                <w:rFonts w:ascii="Arial" w:eastAsia="Lucida Sans Unicode" w:hAnsi="Arial" w:cs="Courier New"/>
                <w:sz w:val="72"/>
                <w:szCs w:val="24"/>
                <w:lang w:eastAsia="zh-CN" w:bidi="hi-IN"/>
              </w:rPr>
            </w:pPr>
            <w:bookmarkStart w:id="201" w:name="T_DocumentContents_S_MeasureNum"/>
            <w:r w:rsidRPr="00926880">
              <w:rPr>
                <w:rFonts w:ascii="Arial" w:eastAsia="Lucida Sans Unicode" w:hAnsi="Arial" w:cs="Courier New"/>
                <w:sz w:val="72"/>
                <w:szCs w:val="24"/>
                <w:lang w:eastAsia="zh-CN" w:bidi="hi-IN"/>
              </w:rPr>
              <w:t>567</w:t>
            </w:r>
            <w:bookmarkEnd w:id="201"/>
          </w:p>
        </w:tc>
        <w:tc>
          <w:tcPr>
            <w:tcW w:w="1429" w:type="dxa"/>
            <w:tcMar>
              <w:top w:w="0" w:type="dxa"/>
              <w:left w:w="0" w:type="dxa"/>
              <w:bottom w:w="0" w:type="dxa"/>
              <w:right w:w="0" w:type="dxa"/>
            </w:tcMar>
            <w:vAlign w:val="center"/>
          </w:tcPr>
          <w:p w14:paraId="673A0FB4" w14:textId="77777777" w:rsidR="00926880" w:rsidRPr="00926880" w:rsidRDefault="00926880" w:rsidP="00926880">
            <w:pPr>
              <w:widowControl w:val="0"/>
              <w:suppressLineNumbers/>
              <w:suppressAutoHyphens/>
              <w:autoSpaceDN w:val="0"/>
              <w:spacing w:after="0" w:line="240" w:lineRule="auto"/>
              <w:jc w:val="center"/>
              <w:textAlignment w:val="baseline"/>
              <w:rPr>
                <w:rFonts w:ascii="Arial" w:eastAsia="Lucida Sans Unicode" w:hAnsi="Arial" w:cs="Courier New"/>
                <w:sz w:val="28"/>
                <w:szCs w:val="24"/>
                <w:lang w:eastAsia="zh-CN" w:bidi="hi-IN"/>
              </w:rPr>
            </w:pPr>
            <w:bookmarkStart w:id="202" w:name="T_DocumentContents_S_SessionType"/>
            <w:r w:rsidRPr="00926880">
              <w:rPr>
                <w:rFonts w:ascii="Arial" w:eastAsia="Lucida Sans Unicode" w:hAnsi="Arial" w:cs="Courier New"/>
                <w:sz w:val="28"/>
                <w:szCs w:val="24"/>
                <w:lang w:eastAsia="zh-CN" w:bidi="hi-IN"/>
              </w:rPr>
              <w:t>Session of</w:t>
            </w:r>
            <w:bookmarkEnd w:id="202"/>
          </w:p>
          <w:p w14:paraId="39796686" w14:textId="77777777" w:rsidR="00926880" w:rsidRPr="00926880" w:rsidRDefault="00926880" w:rsidP="00926880">
            <w:pPr>
              <w:widowControl w:val="0"/>
              <w:suppressLineNumbers/>
              <w:suppressAutoHyphens/>
              <w:autoSpaceDN w:val="0"/>
              <w:spacing w:after="0" w:line="240" w:lineRule="auto"/>
              <w:jc w:val="center"/>
              <w:textAlignment w:val="baseline"/>
              <w:rPr>
                <w:rFonts w:ascii="Arial" w:eastAsia="Lucida Sans Unicode" w:hAnsi="Arial" w:cs="Courier New"/>
                <w:sz w:val="28"/>
                <w:szCs w:val="24"/>
                <w:lang w:eastAsia="zh-CN" w:bidi="hi-IN"/>
              </w:rPr>
            </w:pPr>
            <w:bookmarkStart w:id="203" w:name="T_DocumentContents_S_SessionYear"/>
            <w:r w:rsidRPr="00926880">
              <w:rPr>
                <w:rFonts w:ascii="Arial" w:eastAsia="Lucida Sans Unicode" w:hAnsi="Arial" w:cs="Courier New"/>
                <w:sz w:val="28"/>
                <w:szCs w:val="24"/>
                <w:lang w:eastAsia="zh-CN" w:bidi="hi-IN"/>
              </w:rPr>
              <w:t>2015</w:t>
            </w:r>
            <w:bookmarkEnd w:id="203"/>
          </w:p>
        </w:tc>
      </w:tr>
    </w:tbl>
    <w:p w14:paraId="34778713" w14:textId="77777777" w:rsidR="00926880" w:rsidRPr="00926880" w:rsidRDefault="00926880" w:rsidP="00926880">
      <w:pPr>
        <w:widowControl w:val="0"/>
        <w:suppressLineNumbers/>
        <w:suppressAutoHyphens/>
        <w:autoSpaceDN w:val="0"/>
        <w:spacing w:after="0" w:line="240" w:lineRule="auto"/>
        <w:ind w:left="-346" w:right="-792"/>
        <w:textAlignment w:val="baseline"/>
        <w:rPr>
          <w:rFonts w:ascii="Courier New" w:eastAsia="Lucida Sans Unicode" w:hAnsi="Courier New" w:cs="Courier New"/>
          <w:sz w:val="4"/>
          <w:szCs w:val="4"/>
          <w:lang w:eastAsia="zh-CN" w:bidi="hi-IN"/>
        </w:rPr>
      </w:pPr>
    </w:p>
    <w:p w14:paraId="6885BA25" w14:textId="77777777" w:rsidR="00926880" w:rsidRPr="00926880" w:rsidRDefault="00926880" w:rsidP="00926880">
      <w:pPr>
        <w:widowControl w:val="0"/>
        <w:suppressLineNumbers/>
        <w:suppressAutoHyphens/>
        <w:autoSpaceDN w:val="0"/>
        <w:spacing w:after="0" w:line="240" w:lineRule="auto"/>
        <w:ind w:left="-346" w:right="-792"/>
        <w:textAlignment w:val="baseline"/>
        <w:rPr>
          <w:rFonts w:ascii="Courier New" w:eastAsia="Lucida Sans Unicode" w:hAnsi="Courier New" w:cs="Courier New"/>
          <w:sz w:val="4"/>
          <w:szCs w:val="4"/>
          <w:lang w:eastAsia="zh-CN" w:bidi="hi-IN"/>
        </w:rPr>
      </w:pPr>
    </w:p>
    <w:p w14:paraId="6D430567" w14:textId="77777777" w:rsidR="00926880" w:rsidRPr="00926880" w:rsidRDefault="00926880" w:rsidP="00926880">
      <w:pPr>
        <w:widowControl w:val="0"/>
        <w:suppressLineNumbers/>
        <w:suppressAutoHyphens/>
        <w:autoSpaceDN w:val="0"/>
        <w:spacing w:after="0" w:line="232" w:lineRule="exact"/>
        <w:textAlignment w:val="baseline"/>
        <w:rPr>
          <w:rFonts w:ascii="Courier New" w:eastAsia="Lucida Sans Unicode" w:hAnsi="Courier New" w:cs="Courier New"/>
          <w:sz w:val="24"/>
          <w:szCs w:val="24"/>
          <w:lang w:eastAsia="zh-CN" w:bidi="hi-IN"/>
        </w:rPr>
      </w:pPr>
    </w:p>
    <w:p w14:paraId="3F332E6A" w14:textId="77777777" w:rsidR="00926880" w:rsidRPr="00926880" w:rsidRDefault="00926880" w:rsidP="00926880">
      <w:pPr>
        <w:widowControl w:val="0"/>
        <w:suppressLineNumbers/>
        <w:suppressAutoHyphens/>
        <w:autoSpaceDN w:val="0"/>
        <w:spacing w:after="0" w:line="232" w:lineRule="exact"/>
        <w:ind w:left="437" w:hanging="437"/>
        <w:textAlignment w:val="baseline"/>
        <w:rPr>
          <w:rFonts w:ascii="Courier New" w:eastAsia="Lucida Sans Unicode" w:hAnsi="Courier New" w:cs="Courier New"/>
          <w:sz w:val="24"/>
          <w:szCs w:val="24"/>
          <w:lang w:eastAsia="zh-CN" w:bidi="hi-IN"/>
        </w:rPr>
      </w:pPr>
      <w:bookmarkStart w:id="204" w:name="T_DocumentContents_S_IntroByText"/>
      <w:r w:rsidRPr="00926880">
        <w:rPr>
          <w:rFonts w:ascii="Courier New" w:eastAsia="Lucida Sans Unicode" w:hAnsi="Courier New" w:cs="Courier New"/>
          <w:sz w:val="24"/>
          <w:szCs w:val="24"/>
          <w:lang w:eastAsia="zh-CN" w:bidi="hi-IN"/>
        </w:rPr>
        <w:t xml:space="preserve">INTRODUCED BY </w:t>
      </w:r>
      <w:bookmarkStart w:id="205" w:name="T_DocumentContents_S_IntroBy"/>
      <w:bookmarkEnd w:id="204"/>
      <w:r w:rsidRPr="00926880">
        <w:rPr>
          <w:rFonts w:ascii="Courier New" w:eastAsia="Lucida Sans Unicode" w:hAnsi="Courier New" w:cs="Courier New"/>
          <w:sz w:val="24"/>
          <w:szCs w:val="24"/>
          <w:lang w:eastAsia="zh-CN" w:bidi="hi-IN"/>
        </w:rPr>
        <w:t xml:space="preserve">GREENLEAF, YAW, BLAKE AND COSTA, </w:t>
      </w:r>
      <w:bookmarkStart w:id="206" w:name="T_DocumentContents_S_IntroMonth"/>
      <w:bookmarkEnd w:id="205"/>
      <w:r w:rsidRPr="00926880">
        <w:rPr>
          <w:rFonts w:ascii="Courier New" w:eastAsia="Lucida Sans Unicode" w:hAnsi="Courier New" w:cs="Courier New"/>
          <w:sz w:val="24"/>
          <w:szCs w:val="24"/>
          <w:lang w:eastAsia="zh-CN" w:bidi="hi-IN"/>
        </w:rPr>
        <w:t>FEBRUARY</w:t>
      </w:r>
      <w:bookmarkEnd w:id="206"/>
      <w:r w:rsidRPr="00926880">
        <w:rPr>
          <w:rFonts w:ascii="Courier New" w:eastAsia="Lucida Sans Unicode" w:hAnsi="Courier New" w:cs="Courier New"/>
          <w:sz w:val="24"/>
          <w:szCs w:val="24"/>
          <w:lang w:eastAsia="zh-CN" w:bidi="hi-IN"/>
        </w:rPr>
        <w:t> </w:t>
      </w:r>
      <w:bookmarkStart w:id="207" w:name="T_DocumentContents_S_IntroDay"/>
      <w:r w:rsidRPr="00926880">
        <w:rPr>
          <w:rFonts w:ascii="Courier New" w:eastAsia="Lucida Sans Unicode" w:hAnsi="Courier New" w:cs="Courier New"/>
          <w:sz w:val="24"/>
          <w:szCs w:val="24"/>
          <w:lang w:eastAsia="zh-CN" w:bidi="hi-IN"/>
        </w:rPr>
        <w:t>25</w:t>
      </w:r>
      <w:bookmarkEnd w:id="207"/>
      <w:r w:rsidRPr="00926880">
        <w:rPr>
          <w:rFonts w:ascii="Courier New" w:eastAsia="Lucida Sans Unicode" w:hAnsi="Courier New" w:cs="Courier New"/>
          <w:sz w:val="24"/>
          <w:szCs w:val="24"/>
          <w:lang w:eastAsia="zh-CN" w:bidi="hi-IN"/>
        </w:rPr>
        <w:t>, </w:t>
      </w:r>
      <w:bookmarkStart w:id="208" w:name="T_DocumentContents_S_IntroYear"/>
      <w:r w:rsidRPr="00926880">
        <w:rPr>
          <w:rFonts w:ascii="Courier New" w:eastAsia="Lucida Sans Unicode" w:hAnsi="Courier New" w:cs="Courier New"/>
          <w:sz w:val="24"/>
          <w:szCs w:val="24"/>
          <w:lang w:eastAsia="zh-CN" w:bidi="hi-IN"/>
        </w:rPr>
        <w:t>2015</w:t>
      </w:r>
      <w:bookmarkEnd w:id="208"/>
    </w:p>
    <w:p w14:paraId="298864DD" w14:textId="77777777" w:rsidR="00926880" w:rsidRPr="00926880" w:rsidRDefault="00926880" w:rsidP="00926880">
      <w:pPr>
        <w:widowControl w:val="0"/>
        <w:suppressLineNumbers/>
        <w:suppressAutoHyphens/>
        <w:autoSpaceDN w:val="0"/>
        <w:spacing w:after="0" w:line="240" w:lineRule="auto"/>
        <w:ind w:left="-346" w:right="-792"/>
        <w:textAlignment w:val="baseline"/>
        <w:rPr>
          <w:rFonts w:ascii="Courier New" w:eastAsia="Lucida Sans Unicode" w:hAnsi="Courier New" w:cs="Courier New"/>
          <w:sz w:val="4"/>
          <w:szCs w:val="4"/>
          <w:lang w:eastAsia="zh-CN" w:bidi="hi-IN"/>
        </w:rPr>
      </w:pPr>
    </w:p>
    <w:p w14:paraId="70922948" w14:textId="77777777" w:rsidR="00926880" w:rsidRPr="00926880" w:rsidRDefault="00926880" w:rsidP="00926880">
      <w:pPr>
        <w:widowControl w:val="0"/>
        <w:suppressLineNumbers/>
        <w:suppressAutoHyphens/>
        <w:autoSpaceDN w:val="0"/>
        <w:spacing w:after="0" w:line="232" w:lineRule="exact"/>
        <w:textAlignment w:val="baseline"/>
        <w:rPr>
          <w:rFonts w:ascii="Courier New" w:eastAsia="Lucida Sans Unicode" w:hAnsi="Courier New" w:cs="Courier New"/>
          <w:sz w:val="24"/>
          <w:szCs w:val="24"/>
          <w:lang w:eastAsia="zh-CN" w:bidi="hi-IN"/>
        </w:rPr>
      </w:pPr>
    </w:p>
    <w:p w14:paraId="3246956F" w14:textId="77777777" w:rsidR="00926880" w:rsidRPr="00926880" w:rsidRDefault="00926880" w:rsidP="00926880">
      <w:pPr>
        <w:widowControl w:val="0"/>
        <w:suppressLineNumbers/>
        <w:suppressAutoHyphens/>
        <w:autoSpaceDN w:val="0"/>
        <w:spacing w:after="0" w:line="232" w:lineRule="exact"/>
        <w:ind w:left="437" w:hanging="437"/>
        <w:textAlignment w:val="baseline"/>
        <w:rPr>
          <w:rFonts w:ascii="Courier New" w:eastAsia="Lucida Sans Unicode" w:hAnsi="Courier New" w:cs="Courier New"/>
          <w:sz w:val="24"/>
          <w:szCs w:val="24"/>
          <w:lang w:eastAsia="zh-CN" w:bidi="hi-IN"/>
        </w:rPr>
      </w:pPr>
      <w:bookmarkStart w:id="209" w:name="T_DocumentContents_S_MeasureStatus"/>
      <w:r w:rsidRPr="00926880">
        <w:rPr>
          <w:rFonts w:ascii="Courier New" w:eastAsia="Lucida Sans Unicode" w:hAnsi="Courier New" w:cs="Courier New"/>
          <w:sz w:val="24"/>
          <w:szCs w:val="24"/>
          <w:lang w:eastAsia="zh-CN" w:bidi="hi-IN"/>
        </w:rPr>
        <w:t xml:space="preserve">REFERRED TO PUBLIC HEALTH AND WELFARE, </w:t>
      </w:r>
      <w:bookmarkStart w:id="210" w:name="T_DocumentContents_S_StatusDate"/>
      <w:bookmarkEnd w:id="209"/>
      <w:r w:rsidRPr="00926880">
        <w:rPr>
          <w:rFonts w:ascii="Courier New" w:eastAsia="Lucida Sans Unicode" w:hAnsi="Courier New" w:cs="Courier New"/>
          <w:sz w:val="24"/>
          <w:szCs w:val="24"/>
          <w:lang w:eastAsia="zh-CN" w:bidi="hi-IN"/>
        </w:rPr>
        <w:t>FEBRUARY 25, 2015</w:t>
      </w:r>
      <w:bookmarkEnd w:id="210"/>
    </w:p>
    <w:p w14:paraId="58DF9AEA" w14:textId="77777777" w:rsidR="00926880" w:rsidRPr="00926880" w:rsidRDefault="00926880" w:rsidP="00926880">
      <w:pPr>
        <w:widowControl w:val="0"/>
        <w:suppressLineNumbers/>
        <w:suppressAutoHyphens/>
        <w:autoSpaceDN w:val="0"/>
        <w:spacing w:after="0" w:line="240" w:lineRule="auto"/>
        <w:ind w:left="-346" w:right="-792"/>
        <w:textAlignment w:val="baseline"/>
        <w:rPr>
          <w:rFonts w:ascii="Courier New" w:eastAsia="Lucida Sans Unicode" w:hAnsi="Courier New" w:cs="Courier New"/>
          <w:sz w:val="4"/>
          <w:szCs w:val="4"/>
          <w:lang w:eastAsia="zh-CN" w:bidi="hi-IN"/>
        </w:rPr>
      </w:pPr>
    </w:p>
    <w:p w14:paraId="1546E9D0" w14:textId="77777777" w:rsidR="00926880" w:rsidRPr="00926880" w:rsidRDefault="00926880" w:rsidP="00926880">
      <w:pPr>
        <w:widowControl w:val="0"/>
        <w:suppressLineNumbers/>
        <w:suppressAutoHyphens/>
        <w:autoSpaceDN w:val="0"/>
        <w:spacing w:after="0" w:line="232" w:lineRule="exact"/>
        <w:textAlignment w:val="baseline"/>
        <w:rPr>
          <w:rFonts w:ascii="Courier New" w:eastAsia="Lucida Sans Unicode" w:hAnsi="Courier New" w:cs="Courier New"/>
          <w:sz w:val="24"/>
          <w:szCs w:val="24"/>
          <w:lang w:eastAsia="zh-CN" w:bidi="hi-IN"/>
        </w:rPr>
      </w:pPr>
    </w:p>
    <w:p w14:paraId="5C848C21" w14:textId="77777777" w:rsidR="00926880" w:rsidRPr="00926880" w:rsidRDefault="00926880" w:rsidP="00926880">
      <w:pPr>
        <w:widowControl w:val="0"/>
        <w:suppressLineNumbers/>
        <w:suppressAutoHyphens/>
        <w:autoSpaceDN w:val="0"/>
        <w:spacing w:after="0" w:line="232" w:lineRule="exact"/>
        <w:textAlignment w:val="baseline"/>
        <w:rPr>
          <w:rFonts w:ascii="Courier New" w:eastAsia="Lucida Sans Unicode" w:hAnsi="Courier New" w:cs="Courier New"/>
          <w:sz w:val="24"/>
          <w:szCs w:val="24"/>
          <w:lang w:eastAsia="zh-CN" w:bidi="hi-IN"/>
        </w:rPr>
      </w:pPr>
      <w:bookmarkStart w:id="211" w:name="T_DocumentContents_S_MeasureTitle"/>
      <w:bookmarkEnd w:id="211"/>
    </w:p>
    <w:p w14:paraId="6400B756" w14:textId="77777777" w:rsidR="00926880" w:rsidRPr="00926880" w:rsidRDefault="00926880" w:rsidP="00926880">
      <w:pPr>
        <w:widowControl w:val="0"/>
        <w:suppressAutoHyphens/>
        <w:autoSpaceDN w:val="0"/>
        <w:spacing w:after="0" w:line="240" w:lineRule="auto"/>
        <w:textAlignment w:val="baseline"/>
        <w:rPr>
          <w:rFonts w:ascii="Courier New" w:eastAsia="Lucida Sans Unicode" w:hAnsi="Courier New" w:cs="Mangal"/>
          <w:sz w:val="24"/>
          <w:szCs w:val="21"/>
          <w:lang w:eastAsia="zh-CN" w:bidi="hi-IN"/>
        </w:rPr>
        <w:sectPr w:rsidR="00926880" w:rsidRPr="00926880">
          <w:type w:val="continuous"/>
          <w:pgSz w:w="12240" w:h="15840"/>
          <w:pgMar w:top="567" w:right="1474" w:bottom="1609" w:left="1474" w:header="720" w:footer="992" w:gutter="0"/>
          <w:cols w:space="0"/>
          <w:titlePg/>
        </w:sectPr>
      </w:pPr>
    </w:p>
    <w:p w14:paraId="0A8646EC" w14:textId="77777777" w:rsidR="00926880" w:rsidRPr="00926880" w:rsidRDefault="00926880" w:rsidP="00926880">
      <w:pPr>
        <w:widowControl w:val="0"/>
        <w:suppressLineNumbers/>
        <w:suppressAutoHyphens/>
        <w:autoSpaceDN w:val="0"/>
        <w:spacing w:after="0" w:line="232" w:lineRule="exact"/>
        <w:jc w:val="center"/>
        <w:textAlignment w:val="baseline"/>
        <w:rPr>
          <w:rFonts w:ascii="Courier New" w:eastAsia="Lucida Sans Unicode" w:hAnsi="Courier New" w:cs="Courier New"/>
          <w:sz w:val="24"/>
          <w:szCs w:val="24"/>
          <w:lang w:eastAsia="zh-CN" w:bidi="hi-IN"/>
        </w:rPr>
      </w:pPr>
      <w:r w:rsidRPr="00926880">
        <w:rPr>
          <w:rFonts w:ascii="Courier New" w:eastAsia="Lucida Sans Unicode" w:hAnsi="Courier New" w:cs="Courier New"/>
          <w:sz w:val="24"/>
          <w:szCs w:val="24"/>
          <w:lang w:eastAsia="zh-CN" w:bidi="hi-IN"/>
        </w:rPr>
        <w:t>AN ACT</w:t>
      </w:r>
    </w:p>
    <w:p w14:paraId="5C5B75B1" w14:textId="77777777" w:rsidR="00926880" w:rsidRPr="00926880" w:rsidRDefault="00926880" w:rsidP="00926880">
      <w:pPr>
        <w:widowControl w:val="0"/>
        <w:suppressAutoHyphens/>
        <w:autoSpaceDN w:val="0"/>
        <w:spacing w:after="0" w:line="240" w:lineRule="auto"/>
        <w:textAlignment w:val="baseline"/>
        <w:rPr>
          <w:rFonts w:ascii="Courier New" w:eastAsia="Lucida Sans Unicode" w:hAnsi="Courier New" w:cs="Mangal"/>
          <w:sz w:val="24"/>
          <w:szCs w:val="21"/>
          <w:lang w:eastAsia="zh-CN" w:bidi="hi-IN"/>
        </w:rPr>
        <w:sectPr w:rsidR="00926880" w:rsidRPr="00926880">
          <w:type w:val="continuous"/>
          <w:pgSz w:w="12240" w:h="15840"/>
          <w:pgMar w:top="567" w:right="1474" w:bottom="1609" w:left="1474" w:header="720" w:footer="992" w:gutter="0"/>
          <w:cols w:space="0"/>
          <w:titlePg/>
        </w:sectPr>
      </w:pPr>
    </w:p>
    <w:p w14:paraId="3BBEFCB7" w14:textId="77777777" w:rsidR="00926880" w:rsidRPr="00926880" w:rsidRDefault="00926880" w:rsidP="00926880">
      <w:pPr>
        <w:widowControl w:val="0"/>
        <w:suppressLineNumbers/>
        <w:suppressAutoHyphens/>
        <w:autoSpaceDN w:val="0"/>
        <w:spacing w:after="0" w:line="230" w:lineRule="exact"/>
        <w:textAlignment w:val="baseline"/>
        <w:rPr>
          <w:rFonts w:ascii="Courier New" w:eastAsia="Lucida Sans Unicode" w:hAnsi="Courier New" w:cs="Courier New"/>
          <w:sz w:val="24"/>
          <w:szCs w:val="24"/>
          <w:lang w:eastAsia="zh-CN" w:bidi="hi-IN"/>
        </w:rPr>
      </w:pPr>
    </w:p>
    <w:p w14:paraId="28F1C429" w14:textId="77777777" w:rsidR="00926880" w:rsidRPr="00926880" w:rsidRDefault="00926880" w:rsidP="00F51DBC">
      <w:pPr>
        <w:widowControl w:val="0"/>
        <w:suppressLineNumbers/>
        <w:suppressAutoHyphens/>
        <w:autoSpaceDN w:val="0"/>
        <w:spacing w:after="0" w:line="232" w:lineRule="exact"/>
        <w:textAlignment w:val="baseline"/>
        <w:rPr>
          <w:rFonts w:ascii="Courier New" w:eastAsia="Lucida Sans Unicode" w:hAnsi="Courier New" w:cs="Courier New"/>
          <w:sz w:val="24"/>
          <w:szCs w:val="24"/>
          <w:lang w:eastAsia="zh-CN" w:bidi="hi-IN"/>
        </w:rPr>
      </w:pPr>
      <w:bookmarkStart w:id="212" w:name="bodyStart"/>
      <w:bookmarkStart w:id="213" w:name="1.01"/>
      <w:bookmarkEnd w:id="212"/>
      <w:r w:rsidRPr="00926880">
        <w:rPr>
          <w:rFonts w:ascii="Courier New" w:eastAsia="Lucida Sans Unicode" w:hAnsi="Courier New" w:cs="Courier New"/>
          <w:sz w:val="24"/>
          <w:szCs w:val="24"/>
          <w:lang w:eastAsia="zh-CN" w:bidi="hi-IN"/>
        </w:rPr>
        <w:t>Amending the act of June 13, 2008 (P.L.182, No.27), entitled "An</w:t>
      </w:r>
      <w:bookmarkEnd w:id="213"/>
      <w:r w:rsidRPr="00926880">
        <w:rPr>
          <w:rFonts w:ascii="Courier New" w:eastAsia="Lucida Sans Unicode" w:hAnsi="Courier New" w:cs="Courier New"/>
          <w:sz w:val="24"/>
          <w:szCs w:val="24"/>
          <w:lang w:eastAsia="zh-CN" w:bidi="hi-IN"/>
        </w:rPr>
        <w:t xml:space="preserve"> </w:t>
      </w:r>
      <w:bookmarkStart w:id="214" w:name="1.02"/>
      <w:r w:rsidRPr="00926880">
        <w:rPr>
          <w:rFonts w:ascii="Courier New" w:eastAsia="Lucida Sans Unicode" w:hAnsi="Courier New" w:cs="Courier New"/>
          <w:sz w:val="24"/>
          <w:szCs w:val="24"/>
          <w:lang w:eastAsia="zh-CN" w:bidi="hi-IN"/>
        </w:rPr>
        <w:t>act regulating smoking in this Commonwealth; imposing powers</w:t>
      </w:r>
      <w:bookmarkEnd w:id="214"/>
      <w:r w:rsidRPr="00926880">
        <w:rPr>
          <w:rFonts w:ascii="Courier New" w:eastAsia="Lucida Sans Unicode" w:hAnsi="Courier New" w:cs="Courier New"/>
          <w:sz w:val="24"/>
          <w:szCs w:val="24"/>
          <w:lang w:eastAsia="zh-CN" w:bidi="hi-IN"/>
        </w:rPr>
        <w:t xml:space="preserve"> </w:t>
      </w:r>
      <w:bookmarkStart w:id="215" w:name="1.03"/>
      <w:r w:rsidRPr="00926880">
        <w:rPr>
          <w:rFonts w:ascii="Courier New" w:eastAsia="Lucida Sans Unicode" w:hAnsi="Courier New" w:cs="Courier New"/>
          <w:sz w:val="24"/>
          <w:szCs w:val="24"/>
          <w:lang w:eastAsia="zh-CN" w:bidi="hi-IN"/>
        </w:rPr>
        <w:t>and duties on the Department of Health and local boards of</w:t>
      </w:r>
      <w:bookmarkEnd w:id="215"/>
      <w:r w:rsidRPr="00926880">
        <w:rPr>
          <w:rFonts w:ascii="Courier New" w:eastAsia="Lucida Sans Unicode" w:hAnsi="Courier New" w:cs="Courier New"/>
          <w:sz w:val="24"/>
          <w:szCs w:val="24"/>
          <w:lang w:eastAsia="zh-CN" w:bidi="hi-IN"/>
        </w:rPr>
        <w:t xml:space="preserve"> </w:t>
      </w:r>
      <w:bookmarkStart w:id="216" w:name="1.04"/>
      <w:r w:rsidRPr="00926880">
        <w:rPr>
          <w:rFonts w:ascii="Courier New" w:eastAsia="Lucida Sans Unicode" w:hAnsi="Courier New" w:cs="Courier New"/>
          <w:sz w:val="24"/>
          <w:szCs w:val="24"/>
          <w:lang w:eastAsia="zh-CN" w:bidi="hi-IN"/>
        </w:rPr>
        <w:t>health; providing penalties; preempting local action; and</w:t>
      </w:r>
      <w:bookmarkEnd w:id="216"/>
      <w:r w:rsidRPr="00926880">
        <w:rPr>
          <w:rFonts w:ascii="Courier New" w:eastAsia="Lucida Sans Unicode" w:hAnsi="Courier New" w:cs="Courier New"/>
          <w:sz w:val="24"/>
          <w:szCs w:val="24"/>
          <w:lang w:eastAsia="zh-CN" w:bidi="hi-IN"/>
        </w:rPr>
        <w:t xml:space="preserve"> </w:t>
      </w:r>
      <w:bookmarkStart w:id="217" w:name="1.05"/>
      <w:r w:rsidRPr="00926880">
        <w:rPr>
          <w:rFonts w:ascii="Courier New" w:eastAsia="Lucida Sans Unicode" w:hAnsi="Courier New" w:cs="Courier New"/>
          <w:sz w:val="24"/>
          <w:szCs w:val="24"/>
          <w:lang w:eastAsia="zh-CN" w:bidi="hi-IN"/>
        </w:rPr>
        <w:t>making a related repeal," further prohibiting smoking in</w:t>
      </w:r>
      <w:bookmarkEnd w:id="217"/>
      <w:r w:rsidRPr="00926880">
        <w:rPr>
          <w:rFonts w:ascii="Courier New" w:eastAsia="Lucida Sans Unicode" w:hAnsi="Courier New" w:cs="Courier New"/>
          <w:sz w:val="24"/>
          <w:szCs w:val="24"/>
          <w:lang w:eastAsia="zh-CN" w:bidi="hi-IN"/>
        </w:rPr>
        <w:t xml:space="preserve"> </w:t>
      </w:r>
      <w:bookmarkStart w:id="218" w:name="1.06"/>
      <w:r w:rsidRPr="00926880">
        <w:rPr>
          <w:rFonts w:ascii="Courier New" w:eastAsia="Lucida Sans Unicode" w:hAnsi="Courier New" w:cs="Courier New"/>
          <w:sz w:val="24"/>
          <w:szCs w:val="24"/>
          <w:lang w:eastAsia="zh-CN" w:bidi="hi-IN"/>
        </w:rPr>
        <w:t>public places; providing for local ordinances; and repealing</w:t>
      </w:r>
      <w:bookmarkEnd w:id="218"/>
      <w:r w:rsidRPr="00926880">
        <w:rPr>
          <w:rFonts w:ascii="Courier New" w:eastAsia="Lucida Sans Unicode" w:hAnsi="Courier New" w:cs="Courier New"/>
          <w:sz w:val="24"/>
          <w:szCs w:val="24"/>
          <w:lang w:eastAsia="zh-CN" w:bidi="hi-IN"/>
        </w:rPr>
        <w:t xml:space="preserve"> </w:t>
      </w:r>
      <w:bookmarkStart w:id="219" w:name="1.07"/>
      <w:r w:rsidRPr="00926880">
        <w:rPr>
          <w:rFonts w:ascii="Courier New" w:eastAsia="Lucida Sans Unicode" w:hAnsi="Courier New" w:cs="Courier New"/>
          <w:sz w:val="24"/>
          <w:szCs w:val="24"/>
          <w:lang w:eastAsia="zh-CN" w:bidi="hi-IN"/>
        </w:rPr>
        <w:t>certain provisions of the Fire and Panic Act.</w:t>
      </w:r>
      <w:bookmarkEnd w:id="219"/>
    </w:p>
    <w:p w14:paraId="5DFF1DE7" w14:textId="77777777" w:rsidR="00926880" w:rsidRPr="00926880" w:rsidRDefault="00926880" w:rsidP="00926880">
      <w:pPr>
        <w:widowControl w:val="0"/>
        <w:suppressLineNumbers/>
        <w:suppressAutoHyphens/>
        <w:autoSpaceDN w:val="0"/>
        <w:snapToGrid w:val="0"/>
        <w:spacing w:after="0" w:line="465" w:lineRule="exact"/>
        <w:ind w:firstLine="432"/>
        <w:rPr>
          <w:rFonts w:ascii="Courier New" w:eastAsia="Lucida Sans Unicode" w:hAnsi="Courier New" w:cs="Tahoma"/>
          <w:sz w:val="24"/>
          <w:szCs w:val="24"/>
        </w:rPr>
      </w:pPr>
      <w:bookmarkStart w:id="220" w:name="1.08"/>
      <w:r w:rsidRPr="00926880">
        <w:rPr>
          <w:rFonts w:ascii="Courier New" w:eastAsia="Lucida Sans Unicode" w:hAnsi="Courier New" w:cs="Tahoma"/>
          <w:sz w:val="24"/>
          <w:szCs w:val="24"/>
        </w:rPr>
        <w:t>The General Assembly of the Commonwealth of Pennsylvania</w:t>
      </w:r>
      <w:bookmarkEnd w:id="220"/>
      <w:r w:rsidRPr="00926880">
        <w:rPr>
          <w:rFonts w:ascii="Courier New" w:eastAsia="Lucida Sans Unicode" w:hAnsi="Courier New" w:cs="Tahoma"/>
          <w:sz w:val="24"/>
          <w:szCs w:val="24"/>
        </w:rPr>
        <w:t xml:space="preserve"> </w:t>
      </w:r>
      <w:bookmarkStart w:id="221" w:name="1.09"/>
      <w:r w:rsidRPr="00926880">
        <w:rPr>
          <w:rFonts w:ascii="Courier New" w:eastAsia="Lucida Sans Unicode" w:hAnsi="Courier New" w:cs="Tahoma"/>
          <w:sz w:val="24"/>
          <w:szCs w:val="24"/>
        </w:rPr>
        <w:t>hereby enacts as follows:</w:t>
      </w:r>
      <w:bookmarkEnd w:id="221"/>
    </w:p>
    <w:p w14:paraId="1F2B0BEC" w14:textId="77777777" w:rsidR="00926880" w:rsidRPr="00926880" w:rsidRDefault="00926880" w:rsidP="00926880">
      <w:pPr>
        <w:widowControl w:val="0"/>
        <w:suppressLineNumbers/>
        <w:suppressAutoHyphens/>
        <w:autoSpaceDN w:val="0"/>
        <w:spacing w:after="0" w:line="461" w:lineRule="exact"/>
        <w:ind w:firstLine="437"/>
        <w:textAlignment w:val="baseline"/>
        <w:rPr>
          <w:rFonts w:ascii="Courier New" w:eastAsia="Lucida Sans Unicode" w:hAnsi="Courier New" w:cs="Courier New"/>
          <w:sz w:val="24"/>
          <w:szCs w:val="24"/>
          <w:lang w:eastAsia="zh-CN" w:bidi="hi-IN"/>
        </w:rPr>
      </w:pPr>
      <w:bookmarkStart w:id="222" w:name="1.10"/>
      <w:r w:rsidRPr="00926880">
        <w:rPr>
          <w:rFonts w:ascii="Courier New" w:eastAsia="Lucida Sans Unicode" w:hAnsi="Courier New" w:cs="Courier New"/>
          <w:sz w:val="24"/>
          <w:szCs w:val="24"/>
          <w:lang w:eastAsia="zh-CN" w:bidi="hi-IN"/>
        </w:rPr>
        <w:t>Section 1.  The title of the act of June 13, 2008 (P.L.182,</w:t>
      </w:r>
      <w:bookmarkEnd w:id="222"/>
      <w:r w:rsidRPr="00926880">
        <w:rPr>
          <w:rFonts w:ascii="Courier New" w:eastAsia="Lucida Sans Unicode" w:hAnsi="Courier New" w:cs="Courier New"/>
          <w:sz w:val="24"/>
          <w:szCs w:val="24"/>
          <w:lang w:eastAsia="zh-CN" w:bidi="hi-IN"/>
        </w:rPr>
        <w:t xml:space="preserve"> </w:t>
      </w:r>
      <w:bookmarkStart w:id="223" w:name="1.11"/>
      <w:r w:rsidRPr="00926880">
        <w:rPr>
          <w:rFonts w:ascii="Courier New" w:eastAsia="Lucida Sans Unicode" w:hAnsi="Courier New" w:cs="Courier New"/>
          <w:sz w:val="24"/>
          <w:szCs w:val="24"/>
          <w:lang w:eastAsia="zh-CN" w:bidi="hi-IN"/>
        </w:rPr>
        <w:t>No.27), known as the Clean Indoor Air Act, is amended to read:</w:t>
      </w:r>
      <w:bookmarkEnd w:id="223"/>
    </w:p>
    <w:p w14:paraId="517530E1" w14:textId="77777777" w:rsidR="00926880" w:rsidRPr="00926880" w:rsidRDefault="00926880" w:rsidP="00926880">
      <w:pPr>
        <w:widowControl w:val="0"/>
        <w:suppressLineNumbers/>
        <w:suppressAutoHyphens/>
        <w:autoSpaceDN w:val="0"/>
        <w:spacing w:after="0" w:line="465" w:lineRule="exact"/>
        <w:jc w:val="center"/>
        <w:textAlignment w:val="baseline"/>
        <w:rPr>
          <w:rFonts w:ascii="Courier New" w:eastAsia="Lucida Sans Unicode" w:hAnsi="Courier New" w:cs="Courier New"/>
          <w:sz w:val="24"/>
          <w:szCs w:val="24"/>
          <w:lang w:eastAsia="zh-CN" w:bidi="hi-IN"/>
        </w:rPr>
      </w:pPr>
      <w:bookmarkStart w:id="224" w:name="1.12"/>
      <w:r w:rsidRPr="00926880">
        <w:rPr>
          <w:rFonts w:ascii="Courier New" w:eastAsia="Lucida Sans Unicode" w:hAnsi="Courier New" w:cs="Courier New"/>
          <w:sz w:val="24"/>
          <w:szCs w:val="24"/>
          <w:lang w:eastAsia="zh-CN" w:bidi="hi-IN"/>
        </w:rPr>
        <w:t>AN ACT</w:t>
      </w:r>
      <w:bookmarkEnd w:id="224"/>
    </w:p>
    <w:p w14:paraId="17E100E8" w14:textId="77777777" w:rsidR="00926880" w:rsidRPr="00926880" w:rsidRDefault="00926880" w:rsidP="00926880">
      <w:pPr>
        <w:widowControl w:val="0"/>
        <w:suppressLineNumbers/>
        <w:suppressAutoHyphens/>
        <w:autoSpaceDN w:val="0"/>
        <w:spacing w:after="0" w:line="465" w:lineRule="exact"/>
        <w:textAlignment w:val="baseline"/>
        <w:rPr>
          <w:rFonts w:ascii="Courier New" w:eastAsia="Lucida Sans Unicode" w:hAnsi="Courier New" w:cs="Courier New"/>
          <w:sz w:val="24"/>
          <w:szCs w:val="24"/>
          <w:lang w:eastAsia="zh-CN" w:bidi="hi-IN"/>
        </w:rPr>
      </w:pPr>
      <w:bookmarkStart w:id="225" w:name="1.13"/>
      <w:r w:rsidRPr="00926880">
        <w:rPr>
          <w:rFonts w:ascii="Courier New" w:eastAsia="Lucida Sans Unicode" w:hAnsi="Courier New" w:cs="Courier New"/>
          <w:sz w:val="24"/>
          <w:szCs w:val="24"/>
          <w:lang w:eastAsia="zh-CN" w:bidi="hi-IN"/>
        </w:rPr>
        <w:t>Regulating smoking in this Commonwealth; imposing powers</w:t>
      </w:r>
      <w:bookmarkEnd w:id="225"/>
    </w:p>
    <w:p w14:paraId="2DEC7D9A" w14:textId="77777777" w:rsidR="00926880" w:rsidRPr="00926880" w:rsidRDefault="00926880" w:rsidP="00926880">
      <w:pPr>
        <w:widowControl w:val="0"/>
        <w:suppressLineNumbers/>
        <w:suppressAutoHyphens/>
        <w:autoSpaceDN w:val="0"/>
        <w:spacing w:after="0" w:line="465" w:lineRule="exact"/>
        <w:ind w:left="437"/>
        <w:textAlignment w:val="baseline"/>
        <w:rPr>
          <w:rFonts w:ascii="Courier New" w:eastAsia="Lucida Sans Unicode" w:hAnsi="Courier New" w:cs="Courier New"/>
          <w:sz w:val="24"/>
          <w:szCs w:val="24"/>
          <w:lang w:eastAsia="zh-CN" w:bidi="hi-IN"/>
        </w:rPr>
      </w:pPr>
      <w:bookmarkStart w:id="226" w:name="1.14"/>
      <w:r w:rsidRPr="00926880">
        <w:rPr>
          <w:rFonts w:ascii="Courier New" w:eastAsia="Lucida Sans Unicode" w:hAnsi="Courier New" w:cs="Courier New"/>
          <w:sz w:val="24"/>
          <w:szCs w:val="24"/>
          <w:lang w:eastAsia="zh-CN" w:bidi="hi-IN"/>
        </w:rPr>
        <w:t>and duties on the Department of Health and local boards of</w:t>
      </w:r>
      <w:bookmarkEnd w:id="226"/>
      <w:r w:rsidRPr="00926880">
        <w:rPr>
          <w:rFonts w:ascii="Courier New" w:eastAsia="Lucida Sans Unicode" w:hAnsi="Courier New" w:cs="Courier New"/>
          <w:sz w:val="24"/>
          <w:szCs w:val="24"/>
          <w:lang w:eastAsia="zh-CN" w:bidi="hi-IN"/>
        </w:rPr>
        <w:t xml:space="preserve"> </w:t>
      </w:r>
      <w:bookmarkStart w:id="227" w:name="1.15"/>
      <w:r w:rsidRPr="00926880">
        <w:rPr>
          <w:rFonts w:ascii="Courier New" w:eastAsia="Lucida Sans Unicode" w:hAnsi="Courier New" w:cs="Courier New"/>
          <w:sz w:val="24"/>
          <w:szCs w:val="24"/>
          <w:lang w:eastAsia="zh-CN" w:bidi="hi-IN"/>
        </w:rPr>
        <w:t xml:space="preserve">health; providing penalties; [preempting] </w:t>
      </w:r>
      <w:r w:rsidRPr="00926880">
        <w:rPr>
          <w:rFonts w:ascii="Courier New" w:eastAsia="Lucida Sans Unicode" w:hAnsi="Courier New" w:cs="Courier New"/>
          <w:sz w:val="24"/>
          <w:szCs w:val="24"/>
          <w:u w:val="single"/>
          <w:lang w:eastAsia="zh-CN" w:bidi="hi-IN"/>
        </w:rPr>
        <w:t>repealing</w:t>
      </w:r>
      <w:bookmarkEnd w:id="227"/>
      <w:r w:rsidRPr="00926880">
        <w:rPr>
          <w:rFonts w:ascii="Courier New" w:eastAsia="Lucida Sans Unicode" w:hAnsi="Courier New" w:cs="Courier New"/>
          <w:sz w:val="24"/>
          <w:szCs w:val="24"/>
          <w:u w:val="single"/>
          <w:lang w:eastAsia="zh-CN" w:bidi="hi-IN"/>
        </w:rPr>
        <w:t xml:space="preserve"> </w:t>
      </w:r>
      <w:bookmarkStart w:id="228" w:name="1.16"/>
      <w:r w:rsidRPr="00926880">
        <w:rPr>
          <w:rFonts w:ascii="Courier New" w:eastAsia="Lucida Sans Unicode" w:hAnsi="Courier New" w:cs="Courier New"/>
          <w:sz w:val="24"/>
          <w:szCs w:val="24"/>
          <w:u w:val="single"/>
          <w:lang w:eastAsia="zh-CN" w:bidi="hi-IN"/>
        </w:rPr>
        <w:t>provisions relating to preemption of</w:t>
      </w:r>
      <w:r w:rsidRPr="00926880">
        <w:rPr>
          <w:rFonts w:ascii="Courier New" w:eastAsia="Lucida Sans Unicode" w:hAnsi="Courier New" w:cs="Courier New"/>
          <w:sz w:val="24"/>
          <w:szCs w:val="24"/>
          <w:lang w:eastAsia="zh-CN" w:bidi="hi-IN"/>
        </w:rPr>
        <w:t xml:space="preserve"> local action; </w:t>
      </w:r>
      <w:r w:rsidRPr="00926880">
        <w:rPr>
          <w:rFonts w:ascii="Courier New" w:eastAsia="Lucida Sans Unicode" w:hAnsi="Courier New" w:cs="Courier New"/>
          <w:sz w:val="24"/>
          <w:szCs w:val="24"/>
          <w:u w:val="single"/>
          <w:lang w:eastAsia="zh-CN" w:bidi="hi-IN"/>
        </w:rPr>
        <w:t>providing</w:t>
      </w:r>
      <w:bookmarkEnd w:id="228"/>
      <w:r w:rsidRPr="00926880">
        <w:rPr>
          <w:rFonts w:ascii="Courier New" w:eastAsia="Lucida Sans Unicode" w:hAnsi="Courier New" w:cs="Courier New"/>
          <w:sz w:val="24"/>
          <w:szCs w:val="24"/>
          <w:u w:val="single"/>
          <w:lang w:eastAsia="zh-CN" w:bidi="hi-IN"/>
        </w:rPr>
        <w:t xml:space="preserve"> </w:t>
      </w:r>
      <w:bookmarkStart w:id="229" w:name="1.17"/>
      <w:r w:rsidRPr="00926880">
        <w:rPr>
          <w:rFonts w:ascii="Courier New" w:eastAsia="Lucida Sans Unicode" w:hAnsi="Courier New" w:cs="Courier New"/>
          <w:sz w:val="24"/>
          <w:szCs w:val="24"/>
          <w:u w:val="single"/>
          <w:lang w:eastAsia="zh-CN" w:bidi="hi-IN"/>
        </w:rPr>
        <w:t>for effect on local ordinances;</w:t>
      </w:r>
      <w:r w:rsidRPr="00926880">
        <w:rPr>
          <w:rFonts w:ascii="Courier New" w:eastAsia="Lucida Sans Unicode" w:hAnsi="Courier New" w:cs="Courier New"/>
          <w:sz w:val="24"/>
          <w:szCs w:val="24"/>
          <w:lang w:eastAsia="zh-CN" w:bidi="hi-IN"/>
        </w:rPr>
        <w:t xml:space="preserve"> and making [a related repeal]</w:t>
      </w:r>
      <w:bookmarkEnd w:id="229"/>
      <w:r w:rsidRPr="00926880">
        <w:rPr>
          <w:rFonts w:ascii="Courier New" w:eastAsia="Lucida Sans Unicode" w:hAnsi="Courier New" w:cs="Courier New"/>
          <w:sz w:val="24"/>
          <w:szCs w:val="24"/>
          <w:lang w:eastAsia="zh-CN" w:bidi="hi-IN"/>
        </w:rPr>
        <w:t xml:space="preserve"> </w:t>
      </w:r>
      <w:bookmarkStart w:id="230" w:name="1.18"/>
      <w:r w:rsidRPr="00926880">
        <w:rPr>
          <w:rFonts w:ascii="Courier New" w:eastAsia="Lucida Sans Unicode" w:hAnsi="Courier New" w:cs="Courier New"/>
          <w:sz w:val="24"/>
          <w:szCs w:val="24"/>
          <w:u w:val="single"/>
          <w:lang w:eastAsia="zh-CN" w:bidi="hi-IN"/>
        </w:rPr>
        <w:t>related repeals</w:t>
      </w:r>
      <w:r w:rsidRPr="00926880">
        <w:rPr>
          <w:rFonts w:ascii="Courier New" w:eastAsia="Lucida Sans Unicode" w:hAnsi="Courier New" w:cs="Courier New"/>
          <w:sz w:val="24"/>
          <w:szCs w:val="24"/>
          <w:lang w:eastAsia="zh-CN" w:bidi="hi-IN"/>
        </w:rPr>
        <w:t>.</w:t>
      </w:r>
      <w:bookmarkEnd w:id="230"/>
    </w:p>
    <w:p w14:paraId="649B550F"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231" w:name="1.19"/>
      <w:r w:rsidRPr="00926880">
        <w:rPr>
          <w:rFonts w:ascii="Courier New" w:eastAsia="Lucida Sans Unicode" w:hAnsi="Courier New" w:cs="Courier New"/>
          <w:sz w:val="24"/>
          <w:szCs w:val="24"/>
          <w:lang w:eastAsia="zh-CN" w:bidi="hi-IN"/>
        </w:rPr>
        <w:t>Section 2.  Sections 2, 3(b) and (c), 4, 5(d), 6(c) and 10 of</w:t>
      </w:r>
      <w:bookmarkEnd w:id="231"/>
      <w:r w:rsidRPr="00926880">
        <w:rPr>
          <w:rFonts w:ascii="Courier New" w:eastAsia="Lucida Sans Unicode" w:hAnsi="Courier New" w:cs="Courier New"/>
          <w:sz w:val="24"/>
          <w:szCs w:val="24"/>
          <w:lang w:eastAsia="zh-CN" w:bidi="hi-IN"/>
        </w:rPr>
        <w:t xml:space="preserve"> </w:t>
      </w:r>
      <w:bookmarkStart w:id="232" w:name="1.20"/>
      <w:r w:rsidRPr="00926880">
        <w:rPr>
          <w:rFonts w:ascii="Courier New" w:eastAsia="Lucida Sans Unicode" w:hAnsi="Courier New" w:cs="Courier New"/>
          <w:sz w:val="24"/>
          <w:szCs w:val="24"/>
          <w:lang w:eastAsia="zh-CN" w:bidi="hi-IN"/>
        </w:rPr>
        <w:t>the act are amended to read:</w:t>
      </w:r>
      <w:bookmarkEnd w:id="232"/>
    </w:p>
    <w:p w14:paraId="361B11AB" w14:textId="77777777" w:rsidR="00926880" w:rsidRPr="00926880" w:rsidRDefault="00926880" w:rsidP="00926880">
      <w:pPr>
        <w:widowControl w:val="0"/>
        <w:suppressLineNumbers/>
        <w:suppressAutoHyphens/>
        <w:autoSpaceDN w:val="0"/>
        <w:spacing w:after="0" w:line="465" w:lineRule="exact"/>
        <w:ind w:left="1593" w:hanging="1593"/>
        <w:textAlignment w:val="baseline"/>
        <w:rPr>
          <w:rFonts w:ascii="Courier New" w:eastAsia="Lucida Sans Unicode" w:hAnsi="Courier New" w:cs="Courier New"/>
          <w:sz w:val="24"/>
          <w:szCs w:val="24"/>
          <w:lang w:eastAsia="zh-CN" w:bidi="hi-IN"/>
        </w:rPr>
      </w:pPr>
      <w:bookmarkStart w:id="233" w:name="1.21"/>
      <w:r w:rsidRPr="00926880">
        <w:rPr>
          <w:rFonts w:ascii="Courier New" w:eastAsia="Lucida Sans Unicode" w:hAnsi="Courier New" w:cs="Courier New"/>
          <w:sz w:val="24"/>
          <w:szCs w:val="24"/>
          <w:lang w:eastAsia="zh-CN" w:bidi="hi-IN"/>
        </w:rPr>
        <w:t>Section 2.  Definitions.</w:t>
      </w:r>
      <w:bookmarkEnd w:id="233"/>
    </w:p>
    <w:p w14:paraId="47819234"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234" w:name="2.01"/>
      <w:r w:rsidRPr="00926880">
        <w:rPr>
          <w:rFonts w:ascii="Courier New" w:eastAsia="Lucida Sans Unicode" w:hAnsi="Courier New" w:cs="Courier New"/>
          <w:sz w:val="24"/>
          <w:szCs w:val="24"/>
          <w:lang w:eastAsia="zh-CN" w:bidi="hi-IN"/>
        </w:rPr>
        <w:t>The following words and phrases when used in this act shall</w:t>
      </w:r>
      <w:bookmarkEnd w:id="234"/>
      <w:r w:rsidRPr="00926880">
        <w:rPr>
          <w:rFonts w:ascii="Courier New" w:eastAsia="Lucida Sans Unicode" w:hAnsi="Courier New" w:cs="Courier New"/>
          <w:sz w:val="24"/>
          <w:szCs w:val="24"/>
          <w:lang w:eastAsia="zh-CN" w:bidi="hi-IN"/>
        </w:rPr>
        <w:t xml:space="preserve"> </w:t>
      </w:r>
      <w:bookmarkStart w:id="235" w:name="2.02"/>
      <w:r w:rsidRPr="00926880">
        <w:rPr>
          <w:rFonts w:ascii="Courier New" w:eastAsia="Lucida Sans Unicode" w:hAnsi="Courier New" w:cs="Courier New"/>
          <w:sz w:val="24"/>
          <w:szCs w:val="24"/>
          <w:lang w:eastAsia="zh-CN" w:bidi="hi-IN"/>
        </w:rPr>
        <w:t>have the meanings given to them in this section unless the</w:t>
      </w:r>
      <w:bookmarkEnd w:id="235"/>
      <w:r w:rsidRPr="00926880">
        <w:rPr>
          <w:rFonts w:ascii="Courier New" w:eastAsia="Lucida Sans Unicode" w:hAnsi="Courier New" w:cs="Courier New"/>
          <w:sz w:val="24"/>
          <w:szCs w:val="24"/>
          <w:lang w:eastAsia="zh-CN" w:bidi="hi-IN"/>
        </w:rPr>
        <w:t xml:space="preserve"> </w:t>
      </w:r>
      <w:bookmarkStart w:id="236" w:name="2.03"/>
      <w:r w:rsidRPr="00926880">
        <w:rPr>
          <w:rFonts w:ascii="Courier New" w:eastAsia="Lucida Sans Unicode" w:hAnsi="Courier New" w:cs="Courier New"/>
          <w:sz w:val="24"/>
          <w:szCs w:val="24"/>
          <w:lang w:eastAsia="zh-CN" w:bidi="hi-IN"/>
        </w:rPr>
        <w:t>context clearly indicates otherwise:</w:t>
      </w:r>
      <w:bookmarkEnd w:id="236"/>
    </w:p>
    <w:p w14:paraId="50D2C0DD"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237" w:name="2.04"/>
      <w:r w:rsidRPr="00926880">
        <w:rPr>
          <w:rFonts w:ascii="Courier New" w:eastAsia="Lucida Sans Unicode" w:hAnsi="Courier New" w:cs="Courier New"/>
          <w:sz w:val="24"/>
          <w:szCs w:val="24"/>
          <w:lang w:eastAsia="zh-CN" w:bidi="hi-IN"/>
        </w:rPr>
        <w:t>["Cigar bar."  Any of the following:</w:t>
      </w:r>
      <w:bookmarkEnd w:id="237"/>
    </w:p>
    <w:p w14:paraId="403DAE4F"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238" w:name="2.05"/>
      <w:r w:rsidRPr="00926880">
        <w:rPr>
          <w:rFonts w:ascii="Courier New" w:eastAsia="Lucida Sans Unicode" w:hAnsi="Courier New" w:cs="Courier New"/>
          <w:sz w:val="24"/>
          <w:szCs w:val="24"/>
          <w:lang w:eastAsia="zh-CN" w:bidi="hi-IN"/>
        </w:rPr>
        <w:t>(1)  An establishment which, on the effective date of</w:t>
      </w:r>
      <w:bookmarkEnd w:id="238"/>
      <w:r w:rsidRPr="00926880">
        <w:rPr>
          <w:rFonts w:ascii="Courier New" w:eastAsia="Lucida Sans Unicode" w:hAnsi="Courier New" w:cs="Courier New"/>
          <w:sz w:val="24"/>
          <w:szCs w:val="24"/>
          <w:lang w:eastAsia="zh-CN" w:bidi="hi-IN"/>
        </w:rPr>
        <w:t xml:space="preserve"> </w:t>
      </w:r>
      <w:bookmarkStart w:id="239" w:name="2.06"/>
      <w:r w:rsidRPr="00926880">
        <w:rPr>
          <w:rFonts w:ascii="Courier New" w:eastAsia="Lucida Sans Unicode" w:hAnsi="Courier New" w:cs="Courier New"/>
          <w:sz w:val="24"/>
          <w:szCs w:val="24"/>
          <w:lang w:eastAsia="zh-CN" w:bidi="hi-IN"/>
        </w:rPr>
        <w:t>this section, operates pursuant to an eating place retail</w:t>
      </w:r>
      <w:bookmarkEnd w:id="239"/>
      <w:r w:rsidRPr="00926880">
        <w:rPr>
          <w:rFonts w:ascii="Courier New" w:eastAsia="Lucida Sans Unicode" w:hAnsi="Courier New" w:cs="Courier New"/>
          <w:sz w:val="24"/>
          <w:szCs w:val="24"/>
          <w:lang w:eastAsia="zh-CN" w:bidi="hi-IN"/>
        </w:rPr>
        <w:t xml:space="preserve"> </w:t>
      </w:r>
      <w:bookmarkStart w:id="240" w:name="2.07"/>
      <w:r w:rsidRPr="00926880">
        <w:rPr>
          <w:rFonts w:ascii="Courier New" w:eastAsia="Lucida Sans Unicode" w:hAnsi="Courier New" w:cs="Courier New"/>
          <w:sz w:val="24"/>
          <w:szCs w:val="24"/>
          <w:lang w:eastAsia="zh-CN" w:bidi="hi-IN"/>
        </w:rPr>
        <w:t>dispenser's or restaurant liquor license under the act of</w:t>
      </w:r>
      <w:bookmarkEnd w:id="240"/>
      <w:r w:rsidRPr="00926880">
        <w:rPr>
          <w:rFonts w:ascii="Courier New" w:eastAsia="Lucida Sans Unicode" w:hAnsi="Courier New" w:cs="Courier New"/>
          <w:sz w:val="24"/>
          <w:szCs w:val="24"/>
          <w:lang w:eastAsia="zh-CN" w:bidi="hi-IN"/>
        </w:rPr>
        <w:t xml:space="preserve"> </w:t>
      </w:r>
      <w:bookmarkStart w:id="241" w:name="2.08"/>
      <w:r w:rsidRPr="00926880">
        <w:rPr>
          <w:rFonts w:ascii="Courier New" w:eastAsia="Lucida Sans Unicode" w:hAnsi="Courier New" w:cs="Courier New"/>
          <w:sz w:val="24"/>
          <w:szCs w:val="24"/>
          <w:lang w:eastAsia="zh-CN" w:bidi="hi-IN"/>
        </w:rPr>
        <w:t>April 12, 1951 (P.L.90, No.21), known as the Liquor Code, and</w:t>
      </w:r>
      <w:bookmarkEnd w:id="241"/>
      <w:r w:rsidRPr="00926880">
        <w:rPr>
          <w:rFonts w:ascii="Courier New" w:eastAsia="Lucida Sans Unicode" w:hAnsi="Courier New" w:cs="Courier New"/>
          <w:sz w:val="24"/>
          <w:szCs w:val="24"/>
          <w:lang w:eastAsia="zh-CN" w:bidi="hi-IN"/>
        </w:rPr>
        <w:t xml:space="preserve"> </w:t>
      </w:r>
      <w:bookmarkStart w:id="242" w:name="2.09"/>
      <w:r w:rsidRPr="00926880">
        <w:rPr>
          <w:rFonts w:ascii="Courier New" w:eastAsia="Lucida Sans Unicode" w:hAnsi="Courier New" w:cs="Courier New"/>
          <w:sz w:val="24"/>
          <w:szCs w:val="24"/>
          <w:lang w:eastAsia="zh-CN" w:bidi="hi-IN"/>
        </w:rPr>
        <w:t>is physically connected by a door, passageway or other</w:t>
      </w:r>
      <w:bookmarkEnd w:id="242"/>
      <w:r w:rsidRPr="00926880">
        <w:rPr>
          <w:rFonts w:ascii="Courier New" w:eastAsia="Lucida Sans Unicode" w:hAnsi="Courier New" w:cs="Courier New"/>
          <w:sz w:val="24"/>
          <w:szCs w:val="24"/>
          <w:lang w:eastAsia="zh-CN" w:bidi="hi-IN"/>
        </w:rPr>
        <w:t xml:space="preserve"> </w:t>
      </w:r>
      <w:bookmarkStart w:id="243" w:name="2.10"/>
      <w:r w:rsidRPr="00926880">
        <w:rPr>
          <w:rFonts w:ascii="Courier New" w:eastAsia="Lucida Sans Unicode" w:hAnsi="Courier New" w:cs="Courier New"/>
          <w:sz w:val="24"/>
          <w:szCs w:val="24"/>
          <w:lang w:eastAsia="zh-CN" w:bidi="hi-IN"/>
        </w:rPr>
        <w:t>opening and directly adjacent to a tobacco shop.</w:t>
      </w:r>
      <w:bookmarkEnd w:id="243"/>
    </w:p>
    <w:p w14:paraId="1954E63E"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244" w:name="2.11"/>
      <w:r w:rsidRPr="00926880">
        <w:rPr>
          <w:rFonts w:ascii="Courier New" w:eastAsia="Lucida Sans Unicode" w:hAnsi="Courier New" w:cs="Courier New"/>
          <w:sz w:val="24"/>
          <w:szCs w:val="24"/>
          <w:lang w:eastAsia="zh-CN" w:bidi="hi-IN"/>
        </w:rPr>
        <w:lastRenderedPageBreak/>
        <w:t>(2)  An establishment which, at any time, operates</w:t>
      </w:r>
      <w:bookmarkEnd w:id="244"/>
      <w:r w:rsidRPr="00926880">
        <w:rPr>
          <w:rFonts w:ascii="Courier New" w:eastAsia="Lucida Sans Unicode" w:hAnsi="Courier New" w:cs="Courier New"/>
          <w:sz w:val="24"/>
          <w:szCs w:val="24"/>
          <w:lang w:eastAsia="zh-CN" w:bidi="hi-IN"/>
        </w:rPr>
        <w:t xml:space="preserve"> </w:t>
      </w:r>
      <w:bookmarkStart w:id="245" w:name="2.12"/>
      <w:r w:rsidRPr="00926880">
        <w:rPr>
          <w:rFonts w:ascii="Courier New" w:eastAsia="Lucida Sans Unicode" w:hAnsi="Courier New" w:cs="Courier New"/>
          <w:sz w:val="24"/>
          <w:szCs w:val="24"/>
          <w:lang w:eastAsia="zh-CN" w:bidi="hi-IN"/>
        </w:rPr>
        <w:t>pursuant to an eating place retail dispenser's license, malt</w:t>
      </w:r>
      <w:bookmarkEnd w:id="245"/>
      <w:r w:rsidRPr="00926880">
        <w:rPr>
          <w:rFonts w:ascii="Courier New" w:eastAsia="Lucida Sans Unicode" w:hAnsi="Courier New" w:cs="Courier New"/>
          <w:sz w:val="24"/>
          <w:szCs w:val="24"/>
          <w:lang w:eastAsia="zh-CN" w:bidi="hi-IN"/>
        </w:rPr>
        <w:t xml:space="preserve"> </w:t>
      </w:r>
      <w:bookmarkStart w:id="246" w:name="2.13"/>
      <w:r w:rsidRPr="00926880">
        <w:rPr>
          <w:rFonts w:ascii="Courier New" w:eastAsia="Lucida Sans Unicode" w:hAnsi="Courier New" w:cs="Courier New"/>
          <w:sz w:val="24"/>
          <w:szCs w:val="24"/>
          <w:lang w:eastAsia="zh-CN" w:bidi="hi-IN"/>
        </w:rPr>
        <w:t>or brewed beverage distributor's license or restaurant liquor</w:t>
      </w:r>
      <w:bookmarkEnd w:id="246"/>
      <w:r w:rsidRPr="00926880">
        <w:rPr>
          <w:rFonts w:ascii="Courier New" w:eastAsia="Lucida Sans Unicode" w:hAnsi="Courier New" w:cs="Courier New"/>
          <w:sz w:val="24"/>
          <w:szCs w:val="24"/>
          <w:lang w:eastAsia="zh-CN" w:bidi="hi-IN"/>
        </w:rPr>
        <w:t xml:space="preserve"> </w:t>
      </w:r>
      <w:bookmarkStart w:id="247" w:name="2.14"/>
      <w:r w:rsidRPr="00926880">
        <w:rPr>
          <w:rFonts w:ascii="Courier New" w:eastAsia="Lucida Sans Unicode" w:hAnsi="Courier New" w:cs="Courier New"/>
          <w:sz w:val="24"/>
          <w:szCs w:val="24"/>
          <w:lang w:eastAsia="zh-CN" w:bidi="hi-IN"/>
        </w:rPr>
        <w:t>license under the Liquor Code, and has total annual sales of</w:t>
      </w:r>
      <w:bookmarkEnd w:id="247"/>
      <w:r w:rsidRPr="00926880">
        <w:rPr>
          <w:rFonts w:ascii="Courier New" w:eastAsia="Lucida Sans Unicode" w:hAnsi="Courier New" w:cs="Courier New"/>
          <w:sz w:val="24"/>
          <w:szCs w:val="24"/>
          <w:lang w:eastAsia="zh-CN" w:bidi="hi-IN"/>
        </w:rPr>
        <w:t xml:space="preserve"> </w:t>
      </w:r>
      <w:bookmarkStart w:id="248" w:name="2.15"/>
      <w:r w:rsidRPr="00926880">
        <w:rPr>
          <w:rFonts w:ascii="Courier New" w:eastAsia="Lucida Sans Unicode" w:hAnsi="Courier New" w:cs="Courier New"/>
          <w:sz w:val="24"/>
          <w:szCs w:val="24"/>
          <w:lang w:eastAsia="zh-CN" w:bidi="hi-IN"/>
        </w:rPr>
        <w:t>tobacco products, including tobacco, accessories or cigar</w:t>
      </w:r>
      <w:bookmarkEnd w:id="248"/>
      <w:r w:rsidRPr="00926880">
        <w:rPr>
          <w:rFonts w:ascii="Courier New" w:eastAsia="Lucida Sans Unicode" w:hAnsi="Courier New" w:cs="Courier New"/>
          <w:sz w:val="24"/>
          <w:szCs w:val="24"/>
          <w:lang w:eastAsia="zh-CN" w:bidi="hi-IN"/>
        </w:rPr>
        <w:t xml:space="preserve"> </w:t>
      </w:r>
      <w:bookmarkStart w:id="249" w:name="2.16"/>
      <w:r w:rsidRPr="00926880">
        <w:rPr>
          <w:rFonts w:ascii="Courier New" w:eastAsia="Lucida Sans Unicode" w:hAnsi="Courier New" w:cs="Courier New"/>
          <w:sz w:val="24"/>
          <w:szCs w:val="24"/>
          <w:lang w:eastAsia="zh-CN" w:bidi="hi-IN"/>
        </w:rPr>
        <w:t>storage lockers or humidors of at least 15% of the combined</w:t>
      </w:r>
      <w:bookmarkEnd w:id="249"/>
      <w:r w:rsidRPr="00926880">
        <w:rPr>
          <w:rFonts w:ascii="Courier New" w:eastAsia="Lucida Sans Unicode" w:hAnsi="Courier New" w:cs="Courier New"/>
          <w:sz w:val="24"/>
          <w:szCs w:val="24"/>
          <w:lang w:eastAsia="zh-CN" w:bidi="hi-IN"/>
        </w:rPr>
        <w:t xml:space="preserve"> </w:t>
      </w:r>
      <w:bookmarkStart w:id="250" w:name="2.17"/>
      <w:r w:rsidRPr="00926880">
        <w:rPr>
          <w:rFonts w:ascii="Courier New" w:eastAsia="Lucida Sans Unicode" w:hAnsi="Courier New" w:cs="Courier New"/>
          <w:sz w:val="24"/>
          <w:szCs w:val="24"/>
          <w:lang w:eastAsia="zh-CN" w:bidi="hi-IN"/>
        </w:rPr>
        <w:t>gross sales of the establishment.]</w:t>
      </w:r>
      <w:bookmarkEnd w:id="250"/>
    </w:p>
    <w:p w14:paraId="69118E52" w14:textId="77777777" w:rsidR="00926880" w:rsidRPr="00926880" w:rsidRDefault="00926880" w:rsidP="00926880">
      <w:pPr>
        <w:widowControl w:val="0"/>
        <w:suppressAutoHyphens/>
        <w:autoSpaceDN w:val="0"/>
        <w:snapToGrid w:val="0"/>
        <w:spacing w:after="0" w:line="465" w:lineRule="exact"/>
        <w:ind w:firstLine="437"/>
        <w:rPr>
          <w:rFonts w:ascii="Courier New" w:eastAsia="Lucida Sans Unicode" w:hAnsi="Courier New" w:cs="Tahoma"/>
          <w:sz w:val="24"/>
          <w:szCs w:val="24"/>
          <w:u w:val="single"/>
        </w:rPr>
      </w:pPr>
      <w:bookmarkStart w:id="251" w:name="2.18"/>
      <w:r w:rsidRPr="00926880">
        <w:rPr>
          <w:rFonts w:ascii="Courier New" w:eastAsia="Lucida Sans Unicode" w:hAnsi="Courier New" w:cs="Tahoma"/>
          <w:sz w:val="24"/>
          <w:szCs w:val="24"/>
          <w:u w:val="single"/>
        </w:rPr>
        <w:t>"Cigar bar."  An establishment with a permit or license to</w:t>
      </w:r>
      <w:bookmarkEnd w:id="251"/>
      <w:r w:rsidRPr="00926880">
        <w:rPr>
          <w:rFonts w:ascii="Courier New" w:eastAsia="Lucida Sans Unicode" w:hAnsi="Courier New" w:cs="Tahoma"/>
          <w:sz w:val="24"/>
          <w:szCs w:val="24"/>
          <w:u w:val="single"/>
        </w:rPr>
        <w:t xml:space="preserve"> </w:t>
      </w:r>
      <w:bookmarkStart w:id="252" w:name="2.19"/>
      <w:r w:rsidRPr="00926880">
        <w:rPr>
          <w:rFonts w:ascii="Courier New" w:eastAsia="Lucida Sans Unicode" w:hAnsi="Courier New" w:cs="Tahoma"/>
          <w:sz w:val="24"/>
          <w:szCs w:val="24"/>
          <w:u w:val="single"/>
        </w:rPr>
        <w:t>sell alcoholic beverages pursuant to the act of April 12, 1951</w:t>
      </w:r>
      <w:bookmarkEnd w:id="252"/>
      <w:r w:rsidRPr="00926880">
        <w:rPr>
          <w:rFonts w:ascii="Courier New" w:eastAsia="Lucida Sans Unicode" w:hAnsi="Courier New" w:cs="Tahoma"/>
          <w:sz w:val="24"/>
          <w:szCs w:val="24"/>
          <w:u w:val="single"/>
        </w:rPr>
        <w:t xml:space="preserve"> </w:t>
      </w:r>
      <w:bookmarkStart w:id="253" w:name="2.20"/>
      <w:r w:rsidRPr="00926880">
        <w:rPr>
          <w:rFonts w:ascii="Courier New" w:eastAsia="Lucida Sans Unicode" w:hAnsi="Courier New" w:cs="Tahoma"/>
          <w:sz w:val="24"/>
          <w:szCs w:val="24"/>
          <w:u w:val="single"/>
        </w:rPr>
        <w:t>(P.L.90, No.21), known as the Liquor Code, that satisfies all of</w:t>
      </w:r>
      <w:bookmarkEnd w:id="253"/>
      <w:r w:rsidRPr="00926880">
        <w:rPr>
          <w:rFonts w:ascii="Courier New" w:eastAsia="Lucida Sans Unicode" w:hAnsi="Courier New" w:cs="Tahoma"/>
          <w:sz w:val="24"/>
          <w:szCs w:val="24"/>
          <w:u w:val="single"/>
        </w:rPr>
        <w:t xml:space="preserve"> </w:t>
      </w:r>
      <w:bookmarkStart w:id="254" w:name="2.21"/>
      <w:r w:rsidRPr="00926880">
        <w:rPr>
          <w:rFonts w:ascii="Courier New" w:eastAsia="Lucida Sans Unicode" w:hAnsi="Courier New" w:cs="Tahoma"/>
          <w:sz w:val="24"/>
          <w:szCs w:val="24"/>
          <w:u w:val="single"/>
        </w:rPr>
        <w:t>the following:</w:t>
      </w:r>
      <w:bookmarkEnd w:id="254"/>
    </w:p>
    <w:p w14:paraId="618DC9A9" w14:textId="77777777" w:rsidR="00926880" w:rsidRPr="00926880" w:rsidRDefault="00926880" w:rsidP="00926880">
      <w:pPr>
        <w:widowControl w:val="0"/>
        <w:suppressAutoHyphens/>
        <w:autoSpaceDN w:val="0"/>
        <w:snapToGrid w:val="0"/>
        <w:spacing w:after="0" w:line="465" w:lineRule="exact"/>
        <w:ind w:left="437" w:firstLine="578"/>
        <w:rPr>
          <w:rFonts w:ascii="Courier New" w:eastAsia="Lucida Sans Unicode" w:hAnsi="Courier New" w:cs="Tahoma"/>
          <w:sz w:val="24"/>
          <w:szCs w:val="24"/>
          <w:u w:val="single"/>
        </w:rPr>
      </w:pPr>
      <w:bookmarkStart w:id="255" w:name="2.22"/>
      <w:r w:rsidRPr="00926880">
        <w:rPr>
          <w:rFonts w:ascii="Courier New" w:eastAsia="Lucida Sans Unicode" w:hAnsi="Courier New" w:cs="Tahoma"/>
          <w:sz w:val="24"/>
          <w:szCs w:val="24"/>
          <w:u w:val="single"/>
        </w:rPr>
        <w:t>(1)  Generates 60% or more of its quarterly gross revenue</w:t>
      </w:r>
      <w:bookmarkEnd w:id="255"/>
      <w:r w:rsidRPr="00926880">
        <w:rPr>
          <w:rFonts w:ascii="Courier New" w:eastAsia="Lucida Sans Unicode" w:hAnsi="Courier New" w:cs="Tahoma"/>
          <w:sz w:val="24"/>
          <w:szCs w:val="24"/>
          <w:u w:val="single"/>
        </w:rPr>
        <w:t xml:space="preserve"> </w:t>
      </w:r>
      <w:bookmarkStart w:id="256" w:name="2.23"/>
      <w:r w:rsidRPr="00926880">
        <w:rPr>
          <w:rFonts w:ascii="Courier New" w:eastAsia="Lucida Sans Unicode" w:hAnsi="Courier New" w:cs="Tahoma"/>
          <w:sz w:val="24"/>
          <w:szCs w:val="24"/>
          <w:u w:val="single"/>
        </w:rPr>
        <w:t>from the sale of alcoholic beverages for consumption on the</w:t>
      </w:r>
      <w:bookmarkEnd w:id="256"/>
      <w:r w:rsidRPr="00926880">
        <w:rPr>
          <w:rFonts w:ascii="Courier New" w:eastAsia="Lucida Sans Unicode" w:hAnsi="Courier New" w:cs="Tahoma"/>
          <w:sz w:val="24"/>
          <w:szCs w:val="24"/>
          <w:u w:val="single"/>
        </w:rPr>
        <w:t xml:space="preserve"> </w:t>
      </w:r>
      <w:bookmarkStart w:id="257" w:name="2.24"/>
      <w:r w:rsidRPr="00926880">
        <w:rPr>
          <w:rFonts w:ascii="Courier New" w:eastAsia="Lucida Sans Unicode" w:hAnsi="Courier New" w:cs="Tahoma"/>
          <w:sz w:val="24"/>
          <w:szCs w:val="24"/>
          <w:u w:val="single"/>
        </w:rPr>
        <w:t>premises by the customers.</w:t>
      </w:r>
      <w:bookmarkEnd w:id="257"/>
    </w:p>
    <w:p w14:paraId="177E4B7D" w14:textId="77777777" w:rsidR="00926880" w:rsidRPr="00926880" w:rsidRDefault="00926880" w:rsidP="00926880">
      <w:pPr>
        <w:widowControl w:val="0"/>
        <w:suppressAutoHyphens/>
        <w:autoSpaceDN w:val="0"/>
        <w:snapToGrid w:val="0"/>
        <w:spacing w:after="0" w:line="465" w:lineRule="exact"/>
        <w:ind w:left="437" w:firstLine="578"/>
        <w:rPr>
          <w:rFonts w:ascii="Courier New" w:eastAsia="Lucida Sans Unicode" w:hAnsi="Courier New" w:cs="Tahoma"/>
          <w:sz w:val="24"/>
          <w:szCs w:val="24"/>
          <w:u w:val="single"/>
        </w:rPr>
      </w:pPr>
      <w:bookmarkStart w:id="258" w:name="2.25"/>
      <w:r w:rsidRPr="00926880">
        <w:rPr>
          <w:rFonts w:ascii="Courier New" w:eastAsia="Lucida Sans Unicode" w:hAnsi="Courier New" w:cs="Tahoma"/>
          <w:sz w:val="24"/>
          <w:szCs w:val="24"/>
          <w:u w:val="single"/>
        </w:rPr>
        <w:t>(2)  Generates 25% or more of its quarterly gross revenue</w:t>
      </w:r>
      <w:bookmarkEnd w:id="258"/>
      <w:r w:rsidRPr="00926880">
        <w:rPr>
          <w:rFonts w:ascii="Courier New" w:eastAsia="Lucida Sans Unicode" w:hAnsi="Courier New" w:cs="Tahoma"/>
          <w:sz w:val="24"/>
          <w:szCs w:val="24"/>
          <w:u w:val="single"/>
        </w:rPr>
        <w:t xml:space="preserve"> </w:t>
      </w:r>
      <w:bookmarkStart w:id="259" w:name="2.26"/>
      <w:r w:rsidRPr="00926880">
        <w:rPr>
          <w:rFonts w:ascii="Courier New" w:eastAsia="Lucida Sans Unicode" w:hAnsi="Courier New" w:cs="Tahoma"/>
          <w:sz w:val="24"/>
          <w:szCs w:val="24"/>
          <w:u w:val="single"/>
        </w:rPr>
        <w:t>from the sale of cigars for consumption on the premises by</w:t>
      </w:r>
      <w:bookmarkEnd w:id="259"/>
      <w:r w:rsidRPr="00926880">
        <w:rPr>
          <w:rFonts w:ascii="Courier New" w:eastAsia="Lucida Sans Unicode" w:hAnsi="Courier New" w:cs="Tahoma"/>
          <w:sz w:val="24"/>
          <w:szCs w:val="24"/>
          <w:u w:val="single"/>
        </w:rPr>
        <w:t xml:space="preserve"> </w:t>
      </w:r>
      <w:bookmarkStart w:id="260" w:name="2.27"/>
      <w:r w:rsidRPr="00926880">
        <w:rPr>
          <w:rFonts w:ascii="Courier New" w:eastAsia="Lucida Sans Unicode" w:hAnsi="Courier New" w:cs="Tahoma"/>
          <w:sz w:val="24"/>
          <w:szCs w:val="24"/>
          <w:u w:val="single"/>
        </w:rPr>
        <w:t>customers.</w:t>
      </w:r>
      <w:bookmarkEnd w:id="260"/>
    </w:p>
    <w:p w14:paraId="6322ADE2" w14:textId="77777777" w:rsidR="00926880" w:rsidRPr="00926880" w:rsidRDefault="00926880" w:rsidP="00926880">
      <w:pPr>
        <w:widowControl w:val="0"/>
        <w:suppressAutoHyphens/>
        <w:autoSpaceDN w:val="0"/>
        <w:snapToGrid w:val="0"/>
        <w:spacing w:after="0" w:line="465" w:lineRule="exact"/>
        <w:ind w:left="437" w:firstLine="578"/>
        <w:rPr>
          <w:rFonts w:ascii="Courier New" w:eastAsia="Lucida Sans Unicode" w:hAnsi="Courier New" w:cs="Tahoma"/>
          <w:sz w:val="24"/>
          <w:szCs w:val="24"/>
          <w:u w:val="single"/>
        </w:rPr>
      </w:pPr>
      <w:bookmarkStart w:id="261" w:name="2.28"/>
      <w:r w:rsidRPr="00926880">
        <w:rPr>
          <w:rFonts w:ascii="Courier New" w:eastAsia="Lucida Sans Unicode" w:hAnsi="Courier New" w:cs="Tahoma"/>
          <w:sz w:val="24"/>
          <w:szCs w:val="24"/>
          <w:u w:val="single"/>
        </w:rPr>
        <w:t>(3)  Has a humidor on the premises.</w:t>
      </w:r>
      <w:bookmarkEnd w:id="261"/>
    </w:p>
    <w:p w14:paraId="4475AF23" w14:textId="77777777" w:rsidR="00926880" w:rsidRPr="00926880" w:rsidRDefault="00926880" w:rsidP="00926880">
      <w:pPr>
        <w:widowControl w:val="0"/>
        <w:suppressAutoHyphens/>
        <w:autoSpaceDN w:val="0"/>
        <w:snapToGrid w:val="0"/>
        <w:spacing w:after="0" w:line="465" w:lineRule="exact"/>
        <w:ind w:left="437" w:firstLine="578"/>
        <w:rPr>
          <w:rFonts w:ascii="Courier New" w:eastAsia="Lucida Sans Unicode" w:hAnsi="Courier New" w:cs="Tahoma"/>
          <w:sz w:val="24"/>
          <w:szCs w:val="24"/>
          <w:u w:val="single"/>
        </w:rPr>
      </w:pPr>
      <w:bookmarkStart w:id="262" w:name="2.29"/>
      <w:r w:rsidRPr="00926880">
        <w:rPr>
          <w:rFonts w:ascii="Courier New" w:eastAsia="Lucida Sans Unicode" w:hAnsi="Courier New" w:cs="Tahoma"/>
          <w:sz w:val="24"/>
          <w:szCs w:val="24"/>
          <w:u w:val="single"/>
        </w:rPr>
        <w:t>(4)  Does not permit individuals under 18 years of age.</w:t>
      </w:r>
      <w:bookmarkEnd w:id="262"/>
    </w:p>
    <w:p w14:paraId="71CCAB1A" w14:textId="77777777" w:rsidR="00926880" w:rsidRPr="00926880" w:rsidRDefault="00926880" w:rsidP="00926880">
      <w:pPr>
        <w:widowControl w:val="0"/>
        <w:suppressAutoHyphens/>
        <w:autoSpaceDN w:val="0"/>
        <w:snapToGrid w:val="0"/>
        <w:spacing w:after="0" w:line="465" w:lineRule="exact"/>
        <w:rPr>
          <w:rFonts w:ascii="Courier New" w:eastAsia="Lucida Sans Unicode" w:hAnsi="Courier New" w:cs="Tahoma"/>
          <w:sz w:val="24"/>
          <w:szCs w:val="24"/>
          <w:u w:val="single"/>
        </w:rPr>
      </w:pPr>
      <w:bookmarkStart w:id="263" w:name="2.30"/>
      <w:r w:rsidRPr="00926880">
        <w:rPr>
          <w:rFonts w:ascii="Courier New" w:eastAsia="Lucida Sans Unicode" w:hAnsi="Courier New" w:cs="Tahoma"/>
          <w:sz w:val="24"/>
          <w:szCs w:val="24"/>
          <w:u w:val="single"/>
        </w:rPr>
        <w:t>Revenue generated from other tobacco sales, including cigarette</w:t>
      </w:r>
      <w:bookmarkEnd w:id="263"/>
      <w:r w:rsidRPr="00926880">
        <w:rPr>
          <w:rFonts w:ascii="Courier New" w:eastAsia="Lucida Sans Unicode" w:hAnsi="Courier New" w:cs="Tahoma"/>
          <w:sz w:val="24"/>
          <w:szCs w:val="24"/>
          <w:u w:val="single"/>
        </w:rPr>
        <w:t xml:space="preserve"> </w:t>
      </w:r>
      <w:bookmarkStart w:id="264" w:name="3.01"/>
      <w:r w:rsidRPr="00926880">
        <w:rPr>
          <w:rFonts w:ascii="Courier New" w:eastAsia="Lucida Sans Unicode" w:hAnsi="Courier New" w:cs="Tahoma"/>
          <w:sz w:val="24"/>
          <w:szCs w:val="24"/>
          <w:u w:val="single"/>
        </w:rPr>
        <w:t>vending machines, shall not be used to determine whether an</w:t>
      </w:r>
      <w:bookmarkEnd w:id="264"/>
      <w:r w:rsidRPr="00926880">
        <w:rPr>
          <w:rFonts w:ascii="Courier New" w:eastAsia="Lucida Sans Unicode" w:hAnsi="Courier New" w:cs="Tahoma"/>
          <w:sz w:val="24"/>
          <w:szCs w:val="24"/>
          <w:u w:val="single"/>
        </w:rPr>
        <w:t xml:space="preserve"> </w:t>
      </w:r>
      <w:bookmarkStart w:id="265" w:name="3.02"/>
      <w:r w:rsidRPr="00926880">
        <w:rPr>
          <w:rFonts w:ascii="Courier New" w:eastAsia="Lucida Sans Unicode" w:hAnsi="Courier New" w:cs="Tahoma"/>
          <w:sz w:val="24"/>
          <w:szCs w:val="24"/>
          <w:u w:val="single"/>
        </w:rPr>
        <w:t>establishment satisfies the definition of a cigar bar.</w:t>
      </w:r>
      <w:bookmarkEnd w:id="265"/>
    </w:p>
    <w:p w14:paraId="53CCF908" w14:textId="77777777" w:rsidR="00926880" w:rsidRPr="00926880" w:rsidRDefault="00926880" w:rsidP="00926880">
      <w:pPr>
        <w:widowControl w:val="0"/>
        <w:suppressAutoHyphens/>
        <w:autoSpaceDN w:val="0"/>
        <w:snapToGrid w:val="0"/>
        <w:spacing w:after="0" w:line="465" w:lineRule="exact"/>
        <w:ind w:firstLine="437"/>
        <w:rPr>
          <w:rFonts w:ascii="Courier New" w:eastAsia="Lucida Sans Unicode" w:hAnsi="Courier New" w:cs="Tahoma"/>
          <w:sz w:val="24"/>
          <w:szCs w:val="24"/>
          <w:u w:val="single"/>
        </w:rPr>
      </w:pPr>
      <w:bookmarkStart w:id="266" w:name="3.03"/>
      <w:r w:rsidRPr="00926880">
        <w:rPr>
          <w:rFonts w:ascii="Courier New" w:eastAsia="Lucida Sans Unicode" w:hAnsi="Courier New" w:cs="Tahoma"/>
          <w:sz w:val="24"/>
          <w:szCs w:val="24"/>
          <w:u w:val="single"/>
        </w:rPr>
        <w:t>"Cigar lounge."  An establishment without a license to sell</w:t>
      </w:r>
      <w:bookmarkEnd w:id="266"/>
      <w:r w:rsidRPr="00926880">
        <w:rPr>
          <w:rFonts w:ascii="Courier New" w:eastAsia="Lucida Sans Unicode" w:hAnsi="Courier New" w:cs="Tahoma"/>
          <w:sz w:val="24"/>
          <w:szCs w:val="24"/>
          <w:u w:val="single"/>
        </w:rPr>
        <w:t xml:space="preserve"> </w:t>
      </w:r>
      <w:bookmarkStart w:id="267" w:name="3.04"/>
      <w:r w:rsidRPr="00926880">
        <w:rPr>
          <w:rFonts w:ascii="Courier New" w:eastAsia="Lucida Sans Unicode" w:hAnsi="Courier New" w:cs="Tahoma"/>
          <w:sz w:val="24"/>
          <w:szCs w:val="24"/>
          <w:u w:val="single"/>
        </w:rPr>
        <w:t>alcoholic beverages that satisfies all of the following:</w:t>
      </w:r>
      <w:bookmarkEnd w:id="267"/>
    </w:p>
    <w:p w14:paraId="797A9A05" w14:textId="77777777" w:rsidR="00926880" w:rsidRPr="00926880" w:rsidRDefault="00926880" w:rsidP="00926880">
      <w:pPr>
        <w:widowControl w:val="0"/>
        <w:suppressAutoHyphens/>
        <w:autoSpaceDN w:val="0"/>
        <w:snapToGrid w:val="0"/>
        <w:spacing w:after="0" w:line="465" w:lineRule="exact"/>
        <w:ind w:left="437" w:firstLine="578"/>
        <w:rPr>
          <w:rFonts w:ascii="Courier New" w:eastAsia="Lucida Sans Unicode" w:hAnsi="Courier New" w:cs="Tahoma"/>
          <w:sz w:val="24"/>
          <w:szCs w:val="24"/>
          <w:u w:val="single"/>
        </w:rPr>
      </w:pPr>
      <w:bookmarkStart w:id="268" w:name="3.05"/>
      <w:r w:rsidRPr="00926880">
        <w:rPr>
          <w:rFonts w:ascii="Courier New" w:eastAsia="Lucida Sans Unicode" w:hAnsi="Courier New" w:cs="Tahoma"/>
          <w:sz w:val="24"/>
          <w:szCs w:val="24"/>
          <w:u w:val="single"/>
        </w:rPr>
        <w:t>(1)  Derives more than 80% of its quarterly gross revenue</w:t>
      </w:r>
      <w:bookmarkEnd w:id="268"/>
      <w:r w:rsidRPr="00926880">
        <w:rPr>
          <w:rFonts w:ascii="Courier New" w:eastAsia="Lucida Sans Unicode" w:hAnsi="Courier New" w:cs="Tahoma"/>
          <w:sz w:val="24"/>
          <w:szCs w:val="24"/>
          <w:u w:val="single"/>
        </w:rPr>
        <w:t xml:space="preserve"> </w:t>
      </w:r>
      <w:bookmarkStart w:id="269" w:name="3.06"/>
      <w:r w:rsidRPr="00926880">
        <w:rPr>
          <w:rFonts w:ascii="Courier New" w:eastAsia="Lucida Sans Unicode" w:hAnsi="Courier New" w:cs="Tahoma"/>
          <w:sz w:val="24"/>
          <w:szCs w:val="24"/>
          <w:u w:val="single"/>
        </w:rPr>
        <w:t>from the sale of cigars for consumption on the premises by</w:t>
      </w:r>
      <w:bookmarkEnd w:id="269"/>
      <w:r w:rsidRPr="00926880">
        <w:rPr>
          <w:rFonts w:ascii="Courier New" w:eastAsia="Lucida Sans Unicode" w:hAnsi="Courier New" w:cs="Tahoma"/>
          <w:sz w:val="24"/>
          <w:szCs w:val="24"/>
          <w:u w:val="single"/>
        </w:rPr>
        <w:t xml:space="preserve"> </w:t>
      </w:r>
      <w:bookmarkStart w:id="270" w:name="3.07"/>
      <w:r w:rsidRPr="00926880">
        <w:rPr>
          <w:rFonts w:ascii="Courier New" w:eastAsia="Lucida Sans Unicode" w:hAnsi="Courier New" w:cs="Tahoma"/>
          <w:sz w:val="24"/>
          <w:szCs w:val="24"/>
          <w:u w:val="single"/>
        </w:rPr>
        <w:t>customers.</w:t>
      </w:r>
      <w:bookmarkEnd w:id="270"/>
    </w:p>
    <w:p w14:paraId="6F73A428" w14:textId="77777777" w:rsidR="00926880" w:rsidRPr="00926880" w:rsidRDefault="00926880" w:rsidP="00926880">
      <w:pPr>
        <w:widowControl w:val="0"/>
        <w:suppressAutoHyphens/>
        <w:autoSpaceDN w:val="0"/>
        <w:snapToGrid w:val="0"/>
        <w:spacing w:after="0" w:line="465" w:lineRule="exact"/>
        <w:ind w:left="437" w:firstLine="578"/>
        <w:rPr>
          <w:rFonts w:ascii="Courier New" w:eastAsia="Lucida Sans Unicode" w:hAnsi="Courier New" w:cs="Tahoma"/>
          <w:sz w:val="24"/>
          <w:szCs w:val="24"/>
          <w:u w:val="single"/>
        </w:rPr>
      </w:pPr>
      <w:bookmarkStart w:id="271" w:name="3.08"/>
      <w:r w:rsidRPr="00926880">
        <w:rPr>
          <w:rFonts w:ascii="Courier New" w:eastAsia="Lucida Sans Unicode" w:hAnsi="Courier New" w:cs="Tahoma"/>
          <w:sz w:val="24"/>
          <w:szCs w:val="24"/>
          <w:u w:val="single"/>
        </w:rPr>
        <w:t>(2)  Has a humidor on the premises.</w:t>
      </w:r>
      <w:bookmarkEnd w:id="271"/>
    </w:p>
    <w:p w14:paraId="426D7390" w14:textId="77777777" w:rsidR="00926880" w:rsidRPr="00926880" w:rsidRDefault="00926880" w:rsidP="00926880">
      <w:pPr>
        <w:widowControl w:val="0"/>
        <w:suppressAutoHyphens/>
        <w:autoSpaceDN w:val="0"/>
        <w:snapToGrid w:val="0"/>
        <w:spacing w:after="0" w:line="465" w:lineRule="exact"/>
        <w:ind w:left="437" w:firstLine="578"/>
        <w:rPr>
          <w:rFonts w:ascii="Courier New" w:eastAsia="Lucida Sans Unicode" w:hAnsi="Courier New" w:cs="Tahoma"/>
          <w:sz w:val="24"/>
          <w:szCs w:val="24"/>
          <w:u w:val="single"/>
        </w:rPr>
      </w:pPr>
      <w:bookmarkStart w:id="272" w:name="3.09"/>
      <w:r w:rsidRPr="00926880">
        <w:rPr>
          <w:rFonts w:ascii="Courier New" w:eastAsia="Lucida Sans Unicode" w:hAnsi="Courier New" w:cs="Tahoma"/>
          <w:sz w:val="24"/>
          <w:szCs w:val="24"/>
          <w:u w:val="single"/>
        </w:rPr>
        <w:lastRenderedPageBreak/>
        <w:t>(3)  Does not allow individuals under 18 years of age to</w:t>
      </w:r>
      <w:bookmarkEnd w:id="272"/>
      <w:r w:rsidRPr="00926880">
        <w:rPr>
          <w:rFonts w:ascii="Courier New" w:eastAsia="Lucida Sans Unicode" w:hAnsi="Courier New" w:cs="Tahoma"/>
          <w:sz w:val="24"/>
          <w:szCs w:val="24"/>
          <w:u w:val="single"/>
        </w:rPr>
        <w:t xml:space="preserve"> </w:t>
      </w:r>
      <w:bookmarkStart w:id="273" w:name="3.10"/>
      <w:r w:rsidRPr="00926880">
        <w:rPr>
          <w:rFonts w:ascii="Courier New" w:eastAsia="Lucida Sans Unicode" w:hAnsi="Courier New" w:cs="Tahoma"/>
          <w:sz w:val="24"/>
          <w:szCs w:val="24"/>
          <w:u w:val="single"/>
        </w:rPr>
        <w:t>enter the premises.</w:t>
      </w:r>
      <w:bookmarkEnd w:id="273"/>
    </w:p>
    <w:p w14:paraId="7BF73DD7" w14:textId="77777777" w:rsidR="00926880" w:rsidRPr="00926880" w:rsidRDefault="00926880" w:rsidP="00926880">
      <w:pPr>
        <w:widowControl w:val="0"/>
        <w:suppressAutoHyphens/>
        <w:autoSpaceDN w:val="0"/>
        <w:snapToGrid w:val="0"/>
        <w:spacing w:after="0" w:line="465" w:lineRule="exact"/>
        <w:ind w:left="437" w:firstLine="578"/>
        <w:rPr>
          <w:rFonts w:ascii="Courier New" w:eastAsia="Lucida Sans Unicode" w:hAnsi="Courier New" w:cs="Tahoma"/>
          <w:sz w:val="24"/>
          <w:szCs w:val="24"/>
          <w:u w:val="single"/>
        </w:rPr>
      </w:pPr>
      <w:bookmarkStart w:id="274" w:name="3.11"/>
      <w:r w:rsidRPr="00926880">
        <w:rPr>
          <w:rFonts w:ascii="Courier New" w:eastAsia="Lucida Sans Unicode" w:hAnsi="Courier New" w:cs="Tahoma"/>
          <w:sz w:val="24"/>
          <w:szCs w:val="24"/>
          <w:u w:val="single"/>
        </w:rPr>
        <w:t>(4)  May serve food and nonalcoholic beverages for</w:t>
      </w:r>
      <w:bookmarkEnd w:id="274"/>
      <w:r w:rsidRPr="00926880">
        <w:rPr>
          <w:rFonts w:ascii="Courier New" w:eastAsia="Lucida Sans Unicode" w:hAnsi="Courier New" w:cs="Tahoma"/>
          <w:sz w:val="24"/>
          <w:szCs w:val="24"/>
          <w:u w:val="single"/>
        </w:rPr>
        <w:t xml:space="preserve"> </w:t>
      </w:r>
      <w:bookmarkStart w:id="275" w:name="3.12"/>
      <w:r w:rsidRPr="00926880">
        <w:rPr>
          <w:rFonts w:ascii="Courier New" w:eastAsia="Lucida Sans Unicode" w:hAnsi="Courier New" w:cs="Tahoma"/>
          <w:sz w:val="24"/>
          <w:szCs w:val="24"/>
          <w:u w:val="single"/>
        </w:rPr>
        <w:t>consumption on the premises by customers.</w:t>
      </w:r>
      <w:bookmarkEnd w:id="275"/>
    </w:p>
    <w:p w14:paraId="570C5BD6" w14:textId="77777777" w:rsidR="00926880" w:rsidRPr="00926880" w:rsidRDefault="00926880" w:rsidP="00926880">
      <w:pPr>
        <w:widowControl w:val="0"/>
        <w:suppressLineNumbers/>
        <w:suppressAutoHyphens/>
        <w:autoSpaceDN w:val="0"/>
        <w:snapToGrid w:val="0"/>
        <w:spacing w:after="0" w:line="465" w:lineRule="exact"/>
        <w:rPr>
          <w:rFonts w:ascii="Courier New" w:eastAsia="Lucida Sans Unicode" w:hAnsi="Courier New" w:cs="Tahoma"/>
          <w:sz w:val="24"/>
          <w:szCs w:val="24"/>
          <w:u w:val="single"/>
        </w:rPr>
      </w:pPr>
      <w:bookmarkStart w:id="276" w:name="3.13"/>
      <w:r w:rsidRPr="00926880">
        <w:rPr>
          <w:rFonts w:ascii="Courier New" w:eastAsia="Lucida Sans Unicode" w:hAnsi="Courier New" w:cs="Tahoma"/>
          <w:sz w:val="24"/>
          <w:szCs w:val="24"/>
          <w:u w:val="single"/>
        </w:rPr>
        <w:t>Revenue generated from other tobacco sales, including cigarette</w:t>
      </w:r>
      <w:bookmarkEnd w:id="276"/>
      <w:r w:rsidRPr="00926880">
        <w:rPr>
          <w:rFonts w:ascii="Courier New" w:eastAsia="Lucida Sans Unicode" w:hAnsi="Courier New" w:cs="Tahoma"/>
          <w:sz w:val="24"/>
          <w:szCs w:val="24"/>
          <w:u w:val="single"/>
        </w:rPr>
        <w:t xml:space="preserve"> </w:t>
      </w:r>
      <w:bookmarkStart w:id="277" w:name="3.14"/>
      <w:r w:rsidRPr="00926880">
        <w:rPr>
          <w:rFonts w:ascii="Courier New" w:eastAsia="Lucida Sans Unicode" w:hAnsi="Courier New" w:cs="Tahoma"/>
          <w:sz w:val="24"/>
          <w:szCs w:val="24"/>
          <w:u w:val="single"/>
        </w:rPr>
        <w:t>vending machines, shall not be used to determine whether an</w:t>
      </w:r>
      <w:bookmarkEnd w:id="277"/>
      <w:r w:rsidRPr="00926880">
        <w:rPr>
          <w:rFonts w:ascii="Courier New" w:eastAsia="Lucida Sans Unicode" w:hAnsi="Courier New" w:cs="Tahoma"/>
          <w:sz w:val="24"/>
          <w:szCs w:val="24"/>
          <w:u w:val="single"/>
        </w:rPr>
        <w:t xml:space="preserve"> </w:t>
      </w:r>
      <w:bookmarkStart w:id="278" w:name="3.15"/>
      <w:r w:rsidRPr="00926880">
        <w:rPr>
          <w:rFonts w:ascii="Courier New" w:eastAsia="Lucida Sans Unicode" w:hAnsi="Courier New" w:cs="Tahoma"/>
          <w:sz w:val="24"/>
          <w:szCs w:val="24"/>
          <w:u w:val="single"/>
        </w:rPr>
        <w:t>establishment satisfies this definition.</w:t>
      </w:r>
      <w:bookmarkEnd w:id="278"/>
    </w:p>
    <w:p w14:paraId="102C0EF7"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279" w:name="3.16"/>
      <w:r w:rsidRPr="00926880">
        <w:rPr>
          <w:rFonts w:ascii="Courier New" w:eastAsia="Lucida Sans Unicode" w:hAnsi="Courier New" w:cs="Courier New"/>
          <w:sz w:val="24"/>
          <w:szCs w:val="24"/>
          <w:lang w:eastAsia="zh-CN" w:bidi="hi-IN"/>
        </w:rPr>
        <w:t>"Department."  The Department of Health of the Commonwealth.</w:t>
      </w:r>
      <w:bookmarkEnd w:id="279"/>
    </w:p>
    <w:p w14:paraId="0546D4A1"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280" w:name="3.17"/>
      <w:r w:rsidRPr="00926880">
        <w:rPr>
          <w:rFonts w:ascii="Courier New" w:eastAsia="Lucida Sans Unicode" w:hAnsi="Courier New" w:cs="Courier New"/>
          <w:sz w:val="24"/>
          <w:szCs w:val="24"/>
          <w:lang w:eastAsia="zh-CN" w:bidi="hi-IN"/>
        </w:rPr>
        <w:t>"Drinking establishment."  [Any of the following:</w:t>
      </w:r>
      <w:bookmarkEnd w:id="280"/>
    </w:p>
    <w:p w14:paraId="0957CF20" w14:textId="77777777" w:rsidR="00926880" w:rsidRPr="00926880" w:rsidRDefault="005242FC"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281" w:name="3.18"/>
      <w:r>
        <w:rPr>
          <w:rFonts w:ascii="Courier New" w:eastAsia="Lucida Sans Unicode" w:hAnsi="Courier New" w:cs="Courier New"/>
          <w:sz w:val="24"/>
          <w:szCs w:val="24"/>
          <w:lang w:eastAsia="zh-CN" w:bidi="hi-IN"/>
        </w:rPr>
        <w:t xml:space="preserve">(1)] </w:t>
      </w:r>
      <w:r w:rsidR="00926880" w:rsidRPr="00926880">
        <w:rPr>
          <w:rFonts w:ascii="Courier New" w:eastAsia="Lucida Sans Unicode" w:hAnsi="Courier New" w:cs="Courier New"/>
          <w:sz w:val="24"/>
          <w:szCs w:val="24"/>
          <w:lang w:eastAsia="zh-CN" w:bidi="hi-IN"/>
        </w:rPr>
        <w:t>An establishment which</w:t>
      </w:r>
      <w:r>
        <w:rPr>
          <w:rFonts w:ascii="Courier New" w:eastAsia="Lucida Sans Unicode" w:hAnsi="Courier New" w:cs="Courier New"/>
          <w:sz w:val="24"/>
          <w:szCs w:val="24"/>
          <w:lang w:eastAsia="zh-CN" w:bidi="hi-IN"/>
        </w:rPr>
        <w:t xml:space="preserve"> </w:t>
      </w:r>
      <w:r w:rsidR="00926880" w:rsidRPr="00926880">
        <w:rPr>
          <w:rFonts w:ascii="Courier New" w:eastAsia="Lucida Sans Unicode" w:hAnsi="Courier New" w:cs="Courier New"/>
          <w:sz w:val="24"/>
          <w:szCs w:val="24"/>
          <w:lang w:eastAsia="zh-CN" w:bidi="hi-IN"/>
        </w:rPr>
        <w:t>[:</w:t>
      </w:r>
      <w:bookmarkEnd w:id="281"/>
    </w:p>
    <w:p w14:paraId="08B1BFAB" w14:textId="77777777" w:rsidR="00926880" w:rsidRPr="00926880" w:rsidRDefault="005242FC" w:rsidP="00926880">
      <w:pPr>
        <w:widowControl w:val="0"/>
        <w:suppressLineNumbers/>
        <w:suppressAutoHyphens/>
        <w:autoSpaceDN w:val="0"/>
        <w:spacing w:after="0" w:line="465" w:lineRule="exact"/>
        <w:ind w:left="1015" w:firstLine="578"/>
        <w:textAlignment w:val="baseline"/>
        <w:rPr>
          <w:rFonts w:ascii="Courier New" w:eastAsia="Lucida Sans Unicode" w:hAnsi="Courier New" w:cs="Courier New"/>
          <w:sz w:val="24"/>
          <w:szCs w:val="24"/>
          <w:lang w:eastAsia="zh-CN" w:bidi="hi-IN"/>
        </w:rPr>
      </w:pPr>
      <w:bookmarkStart w:id="282" w:name="3.19"/>
      <w:r>
        <w:rPr>
          <w:rFonts w:ascii="Courier New" w:eastAsia="Lucida Sans Unicode" w:hAnsi="Courier New" w:cs="Courier New"/>
          <w:sz w:val="24"/>
          <w:szCs w:val="24"/>
          <w:lang w:eastAsia="zh-CN" w:bidi="hi-IN"/>
        </w:rPr>
        <w:t>(</w:t>
      </w:r>
      <w:proofErr w:type="spellStart"/>
      <w:r>
        <w:rPr>
          <w:rFonts w:ascii="Courier New" w:eastAsia="Lucida Sans Unicode" w:hAnsi="Courier New" w:cs="Courier New"/>
          <w:sz w:val="24"/>
          <w:szCs w:val="24"/>
          <w:lang w:eastAsia="zh-CN" w:bidi="hi-IN"/>
        </w:rPr>
        <w:t>i</w:t>
      </w:r>
      <w:proofErr w:type="spellEnd"/>
      <w:r>
        <w:rPr>
          <w:rFonts w:ascii="Courier New" w:eastAsia="Lucida Sans Unicode" w:hAnsi="Courier New" w:cs="Courier New"/>
          <w:sz w:val="24"/>
          <w:szCs w:val="24"/>
          <w:lang w:eastAsia="zh-CN" w:bidi="hi-IN"/>
        </w:rPr>
        <w:t xml:space="preserve">)] </w:t>
      </w:r>
      <w:r w:rsidR="00926880" w:rsidRPr="00926880">
        <w:rPr>
          <w:rFonts w:ascii="Courier New" w:eastAsia="Lucida Sans Unicode" w:hAnsi="Courier New" w:cs="Courier New"/>
          <w:sz w:val="24"/>
          <w:szCs w:val="24"/>
          <w:lang w:eastAsia="zh-CN" w:bidi="hi-IN"/>
        </w:rPr>
        <w:t>operates pursuant to an eating place retail</w:t>
      </w:r>
      <w:bookmarkEnd w:id="282"/>
      <w:r w:rsidR="00926880" w:rsidRPr="00926880">
        <w:rPr>
          <w:rFonts w:ascii="Courier New" w:eastAsia="Lucida Sans Unicode" w:hAnsi="Courier New" w:cs="Courier New"/>
          <w:sz w:val="24"/>
          <w:szCs w:val="24"/>
          <w:lang w:eastAsia="zh-CN" w:bidi="hi-IN"/>
        </w:rPr>
        <w:t xml:space="preserve"> </w:t>
      </w:r>
      <w:bookmarkStart w:id="283" w:name="3.20"/>
      <w:r w:rsidR="00926880" w:rsidRPr="00926880">
        <w:rPr>
          <w:rFonts w:ascii="Courier New" w:eastAsia="Lucida Sans Unicode" w:hAnsi="Courier New" w:cs="Courier New"/>
          <w:sz w:val="24"/>
          <w:szCs w:val="24"/>
          <w:lang w:eastAsia="zh-CN" w:bidi="hi-IN"/>
        </w:rPr>
        <w:t>dispenser's license, restaurant liquor license or retail</w:t>
      </w:r>
      <w:bookmarkEnd w:id="283"/>
      <w:r w:rsidR="00926880" w:rsidRPr="00926880">
        <w:rPr>
          <w:rFonts w:ascii="Courier New" w:eastAsia="Lucida Sans Unicode" w:hAnsi="Courier New" w:cs="Courier New"/>
          <w:sz w:val="24"/>
          <w:szCs w:val="24"/>
          <w:lang w:eastAsia="zh-CN" w:bidi="hi-IN"/>
        </w:rPr>
        <w:t xml:space="preserve"> </w:t>
      </w:r>
      <w:bookmarkStart w:id="284" w:name="3.21"/>
      <w:r w:rsidR="00926880" w:rsidRPr="00926880">
        <w:rPr>
          <w:rFonts w:ascii="Courier New" w:eastAsia="Lucida Sans Unicode" w:hAnsi="Courier New" w:cs="Courier New"/>
          <w:sz w:val="24"/>
          <w:szCs w:val="24"/>
          <w:lang w:eastAsia="zh-CN" w:bidi="hi-IN"/>
        </w:rPr>
        <w:t>dispenser's license under the act of April 12, 1951 (P.L.</w:t>
      </w:r>
      <w:bookmarkEnd w:id="284"/>
      <w:r w:rsidR="00926880" w:rsidRPr="00926880">
        <w:rPr>
          <w:rFonts w:ascii="Courier New" w:eastAsia="Lucida Sans Unicode" w:hAnsi="Courier New" w:cs="Courier New"/>
          <w:sz w:val="24"/>
          <w:szCs w:val="24"/>
          <w:lang w:eastAsia="zh-CN" w:bidi="hi-IN"/>
        </w:rPr>
        <w:br/>
      </w:r>
      <w:bookmarkStart w:id="285" w:name="3.22"/>
      <w:r w:rsidR="00926880" w:rsidRPr="00926880">
        <w:rPr>
          <w:rFonts w:ascii="Courier New" w:eastAsia="Lucida Sans Unicode" w:hAnsi="Courier New" w:cs="Courier New"/>
          <w:sz w:val="24"/>
          <w:szCs w:val="24"/>
          <w:lang w:eastAsia="zh-CN" w:bidi="hi-IN"/>
        </w:rPr>
        <w:t>90, No.21), known as the Liquor Code</w:t>
      </w:r>
      <w:r>
        <w:rPr>
          <w:rFonts w:ascii="Courier New" w:eastAsia="Lucida Sans Unicode" w:hAnsi="Courier New" w:cs="Courier New"/>
          <w:sz w:val="24"/>
          <w:szCs w:val="24"/>
          <w:lang w:eastAsia="zh-CN" w:bidi="hi-IN"/>
        </w:rPr>
        <w:t xml:space="preserve"> </w:t>
      </w:r>
      <w:r w:rsidR="00926880" w:rsidRPr="00926880">
        <w:rPr>
          <w:rFonts w:ascii="Courier New" w:eastAsia="Lucida Sans Unicode" w:hAnsi="Courier New" w:cs="Courier New"/>
          <w:sz w:val="24"/>
          <w:szCs w:val="24"/>
          <w:lang w:eastAsia="zh-CN" w:bidi="hi-IN"/>
        </w:rPr>
        <w:t>[;]</w:t>
      </w:r>
      <w:r w:rsidR="00926880" w:rsidRPr="00926880">
        <w:rPr>
          <w:rFonts w:ascii="Courier New" w:eastAsia="Lucida Sans Unicode" w:hAnsi="Courier New" w:cs="Courier New"/>
          <w:sz w:val="24"/>
          <w:szCs w:val="24"/>
          <w:u w:val="single"/>
          <w:lang w:eastAsia="zh-CN" w:bidi="hi-IN"/>
        </w:rPr>
        <w:t>. The term also</w:t>
      </w:r>
      <w:bookmarkEnd w:id="285"/>
      <w:r w:rsidR="00926880" w:rsidRPr="00926880">
        <w:rPr>
          <w:rFonts w:ascii="Courier New" w:eastAsia="Lucida Sans Unicode" w:hAnsi="Courier New" w:cs="Courier New"/>
          <w:sz w:val="24"/>
          <w:szCs w:val="24"/>
          <w:u w:val="single"/>
          <w:lang w:eastAsia="zh-CN" w:bidi="hi-IN"/>
        </w:rPr>
        <w:t xml:space="preserve"> </w:t>
      </w:r>
      <w:bookmarkStart w:id="286" w:name="3.23"/>
      <w:r w:rsidR="00926880" w:rsidRPr="00926880">
        <w:rPr>
          <w:rFonts w:ascii="Courier New" w:eastAsia="Lucida Sans Unicode" w:hAnsi="Courier New" w:cs="Courier New"/>
          <w:sz w:val="24"/>
          <w:szCs w:val="24"/>
          <w:u w:val="single"/>
          <w:lang w:eastAsia="zh-CN" w:bidi="hi-IN"/>
        </w:rPr>
        <w:t>includes a night club.</w:t>
      </w:r>
      <w:bookmarkEnd w:id="286"/>
    </w:p>
    <w:p w14:paraId="2612A9B6" w14:textId="77777777" w:rsidR="00926880" w:rsidRPr="00926880" w:rsidRDefault="005242FC" w:rsidP="00926880">
      <w:pPr>
        <w:widowControl w:val="0"/>
        <w:suppressLineNumbers/>
        <w:suppressAutoHyphens/>
        <w:autoSpaceDN w:val="0"/>
        <w:spacing w:after="0" w:line="465" w:lineRule="exact"/>
        <w:ind w:left="1015" w:firstLine="578"/>
        <w:rPr>
          <w:rFonts w:ascii="Courier New" w:eastAsia="Lucida Sans Unicode" w:hAnsi="Courier New" w:cs="Courier New"/>
          <w:sz w:val="24"/>
          <w:szCs w:val="24"/>
          <w:lang w:eastAsia="zh-CN" w:bidi="hi-IN"/>
        </w:rPr>
      </w:pPr>
      <w:bookmarkStart w:id="287" w:name="3.24"/>
      <w:r>
        <w:rPr>
          <w:rFonts w:ascii="Courier New" w:eastAsia="Lucida Sans Unicode" w:hAnsi="Courier New" w:cs="Courier New"/>
          <w:sz w:val="24"/>
          <w:szCs w:val="24"/>
          <w:lang w:eastAsia="zh-CN" w:bidi="hi-IN"/>
        </w:rPr>
        <w:t xml:space="preserve">[(ii) </w:t>
      </w:r>
      <w:r w:rsidR="00926880" w:rsidRPr="00926880">
        <w:rPr>
          <w:rFonts w:ascii="Courier New" w:eastAsia="Lucida Sans Unicode" w:hAnsi="Courier New" w:cs="Courier New"/>
          <w:sz w:val="24"/>
          <w:szCs w:val="24"/>
          <w:lang w:eastAsia="zh-CN" w:bidi="hi-IN"/>
        </w:rPr>
        <w:t>has total annual sales of food sold for on-</w:t>
      </w:r>
      <w:bookmarkStart w:id="288" w:name="3.25"/>
      <w:bookmarkEnd w:id="287"/>
      <w:r w:rsidR="00926880" w:rsidRPr="00926880">
        <w:rPr>
          <w:rFonts w:ascii="Courier New" w:eastAsia="Lucida Sans Unicode" w:hAnsi="Courier New" w:cs="Courier New"/>
          <w:sz w:val="24"/>
          <w:szCs w:val="24"/>
          <w:lang w:eastAsia="zh-CN" w:bidi="hi-IN"/>
        </w:rPr>
        <w:t>premises consumption of less than or equal to 20% of the</w:t>
      </w:r>
      <w:bookmarkEnd w:id="288"/>
      <w:r w:rsidR="00926880" w:rsidRPr="00926880">
        <w:rPr>
          <w:rFonts w:ascii="Courier New" w:eastAsia="Lucida Sans Unicode" w:hAnsi="Courier New" w:cs="Courier New"/>
          <w:sz w:val="24"/>
          <w:szCs w:val="24"/>
          <w:lang w:eastAsia="zh-CN" w:bidi="hi-IN"/>
        </w:rPr>
        <w:t xml:space="preserve"> </w:t>
      </w:r>
      <w:bookmarkStart w:id="289" w:name="3.26"/>
      <w:r w:rsidR="00926880" w:rsidRPr="00926880">
        <w:rPr>
          <w:rFonts w:ascii="Courier New" w:eastAsia="Lucida Sans Unicode" w:hAnsi="Courier New" w:cs="Courier New"/>
          <w:sz w:val="24"/>
          <w:szCs w:val="24"/>
          <w:lang w:eastAsia="zh-CN" w:bidi="hi-IN"/>
        </w:rPr>
        <w:t>combined gross sales of the establishment; and</w:t>
      </w:r>
      <w:bookmarkEnd w:id="289"/>
    </w:p>
    <w:p w14:paraId="35057380" w14:textId="77777777" w:rsidR="00926880" w:rsidRPr="00926880" w:rsidRDefault="00926880" w:rsidP="00926880">
      <w:pPr>
        <w:widowControl w:val="0"/>
        <w:suppressLineNumbers/>
        <w:suppressAutoHyphens/>
        <w:autoSpaceDN w:val="0"/>
        <w:spacing w:after="0" w:line="465" w:lineRule="exact"/>
        <w:ind w:left="1015" w:firstLine="578"/>
        <w:textAlignment w:val="baseline"/>
        <w:rPr>
          <w:rFonts w:ascii="Courier New" w:eastAsia="Lucida Sans Unicode" w:hAnsi="Courier New" w:cs="Courier New"/>
          <w:sz w:val="24"/>
          <w:szCs w:val="24"/>
          <w:lang w:eastAsia="zh-CN" w:bidi="hi-IN"/>
        </w:rPr>
      </w:pPr>
      <w:bookmarkStart w:id="290" w:name="3.27"/>
      <w:r w:rsidRPr="00926880">
        <w:rPr>
          <w:rFonts w:ascii="Courier New" w:eastAsia="Lucida Sans Unicode" w:hAnsi="Courier New" w:cs="Courier New"/>
          <w:sz w:val="24"/>
          <w:szCs w:val="24"/>
          <w:lang w:eastAsia="zh-CN" w:bidi="hi-IN"/>
        </w:rPr>
        <w:t>(iii)  does not permit individuals under 18 years of</w:t>
      </w:r>
      <w:bookmarkEnd w:id="290"/>
      <w:r w:rsidRPr="00926880">
        <w:rPr>
          <w:rFonts w:ascii="Courier New" w:eastAsia="Lucida Sans Unicode" w:hAnsi="Courier New" w:cs="Courier New"/>
          <w:sz w:val="24"/>
          <w:szCs w:val="24"/>
          <w:lang w:eastAsia="zh-CN" w:bidi="hi-IN"/>
        </w:rPr>
        <w:t xml:space="preserve"> </w:t>
      </w:r>
      <w:bookmarkStart w:id="291" w:name="3.28"/>
      <w:r w:rsidRPr="00926880">
        <w:rPr>
          <w:rFonts w:ascii="Courier New" w:eastAsia="Lucida Sans Unicode" w:hAnsi="Courier New" w:cs="Courier New"/>
          <w:sz w:val="24"/>
          <w:szCs w:val="24"/>
          <w:lang w:eastAsia="zh-CN" w:bidi="hi-IN"/>
        </w:rPr>
        <w:t>age.</w:t>
      </w:r>
      <w:bookmarkEnd w:id="291"/>
    </w:p>
    <w:p w14:paraId="2D2CBACF"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292" w:name="3.29"/>
      <w:r w:rsidRPr="00926880">
        <w:rPr>
          <w:rFonts w:ascii="Courier New" w:eastAsia="Lucida Sans Unicode" w:hAnsi="Courier New" w:cs="Courier New"/>
          <w:sz w:val="24"/>
          <w:szCs w:val="24"/>
          <w:lang w:eastAsia="zh-CN" w:bidi="hi-IN"/>
        </w:rPr>
        <w:t>(2)  An enclosed area within an establishment which, on</w:t>
      </w:r>
      <w:bookmarkEnd w:id="292"/>
      <w:r w:rsidRPr="00926880">
        <w:rPr>
          <w:rFonts w:ascii="Courier New" w:eastAsia="Lucida Sans Unicode" w:hAnsi="Courier New" w:cs="Courier New"/>
          <w:sz w:val="24"/>
          <w:szCs w:val="24"/>
          <w:lang w:eastAsia="zh-CN" w:bidi="hi-IN"/>
        </w:rPr>
        <w:t xml:space="preserve"> </w:t>
      </w:r>
      <w:bookmarkStart w:id="293" w:name="3.30"/>
      <w:r w:rsidRPr="00926880">
        <w:rPr>
          <w:rFonts w:ascii="Courier New" w:eastAsia="Lucida Sans Unicode" w:hAnsi="Courier New" w:cs="Courier New"/>
          <w:sz w:val="24"/>
          <w:szCs w:val="24"/>
          <w:lang w:eastAsia="zh-CN" w:bidi="hi-IN"/>
        </w:rPr>
        <w:t>the effective date of this section:</w:t>
      </w:r>
      <w:bookmarkEnd w:id="293"/>
    </w:p>
    <w:p w14:paraId="280771B7" w14:textId="77777777" w:rsidR="00926880" w:rsidRPr="00926880" w:rsidRDefault="00926880" w:rsidP="00926880">
      <w:pPr>
        <w:widowControl w:val="0"/>
        <w:suppressLineNumbers/>
        <w:suppressAutoHyphens/>
        <w:autoSpaceDN w:val="0"/>
        <w:spacing w:after="0" w:line="465" w:lineRule="exact"/>
        <w:ind w:left="1015" w:firstLine="578"/>
        <w:textAlignment w:val="baseline"/>
        <w:rPr>
          <w:rFonts w:ascii="Courier New" w:eastAsia="Lucida Sans Unicode" w:hAnsi="Courier New" w:cs="Courier New"/>
          <w:sz w:val="24"/>
          <w:szCs w:val="24"/>
          <w:lang w:eastAsia="zh-CN" w:bidi="hi-IN"/>
        </w:rPr>
      </w:pPr>
      <w:bookmarkStart w:id="294" w:name="4.01"/>
      <w:r w:rsidRPr="00926880">
        <w:rPr>
          <w:rFonts w:ascii="Courier New" w:eastAsia="Lucida Sans Unicode" w:hAnsi="Courier New" w:cs="Courier New"/>
          <w:sz w:val="24"/>
          <w:szCs w:val="24"/>
          <w:lang w:eastAsia="zh-CN" w:bidi="hi-IN"/>
        </w:rPr>
        <w:t>(</w:t>
      </w:r>
      <w:proofErr w:type="spellStart"/>
      <w:r w:rsidRPr="00926880">
        <w:rPr>
          <w:rFonts w:ascii="Courier New" w:eastAsia="Lucida Sans Unicode" w:hAnsi="Courier New" w:cs="Courier New"/>
          <w:sz w:val="24"/>
          <w:szCs w:val="24"/>
          <w:lang w:eastAsia="zh-CN" w:bidi="hi-IN"/>
        </w:rPr>
        <w:t>i</w:t>
      </w:r>
      <w:proofErr w:type="spellEnd"/>
      <w:r w:rsidRPr="00926880">
        <w:rPr>
          <w:rFonts w:ascii="Courier New" w:eastAsia="Lucida Sans Unicode" w:hAnsi="Courier New" w:cs="Courier New"/>
          <w:sz w:val="24"/>
          <w:szCs w:val="24"/>
          <w:lang w:eastAsia="zh-CN" w:bidi="hi-IN"/>
        </w:rPr>
        <w:t>)  operates pursuant to an eating place retail</w:t>
      </w:r>
      <w:bookmarkEnd w:id="294"/>
      <w:r w:rsidRPr="00926880">
        <w:rPr>
          <w:rFonts w:ascii="Courier New" w:eastAsia="Lucida Sans Unicode" w:hAnsi="Courier New" w:cs="Courier New"/>
          <w:sz w:val="24"/>
          <w:szCs w:val="24"/>
          <w:lang w:eastAsia="zh-CN" w:bidi="hi-IN"/>
        </w:rPr>
        <w:t xml:space="preserve"> </w:t>
      </w:r>
      <w:bookmarkStart w:id="295" w:name="4.02"/>
      <w:r w:rsidRPr="00926880">
        <w:rPr>
          <w:rFonts w:ascii="Courier New" w:eastAsia="Lucida Sans Unicode" w:hAnsi="Courier New" w:cs="Courier New"/>
          <w:sz w:val="24"/>
          <w:szCs w:val="24"/>
          <w:lang w:eastAsia="zh-CN" w:bidi="hi-IN"/>
        </w:rPr>
        <w:t>dispenser's license, restaurant liquor license or retail</w:t>
      </w:r>
      <w:bookmarkEnd w:id="295"/>
      <w:r w:rsidRPr="00926880">
        <w:rPr>
          <w:rFonts w:ascii="Courier New" w:eastAsia="Lucida Sans Unicode" w:hAnsi="Courier New" w:cs="Courier New"/>
          <w:sz w:val="24"/>
          <w:szCs w:val="24"/>
          <w:lang w:eastAsia="zh-CN" w:bidi="hi-IN"/>
        </w:rPr>
        <w:t xml:space="preserve"> </w:t>
      </w:r>
      <w:bookmarkStart w:id="296" w:name="4.03"/>
      <w:r w:rsidRPr="00926880">
        <w:rPr>
          <w:rFonts w:ascii="Courier New" w:eastAsia="Lucida Sans Unicode" w:hAnsi="Courier New" w:cs="Courier New"/>
          <w:sz w:val="24"/>
          <w:szCs w:val="24"/>
          <w:lang w:eastAsia="zh-CN" w:bidi="hi-IN"/>
        </w:rPr>
        <w:t>dispenser's license under the Liquor Code;</w:t>
      </w:r>
      <w:bookmarkEnd w:id="296"/>
    </w:p>
    <w:p w14:paraId="40A23D24" w14:textId="77777777" w:rsidR="00926880" w:rsidRPr="00926880" w:rsidRDefault="00926880" w:rsidP="00926880">
      <w:pPr>
        <w:widowControl w:val="0"/>
        <w:suppressLineNumbers/>
        <w:suppressAutoHyphens/>
        <w:autoSpaceDN w:val="0"/>
        <w:spacing w:after="0" w:line="465" w:lineRule="exact"/>
        <w:ind w:left="1015" w:firstLine="578"/>
        <w:textAlignment w:val="baseline"/>
        <w:rPr>
          <w:rFonts w:ascii="Courier New" w:eastAsia="Lucida Sans Unicode" w:hAnsi="Courier New" w:cs="Courier New"/>
          <w:sz w:val="24"/>
          <w:szCs w:val="24"/>
          <w:lang w:eastAsia="zh-CN" w:bidi="hi-IN"/>
        </w:rPr>
      </w:pPr>
      <w:bookmarkStart w:id="297" w:name="4.04"/>
      <w:r w:rsidRPr="00926880">
        <w:rPr>
          <w:rFonts w:ascii="Courier New" w:eastAsia="Lucida Sans Unicode" w:hAnsi="Courier New" w:cs="Courier New"/>
          <w:sz w:val="24"/>
          <w:szCs w:val="24"/>
          <w:lang w:eastAsia="zh-CN" w:bidi="hi-IN"/>
        </w:rPr>
        <w:t>(ii)  is a physically connected or directly adjacent</w:t>
      </w:r>
      <w:bookmarkEnd w:id="297"/>
      <w:r w:rsidRPr="00926880">
        <w:rPr>
          <w:rFonts w:ascii="Courier New" w:eastAsia="Lucida Sans Unicode" w:hAnsi="Courier New" w:cs="Courier New"/>
          <w:sz w:val="24"/>
          <w:szCs w:val="24"/>
          <w:lang w:eastAsia="zh-CN" w:bidi="hi-IN"/>
        </w:rPr>
        <w:t xml:space="preserve"> </w:t>
      </w:r>
      <w:bookmarkStart w:id="298" w:name="4.05"/>
      <w:r w:rsidRPr="00926880">
        <w:rPr>
          <w:rFonts w:ascii="Courier New" w:eastAsia="Lucida Sans Unicode" w:hAnsi="Courier New" w:cs="Courier New"/>
          <w:sz w:val="24"/>
          <w:szCs w:val="24"/>
          <w:lang w:eastAsia="zh-CN" w:bidi="hi-IN"/>
        </w:rPr>
        <w:t>enclosed area which is separate from the eating area, has</w:t>
      </w:r>
      <w:bookmarkEnd w:id="298"/>
      <w:r w:rsidRPr="00926880">
        <w:rPr>
          <w:rFonts w:ascii="Courier New" w:eastAsia="Lucida Sans Unicode" w:hAnsi="Courier New" w:cs="Courier New"/>
          <w:sz w:val="24"/>
          <w:szCs w:val="24"/>
          <w:lang w:eastAsia="zh-CN" w:bidi="hi-IN"/>
        </w:rPr>
        <w:t xml:space="preserve"> </w:t>
      </w:r>
      <w:bookmarkStart w:id="299" w:name="4.06"/>
      <w:r w:rsidRPr="00926880">
        <w:rPr>
          <w:rFonts w:ascii="Courier New" w:eastAsia="Lucida Sans Unicode" w:hAnsi="Courier New" w:cs="Courier New"/>
          <w:sz w:val="24"/>
          <w:szCs w:val="24"/>
          <w:lang w:eastAsia="zh-CN" w:bidi="hi-IN"/>
        </w:rPr>
        <w:t>a separate air system and has a separate outside</w:t>
      </w:r>
      <w:bookmarkEnd w:id="299"/>
      <w:r w:rsidRPr="00926880">
        <w:rPr>
          <w:rFonts w:ascii="Courier New" w:eastAsia="Lucida Sans Unicode" w:hAnsi="Courier New" w:cs="Courier New"/>
          <w:sz w:val="24"/>
          <w:szCs w:val="24"/>
          <w:lang w:eastAsia="zh-CN" w:bidi="hi-IN"/>
        </w:rPr>
        <w:t xml:space="preserve"> </w:t>
      </w:r>
      <w:bookmarkStart w:id="300" w:name="4.07"/>
      <w:r w:rsidRPr="00926880">
        <w:rPr>
          <w:rFonts w:ascii="Courier New" w:eastAsia="Lucida Sans Unicode" w:hAnsi="Courier New" w:cs="Courier New"/>
          <w:sz w:val="24"/>
          <w:szCs w:val="24"/>
          <w:lang w:eastAsia="zh-CN" w:bidi="hi-IN"/>
        </w:rPr>
        <w:lastRenderedPageBreak/>
        <w:t>entrance;</w:t>
      </w:r>
      <w:bookmarkEnd w:id="300"/>
    </w:p>
    <w:p w14:paraId="2B1068BE" w14:textId="77777777" w:rsidR="00926880" w:rsidRPr="00926880" w:rsidRDefault="00926880" w:rsidP="00926880">
      <w:pPr>
        <w:widowControl w:val="0"/>
        <w:suppressLineNumbers/>
        <w:suppressAutoHyphens/>
        <w:autoSpaceDN w:val="0"/>
        <w:spacing w:after="0" w:line="465" w:lineRule="exact"/>
        <w:ind w:left="1015" w:firstLine="578"/>
        <w:textAlignment w:val="baseline"/>
        <w:rPr>
          <w:rFonts w:ascii="Courier New" w:eastAsia="Lucida Sans Unicode" w:hAnsi="Courier New" w:cs="Courier New"/>
          <w:sz w:val="24"/>
          <w:szCs w:val="24"/>
          <w:lang w:eastAsia="zh-CN" w:bidi="hi-IN"/>
        </w:rPr>
      </w:pPr>
      <w:bookmarkStart w:id="301" w:name="4.08"/>
      <w:r w:rsidRPr="00926880">
        <w:rPr>
          <w:rFonts w:ascii="Courier New" w:eastAsia="Lucida Sans Unicode" w:hAnsi="Courier New" w:cs="Courier New"/>
          <w:sz w:val="24"/>
          <w:szCs w:val="24"/>
          <w:lang w:eastAsia="zh-CN" w:bidi="hi-IN"/>
        </w:rPr>
        <w:t>(iii)  has total annual sales of food sold for on-</w:t>
      </w:r>
      <w:bookmarkStart w:id="302" w:name="4.09"/>
      <w:bookmarkEnd w:id="301"/>
      <w:r w:rsidRPr="00926880">
        <w:rPr>
          <w:rFonts w:ascii="Courier New" w:eastAsia="Lucida Sans Unicode" w:hAnsi="Courier New" w:cs="Courier New"/>
          <w:sz w:val="24"/>
          <w:szCs w:val="24"/>
          <w:lang w:eastAsia="zh-CN" w:bidi="hi-IN"/>
        </w:rPr>
        <w:t>premises consumption of less than or equal to 20% of the</w:t>
      </w:r>
      <w:bookmarkEnd w:id="302"/>
      <w:r w:rsidRPr="00926880">
        <w:rPr>
          <w:rFonts w:ascii="Courier New" w:eastAsia="Lucida Sans Unicode" w:hAnsi="Courier New" w:cs="Courier New"/>
          <w:sz w:val="24"/>
          <w:szCs w:val="24"/>
          <w:lang w:eastAsia="zh-CN" w:bidi="hi-IN"/>
        </w:rPr>
        <w:t xml:space="preserve"> </w:t>
      </w:r>
      <w:bookmarkStart w:id="303" w:name="4.10"/>
      <w:r w:rsidRPr="00926880">
        <w:rPr>
          <w:rFonts w:ascii="Courier New" w:eastAsia="Lucida Sans Unicode" w:hAnsi="Courier New" w:cs="Courier New"/>
          <w:sz w:val="24"/>
          <w:szCs w:val="24"/>
          <w:lang w:eastAsia="zh-CN" w:bidi="hi-IN"/>
        </w:rPr>
        <w:t>combined gross sales within the permitted smoking area of</w:t>
      </w:r>
      <w:bookmarkEnd w:id="303"/>
      <w:r w:rsidRPr="00926880">
        <w:rPr>
          <w:rFonts w:ascii="Courier New" w:eastAsia="Lucida Sans Unicode" w:hAnsi="Courier New" w:cs="Courier New"/>
          <w:sz w:val="24"/>
          <w:szCs w:val="24"/>
          <w:lang w:eastAsia="zh-CN" w:bidi="hi-IN"/>
        </w:rPr>
        <w:t xml:space="preserve"> </w:t>
      </w:r>
      <w:bookmarkStart w:id="304" w:name="4.11"/>
      <w:r w:rsidRPr="00926880">
        <w:rPr>
          <w:rFonts w:ascii="Courier New" w:eastAsia="Lucida Sans Unicode" w:hAnsi="Courier New" w:cs="Courier New"/>
          <w:sz w:val="24"/>
          <w:szCs w:val="24"/>
          <w:lang w:eastAsia="zh-CN" w:bidi="hi-IN"/>
        </w:rPr>
        <w:t>the establishment; and</w:t>
      </w:r>
      <w:bookmarkEnd w:id="304"/>
    </w:p>
    <w:p w14:paraId="2F8F129F" w14:textId="77777777" w:rsidR="00926880" w:rsidRPr="00926880" w:rsidRDefault="00926880" w:rsidP="00926880">
      <w:pPr>
        <w:widowControl w:val="0"/>
        <w:suppressLineNumbers/>
        <w:suppressAutoHyphens/>
        <w:autoSpaceDN w:val="0"/>
        <w:spacing w:after="0" w:line="465" w:lineRule="exact"/>
        <w:ind w:left="1015" w:firstLine="578"/>
        <w:textAlignment w:val="baseline"/>
        <w:rPr>
          <w:rFonts w:ascii="Courier New" w:eastAsia="Lucida Sans Unicode" w:hAnsi="Courier New" w:cs="Courier New"/>
          <w:sz w:val="24"/>
          <w:szCs w:val="24"/>
          <w:lang w:eastAsia="zh-CN" w:bidi="hi-IN"/>
        </w:rPr>
      </w:pPr>
      <w:bookmarkStart w:id="305" w:name="4.12"/>
      <w:r w:rsidRPr="00926880">
        <w:rPr>
          <w:rFonts w:ascii="Courier New" w:eastAsia="Lucida Sans Unicode" w:hAnsi="Courier New" w:cs="Courier New"/>
          <w:sz w:val="24"/>
          <w:szCs w:val="24"/>
          <w:lang w:eastAsia="zh-CN" w:bidi="hi-IN"/>
        </w:rPr>
        <w:t>(iv)  does not permit individuals under 18 years of</w:t>
      </w:r>
      <w:bookmarkEnd w:id="305"/>
      <w:r w:rsidRPr="00926880">
        <w:rPr>
          <w:rFonts w:ascii="Courier New" w:eastAsia="Lucida Sans Unicode" w:hAnsi="Courier New" w:cs="Courier New"/>
          <w:sz w:val="24"/>
          <w:szCs w:val="24"/>
          <w:lang w:eastAsia="zh-CN" w:bidi="hi-IN"/>
        </w:rPr>
        <w:t xml:space="preserve"> </w:t>
      </w:r>
      <w:bookmarkStart w:id="306" w:name="4.13"/>
      <w:r w:rsidRPr="00926880">
        <w:rPr>
          <w:rFonts w:ascii="Courier New" w:eastAsia="Lucida Sans Unicode" w:hAnsi="Courier New" w:cs="Courier New"/>
          <w:sz w:val="24"/>
          <w:szCs w:val="24"/>
          <w:lang w:eastAsia="zh-CN" w:bidi="hi-IN"/>
        </w:rPr>
        <w:t>age.</w:t>
      </w:r>
      <w:bookmarkEnd w:id="306"/>
    </w:p>
    <w:p w14:paraId="1ECA302F" w14:textId="77777777" w:rsidR="00926880" w:rsidRPr="00926880" w:rsidRDefault="00926880" w:rsidP="00926880">
      <w:pPr>
        <w:widowControl w:val="0"/>
        <w:suppressLineNumbers/>
        <w:suppressAutoHyphens/>
        <w:autoSpaceDN w:val="0"/>
        <w:spacing w:after="0" w:line="465" w:lineRule="exact"/>
        <w:textAlignment w:val="baseline"/>
        <w:rPr>
          <w:rFonts w:ascii="Courier New" w:eastAsia="Lucida Sans Unicode" w:hAnsi="Courier New" w:cs="Courier New"/>
          <w:sz w:val="24"/>
          <w:szCs w:val="24"/>
          <w:lang w:eastAsia="zh-CN" w:bidi="hi-IN"/>
        </w:rPr>
      </w:pPr>
      <w:bookmarkStart w:id="307" w:name="4.14"/>
      <w:r w:rsidRPr="00926880">
        <w:rPr>
          <w:rFonts w:ascii="Courier New" w:eastAsia="Lucida Sans Unicode" w:hAnsi="Courier New" w:cs="Courier New"/>
          <w:sz w:val="24"/>
          <w:szCs w:val="24"/>
          <w:lang w:eastAsia="zh-CN" w:bidi="hi-IN"/>
        </w:rPr>
        <w:t>The term does not include a nightclub.]</w:t>
      </w:r>
      <w:bookmarkEnd w:id="307"/>
    </w:p>
    <w:p w14:paraId="4DA74D6B" w14:textId="77777777" w:rsidR="00926880" w:rsidRPr="00926880" w:rsidRDefault="00926880" w:rsidP="00926880">
      <w:pPr>
        <w:widowControl w:val="0"/>
        <w:suppressAutoHyphens/>
        <w:autoSpaceDN w:val="0"/>
        <w:spacing w:after="0" w:line="465" w:lineRule="exact"/>
        <w:ind w:firstLine="437"/>
        <w:textAlignment w:val="baseline"/>
        <w:rPr>
          <w:rFonts w:ascii="Courier New" w:eastAsia="Lucida Sans Unicode" w:hAnsi="Courier New" w:cs="Courier New"/>
          <w:sz w:val="24"/>
          <w:szCs w:val="24"/>
          <w:u w:val="single"/>
          <w:lang w:eastAsia="zh-CN" w:bidi="hi-IN"/>
        </w:rPr>
      </w:pPr>
      <w:bookmarkStart w:id="308" w:name="4.15"/>
      <w:r w:rsidRPr="00926880">
        <w:rPr>
          <w:rFonts w:ascii="Courier New" w:eastAsia="Lucida Sans Unicode" w:hAnsi="Courier New" w:cs="Courier New"/>
          <w:sz w:val="24"/>
          <w:szCs w:val="24"/>
          <w:u w:val="single"/>
          <w:lang w:eastAsia="zh-CN" w:bidi="hi-IN"/>
        </w:rPr>
        <w:t>"E-cigarette."  Any electronic oral device, such as one</w:t>
      </w:r>
      <w:bookmarkEnd w:id="308"/>
      <w:r w:rsidRPr="00926880">
        <w:rPr>
          <w:rFonts w:ascii="Courier New" w:eastAsia="Lucida Sans Unicode" w:hAnsi="Courier New" w:cs="Courier New"/>
          <w:sz w:val="24"/>
          <w:szCs w:val="24"/>
          <w:u w:val="single"/>
          <w:lang w:eastAsia="zh-CN" w:bidi="hi-IN"/>
        </w:rPr>
        <w:t xml:space="preserve"> </w:t>
      </w:r>
      <w:bookmarkStart w:id="309" w:name="4.16"/>
      <w:r w:rsidRPr="00926880">
        <w:rPr>
          <w:rFonts w:ascii="Courier New" w:eastAsia="Lucida Sans Unicode" w:hAnsi="Courier New" w:cs="Courier New"/>
          <w:sz w:val="24"/>
          <w:szCs w:val="24"/>
          <w:u w:val="single"/>
          <w:lang w:eastAsia="zh-CN" w:bidi="hi-IN"/>
        </w:rPr>
        <w:t>composed of a heating element, battery or electronic circuit,</w:t>
      </w:r>
      <w:bookmarkEnd w:id="309"/>
      <w:r w:rsidRPr="00926880">
        <w:rPr>
          <w:rFonts w:ascii="Courier New" w:eastAsia="Lucida Sans Unicode" w:hAnsi="Courier New" w:cs="Courier New"/>
          <w:sz w:val="24"/>
          <w:szCs w:val="24"/>
          <w:u w:val="single"/>
          <w:lang w:eastAsia="zh-CN" w:bidi="hi-IN"/>
        </w:rPr>
        <w:t xml:space="preserve"> </w:t>
      </w:r>
      <w:bookmarkStart w:id="310" w:name="4.17"/>
      <w:r w:rsidRPr="00926880">
        <w:rPr>
          <w:rFonts w:ascii="Courier New" w:eastAsia="Lucida Sans Unicode" w:hAnsi="Courier New" w:cs="Courier New"/>
          <w:sz w:val="24"/>
          <w:szCs w:val="24"/>
          <w:u w:val="single"/>
          <w:lang w:eastAsia="zh-CN" w:bidi="hi-IN"/>
        </w:rPr>
        <w:t>which provides a vapor of nicotine or any other substances and</w:t>
      </w:r>
      <w:bookmarkEnd w:id="310"/>
      <w:r w:rsidRPr="00926880">
        <w:rPr>
          <w:rFonts w:ascii="Courier New" w:eastAsia="Lucida Sans Unicode" w:hAnsi="Courier New" w:cs="Courier New"/>
          <w:sz w:val="24"/>
          <w:szCs w:val="24"/>
          <w:u w:val="single"/>
          <w:lang w:eastAsia="zh-CN" w:bidi="hi-IN"/>
        </w:rPr>
        <w:t xml:space="preserve"> </w:t>
      </w:r>
      <w:bookmarkStart w:id="311" w:name="4.18"/>
      <w:r w:rsidRPr="00926880">
        <w:rPr>
          <w:rFonts w:ascii="Courier New" w:eastAsia="Lucida Sans Unicode" w:hAnsi="Courier New" w:cs="Courier New"/>
          <w:sz w:val="24"/>
          <w:szCs w:val="24"/>
          <w:u w:val="single"/>
          <w:lang w:eastAsia="zh-CN" w:bidi="hi-IN"/>
        </w:rPr>
        <w:t>the use or inhalation of which simulates smoking. The term shall</w:t>
      </w:r>
      <w:bookmarkEnd w:id="311"/>
      <w:r w:rsidRPr="00926880">
        <w:rPr>
          <w:rFonts w:ascii="Courier New" w:eastAsia="Lucida Sans Unicode" w:hAnsi="Courier New" w:cs="Courier New"/>
          <w:sz w:val="24"/>
          <w:szCs w:val="24"/>
          <w:u w:val="single"/>
          <w:lang w:eastAsia="zh-CN" w:bidi="hi-IN"/>
        </w:rPr>
        <w:t xml:space="preserve"> </w:t>
      </w:r>
      <w:bookmarkStart w:id="312" w:name="4.19"/>
      <w:r w:rsidRPr="00926880">
        <w:rPr>
          <w:rFonts w:ascii="Courier New" w:eastAsia="Lucida Sans Unicode" w:hAnsi="Courier New" w:cs="Courier New"/>
          <w:sz w:val="24"/>
          <w:szCs w:val="24"/>
          <w:u w:val="single"/>
          <w:lang w:eastAsia="zh-CN" w:bidi="hi-IN"/>
        </w:rPr>
        <w:t>include any such device, whether manufactured, distributed,</w:t>
      </w:r>
      <w:bookmarkEnd w:id="312"/>
      <w:r w:rsidRPr="00926880">
        <w:rPr>
          <w:rFonts w:ascii="Courier New" w:eastAsia="Lucida Sans Unicode" w:hAnsi="Courier New" w:cs="Courier New"/>
          <w:sz w:val="24"/>
          <w:szCs w:val="24"/>
          <w:u w:val="single"/>
          <w:lang w:eastAsia="zh-CN" w:bidi="hi-IN"/>
        </w:rPr>
        <w:t xml:space="preserve"> </w:t>
      </w:r>
      <w:bookmarkStart w:id="313" w:name="4.20"/>
      <w:r w:rsidRPr="00926880">
        <w:rPr>
          <w:rFonts w:ascii="Courier New" w:eastAsia="Lucida Sans Unicode" w:hAnsi="Courier New" w:cs="Courier New"/>
          <w:sz w:val="24"/>
          <w:szCs w:val="24"/>
          <w:u w:val="single"/>
          <w:lang w:eastAsia="zh-CN" w:bidi="hi-IN"/>
        </w:rPr>
        <w:t>marketed or sold as an e-cigarette, e-cigar or e-pipe or under</w:t>
      </w:r>
      <w:bookmarkEnd w:id="313"/>
      <w:r w:rsidRPr="00926880">
        <w:rPr>
          <w:rFonts w:ascii="Courier New" w:eastAsia="Lucida Sans Unicode" w:hAnsi="Courier New" w:cs="Courier New"/>
          <w:sz w:val="24"/>
          <w:szCs w:val="24"/>
          <w:u w:val="single"/>
          <w:lang w:eastAsia="zh-CN" w:bidi="hi-IN"/>
        </w:rPr>
        <w:t xml:space="preserve"> </w:t>
      </w:r>
      <w:bookmarkStart w:id="314" w:name="4.21"/>
      <w:r w:rsidRPr="00926880">
        <w:rPr>
          <w:rFonts w:ascii="Courier New" w:eastAsia="Lucida Sans Unicode" w:hAnsi="Courier New" w:cs="Courier New"/>
          <w:sz w:val="24"/>
          <w:szCs w:val="24"/>
          <w:u w:val="single"/>
          <w:lang w:eastAsia="zh-CN" w:bidi="hi-IN"/>
        </w:rPr>
        <w:t>any other product name or descriptor.</w:t>
      </w:r>
      <w:bookmarkEnd w:id="314"/>
    </w:p>
    <w:p w14:paraId="2651F39D"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u w:val="single"/>
          <w:lang w:eastAsia="zh-CN" w:bidi="hi-IN"/>
        </w:rPr>
      </w:pPr>
      <w:bookmarkStart w:id="315" w:name="4.22"/>
      <w:r w:rsidRPr="00926880">
        <w:rPr>
          <w:rFonts w:ascii="Courier New" w:eastAsia="Lucida Sans Unicode" w:hAnsi="Courier New" w:cs="Courier New"/>
          <w:sz w:val="24"/>
          <w:szCs w:val="24"/>
          <w:u w:val="single"/>
          <w:lang w:eastAsia="zh-CN" w:bidi="hi-IN"/>
        </w:rPr>
        <w:t>"Enclosed area."  All space between a floor and a ceiling</w:t>
      </w:r>
      <w:bookmarkEnd w:id="315"/>
      <w:r w:rsidRPr="00926880">
        <w:rPr>
          <w:rFonts w:ascii="Courier New" w:eastAsia="Lucida Sans Unicode" w:hAnsi="Courier New" w:cs="Courier New"/>
          <w:sz w:val="24"/>
          <w:szCs w:val="24"/>
          <w:u w:val="single"/>
          <w:lang w:eastAsia="zh-CN" w:bidi="hi-IN"/>
        </w:rPr>
        <w:t xml:space="preserve"> </w:t>
      </w:r>
      <w:bookmarkStart w:id="316" w:name="4.23"/>
      <w:r w:rsidRPr="00926880">
        <w:rPr>
          <w:rFonts w:ascii="Courier New" w:eastAsia="Lucida Sans Unicode" w:hAnsi="Courier New" w:cs="Courier New"/>
          <w:sz w:val="24"/>
          <w:szCs w:val="24"/>
          <w:u w:val="single"/>
          <w:lang w:eastAsia="zh-CN" w:bidi="hi-IN"/>
        </w:rPr>
        <w:t>that is bounded on at least two sides by walls, doorways or</w:t>
      </w:r>
      <w:bookmarkEnd w:id="316"/>
      <w:r w:rsidRPr="00926880">
        <w:rPr>
          <w:rFonts w:ascii="Courier New" w:eastAsia="Lucida Sans Unicode" w:hAnsi="Courier New" w:cs="Courier New"/>
          <w:sz w:val="24"/>
          <w:szCs w:val="24"/>
          <w:u w:val="single"/>
          <w:lang w:eastAsia="zh-CN" w:bidi="hi-IN"/>
        </w:rPr>
        <w:t xml:space="preserve"> </w:t>
      </w:r>
      <w:bookmarkStart w:id="317" w:name="4.24"/>
      <w:r w:rsidRPr="00926880">
        <w:rPr>
          <w:rFonts w:ascii="Courier New" w:eastAsia="Lucida Sans Unicode" w:hAnsi="Courier New" w:cs="Courier New"/>
          <w:sz w:val="24"/>
          <w:szCs w:val="24"/>
          <w:u w:val="single"/>
          <w:lang w:eastAsia="zh-CN" w:bidi="hi-IN"/>
        </w:rPr>
        <w:t>windows, either open or closed. A wall includes any retractable</w:t>
      </w:r>
      <w:bookmarkEnd w:id="317"/>
      <w:r w:rsidRPr="00926880">
        <w:rPr>
          <w:rFonts w:ascii="Courier New" w:eastAsia="Lucida Sans Unicode" w:hAnsi="Courier New" w:cs="Courier New"/>
          <w:sz w:val="24"/>
          <w:szCs w:val="24"/>
          <w:u w:val="single"/>
          <w:lang w:eastAsia="zh-CN" w:bidi="hi-IN"/>
        </w:rPr>
        <w:t xml:space="preserve"> </w:t>
      </w:r>
      <w:bookmarkStart w:id="318" w:name="4.25"/>
      <w:r w:rsidRPr="00926880">
        <w:rPr>
          <w:rFonts w:ascii="Courier New" w:eastAsia="Lucida Sans Unicode" w:hAnsi="Courier New" w:cs="Courier New"/>
          <w:sz w:val="24"/>
          <w:szCs w:val="24"/>
          <w:u w:val="single"/>
          <w:lang w:eastAsia="zh-CN" w:bidi="hi-IN"/>
        </w:rPr>
        <w:t>divider, garage door or other physical barrier, whether</w:t>
      </w:r>
      <w:bookmarkEnd w:id="318"/>
      <w:r w:rsidRPr="00926880">
        <w:rPr>
          <w:rFonts w:ascii="Courier New" w:eastAsia="Lucida Sans Unicode" w:hAnsi="Courier New" w:cs="Courier New"/>
          <w:sz w:val="24"/>
          <w:szCs w:val="24"/>
          <w:u w:val="single"/>
          <w:lang w:eastAsia="zh-CN" w:bidi="hi-IN"/>
        </w:rPr>
        <w:t xml:space="preserve"> </w:t>
      </w:r>
      <w:bookmarkStart w:id="319" w:name="4.26"/>
      <w:r w:rsidRPr="00926880">
        <w:rPr>
          <w:rFonts w:ascii="Courier New" w:eastAsia="Lucida Sans Unicode" w:hAnsi="Courier New" w:cs="Courier New"/>
          <w:sz w:val="24"/>
          <w:szCs w:val="24"/>
          <w:u w:val="single"/>
          <w:lang w:eastAsia="zh-CN" w:bidi="hi-IN"/>
        </w:rPr>
        <w:t>temporary or permanent and whether or not containing openings of</w:t>
      </w:r>
      <w:bookmarkEnd w:id="319"/>
      <w:r w:rsidRPr="00926880">
        <w:rPr>
          <w:rFonts w:ascii="Courier New" w:eastAsia="Lucida Sans Unicode" w:hAnsi="Courier New" w:cs="Courier New"/>
          <w:sz w:val="24"/>
          <w:szCs w:val="24"/>
          <w:u w:val="single"/>
          <w:lang w:eastAsia="zh-CN" w:bidi="hi-IN"/>
        </w:rPr>
        <w:t xml:space="preserve"> </w:t>
      </w:r>
      <w:bookmarkStart w:id="320" w:name="4.27"/>
      <w:r w:rsidRPr="00926880">
        <w:rPr>
          <w:rFonts w:ascii="Courier New" w:eastAsia="Lucida Sans Unicode" w:hAnsi="Courier New" w:cs="Courier New"/>
          <w:sz w:val="24"/>
          <w:szCs w:val="24"/>
          <w:u w:val="single"/>
          <w:lang w:eastAsia="zh-CN" w:bidi="hi-IN"/>
        </w:rPr>
        <w:t>any kinds.</w:t>
      </w:r>
      <w:bookmarkEnd w:id="320"/>
    </w:p>
    <w:p w14:paraId="30FB9D89"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321" w:name="4.28"/>
      <w:r w:rsidRPr="00926880">
        <w:rPr>
          <w:rFonts w:ascii="Courier New" w:eastAsia="Lucida Sans Unicode" w:hAnsi="Courier New" w:cs="Courier New"/>
          <w:sz w:val="24"/>
          <w:szCs w:val="24"/>
          <w:lang w:eastAsia="zh-CN" w:bidi="hi-IN"/>
        </w:rPr>
        <w:t>["Full-service truck stop."  An establishment catering to</w:t>
      </w:r>
      <w:bookmarkEnd w:id="321"/>
      <w:r w:rsidRPr="00926880">
        <w:rPr>
          <w:rFonts w:ascii="Courier New" w:eastAsia="Lucida Sans Unicode" w:hAnsi="Courier New" w:cs="Courier New"/>
          <w:sz w:val="24"/>
          <w:szCs w:val="24"/>
          <w:lang w:eastAsia="zh-CN" w:bidi="hi-IN"/>
        </w:rPr>
        <w:t xml:space="preserve"> </w:t>
      </w:r>
      <w:bookmarkStart w:id="322" w:name="4.29"/>
      <w:r w:rsidRPr="00926880">
        <w:rPr>
          <w:rFonts w:ascii="Courier New" w:eastAsia="Lucida Sans Unicode" w:hAnsi="Courier New" w:cs="Courier New"/>
          <w:sz w:val="24"/>
          <w:szCs w:val="24"/>
          <w:lang w:eastAsia="zh-CN" w:bidi="hi-IN"/>
        </w:rPr>
        <w:t>long-haul truck drivers that provides shower facilities for a</w:t>
      </w:r>
      <w:bookmarkEnd w:id="322"/>
      <w:r w:rsidRPr="00926880">
        <w:rPr>
          <w:rFonts w:ascii="Courier New" w:eastAsia="Lucida Sans Unicode" w:hAnsi="Courier New" w:cs="Courier New"/>
          <w:sz w:val="24"/>
          <w:szCs w:val="24"/>
          <w:lang w:eastAsia="zh-CN" w:bidi="hi-IN"/>
        </w:rPr>
        <w:t xml:space="preserve"> </w:t>
      </w:r>
      <w:bookmarkStart w:id="323" w:name="4.30"/>
      <w:r w:rsidRPr="00926880">
        <w:rPr>
          <w:rFonts w:ascii="Courier New" w:eastAsia="Lucida Sans Unicode" w:hAnsi="Courier New" w:cs="Courier New"/>
          <w:sz w:val="24"/>
          <w:szCs w:val="24"/>
          <w:lang w:eastAsia="zh-CN" w:bidi="hi-IN"/>
        </w:rPr>
        <w:t>fee.</w:t>
      </w:r>
      <w:bookmarkEnd w:id="323"/>
    </w:p>
    <w:p w14:paraId="3FD75FE5"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324" w:name="5.01"/>
      <w:r w:rsidRPr="00926880">
        <w:rPr>
          <w:rFonts w:ascii="Courier New" w:eastAsia="Lucida Sans Unicode" w:hAnsi="Courier New" w:cs="Courier New"/>
          <w:sz w:val="24"/>
          <w:szCs w:val="24"/>
          <w:lang w:eastAsia="zh-CN" w:bidi="hi-IN"/>
        </w:rPr>
        <w:t>"Gaming floor."  Any portion of a licensed facility where</w:t>
      </w:r>
      <w:bookmarkEnd w:id="324"/>
      <w:r w:rsidRPr="00926880">
        <w:rPr>
          <w:rFonts w:ascii="Courier New" w:eastAsia="Lucida Sans Unicode" w:hAnsi="Courier New" w:cs="Courier New"/>
          <w:sz w:val="24"/>
          <w:szCs w:val="24"/>
          <w:lang w:eastAsia="zh-CN" w:bidi="hi-IN"/>
        </w:rPr>
        <w:t xml:space="preserve"> </w:t>
      </w:r>
      <w:bookmarkStart w:id="325" w:name="5.02"/>
      <w:r w:rsidRPr="00926880">
        <w:rPr>
          <w:rFonts w:ascii="Courier New" w:eastAsia="Lucida Sans Unicode" w:hAnsi="Courier New" w:cs="Courier New"/>
          <w:sz w:val="24"/>
          <w:szCs w:val="24"/>
          <w:lang w:eastAsia="zh-CN" w:bidi="hi-IN"/>
        </w:rPr>
        <w:t>slot machines have been installed for use or play as approved by</w:t>
      </w:r>
      <w:bookmarkEnd w:id="325"/>
      <w:r w:rsidRPr="00926880">
        <w:rPr>
          <w:rFonts w:ascii="Courier New" w:eastAsia="Lucida Sans Unicode" w:hAnsi="Courier New" w:cs="Courier New"/>
          <w:sz w:val="24"/>
          <w:szCs w:val="24"/>
          <w:lang w:eastAsia="zh-CN" w:bidi="hi-IN"/>
        </w:rPr>
        <w:t xml:space="preserve"> </w:t>
      </w:r>
      <w:bookmarkStart w:id="326" w:name="5.03"/>
      <w:r w:rsidRPr="00926880">
        <w:rPr>
          <w:rFonts w:ascii="Courier New" w:eastAsia="Lucida Sans Unicode" w:hAnsi="Courier New" w:cs="Courier New"/>
          <w:sz w:val="24"/>
          <w:szCs w:val="24"/>
          <w:lang w:eastAsia="zh-CN" w:bidi="hi-IN"/>
        </w:rPr>
        <w:t>the Pennsylvania Gaming Control Board. The term does not include</w:t>
      </w:r>
      <w:bookmarkEnd w:id="326"/>
      <w:r w:rsidRPr="00926880">
        <w:rPr>
          <w:rFonts w:ascii="Courier New" w:eastAsia="Lucida Sans Unicode" w:hAnsi="Courier New" w:cs="Courier New"/>
          <w:sz w:val="24"/>
          <w:szCs w:val="24"/>
          <w:lang w:eastAsia="zh-CN" w:bidi="hi-IN"/>
        </w:rPr>
        <w:t xml:space="preserve"> </w:t>
      </w:r>
      <w:bookmarkStart w:id="327" w:name="5.04"/>
      <w:r w:rsidRPr="00926880">
        <w:rPr>
          <w:rFonts w:ascii="Courier New" w:eastAsia="Lucida Sans Unicode" w:hAnsi="Courier New" w:cs="Courier New"/>
          <w:sz w:val="24"/>
          <w:szCs w:val="24"/>
          <w:lang w:eastAsia="zh-CN" w:bidi="hi-IN"/>
        </w:rPr>
        <w:t>an area adjacent to the gaming floor, including any hallway,</w:t>
      </w:r>
      <w:bookmarkEnd w:id="327"/>
      <w:r w:rsidRPr="00926880">
        <w:rPr>
          <w:rFonts w:ascii="Courier New" w:eastAsia="Lucida Sans Unicode" w:hAnsi="Courier New" w:cs="Courier New"/>
          <w:sz w:val="24"/>
          <w:szCs w:val="24"/>
          <w:lang w:eastAsia="zh-CN" w:bidi="hi-IN"/>
        </w:rPr>
        <w:t xml:space="preserve"> </w:t>
      </w:r>
      <w:bookmarkStart w:id="328" w:name="5.05"/>
      <w:r w:rsidRPr="00926880">
        <w:rPr>
          <w:rFonts w:ascii="Courier New" w:eastAsia="Lucida Sans Unicode" w:hAnsi="Courier New" w:cs="Courier New"/>
          <w:sz w:val="24"/>
          <w:szCs w:val="24"/>
          <w:lang w:eastAsia="zh-CN" w:bidi="hi-IN"/>
        </w:rPr>
        <w:lastRenderedPageBreak/>
        <w:t>reception area, retail space, bar, nightclub, restaurant, hotel,</w:t>
      </w:r>
      <w:bookmarkEnd w:id="328"/>
      <w:r w:rsidRPr="00926880">
        <w:rPr>
          <w:rFonts w:ascii="Courier New" w:eastAsia="Lucida Sans Unicode" w:hAnsi="Courier New" w:cs="Courier New"/>
          <w:sz w:val="24"/>
          <w:szCs w:val="24"/>
          <w:lang w:eastAsia="zh-CN" w:bidi="hi-IN"/>
        </w:rPr>
        <w:t xml:space="preserve"> </w:t>
      </w:r>
      <w:bookmarkStart w:id="329" w:name="5.06"/>
      <w:r w:rsidRPr="00926880">
        <w:rPr>
          <w:rFonts w:ascii="Courier New" w:eastAsia="Lucida Sans Unicode" w:hAnsi="Courier New" w:cs="Courier New"/>
          <w:sz w:val="24"/>
          <w:szCs w:val="24"/>
          <w:lang w:eastAsia="zh-CN" w:bidi="hi-IN"/>
        </w:rPr>
        <w:t>entertainment venue or office space.]</w:t>
      </w:r>
      <w:bookmarkEnd w:id="329"/>
    </w:p>
    <w:p w14:paraId="4486A6D6"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330" w:name="5.07"/>
      <w:r w:rsidRPr="00926880">
        <w:rPr>
          <w:rFonts w:ascii="Courier New" w:eastAsia="Lucida Sans Unicode" w:hAnsi="Courier New" w:cs="Courier New"/>
          <w:sz w:val="24"/>
          <w:szCs w:val="24"/>
          <w:lang w:eastAsia="zh-CN" w:bidi="hi-IN"/>
        </w:rPr>
        <w:t xml:space="preserve">"Licensed facility."  As defined in 4 </w:t>
      </w:r>
      <w:proofErr w:type="spellStart"/>
      <w:r w:rsidRPr="00926880">
        <w:rPr>
          <w:rFonts w:ascii="Courier New" w:eastAsia="Lucida Sans Unicode" w:hAnsi="Courier New" w:cs="Courier New"/>
          <w:sz w:val="24"/>
          <w:szCs w:val="24"/>
          <w:lang w:eastAsia="zh-CN" w:bidi="hi-IN"/>
        </w:rPr>
        <w:t>Pa.C.S</w:t>
      </w:r>
      <w:proofErr w:type="spellEnd"/>
      <w:r w:rsidRPr="00926880">
        <w:rPr>
          <w:rFonts w:ascii="Courier New" w:eastAsia="Lucida Sans Unicode" w:hAnsi="Courier New" w:cs="Courier New"/>
          <w:sz w:val="24"/>
          <w:szCs w:val="24"/>
          <w:lang w:eastAsia="zh-CN" w:bidi="hi-IN"/>
        </w:rPr>
        <w:t>. § 1103</w:t>
      </w:r>
      <w:bookmarkEnd w:id="330"/>
      <w:r w:rsidRPr="00926880">
        <w:rPr>
          <w:rFonts w:ascii="Courier New" w:eastAsia="Lucida Sans Unicode" w:hAnsi="Courier New" w:cs="Courier New"/>
          <w:sz w:val="24"/>
          <w:szCs w:val="24"/>
          <w:lang w:eastAsia="zh-CN" w:bidi="hi-IN"/>
        </w:rPr>
        <w:t xml:space="preserve"> </w:t>
      </w:r>
      <w:bookmarkStart w:id="331" w:name="5.08"/>
      <w:r w:rsidRPr="00926880">
        <w:rPr>
          <w:rFonts w:ascii="Courier New" w:eastAsia="Lucida Sans Unicode" w:hAnsi="Courier New" w:cs="Courier New"/>
          <w:sz w:val="24"/>
          <w:szCs w:val="24"/>
          <w:lang w:eastAsia="zh-CN" w:bidi="hi-IN"/>
        </w:rPr>
        <w:t>(relating to definitions).</w:t>
      </w:r>
      <w:bookmarkEnd w:id="331"/>
    </w:p>
    <w:p w14:paraId="7CBB46FD"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332" w:name="5.09"/>
      <w:r w:rsidRPr="00926880">
        <w:rPr>
          <w:rFonts w:ascii="Courier New" w:eastAsia="Lucida Sans Unicode" w:hAnsi="Courier New" w:cs="Courier New"/>
          <w:sz w:val="24"/>
          <w:szCs w:val="24"/>
          <w:lang w:eastAsia="zh-CN" w:bidi="hi-IN"/>
        </w:rPr>
        <w:t>"Night club."  A public hall or hall for which admission is</w:t>
      </w:r>
      <w:bookmarkEnd w:id="332"/>
      <w:r w:rsidRPr="00926880">
        <w:rPr>
          <w:rFonts w:ascii="Courier New" w:eastAsia="Lucida Sans Unicode" w:hAnsi="Courier New" w:cs="Courier New"/>
          <w:sz w:val="24"/>
          <w:szCs w:val="24"/>
          <w:lang w:eastAsia="zh-CN" w:bidi="hi-IN"/>
        </w:rPr>
        <w:t xml:space="preserve"> </w:t>
      </w:r>
      <w:bookmarkStart w:id="333" w:name="5.10"/>
      <w:r w:rsidRPr="00926880">
        <w:rPr>
          <w:rFonts w:ascii="Courier New" w:eastAsia="Lucida Sans Unicode" w:hAnsi="Courier New" w:cs="Courier New"/>
          <w:sz w:val="24"/>
          <w:szCs w:val="24"/>
          <w:lang w:eastAsia="zh-CN" w:bidi="hi-IN"/>
        </w:rPr>
        <w:t>generally charged and which is primarily or predominantly</w:t>
      </w:r>
      <w:bookmarkEnd w:id="333"/>
      <w:r w:rsidRPr="00926880">
        <w:rPr>
          <w:rFonts w:ascii="Courier New" w:eastAsia="Lucida Sans Unicode" w:hAnsi="Courier New" w:cs="Courier New"/>
          <w:sz w:val="24"/>
          <w:szCs w:val="24"/>
          <w:lang w:eastAsia="zh-CN" w:bidi="hi-IN"/>
        </w:rPr>
        <w:t xml:space="preserve"> </w:t>
      </w:r>
      <w:bookmarkStart w:id="334" w:name="5.11"/>
      <w:r w:rsidRPr="00926880">
        <w:rPr>
          <w:rFonts w:ascii="Courier New" w:eastAsia="Lucida Sans Unicode" w:hAnsi="Courier New" w:cs="Courier New"/>
          <w:sz w:val="24"/>
          <w:szCs w:val="24"/>
          <w:lang w:eastAsia="zh-CN" w:bidi="hi-IN"/>
        </w:rPr>
        <w:t>devoted to dancing or to shows or cabarets as opposed to a</w:t>
      </w:r>
      <w:bookmarkEnd w:id="334"/>
      <w:r w:rsidRPr="00926880">
        <w:rPr>
          <w:rFonts w:ascii="Courier New" w:eastAsia="Lucida Sans Unicode" w:hAnsi="Courier New" w:cs="Courier New"/>
          <w:sz w:val="24"/>
          <w:szCs w:val="24"/>
          <w:lang w:eastAsia="zh-CN" w:bidi="hi-IN"/>
        </w:rPr>
        <w:t xml:space="preserve"> </w:t>
      </w:r>
      <w:bookmarkStart w:id="335" w:name="5.12"/>
      <w:r w:rsidRPr="00926880">
        <w:rPr>
          <w:rFonts w:ascii="Courier New" w:eastAsia="Lucida Sans Unicode" w:hAnsi="Courier New" w:cs="Courier New"/>
          <w:sz w:val="24"/>
          <w:szCs w:val="24"/>
          <w:lang w:eastAsia="zh-CN" w:bidi="hi-IN"/>
        </w:rPr>
        <w:t>facility that is primarily a bar, tavern or dining facility.</w:t>
      </w:r>
      <w:bookmarkEnd w:id="335"/>
    </w:p>
    <w:p w14:paraId="379F63A7" w14:textId="77777777" w:rsidR="00926880" w:rsidRPr="00926880" w:rsidRDefault="00926880" w:rsidP="00926880">
      <w:pPr>
        <w:widowControl w:val="0"/>
        <w:suppressAutoHyphens/>
        <w:autoSpaceDN w:val="0"/>
        <w:snapToGrid w:val="0"/>
        <w:spacing w:after="0" w:line="465" w:lineRule="exact"/>
        <w:ind w:firstLine="437"/>
        <w:rPr>
          <w:rFonts w:ascii="Courier New" w:eastAsia="Lucida Sans Unicode" w:hAnsi="Courier New" w:cs="Tahoma"/>
          <w:sz w:val="24"/>
          <w:szCs w:val="24"/>
          <w:u w:val="single"/>
        </w:rPr>
      </w:pPr>
      <w:bookmarkStart w:id="336" w:name="5.13"/>
      <w:r w:rsidRPr="00926880">
        <w:rPr>
          <w:rFonts w:ascii="Courier New" w:eastAsia="Lucida Sans Unicode" w:hAnsi="Courier New" w:cs="Tahoma"/>
          <w:sz w:val="24"/>
          <w:szCs w:val="24"/>
          <w:u w:val="single"/>
        </w:rPr>
        <w:t>"Patio."  Any outdoor deck, patio or similar outdoor service</w:t>
      </w:r>
      <w:bookmarkEnd w:id="336"/>
      <w:r w:rsidRPr="00926880">
        <w:rPr>
          <w:rFonts w:ascii="Courier New" w:eastAsia="Lucida Sans Unicode" w:hAnsi="Courier New" w:cs="Tahoma"/>
          <w:sz w:val="24"/>
          <w:szCs w:val="24"/>
          <w:u w:val="single"/>
        </w:rPr>
        <w:t xml:space="preserve"> </w:t>
      </w:r>
      <w:bookmarkStart w:id="337" w:name="5.14"/>
      <w:r w:rsidRPr="00926880">
        <w:rPr>
          <w:rFonts w:ascii="Courier New" w:eastAsia="Lucida Sans Unicode" w:hAnsi="Courier New" w:cs="Tahoma"/>
          <w:sz w:val="24"/>
          <w:szCs w:val="24"/>
          <w:u w:val="single"/>
        </w:rPr>
        <w:t>area which is part of a food or drinking establishment.</w:t>
      </w:r>
      <w:bookmarkEnd w:id="337"/>
    </w:p>
    <w:p w14:paraId="78BECE5D"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338" w:name="5.15"/>
      <w:r w:rsidRPr="00926880">
        <w:rPr>
          <w:rFonts w:ascii="Courier New" w:eastAsia="Lucida Sans Unicode" w:hAnsi="Courier New" w:cs="Courier New"/>
          <w:sz w:val="24"/>
          <w:szCs w:val="24"/>
          <w:lang w:eastAsia="zh-CN" w:bidi="hi-IN"/>
        </w:rPr>
        <w:t xml:space="preserve">"Private club."  An organization </w:t>
      </w:r>
      <w:r w:rsidRPr="00926880">
        <w:rPr>
          <w:rFonts w:ascii="Courier New" w:eastAsia="Lucida Sans Unicode" w:hAnsi="Courier New" w:cs="Tahoma"/>
          <w:sz w:val="24"/>
          <w:szCs w:val="24"/>
          <w:lang w:bidi="en-US"/>
        </w:rPr>
        <w:t>[</w:t>
      </w:r>
      <w:r w:rsidRPr="00926880">
        <w:rPr>
          <w:rFonts w:ascii="Courier New" w:eastAsia="Lucida Sans Unicode" w:hAnsi="Courier New" w:cs="Courier New"/>
          <w:sz w:val="24"/>
          <w:szCs w:val="24"/>
          <w:lang w:eastAsia="zh-CN" w:bidi="hi-IN"/>
        </w:rPr>
        <w:t>which is any of the</w:t>
      </w:r>
      <w:bookmarkEnd w:id="338"/>
      <w:r w:rsidRPr="00926880">
        <w:rPr>
          <w:rFonts w:ascii="Courier New" w:eastAsia="Lucida Sans Unicode" w:hAnsi="Courier New" w:cs="Courier New"/>
          <w:sz w:val="24"/>
          <w:szCs w:val="24"/>
          <w:lang w:eastAsia="zh-CN" w:bidi="hi-IN"/>
        </w:rPr>
        <w:t xml:space="preserve"> </w:t>
      </w:r>
      <w:bookmarkStart w:id="339" w:name="5.16"/>
      <w:r w:rsidRPr="00926880">
        <w:rPr>
          <w:rFonts w:ascii="Courier New" w:eastAsia="Lucida Sans Unicode" w:hAnsi="Courier New" w:cs="Courier New"/>
          <w:sz w:val="24"/>
          <w:szCs w:val="24"/>
          <w:lang w:eastAsia="zh-CN" w:bidi="hi-IN"/>
        </w:rPr>
        <w:t>following:</w:t>
      </w:r>
      <w:bookmarkEnd w:id="339"/>
    </w:p>
    <w:p w14:paraId="4AFFB7AD"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340" w:name="5.17"/>
      <w:r w:rsidRPr="00926880">
        <w:rPr>
          <w:rFonts w:ascii="Courier New" w:eastAsia="Lucida Sans Unicode" w:hAnsi="Courier New" w:cs="Courier New"/>
          <w:sz w:val="24"/>
          <w:szCs w:val="24"/>
          <w:lang w:eastAsia="zh-CN" w:bidi="hi-IN"/>
        </w:rPr>
        <w:t>(1)  A reputable group of individuals associated together</w:t>
      </w:r>
      <w:bookmarkEnd w:id="340"/>
      <w:r w:rsidRPr="00926880">
        <w:rPr>
          <w:rFonts w:ascii="Courier New" w:eastAsia="Lucida Sans Unicode" w:hAnsi="Courier New" w:cs="Courier New"/>
          <w:sz w:val="24"/>
          <w:szCs w:val="24"/>
          <w:lang w:eastAsia="zh-CN" w:bidi="hi-IN"/>
        </w:rPr>
        <w:t xml:space="preserve"> </w:t>
      </w:r>
      <w:bookmarkStart w:id="341" w:name="5.18"/>
      <w:r w:rsidRPr="00926880">
        <w:rPr>
          <w:rFonts w:ascii="Courier New" w:eastAsia="Lucida Sans Unicode" w:hAnsi="Courier New" w:cs="Courier New"/>
          <w:sz w:val="24"/>
          <w:szCs w:val="24"/>
          <w:lang w:eastAsia="zh-CN" w:bidi="hi-IN"/>
        </w:rPr>
        <w:t>as an organization for legitimate purposes of mutual benefit,</w:t>
      </w:r>
      <w:bookmarkEnd w:id="341"/>
      <w:r w:rsidRPr="00926880">
        <w:rPr>
          <w:rFonts w:ascii="Courier New" w:eastAsia="Lucida Sans Unicode" w:hAnsi="Courier New" w:cs="Courier New"/>
          <w:sz w:val="24"/>
          <w:szCs w:val="24"/>
          <w:lang w:eastAsia="zh-CN" w:bidi="hi-IN"/>
        </w:rPr>
        <w:t xml:space="preserve"> </w:t>
      </w:r>
      <w:bookmarkStart w:id="342" w:name="5.19"/>
      <w:r w:rsidRPr="00926880">
        <w:rPr>
          <w:rFonts w:ascii="Courier New" w:eastAsia="Lucida Sans Unicode" w:hAnsi="Courier New" w:cs="Courier New"/>
          <w:sz w:val="24"/>
          <w:szCs w:val="24"/>
          <w:lang w:eastAsia="zh-CN" w:bidi="hi-IN"/>
        </w:rPr>
        <w:t>entertainment, fellowship or lawful convenience</w:t>
      </w:r>
      <w:r w:rsidRPr="00926880">
        <w:rPr>
          <w:rFonts w:ascii="Courier New" w:eastAsia="Lucida Sans Unicode" w:hAnsi="Courier New" w:cs="Courier New"/>
          <w:color w:val="800000"/>
          <w:sz w:val="24"/>
          <w:szCs w:val="24"/>
          <w:lang w:eastAsia="zh-CN" w:bidi="hi-IN"/>
        </w:rPr>
        <w:t xml:space="preserve"> </w:t>
      </w:r>
      <w:r w:rsidRPr="00926880">
        <w:rPr>
          <w:rFonts w:ascii="Courier New" w:eastAsia="Lucida Sans Unicode" w:hAnsi="Courier New" w:cs="Courier New"/>
          <w:sz w:val="24"/>
          <w:szCs w:val="24"/>
          <w:lang w:eastAsia="zh-CN" w:bidi="hi-IN"/>
        </w:rPr>
        <w:t>which does</w:t>
      </w:r>
      <w:bookmarkEnd w:id="342"/>
      <w:r w:rsidRPr="00926880">
        <w:rPr>
          <w:rFonts w:ascii="Courier New" w:eastAsia="Lucida Sans Unicode" w:hAnsi="Courier New" w:cs="Courier New"/>
          <w:sz w:val="24"/>
          <w:szCs w:val="24"/>
          <w:lang w:eastAsia="zh-CN" w:bidi="hi-IN"/>
        </w:rPr>
        <w:t xml:space="preserve"> </w:t>
      </w:r>
      <w:bookmarkStart w:id="343" w:name="5.20"/>
      <w:r w:rsidRPr="00926880">
        <w:rPr>
          <w:rFonts w:ascii="Courier New" w:eastAsia="Lucida Sans Unicode" w:hAnsi="Courier New" w:cs="Courier New"/>
          <w:sz w:val="24"/>
          <w:szCs w:val="24"/>
          <w:lang w:eastAsia="zh-CN" w:bidi="hi-IN"/>
        </w:rPr>
        <w:t>all of the following:</w:t>
      </w:r>
      <w:bookmarkEnd w:id="343"/>
    </w:p>
    <w:p w14:paraId="4F364548" w14:textId="77777777" w:rsidR="00926880" w:rsidRPr="00926880" w:rsidRDefault="00926880" w:rsidP="00926880">
      <w:pPr>
        <w:widowControl w:val="0"/>
        <w:suppressLineNumbers/>
        <w:suppressAutoHyphens/>
        <w:autoSpaceDN w:val="0"/>
        <w:spacing w:after="0" w:line="465" w:lineRule="exact"/>
        <w:ind w:left="1015" w:firstLine="578"/>
        <w:textAlignment w:val="baseline"/>
        <w:rPr>
          <w:rFonts w:ascii="Courier New" w:eastAsia="Lucida Sans Unicode" w:hAnsi="Courier New" w:cs="Courier New"/>
          <w:sz w:val="24"/>
          <w:szCs w:val="24"/>
          <w:lang w:eastAsia="zh-CN" w:bidi="hi-IN"/>
        </w:rPr>
      </w:pPr>
      <w:bookmarkStart w:id="344" w:name="5.21"/>
      <w:r w:rsidRPr="00926880">
        <w:rPr>
          <w:rFonts w:ascii="Courier New" w:eastAsia="Lucida Sans Unicode" w:hAnsi="Courier New" w:cs="Courier New"/>
          <w:sz w:val="24"/>
          <w:szCs w:val="24"/>
          <w:lang w:eastAsia="zh-CN" w:bidi="hi-IN"/>
        </w:rPr>
        <w:t>(</w:t>
      </w:r>
      <w:proofErr w:type="spellStart"/>
      <w:r w:rsidRPr="00926880">
        <w:rPr>
          <w:rFonts w:ascii="Courier New" w:eastAsia="Lucida Sans Unicode" w:hAnsi="Courier New" w:cs="Courier New"/>
          <w:sz w:val="24"/>
          <w:szCs w:val="24"/>
          <w:lang w:eastAsia="zh-CN" w:bidi="hi-IN"/>
        </w:rPr>
        <w:t>i</w:t>
      </w:r>
      <w:proofErr w:type="spellEnd"/>
      <w:r w:rsidRPr="00926880">
        <w:rPr>
          <w:rFonts w:ascii="Courier New" w:eastAsia="Lucida Sans Unicode" w:hAnsi="Courier New" w:cs="Courier New"/>
          <w:sz w:val="24"/>
          <w:szCs w:val="24"/>
          <w:lang w:eastAsia="zh-CN" w:bidi="hi-IN"/>
        </w:rPr>
        <w:t>)  Regularly and exclusively occupies, as owner or</w:t>
      </w:r>
      <w:bookmarkEnd w:id="344"/>
      <w:r w:rsidRPr="00926880">
        <w:rPr>
          <w:rFonts w:ascii="Courier New" w:eastAsia="Lucida Sans Unicode" w:hAnsi="Courier New" w:cs="Courier New"/>
          <w:sz w:val="24"/>
          <w:szCs w:val="24"/>
          <w:lang w:eastAsia="zh-CN" w:bidi="hi-IN"/>
        </w:rPr>
        <w:t xml:space="preserve"> </w:t>
      </w:r>
      <w:bookmarkStart w:id="345" w:name="5.22"/>
      <w:r w:rsidRPr="00926880">
        <w:rPr>
          <w:rFonts w:ascii="Courier New" w:eastAsia="Lucida Sans Unicode" w:hAnsi="Courier New" w:cs="Courier New"/>
          <w:sz w:val="24"/>
          <w:szCs w:val="24"/>
          <w:lang w:eastAsia="zh-CN" w:bidi="hi-IN"/>
        </w:rPr>
        <w:t>lessee, a clubhouse or quarter for the use of its</w:t>
      </w:r>
      <w:bookmarkEnd w:id="345"/>
      <w:r w:rsidRPr="00926880">
        <w:rPr>
          <w:rFonts w:ascii="Courier New" w:eastAsia="Lucida Sans Unicode" w:hAnsi="Courier New" w:cs="Courier New"/>
          <w:sz w:val="24"/>
          <w:szCs w:val="24"/>
          <w:lang w:eastAsia="zh-CN" w:bidi="hi-IN"/>
        </w:rPr>
        <w:t xml:space="preserve"> </w:t>
      </w:r>
      <w:bookmarkStart w:id="346" w:name="5.23"/>
      <w:r w:rsidRPr="00926880">
        <w:rPr>
          <w:rFonts w:ascii="Courier New" w:eastAsia="Lucida Sans Unicode" w:hAnsi="Courier New" w:cs="Courier New"/>
          <w:sz w:val="24"/>
          <w:szCs w:val="24"/>
          <w:lang w:eastAsia="zh-CN" w:bidi="hi-IN"/>
        </w:rPr>
        <w:t>members.</w:t>
      </w:r>
      <w:bookmarkEnd w:id="346"/>
    </w:p>
    <w:p w14:paraId="700CC866" w14:textId="77777777" w:rsidR="00926880" w:rsidRPr="00926880" w:rsidRDefault="00926880" w:rsidP="00926880">
      <w:pPr>
        <w:widowControl w:val="0"/>
        <w:suppressLineNumbers/>
        <w:suppressAutoHyphens/>
        <w:autoSpaceDN w:val="0"/>
        <w:spacing w:after="0" w:line="465" w:lineRule="exact"/>
        <w:ind w:left="1015" w:firstLine="578"/>
        <w:textAlignment w:val="baseline"/>
        <w:rPr>
          <w:rFonts w:ascii="Courier New" w:eastAsia="Lucida Sans Unicode" w:hAnsi="Courier New" w:cs="Courier New"/>
          <w:sz w:val="24"/>
          <w:szCs w:val="24"/>
          <w:lang w:eastAsia="zh-CN" w:bidi="hi-IN"/>
        </w:rPr>
      </w:pPr>
      <w:bookmarkStart w:id="347" w:name="5.24"/>
      <w:r w:rsidRPr="00926880">
        <w:rPr>
          <w:rFonts w:ascii="Courier New" w:eastAsia="Lucida Sans Unicode" w:hAnsi="Courier New" w:cs="Courier New"/>
          <w:sz w:val="24"/>
          <w:szCs w:val="24"/>
          <w:lang w:eastAsia="zh-CN" w:bidi="hi-IN"/>
        </w:rPr>
        <w:t>(ii)  Holds regular meetings; conducts its business</w:t>
      </w:r>
      <w:bookmarkEnd w:id="347"/>
      <w:r w:rsidRPr="00926880">
        <w:rPr>
          <w:rFonts w:ascii="Courier New" w:eastAsia="Lucida Sans Unicode" w:hAnsi="Courier New" w:cs="Courier New"/>
          <w:sz w:val="24"/>
          <w:szCs w:val="24"/>
          <w:lang w:eastAsia="zh-CN" w:bidi="hi-IN"/>
        </w:rPr>
        <w:t xml:space="preserve"> </w:t>
      </w:r>
      <w:bookmarkStart w:id="348" w:name="5.25"/>
      <w:r w:rsidRPr="00926880">
        <w:rPr>
          <w:rFonts w:ascii="Courier New" w:eastAsia="Lucida Sans Unicode" w:hAnsi="Courier New" w:cs="Courier New"/>
          <w:sz w:val="24"/>
          <w:szCs w:val="24"/>
          <w:lang w:eastAsia="zh-CN" w:bidi="hi-IN"/>
        </w:rPr>
        <w:t>through officers regularly elected; admits members by</w:t>
      </w:r>
      <w:bookmarkEnd w:id="348"/>
      <w:r w:rsidRPr="00926880">
        <w:rPr>
          <w:rFonts w:ascii="Courier New" w:eastAsia="Lucida Sans Unicode" w:hAnsi="Courier New" w:cs="Courier New"/>
          <w:sz w:val="24"/>
          <w:szCs w:val="24"/>
          <w:lang w:eastAsia="zh-CN" w:bidi="hi-IN"/>
        </w:rPr>
        <w:t xml:space="preserve"> </w:t>
      </w:r>
      <w:bookmarkStart w:id="349" w:name="5.26"/>
      <w:r w:rsidRPr="00926880">
        <w:rPr>
          <w:rFonts w:ascii="Courier New" w:eastAsia="Lucida Sans Unicode" w:hAnsi="Courier New" w:cs="Courier New"/>
          <w:sz w:val="24"/>
          <w:szCs w:val="24"/>
          <w:lang w:eastAsia="zh-CN" w:bidi="hi-IN"/>
        </w:rPr>
        <w:t>written application, investigation and ballot; and</w:t>
      </w:r>
      <w:bookmarkEnd w:id="349"/>
      <w:r w:rsidRPr="00926880">
        <w:rPr>
          <w:rFonts w:ascii="Courier New" w:eastAsia="Lucida Sans Unicode" w:hAnsi="Courier New" w:cs="Courier New"/>
          <w:sz w:val="24"/>
          <w:szCs w:val="24"/>
          <w:lang w:eastAsia="zh-CN" w:bidi="hi-IN"/>
        </w:rPr>
        <w:t xml:space="preserve"> </w:t>
      </w:r>
      <w:bookmarkStart w:id="350" w:name="5.27"/>
      <w:r w:rsidRPr="00926880">
        <w:rPr>
          <w:rFonts w:ascii="Courier New" w:eastAsia="Lucida Sans Unicode" w:hAnsi="Courier New" w:cs="Courier New"/>
          <w:sz w:val="24"/>
          <w:szCs w:val="24"/>
          <w:lang w:eastAsia="zh-CN" w:bidi="hi-IN"/>
        </w:rPr>
        <w:t>charges and collects dues from elected members.</w:t>
      </w:r>
      <w:bookmarkEnd w:id="350"/>
    </w:p>
    <w:p w14:paraId="3570EAD0" w14:textId="77777777" w:rsidR="00926880" w:rsidRPr="00926880" w:rsidRDefault="00926880" w:rsidP="00926880">
      <w:pPr>
        <w:widowControl w:val="0"/>
        <w:suppressLineNumbers/>
        <w:suppressAutoHyphens/>
        <w:autoSpaceDN w:val="0"/>
        <w:spacing w:after="0" w:line="465" w:lineRule="exact"/>
        <w:ind w:left="1015" w:firstLine="578"/>
        <w:textAlignment w:val="baseline"/>
        <w:rPr>
          <w:rFonts w:ascii="Courier New" w:eastAsia="Lucida Sans Unicode" w:hAnsi="Courier New" w:cs="Courier New"/>
          <w:sz w:val="24"/>
          <w:szCs w:val="24"/>
          <w:lang w:eastAsia="zh-CN" w:bidi="hi-IN"/>
        </w:rPr>
      </w:pPr>
      <w:bookmarkStart w:id="351" w:name="5.28"/>
      <w:r w:rsidRPr="00926880">
        <w:rPr>
          <w:rFonts w:ascii="Courier New" w:eastAsia="Lucida Sans Unicode" w:hAnsi="Courier New" w:cs="Courier New"/>
          <w:sz w:val="24"/>
          <w:szCs w:val="24"/>
          <w:lang w:eastAsia="zh-CN" w:bidi="hi-IN"/>
        </w:rPr>
        <w:t>(iii)  Has been in continuous existence for a period</w:t>
      </w:r>
      <w:bookmarkEnd w:id="351"/>
      <w:r w:rsidRPr="00926880">
        <w:rPr>
          <w:rFonts w:ascii="Courier New" w:eastAsia="Lucida Sans Unicode" w:hAnsi="Courier New" w:cs="Courier New"/>
          <w:sz w:val="24"/>
          <w:szCs w:val="24"/>
          <w:lang w:eastAsia="zh-CN" w:bidi="hi-IN"/>
        </w:rPr>
        <w:t xml:space="preserve"> </w:t>
      </w:r>
      <w:bookmarkStart w:id="352" w:name="5.29"/>
      <w:r w:rsidRPr="00926880">
        <w:rPr>
          <w:rFonts w:ascii="Courier New" w:eastAsia="Lucida Sans Unicode" w:hAnsi="Courier New" w:cs="Courier New"/>
          <w:sz w:val="24"/>
          <w:szCs w:val="24"/>
          <w:lang w:eastAsia="zh-CN" w:bidi="hi-IN"/>
        </w:rPr>
        <w:t>of ten years as such an organization.</w:t>
      </w:r>
      <w:bookmarkEnd w:id="352"/>
    </w:p>
    <w:p w14:paraId="47ED0DD8"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353" w:name="5.30"/>
      <w:r w:rsidRPr="00926880">
        <w:rPr>
          <w:rFonts w:ascii="Courier New" w:eastAsia="Lucida Sans Unicode" w:hAnsi="Courier New" w:cs="Courier New"/>
          <w:sz w:val="24"/>
          <w:szCs w:val="24"/>
          <w:lang w:eastAsia="zh-CN" w:bidi="hi-IN"/>
        </w:rPr>
        <w:t>(2)  A volunteer ambulance service.</w:t>
      </w:r>
      <w:bookmarkEnd w:id="353"/>
    </w:p>
    <w:p w14:paraId="6C3900F7"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354" w:name="6.01"/>
      <w:r w:rsidRPr="00926880">
        <w:rPr>
          <w:rFonts w:ascii="Courier New" w:eastAsia="Lucida Sans Unicode" w:hAnsi="Courier New" w:cs="Courier New"/>
          <w:sz w:val="24"/>
          <w:szCs w:val="24"/>
          <w:lang w:eastAsia="zh-CN" w:bidi="hi-IN"/>
        </w:rPr>
        <w:t>(3)  A volunteer fire company.</w:t>
      </w:r>
      <w:bookmarkEnd w:id="354"/>
    </w:p>
    <w:p w14:paraId="61E6FA57"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355" w:name="6.02"/>
      <w:r w:rsidRPr="00926880">
        <w:rPr>
          <w:rFonts w:ascii="Courier New" w:eastAsia="Lucida Sans Unicode" w:hAnsi="Courier New" w:cs="Courier New"/>
          <w:sz w:val="24"/>
          <w:szCs w:val="24"/>
          <w:lang w:eastAsia="zh-CN" w:bidi="hi-IN"/>
        </w:rPr>
        <w:t>(4)  A volunteer rescue company.]</w:t>
      </w:r>
      <w:r w:rsidRPr="00926880">
        <w:rPr>
          <w:rFonts w:ascii="Courier New" w:eastAsia="Lucida Sans Unicode" w:hAnsi="Courier New" w:cs="Courier New"/>
          <w:sz w:val="24"/>
          <w:szCs w:val="24"/>
          <w:u w:val="single"/>
          <w:lang w:eastAsia="zh-CN" w:bidi="hi-IN"/>
        </w:rPr>
        <w:t>, whether incorporated</w:t>
      </w:r>
      <w:bookmarkEnd w:id="355"/>
      <w:r w:rsidRPr="00926880">
        <w:rPr>
          <w:rFonts w:ascii="Courier New" w:eastAsia="Lucida Sans Unicode" w:hAnsi="Courier New" w:cs="Courier New"/>
          <w:sz w:val="24"/>
          <w:szCs w:val="24"/>
          <w:u w:val="single"/>
          <w:lang w:eastAsia="zh-CN" w:bidi="hi-IN"/>
        </w:rPr>
        <w:t xml:space="preserve"> </w:t>
      </w:r>
      <w:bookmarkStart w:id="356" w:name="6.03"/>
      <w:r w:rsidRPr="00926880">
        <w:rPr>
          <w:rFonts w:ascii="Courier New" w:eastAsia="Lucida Sans Unicode" w:hAnsi="Courier New" w:cs="Courier New"/>
          <w:sz w:val="24"/>
          <w:szCs w:val="24"/>
          <w:u w:val="single"/>
          <w:lang w:eastAsia="zh-CN" w:bidi="hi-IN"/>
        </w:rPr>
        <w:lastRenderedPageBreak/>
        <w:t>or not:</w:t>
      </w:r>
      <w:bookmarkEnd w:id="356"/>
    </w:p>
    <w:p w14:paraId="751ECA1F" w14:textId="77777777" w:rsidR="00926880" w:rsidRPr="00926880" w:rsidRDefault="00926880" w:rsidP="00926880">
      <w:pPr>
        <w:widowControl w:val="0"/>
        <w:suppressAutoHyphens/>
        <w:autoSpaceDN w:val="0"/>
        <w:snapToGrid w:val="0"/>
        <w:spacing w:after="0" w:line="465" w:lineRule="exact"/>
        <w:ind w:left="437" w:firstLine="578"/>
        <w:rPr>
          <w:rFonts w:ascii="Courier New" w:eastAsia="Lucida Sans Unicode" w:hAnsi="Courier New" w:cs="Tahoma"/>
          <w:sz w:val="24"/>
          <w:szCs w:val="24"/>
          <w:u w:val="single"/>
        </w:rPr>
      </w:pPr>
      <w:bookmarkStart w:id="357" w:name="6.04"/>
      <w:r w:rsidRPr="00926880">
        <w:rPr>
          <w:rFonts w:ascii="Courier New" w:eastAsia="Lucida Sans Unicode" w:hAnsi="Courier New" w:cs="Tahoma"/>
          <w:sz w:val="24"/>
          <w:szCs w:val="24"/>
          <w:u w:val="single"/>
        </w:rPr>
        <w:t>(1)  Which is the owner, lessee or occupant of a building</w:t>
      </w:r>
      <w:bookmarkEnd w:id="357"/>
      <w:r w:rsidRPr="00926880">
        <w:rPr>
          <w:rFonts w:ascii="Courier New" w:eastAsia="Lucida Sans Unicode" w:hAnsi="Courier New" w:cs="Tahoma"/>
          <w:sz w:val="24"/>
          <w:szCs w:val="24"/>
          <w:u w:val="single"/>
        </w:rPr>
        <w:t xml:space="preserve"> </w:t>
      </w:r>
      <w:bookmarkStart w:id="358" w:name="6.05"/>
      <w:r w:rsidRPr="00926880">
        <w:rPr>
          <w:rFonts w:ascii="Courier New" w:eastAsia="Lucida Sans Unicode" w:hAnsi="Courier New" w:cs="Tahoma"/>
          <w:sz w:val="24"/>
          <w:szCs w:val="24"/>
          <w:u w:val="single"/>
        </w:rPr>
        <w:t>or portion thereof used exclusively for club purposes at all</w:t>
      </w:r>
      <w:bookmarkEnd w:id="358"/>
      <w:r w:rsidRPr="00926880">
        <w:rPr>
          <w:rFonts w:ascii="Courier New" w:eastAsia="Lucida Sans Unicode" w:hAnsi="Courier New" w:cs="Tahoma"/>
          <w:sz w:val="24"/>
          <w:szCs w:val="24"/>
          <w:u w:val="single"/>
        </w:rPr>
        <w:t xml:space="preserve"> </w:t>
      </w:r>
      <w:bookmarkStart w:id="359" w:name="6.06"/>
      <w:r w:rsidRPr="00926880">
        <w:rPr>
          <w:rFonts w:ascii="Courier New" w:eastAsia="Lucida Sans Unicode" w:hAnsi="Courier New" w:cs="Tahoma"/>
          <w:sz w:val="24"/>
          <w:szCs w:val="24"/>
          <w:u w:val="single"/>
        </w:rPr>
        <w:t>times.</w:t>
      </w:r>
      <w:bookmarkEnd w:id="359"/>
    </w:p>
    <w:p w14:paraId="393D0465" w14:textId="77777777" w:rsidR="00926880" w:rsidRPr="00926880" w:rsidRDefault="00926880" w:rsidP="00926880">
      <w:pPr>
        <w:widowControl w:val="0"/>
        <w:suppressAutoHyphens/>
        <w:autoSpaceDN w:val="0"/>
        <w:snapToGrid w:val="0"/>
        <w:spacing w:after="0" w:line="465" w:lineRule="exact"/>
        <w:ind w:left="437" w:firstLine="578"/>
        <w:rPr>
          <w:rFonts w:ascii="Courier New" w:eastAsia="Lucida Sans Unicode" w:hAnsi="Courier New" w:cs="Tahoma"/>
          <w:sz w:val="24"/>
          <w:szCs w:val="24"/>
          <w:u w:val="single"/>
        </w:rPr>
      </w:pPr>
      <w:bookmarkStart w:id="360" w:name="6.07"/>
      <w:r w:rsidRPr="00926880">
        <w:rPr>
          <w:rFonts w:ascii="Courier New" w:eastAsia="Lucida Sans Unicode" w:hAnsi="Courier New" w:cs="Tahoma"/>
          <w:sz w:val="24"/>
          <w:szCs w:val="24"/>
          <w:u w:val="single"/>
        </w:rPr>
        <w:t>(2)  Which is operated solely for a recreational,</w:t>
      </w:r>
      <w:bookmarkEnd w:id="360"/>
      <w:r w:rsidRPr="00926880">
        <w:rPr>
          <w:rFonts w:ascii="Courier New" w:eastAsia="Lucida Sans Unicode" w:hAnsi="Courier New" w:cs="Tahoma"/>
          <w:sz w:val="24"/>
          <w:szCs w:val="24"/>
          <w:u w:val="single"/>
        </w:rPr>
        <w:t xml:space="preserve"> </w:t>
      </w:r>
      <w:bookmarkStart w:id="361" w:name="6.08"/>
      <w:r w:rsidRPr="00926880">
        <w:rPr>
          <w:rFonts w:ascii="Courier New" w:eastAsia="Lucida Sans Unicode" w:hAnsi="Courier New" w:cs="Tahoma"/>
          <w:sz w:val="24"/>
          <w:szCs w:val="24"/>
          <w:u w:val="single"/>
        </w:rPr>
        <w:t>fraternal, social, patriotic, political, benevolent or</w:t>
      </w:r>
      <w:bookmarkEnd w:id="361"/>
      <w:r w:rsidRPr="00926880">
        <w:rPr>
          <w:rFonts w:ascii="Courier New" w:eastAsia="Lucida Sans Unicode" w:hAnsi="Courier New" w:cs="Tahoma"/>
          <w:sz w:val="24"/>
          <w:szCs w:val="24"/>
          <w:u w:val="single"/>
        </w:rPr>
        <w:t xml:space="preserve"> </w:t>
      </w:r>
      <w:bookmarkStart w:id="362" w:name="6.09"/>
      <w:r w:rsidRPr="00926880">
        <w:rPr>
          <w:rFonts w:ascii="Courier New" w:eastAsia="Lucida Sans Unicode" w:hAnsi="Courier New" w:cs="Tahoma"/>
          <w:sz w:val="24"/>
          <w:szCs w:val="24"/>
          <w:u w:val="single"/>
        </w:rPr>
        <w:t>athletic purpose, but not for pecuniary gain.</w:t>
      </w:r>
      <w:bookmarkEnd w:id="362"/>
    </w:p>
    <w:p w14:paraId="74DE575A" w14:textId="77777777" w:rsidR="00926880" w:rsidRPr="00926880" w:rsidRDefault="00926880" w:rsidP="00926880">
      <w:pPr>
        <w:widowControl w:val="0"/>
        <w:suppressAutoHyphens/>
        <w:autoSpaceDN w:val="0"/>
        <w:snapToGrid w:val="0"/>
        <w:spacing w:after="0" w:line="465" w:lineRule="exact"/>
        <w:ind w:left="437" w:firstLine="578"/>
        <w:rPr>
          <w:rFonts w:ascii="Courier New" w:eastAsia="Lucida Sans Unicode" w:hAnsi="Courier New" w:cs="Tahoma"/>
          <w:sz w:val="24"/>
          <w:szCs w:val="24"/>
          <w:u w:val="single"/>
        </w:rPr>
      </w:pPr>
      <w:bookmarkStart w:id="363" w:name="6.10"/>
      <w:r w:rsidRPr="00926880">
        <w:rPr>
          <w:rFonts w:ascii="Courier New" w:eastAsia="Lucida Sans Unicode" w:hAnsi="Courier New" w:cs="Tahoma"/>
          <w:sz w:val="24"/>
          <w:szCs w:val="24"/>
          <w:u w:val="single"/>
        </w:rPr>
        <w:t>(3)  Which only sells alcoholic beverages incidental to</w:t>
      </w:r>
      <w:bookmarkEnd w:id="363"/>
      <w:r w:rsidRPr="00926880">
        <w:rPr>
          <w:rFonts w:ascii="Courier New" w:eastAsia="Lucida Sans Unicode" w:hAnsi="Courier New" w:cs="Tahoma"/>
          <w:sz w:val="24"/>
          <w:szCs w:val="24"/>
          <w:u w:val="single"/>
        </w:rPr>
        <w:t xml:space="preserve"> </w:t>
      </w:r>
      <w:bookmarkStart w:id="364" w:name="6.11"/>
      <w:r w:rsidRPr="00926880">
        <w:rPr>
          <w:rFonts w:ascii="Courier New" w:eastAsia="Lucida Sans Unicode" w:hAnsi="Courier New" w:cs="Tahoma"/>
          <w:sz w:val="24"/>
          <w:szCs w:val="24"/>
          <w:u w:val="single"/>
        </w:rPr>
        <w:t>its operation.</w:t>
      </w:r>
      <w:bookmarkEnd w:id="364"/>
    </w:p>
    <w:p w14:paraId="10CA0E89" w14:textId="77777777" w:rsidR="00926880" w:rsidRPr="00926880" w:rsidRDefault="00926880" w:rsidP="00926880">
      <w:pPr>
        <w:widowControl w:val="0"/>
        <w:suppressAutoHyphens/>
        <w:autoSpaceDN w:val="0"/>
        <w:snapToGrid w:val="0"/>
        <w:spacing w:after="0" w:line="465" w:lineRule="exact"/>
        <w:ind w:left="437" w:firstLine="578"/>
        <w:rPr>
          <w:rFonts w:ascii="Courier New" w:eastAsia="Lucida Sans Unicode" w:hAnsi="Courier New" w:cs="Tahoma"/>
          <w:sz w:val="24"/>
          <w:szCs w:val="24"/>
          <w:u w:val="single"/>
        </w:rPr>
      </w:pPr>
      <w:bookmarkStart w:id="365" w:name="6.12"/>
      <w:r w:rsidRPr="00926880">
        <w:rPr>
          <w:rFonts w:ascii="Courier New" w:eastAsia="Lucida Sans Unicode" w:hAnsi="Courier New" w:cs="Tahoma"/>
          <w:sz w:val="24"/>
          <w:szCs w:val="24"/>
          <w:u w:val="single"/>
        </w:rPr>
        <w:t>(4)  The affairs and management of which are conducted by</w:t>
      </w:r>
      <w:bookmarkEnd w:id="365"/>
      <w:r w:rsidRPr="00926880">
        <w:rPr>
          <w:rFonts w:ascii="Courier New" w:eastAsia="Lucida Sans Unicode" w:hAnsi="Courier New" w:cs="Tahoma"/>
          <w:sz w:val="24"/>
          <w:szCs w:val="24"/>
          <w:u w:val="single"/>
        </w:rPr>
        <w:t xml:space="preserve"> </w:t>
      </w:r>
      <w:bookmarkStart w:id="366" w:name="6.13"/>
      <w:r w:rsidRPr="00926880">
        <w:rPr>
          <w:rFonts w:ascii="Courier New" w:eastAsia="Lucida Sans Unicode" w:hAnsi="Courier New" w:cs="Tahoma"/>
          <w:sz w:val="24"/>
          <w:szCs w:val="24"/>
          <w:u w:val="single"/>
        </w:rPr>
        <w:t>a board of directors, executive committee or similar body</w:t>
      </w:r>
      <w:bookmarkEnd w:id="366"/>
      <w:r w:rsidRPr="00926880">
        <w:rPr>
          <w:rFonts w:ascii="Courier New" w:eastAsia="Lucida Sans Unicode" w:hAnsi="Courier New" w:cs="Tahoma"/>
          <w:sz w:val="24"/>
          <w:szCs w:val="24"/>
          <w:u w:val="single"/>
        </w:rPr>
        <w:t xml:space="preserve"> </w:t>
      </w:r>
      <w:bookmarkStart w:id="367" w:name="6.14"/>
      <w:r w:rsidRPr="00926880">
        <w:rPr>
          <w:rFonts w:ascii="Courier New" w:eastAsia="Lucida Sans Unicode" w:hAnsi="Courier New" w:cs="Tahoma"/>
          <w:sz w:val="24"/>
          <w:szCs w:val="24"/>
          <w:u w:val="single"/>
        </w:rPr>
        <w:t>chosen by the members at an annual meeting.</w:t>
      </w:r>
      <w:bookmarkEnd w:id="367"/>
    </w:p>
    <w:p w14:paraId="329C548B" w14:textId="77777777" w:rsidR="00926880" w:rsidRPr="00926880" w:rsidRDefault="00926880" w:rsidP="00926880">
      <w:pPr>
        <w:widowControl w:val="0"/>
        <w:suppressAutoHyphens/>
        <w:autoSpaceDN w:val="0"/>
        <w:snapToGrid w:val="0"/>
        <w:spacing w:after="0" w:line="465" w:lineRule="exact"/>
        <w:ind w:left="437" w:firstLine="578"/>
        <w:rPr>
          <w:rFonts w:ascii="Courier New" w:eastAsia="Lucida Sans Unicode" w:hAnsi="Courier New" w:cs="Tahoma"/>
          <w:sz w:val="24"/>
          <w:szCs w:val="24"/>
          <w:u w:val="single"/>
        </w:rPr>
      </w:pPr>
      <w:bookmarkStart w:id="368" w:name="6.15"/>
      <w:r w:rsidRPr="00926880">
        <w:rPr>
          <w:rFonts w:ascii="Courier New" w:eastAsia="Lucida Sans Unicode" w:hAnsi="Courier New" w:cs="Tahoma"/>
          <w:sz w:val="24"/>
          <w:szCs w:val="24"/>
          <w:u w:val="single"/>
        </w:rPr>
        <w:t>(5)  Which has established bylaws or a constitution to</w:t>
      </w:r>
      <w:bookmarkEnd w:id="368"/>
      <w:r w:rsidRPr="00926880">
        <w:rPr>
          <w:rFonts w:ascii="Courier New" w:eastAsia="Lucida Sans Unicode" w:hAnsi="Courier New" w:cs="Tahoma"/>
          <w:sz w:val="24"/>
          <w:szCs w:val="24"/>
          <w:u w:val="single"/>
        </w:rPr>
        <w:t xml:space="preserve"> </w:t>
      </w:r>
      <w:bookmarkStart w:id="369" w:name="6.16"/>
      <w:r w:rsidRPr="00926880">
        <w:rPr>
          <w:rFonts w:ascii="Courier New" w:eastAsia="Lucida Sans Unicode" w:hAnsi="Courier New" w:cs="Tahoma"/>
          <w:sz w:val="24"/>
          <w:szCs w:val="24"/>
          <w:u w:val="single"/>
        </w:rPr>
        <w:t>govern its activities.</w:t>
      </w:r>
      <w:bookmarkEnd w:id="369"/>
    </w:p>
    <w:p w14:paraId="326429DF"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u w:val="single"/>
          <w:lang w:eastAsia="zh-CN" w:bidi="hi-IN"/>
        </w:rPr>
      </w:pPr>
      <w:bookmarkStart w:id="370" w:name="6.17"/>
      <w:r w:rsidRPr="00926880">
        <w:rPr>
          <w:rFonts w:ascii="Courier New" w:eastAsia="Lucida Sans Unicode" w:hAnsi="Courier New" w:cs="Courier New"/>
          <w:sz w:val="24"/>
          <w:szCs w:val="24"/>
          <w:u w:val="single"/>
          <w:lang w:eastAsia="zh-CN" w:bidi="hi-IN"/>
        </w:rPr>
        <w:t>(6)  Has been granted an exemption from the payment of</w:t>
      </w:r>
      <w:bookmarkEnd w:id="370"/>
      <w:r w:rsidRPr="00926880">
        <w:rPr>
          <w:rFonts w:ascii="Courier New" w:eastAsia="Lucida Sans Unicode" w:hAnsi="Courier New" w:cs="Courier New"/>
          <w:sz w:val="24"/>
          <w:szCs w:val="24"/>
          <w:u w:val="single"/>
          <w:lang w:eastAsia="zh-CN" w:bidi="hi-IN"/>
        </w:rPr>
        <w:t xml:space="preserve"> </w:t>
      </w:r>
      <w:bookmarkStart w:id="371" w:name="6.18"/>
      <w:r w:rsidRPr="00926880">
        <w:rPr>
          <w:rFonts w:ascii="Courier New" w:eastAsia="Lucida Sans Unicode" w:hAnsi="Courier New" w:cs="Courier New"/>
          <w:sz w:val="24"/>
          <w:szCs w:val="24"/>
          <w:u w:val="single"/>
          <w:lang w:eastAsia="zh-CN" w:bidi="hi-IN"/>
        </w:rPr>
        <w:t>Federal income tax as a club under section 501 of the</w:t>
      </w:r>
      <w:bookmarkEnd w:id="371"/>
      <w:r w:rsidRPr="00926880">
        <w:rPr>
          <w:rFonts w:ascii="Courier New" w:eastAsia="Lucida Sans Unicode" w:hAnsi="Courier New" w:cs="Courier New"/>
          <w:sz w:val="24"/>
          <w:szCs w:val="24"/>
          <w:u w:val="single"/>
          <w:lang w:eastAsia="zh-CN" w:bidi="hi-IN"/>
        </w:rPr>
        <w:t xml:space="preserve"> </w:t>
      </w:r>
      <w:bookmarkStart w:id="372" w:name="6.19"/>
      <w:r w:rsidRPr="00926880">
        <w:rPr>
          <w:rFonts w:ascii="Courier New" w:eastAsia="Lucida Sans Unicode" w:hAnsi="Courier New" w:cs="Courier New"/>
          <w:sz w:val="24"/>
          <w:szCs w:val="24"/>
          <w:u w:val="single"/>
          <w:lang w:eastAsia="zh-CN" w:bidi="hi-IN"/>
        </w:rPr>
        <w:t>Internal Revenue Code of 1986 (Public Law 99-514, 26 U.S.C. §</w:t>
      </w:r>
      <w:bookmarkEnd w:id="372"/>
      <w:r w:rsidRPr="00926880">
        <w:rPr>
          <w:rFonts w:ascii="Courier New" w:eastAsia="Lucida Sans Unicode" w:hAnsi="Courier New" w:cs="Courier New"/>
          <w:sz w:val="24"/>
          <w:szCs w:val="24"/>
          <w:u w:val="single"/>
          <w:lang w:eastAsia="zh-CN" w:bidi="hi-IN"/>
        </w:rPr>
        <w:t xml:space="preserve"> </w:t>
      </w:r>
      <w:bookmarkStart w:id="373" w:name="6.20"/>
      <w:r w:rsidRPr="00926880">
        <w:rPr>
          <w:rFonts w:ascii="Courier New" w:eastAsia="Lucida Sans Unicode" w:hAnsi="Courier New" w:cs="Courier New"/>
          <w:sz w:val="24"/>
          <w:szCs w:val="24"/>
          <w:u w:val="single"/>
          <w:lang w:eastAsia="zh-CN" w:bidi="hi-IN"/>
        </w:rPr>
        <w:t>501).</w:t>
      </w:r>
      <w:bookmarkEnd w:id="373"/>
    </w:p>
    <w:p w14:paraId="47A70D87"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374" w:name="6.21"/>
      <w:r w:rsidRPr="00926880">
        <w:rPr>
          <w:rFonts w:ascii="Courier New" w:eastAsia="Lucida Sans Unicode" w:hAnsi="Courier New" w:cs="Courier New"/>
          <w:sz w:val="24"/>
          <w:szCs w:val="24"/>
          <w:lang w:eastAsia="zh-CN" w:bidi="hi-IN"/>
        </w:rPr>
        <w:t>"Public meeting."  A meeting open to the public. The term</w:t>
      </w:r>
      <w:bookmarkEnd w:id="374"/>
      <w:r w:rsidRPr="00926880">
        <w:rPr>
          <w:rFonts w:ascii="Courier New" w:eastAsia="Lucida Sans Unicode" w:hAnsi="Courier New" w:cs="Courier New"/>
          <w:sz w:val="24"/>
          <w:szCs w:val="24"/>
          <w:lang w:eastAsia="zh-CN" w:bidi="hi-IN"/>
        </w:rPr>
        <w:t xml:space="preserve"> </w:t>
      </w:r>
      <w:bookmarkStart w:id="375" w:name="6.22"/>
      <w:r w:rsidRPr="00926880">
        <w:rPr>
          <w:rFonts w:ascii="Courier New" w:eastAsia="Lucida Sans Unicode" w:hAnsi="Courier New" w:cs="Courier New"/>
          <w:sz w:val="24"/>
          <w:szCs w:val="24"/>
          <w:lang w:eastAsia="zh-CN" w:bidi="hi-IN"/>
        </w:rPr>
        <w:t xml:space="preserve">includes a meeting under 65 </w:t>
      </w:r>
      <w:proofErr w:type="spellStart"/>
      <w:r w:rsidRPr="00926880">
        <w:rPr>
          <w:rFonts w:ascii="Courier New" w:eastAsia="Lucida Sans Unicode" w:hAnsi="Courier New" w:cs="Courier New"/>
          <w:sz w:val="24"/>
          <w:szCs w:val="24"/>
          <w:lang w:eastAsia="zh-CN" w:bidi="hi-IN"/>
        </w:rPr>
        <w:t>Pa.C.S</w:t>
      </w:r>
      <w:proofErr w:type="spellEnd"/>
      <w:r w:rsidRPr="00926880">
        <w:rPr>
          <w:rFonts w:ascii="Courier New" w:eastAsia="Lucida Sans Unicode" w:hAnsi="Courier New" w:cs="Courier New"/>
          <w:sz w:val="24"/>
          <w:szCs w:val="24"/>
          <w:lang w:eastAsia="zh-CN" w:bidi="hi-IN"/>
        </w:rPr>
        <w:t>. Ch. 7 (relating to open</w:t>
      </w:r>
      <w:bookmarkEnd w:id="375"/>
      <w:r w:rsidRPr="00926880">
        <w:rPr>
          <w:rFonts w:ascii="Courier New" w:eastAsia="Lucida Sans Unicode" w:hAnsi="Courier New" w:cs="Courier New"/>
          <w:sz w:val="24"/>
          <w:szCs w:val="24"/>
          <w:lang w:eastAsia="zh-CN" w:bidi="hi-IN"/>
        </w:rPr>
        <w:t xml:space="preserve"> </w:t>
      </w:r>
      <w:bookmarkStart w:id="376" w:name="6.23"/>
      <w:r w:rsidRPr="00926880">
        <w:rPr>
          <w:rFonts w:ascii="Courier New" w:eastAsia="Lucida Sans Unicode" w:hAnsi="Courier New" w:cs="Courier New"/>
          <w:sz w:val="24"/>
          <w:szCs w:val="24"/>
          <w:lang w:eastAsia="zh-CN" w:bidi="hi-IN"/>
        </w:rPr>
        <w:t>meetings).</w:t>
      </w:r>
      <w:bookmarkEnd w:id="376"/>
    </w:p>
    <w:p w14:paraId="6EBED2C0"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377" w:name="6.24"/>
      <w:r w:rsidRPr="00926880">
        <w:rPr>
          <w:rFonts w:ascii="Courier New" w:eastAsia="Lucida Sans Unicode" w:hAnsi="Courier New" w:cs="Courier New"/>
          <w:sz w:val="24"/>
          <w:szCs w:val="24"/>
          <w:lang w:eastAsia="zh-CN" w:bidi="hi-IN"/>
        </w:rPr>
        <w:t>"Public place."  An enclosed area which serves as a</w:t>
      </w:r>
      <w:bookmarkEnd w:id="377"/>
      <w:r w:rsidRPr="00926880">
        <w:rPr>
          <w:rFonts w:ascii="Courier New" w:eastAsia="Lucida Sans Unicode" w:hAnsi="Courier New" w:cs="Courier New"/>
          <w:sz w:val="24"/>
          <w:szCs w:val="24"/>
          <w:lang w:eastAsia="zh-CN" w:bidi="hi-IN"/>
        </w:rPr>
        <w:t xml:space="preserve"> </w:t>
      </w:r>
      <w:bookmarkStart w:id="378" w:name="6.25"/>
      <w:r w:rsidRPr="00926880">
        <w:rPr>
          <w:rFonts w:ascii="Courier New" w:eastAsia="Lucida Sans Unicode" w:hAnsi="Courier New" w:cs="Courier New"/>
          <w:sz w:val="24"/>
          <w:szCs w:val="24"/>
          <w:lang w:eastAsia="zh-CN" w:bidi="hi-IN"/>
        </w:rPr>
        <w:t>workplace, commercial establishment or an area where the public</w:t>
      </w:r>
      <w:bookmarkEnd w:id="378"/>
      <w:r w:rsidRPr="00926880">
        <w:rPr>
          <w:rFonts w:ascii="Courier New" w:eastAsia="Lucida Sans Unicode" w:hAnsi="Courier New" w:cs="Courier New"/>
          <w:sz w:val="24"/>
          <w:szCs w:val="24"/>
          <w:lang w:eastAsia="zh-CN" w:bidi="hi-IN"/>
        </w:rPr>
        <w:t xml:space="preserve"> </w:t>
      </w:r>
      <w:bookmarkStart w:id="379" w:name="6.26"/>
      <w:r w:rsidRPr="00926880">
        <w:rPr>
          <w:rFonts w:ascii="Courier New" w:eastAsia="Lucida Sans Unicode" w:hAnsi="Courier New" w:cs="Courier New"/>
          <w:sz w:val="24"/>
          <w:szCs w:val="24"/>
          <w:lang w:eastAsia="zh-CN" w:bidi="hi-IN"/>
        </w:rPr>
        <w:t>is invited or permitted. The term includes:</w:t>
      </w:r>
      <w:bookmarkEnd w:id="379"/>
    </w:p>
    <w:p w14:paraId="29A8005E"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380" w:name="6.27"/>
      <w:r w:rsidRPr="00926880">
        <w:rPr>
          <w:rFonts w:ascii="Courier New" w:eastAsia="Lucida Sans Unicode" w:hAnsi="Courier New" w:cs="Courier New"/>
          <w:sz w:val="24"/>
          <w:szCs w:val="24"/>
          <w:lang w:eastAsia="zh-CN" w:bidi="hi-IN"/>
        </w:rPr>
        <w:t>(1)  A facility which provides education, food or health</w:t>
      </w:r>
      <w:bookmarkEnd w:id="380"/>
      <w:r w:rsidRPr="00926880">
        <w:rPr>
          <w:rFonts w:ascii="Courier New" w:eastAsia="Lucida Sans Unicode" w:hAnsi="Courier New" w:cs="Courier New"/>
          <w:sz w:val="24"/>
          <w:szCs w:val="24"/>
          <w:lang w:eastAsia="zh-CN" w:bidi="hi-IN"/>
        </w:rPr>
        <w:t xml:space="preserve"> </w:t>
      </w:r>
      <w:bookmarkStart w:id="381" w:name="6.28"/>
      <w:r w:rsidRPr="00926880">
        <w:rPr>
          <w:rFonts w:ascii="Courier New" w:eastAsia="Lucida Sans Unicode" w:hAnsi="Courier New" w:cs="Courier New"/>
          <w:sz w:val="24"/>
          <w:szCs w:val="24"/>
          <w:lang w:eastAsia="zh-CN" w:bidi="hi-IN"/>
        </w:rPr>
        <w:t>care-related services.</w:t>
      </w:r>
      <w:bookmarkEnd w:id="381"/>
    </w:p>
    <w:p w14:paraId="2D22F04A"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382" w:name="6.29"/>
      <w:r w:rsidRPr="00926880">
        <w:rPr>
          <w:rFonts w:ascii="Courier New" w:eastAsia="Lucida Sans Unicode" w:hAnsi="Courier New" w:cs="Courier New"/>
          <w:sz w:val="24"/>
          <w:szCs w:val="24"/>
          <w:lang w:eastAsia="zh-CN" w:bidi="hi-IN"/>
        </w:rPr>
        <w:t>(2)  A vehicle used for mass transportation. This</w:t>
      </w:r>
      <w:bookmarkEnd w:id="382"/>
      <w:r w:rsidRPr="00926880">
        <w:rPr>
          <w:rFonts w:ascii="Courier New" w:eastAsia="Lucida Sans Unicode" w:hAnsi="Courier New" w:cs="Courier New"/>
          <w:sz w:val="24"/>
          <w:szCs w:val="24"/>
          <w:lang w:eastAsia="zh-CN" w:bidi="hi-IN"/>
        </w:rPr>
        <w:t xml:space="preserve"> </w:t>
      </w:r>
      <w:bookmarkStart w:id="383" w:name="6.30"/>
      <w:r w:rsidRPr="00926880">
        <w:rPr>
          <w:rFonts w:ascii="Courier New" w:eastAsia="Lucida Sans Unicode" w:hAnsi="Courier New" w:cs="Courier New"/>
          <w:sz w:val="24"/>
          <w:szCs w:val="24"/>
          <w:lang w:eastAsia="zh-CN" w:bidi="hi-IN"/>
        </w:rPr>
        <w:t>paragraph includes a train, subway, bus, including a</w:t>
      </w:r>
      <w:bookmarkEnd w:id="383"/>
      <w:r w:rsidRPr="00926880">
        <w:rPr>
          <w:rFonts w:ascii="Courier New" w:eastAsia="Lucida Sans Unicode" w:hAnsi="Courier New" w:cs="Courier New"/>
          <w:sz w:val="24"/>
          <w:szCs w:val="24"/>
          <w:lang w:eastAsia="zh-CN" w:bidi="hi-IN"/>
        </w:rPr>
        <w:t xml:space="preserve"> </w:t>
      </w:r>
      <w:bookmarkStart w:id="384" w:name="7.01"/>
      <w:r w:rsidRPr="00926880">
        <w:rPr>
          <w:rFonts w:ascii="Courier New" w:eastAsia="Lucida Sans Unicode" w:hAnsi="Courier New" w:cs="Courier New"/>
          <w:sz w:val="24"/>
          <w:szCs w:val="24"/>
          <w:lang w:eastAsia="zh-CN" w:bidi="hi-IN"/>
        </w:rPr>
        <w:lastRenderedPageBreak/>
        <w:t>chartered bus, plane, taxicab and limousine.</w:t>
      </w:r>
      <w:bookmarkEnd w:id="384"/>
    </w:p>
    <w:p w14:paraId="30690E11"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385" w:name="7.02"/>
      <w:r w:rsidRPr="00926880">
        <w:rPr>
          <w:rFonts w:ascii="Courier New" w:eastAsia="Lucida Sans Unicode" w:hAnsi="Courier New" w:cs="Courier New"/>
          <w:sz w:val="24"/>
          <w:szCs w:val="24"/>
          <w:lang w:eastAsia="zh-CN" w:bidi="hi-IN"/>
        </w:rPr>
        <w:t>(3)  A train station, subway station or bus station.</w:t>
      </w:r>
      <w:bookmarkEnd w:id="385"/>
    </w:p>
    <w:p w14:paraId="494D6B15"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386" w:name="7.03"/>
      <w:r w:rsidRPr="00926880">
        <w:rPr>
          <w:rFonts w:ascii="Courier New" w:eastAsia="Lucida Sans Unicode" w:hAnsi="Courier New" w:cs="Courier New"/>
          <w:sz w:val="24"/>
          <w:szCs w:val="24"/>
          <w:lang w:eastAsia="zh-CN" w:bidi="hi-IN"/>
        </w:rPr>
        <w:t>(4)  A public facility. This paragraph includes a</w:t>
      </w:r>
      <w:bookmarkEnd w:id="386"/>
      <w:r w:rsidRPr="00926880">
        <w:rPr>
          <w:rFonts w:ascii="Courier New" w:eastAsia="Lucida Sans Unicode" w:hAnsi="Courier New" w:cs="Courier New"/>
          <w:sz w:val="24"/>
          <w:szCs w:val="24"/>
          <w:lang w:eastAsia="zh-CN" w:bidi="hi-IN"/>
        </w:rPr>
        <w:t xml:space="preserve"> </w:t>
      </w:r>
      <w:bookmarkStart w:id="387" w:name="7.04"/>
      <w:r w:rsidRPr="00926880">
        <w:rPr>
          <w:rFonts w:ascii="Courier New" w:eastAsia="Lucida Sans Unicode" w:hAnsi="Courier New" w:cs="Courier New"/>
          <w:sz w:val="24"/>
          <w:szCs w:val="24"/>
          <w:lang w:eastAsia="zh-CN" w:bidi="hi-IN"/>
        </w:rPr>
        <w:t>facility to which the public is invited or in which the</w:t>
      </w:r>
      <w:bookmarkEnd w:id="387"/>
      <w:r w:rsidRPr="00926880">
        <w:rPr>
          <w:rFonts w:ascii="Courier New" w:eastAsia="Lucida Sans Unicode" w:hAnsi="Courier New" w:cs="Courier New"/>
          <w:sz w:val="24"/>
          <w:szCs w:val="24"/>
          <w:lang w:eastAsia="zh-CN" w:bidi="hi-IN"/>
        </w:rPr>
        <w:t xml:space="preserve"> </w:t>
      </w:r>
      <w:bookmarkStart w:id="388" w:name="7.05"/>
      <w:r w:rsidRPr="00926880">
        <w:rPr>
          <w:rFonts w:ascii="Courier New" w:eastAsia="Lucida Sans Unicode" w:hAnsi="Courier New" w:cs="Courier New"/>
          <w:sz w:val="24"/>
          <w:szCs w:val="24"/>
          <w:lang w:eastAsia="zh-CN" w:bidi="hi-IN"/>
        </w:rPr>
        <w:t>public is permitted and a private home which provides child-</w:t>
      </w:r>
      <w:bookmarkStart w:id="389" w:name="7.06"/>
      <w:bookmarkEnd w:id="388"/>
      <w:r w:rsidRPr="00926880">
        <w:rPr>
          <w:rFonts w:ascii="Courier New" w:eastAsia="Lucida Sans Unicode" w:hAnsi="Courier New" w:cs="Courier New"/>
          <w:sz w:val="24"/>
          <w:szCs w:val="24"/>
          <w:lang w:eastAsia="zh-CN" w:bidi="hi-IN"/>
        </w:rPr>
        <w:t>care or adult day-care services.</w:t>
      </w:r>
      <w:bookmarkEnd w:id="389"/>
    </w:p>
    <w:p w14:paraId="3A11D45A"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390" w:name="7.07"/>
      <w:r w:rsidRPr="00926880">
        <w:rPr>
          <w:rFonts w:ascii="Courier New" w:eastAsia="Lucida Sans Unicode" w:hAnsi="Courier New" w:cs="Courier New"/>
          <w:sz w:val="24"/>
          <w:szCs w:val="24"/>
          <w:lang w:eastAsia="zh-CN" w:bidi="hi-IN"/>
        </w:rPr>
        <w:t>(5)  A sports or recreational facility, theater or</w:t>
      </w:r>
      <w:bookmarkEnd w:id="390"/>
      <w:r w:rsidRPr="00926880">
        <w:rPr>
          <w:rFonts w:ascii="Courier New" w:eastAsia="Lucida Sans Unicode" w:hAnsi="Courier New" w:cs="Courier New"/>
          <w:sz w:val="24"/>
          <w:szCs w:val="24"/>
          <w:lang w:eastAsia="zh-CN" w:bidi="hi-IN"/>
        </w:rPr>
        <w:t xml:space="preserve"> </w:t>
      </w:r>
      <w:bookmarkStart w:id="391" w:name="7.08"/>
      <w:r w:rsidRPr="00926880">
        <w:rPr>
          <w:rFonts w:ascii="Courier New" w:eastAsia="Lucida Sans Unicode" w:hAnsi="Courier New" w:cs="Courier New"/>
          <w:sz w:val="24"/>
          <w:szCs w:val="24"/>
          <w:lang w:eastAsia="zh-CN" w:bidi="hi-IN"/>
        </w:rPr>
        <w:t>performance establishment.</w:t>
      </w:r>
      <w:bookmarkEnd w:id="391"/>
    </w:p>
    <w:p w14:paraId="590C64B9"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u w:val="single"/>
          <w:lang w:eastAsia="zh-CN" w:bidi="hi-IN"/>
        </w:rPr>
      </w:pPr>
      <w:bookmarkStart w:id="392" w:name="7.09"/>
      <w:r w:rsidRPr="00926880">
        <w:rPr>
          <w:rFonts w:ascii="Courier New" w:eastAsia="Lucida Sans Unicode" w:hAnsi="Courier New" w:cs="Courier New"/>
          <w:sz w:val="24"/>
          <w:szCs w:val="24"/>
          <w:u w:val="single"/>
          <w:lang w:eastAsia="zh-CN" w:bidi="hi-IN"/>
        </w:rPr>
        <w:t>(6)  A truck stop.</w:t>
      </w:r>
      <w:bookmarkEnd w:id="392"/>
    </w:p>
    <w:p w14:paraId="4B80F9DA"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u w:val="single"/>
          <w:lang w:eastAsia="zh-CN" w:bidi="hi-IN"/>
        </w:rPr>
      </w:pPr>
      <w:bookmarkStart w:id="393" w:name="7.10"/>
      <w:r w:rsidRPr="00926880">
        <w:rPr>
          <w:rFonts w:ascii="Courier New" w:eastAsia="Lucida Sans Unicode" w:hAnsi="Courier New" w:cs="Courier New"/>
          <w:sz w:val="24"/>
          <w:szCs w:val="24"/>
          <w:u w:val="single"/>
          <w:lang w:eastAsia="zh-CN" w:bidi="hi-IN"/>
        </w:rPr>
        <w:t>(7)  A residential facility.</w:t>
      </w:r>
      <w:bookmarkEnd w:id="393"/>
    </w:p>
    <w:p w14:paraId="2DFE0892"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u w:val="single"/>
          <w:lang w:eastAsia="zh-CN" w:bidi="hi-IN"/>
        </w:rPr>
      </w:pPr>
      <w:bookmarkStart w:id="394" w:name="7.11"/>
      <w:r w:rsidRPr="00926880">
        <w:rPr>
          <w:rFonts w:ascii="Courier New" w:eastAsia="Lucida Sans Unicode" w:hAnsi="Courier New" w:cs="Courier New"/>
          <w:sz w:val="24"/>
          <w:szCs w:val="24"/>
          <w:u w:val="single"/>
          <w:lang w:eastAsia="zh-CN" w:bidi="hi-IN"/>
        </w:rPr>
        <w:t>(8)  A private club.</w:t>
      </w:r>
      <w:bookmarkEnd w:id="394"/>
    </w:p>
    <w:p w14:paraId="059BA3DB"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u w:val="single"/>
          <w:lang w:eastAsia="zh-CN" w:bidi="hi-IN"/>
        </w:rPr>
      </w:pPr>
      <w:bookmarkStart w:id="395" w:name="7.12"/>
      <w:r w:rsidRPr="00926880">
        <w:rPr>
          <w:rFonts w:ascii="Courier New" w:eastAsia="Lucida Sans Unicode" w:hAnsi="Courier New" w:cs="Courier New"/>
          <w:sz w:val="24"/>
          <w:szCs w:val="24"/>
          <w:u w:val="single"/>
          <w:lang w:eastAsia="zh-CN" w:bidi="hi-IN"/>
        </w:rPr>
        <w:t>(9)  A drinking establishment.</w:t>
      </w:r>
      <w:bookmarkEnd w:id="395"/>
    </w:p>
    <w:p w14:paraId="3EE9C1BB"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u w:val="single"/>
          <w:lang w:eastAsia="zh-CN" w:bidi="hi-IN"/>
        </w:rPr>
      </w:pPr>
      <w:bookmarkStart w:id="396" w:name="7.13"/>
      <w:r w:rsidRPr="00926880">
        <w:rPr>
          <w:rFonts w:ascii="Courier New" w:eastAsia="Lucida Sans Unicode" w:hAnsi="Courier New" w:cs="Courier New"/>
          <w:sz w:val="24"/>
          <w:szCs w:val="24"/>
          <w:u w:val="single"/>
          <w:lang w:eastAsia="zh-CN" w:bidi="hi-IN"/>
        </w:rPr>
        <w:t>(10)  A licensed facility.</w:t>
      </w:r>
      <w:bookmarkEnd w:id="396"/>
    </w:p>
    <w:p w14:paraId="28B9ED1D"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u w:val="single"/>
          <w:lang w:eastAsia="zh-CN" w:bidi="hi-IN"/>
        </w:rPr>
      </w:pPr>
      <w:bookmarkStart w:id="397" w:name="7.14"/>
      <w:r w:rsidRPr="00926880">
        <w:rPr>
          <w:rFonts w:ascii="Courier New" w:eastAsia="Lucida Sans Unicode" w:hAnsi="Courier New" w:cs="Courier New"/>
          <w:sz w:val="24"/>
          <w:szCs w:val="24"/>
          <w:u w:val="single"/>
          <w:lang w:eastAsia="zh-CN" w:bidi="hi-IN"/>
        </w:rPr>
        <w:t>(11)  A patio.</w:t>
      </w:r>
      <w:bookmarkEnd w:id="397"/>
    </w:p>
    <w:p w14:paraId="7FCA44A1" w14:textId="77777777" w:rsidR="00926880" w:rsidRPr="00926880" w:rsidRDefault="00926880" w:rsidP="00926880">
      <w:pPr>
        <w:widowControl w:val="0"/>
        <w:suppressLineNumbers/>
        <w:suppressAutoHyphens/>
        <w:autoSpaceDN w:val="0"/>
        <w:spacing w:after="0" w:line="465" w:lineRule="exact"/>
        <w:ind w:firstLine="437"/>
        <w:rPr>
          <w:rFonts w:ascii="Courier New" w:eastAsia="Lucida Sans Unicode" w:hAnsi="Courier New" w:cs="Courier New"/>
          <w:sz w:val="24"/>
          <w:szCs w:val="24"/>
          <w:u w:val="single"/>
          <w:lang w:eastAsia="zh-CN" w:bidi="hi-IN"/>
        </w:rPr>
      </w:pPr>
      <w:bookmarkStart w:id="398" w:name="7.15"/>
      <w:r w:rsidRPr="00926880">
        <w:rPr>
          <w:rFonts w:ascii="Courier New" w:eastAsia="Lucida Sans Unicode" w:hAnsi="Courier New" w:cs="Courier New"/>
          <w:sz w:val="24"/>
          <w:szCs w:val="24"/>
          <w:u w:val="single"/>
          <w:lang w:eastAsia="zh-CN" w:bidi="hi-IN"/>
        </w:rPr>
        <w:t>"Residential facility."  The term includes any of the</w:t>
      </w:r>
      <w:bookmarkEnd w:id="398"/>
      <w:r w:rsidRPr="00926880">
        <w:rPr>
          <w:rFonts w:ascii="Courier New" w:eastAsia="Lucida Sans Unicode" w:hAnsi="Courier New" w:cs="Courier New"/>
          <w:sz w:val="24"/>
          <w:szCs w:val="24"/>
          <w:u w:val="single"/>
          <w:lang w:eastAsia="zh-CN" w:bidi="hi-IN"/>
        </w:rPr>
        <w:t xml:space="preserve"> </w:t>
      </w:r>
      <w:bookmarkStart w:id="399" w:name="7.16"/>
      <w:r w:rsidRPr="00926880">
        <w:rPr>
          <w:rFonts w:ascii="Courier New" w:eastAsia="Lucida Sans Unicode" w:hAnsi="Courier New" w:cs="Courier New"/>
          <w:sz w:val="24"/>
          <w:szCs w:val="24"/>
          <w:u w:val="single"/>
          <w:lang w:eastAsia="zh-CN" w:bidi="hi-IN"/>
        </w:rPr>
        <w:t>following:</w:t>
      </w:r>
      <w:bookmarkEnd w:id="399"/>
    </w:p>
    <w:p w14:paraId="0DB7BF31"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u w:val="single"/>
          <w:lang w:eastAsia="zh-CN" w:bidi="hi-IN"/>
        </w:rPr>
      </w:pPr>
      <w:bookmarkStart w:id="400" w:name="7.17"/>
      <w:r w:rsidRPr="00926880">
        <w:rPr>
          <w:rFonts w:ascii="Courier New" w:eastAsia="Lucida Sans Unicode" w:hAnsi="Courier New" w:cs="Courier New"/>
          <w:sz w:val="24"/>
          <w:szCs w:val="24"/>
          <w:u w:val="single"/>
          <w:lang w:eastAsia="zh-CN" w:bidi="hi-IN"/>
        </w:rPr>
        <w:t>(1)  A long-term care facility regulated under 42 CFR §</w:t>
      </w:r>
      <w:bookmarkEnd w:id="400"/>
      <w:r w:rsidRPr="00926880">
        <w:rPr>
          <w:rFonts w:ascii="Courier New" w:eastAsia="Lucida Sans Unicode" w:hAnsi="Courier New" w:cs="Courier New"/>
          <w:sz w:val="24"/>
          <w:szCs w:val="24"/>
          <w:u w:val="single"/>
          <w:lang w:eastAsia="zh-CN" w:bidi="hi-IN"/>
        </w:rPr>
        <w:t xml:space="preserve"> </w:t>
      </w:r>
      <w:bookmarkStart w:id="401" w:name="7.18"/>
      <w:r w:rsidRPr="00926880">
        <w:rPr>
          <w:rFonts w:ascii="Courier New" w:eastAsia="Lucida Sans Unicode" w:hAnsi="Courier New" w:cs="Courier New"/>
          <w:sz w:val="24"/>
          <w:szCs w:val="24"/>
          <w:u w:val="single"/>
          <w:lang w:eastAsia="zh-CN" w:bidi="hi-IN"/>
        </w:rPr>
        <w:t>483.15 (relating to quality of life).</w:t>
      </w:r>
      <w:bookmarkEnd w:id="401"/>
    </w:p>
    <w:p w14:paraId="5D2E6116"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u w:val="single"/>
          <w:lang w:eastAsia="zh-CN" w:bidi="hi-IN"/>
        </w:rPr>
      </w:pPr>
      <w:bookmarkStart w:id="402" w:name="7.19"/>
      <w:r w:rsidRPr="00926880">
        <w:rPr>
          <w:rFonts w:ascii="Courier New" w:eastAsia="Lucida Sans Unicode" w:hAnsi="Courier New" w:cs="Courier New"/>
          <w:sz w:val="24"/>
          <w:szCs w:val="24"/>
          <w:u w:val="single"/>
          <w:lang w:eastAsia="zh-CN" w:bidi="hi-IN"/>
        </w:rPr>
        <w:t>(2)  Residential adult care facility.</w:t>
      </w:r>
      <w:bookmarkEnd w:id="402"/>
    </w:p>
    <w:p w14:paraId="574F823A"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u w:val="single"/>
          <w:lang w:eastAsia="zh-CN" w:bidi="hi-IN"/>
        </w:rPr>
      </w:pPr>
      <w:bookmarkStart w:id="403" w:name="7.20"/>
      <w:r w:rsidRPr="00926880">
        <w:rPr>
          <w:rFonts w:ascii="Courier New" w:eastAsia="Lucida Sans Unicode" w:hAnsi="Courier New" w:cs="Courier New"/>
          <w:sz w:val="24"/>
          <w:szCs w:val="24"/>
          <w:u w:val="single"/>
          <w:lang w:eastAsia="zh-CN" w:bidi="hi-IN"/>
        </w:rPr>
        <w:t>(3)  Community mental health care facility.</w:t>
      </w:r>
      <w:bookmarkEnd w:id="403"/>
    </w:p>
    <w:p w14:paraId="2043C0DE"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u w:val="single"/>
          <w:lang w:eastAsia="zh-CN" w:bidi="hi-IN"/>
        </w:rPr>
      </w:pPr>
      <w:bookmarkStart w:id="404" w:name="7.21"/>
      <w:r w:rsidRPr="00926880">
        <w:rPr>
          <w:rFonts w:ascii="Courier New" w:eastAsia="Lucida Sans Unicode" w:hAnsi="Courier New" w:cs="Courier New"/>
          <w:sz w:val="24"/>
          <w:szCs w:val="24"/>
          <w:u w:val="single"/>
          <w:lang w:eastAsia="zh-CN" w:bidi="hi-IN"/>
        </w:rPr>
        <w:t>(4)  Drug or alcohol treatment facility.</w:t>
      </w:r>
      <w:bookmarkEnd w:id="404"/>
    </w:p>
    <w:p w14:paraId="624AB74C"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u w:val="single"/>
          <w:lang w:eastAsia="zh-CN" w:bidi="hi-IN"/>
        </w:rPr>
      </w:pPr>
      <w:bookmarkStart w:id="405" w:name="7.22"/>
      <w:r w:rsidRPr="00926880">
        <w:rPr>
          <w:rFonts w:ascii="Courier New" w:eastAsia="Lucida Sans Unicode" w:hAnsi="Courier New" w:cs="Courier New"/>
          <w:sz w:val="24"/>
          <w:szCs w:val="24"/>
          <w:u w:val="single"/>
          <w:lang w:eastAsia="zh-CN" w:bidi="hi-IN"/>
        </w:rPr>
        <w:t>(5)  Day treatment programs.</w:t>
      </w:r>
      <w:bookmarkEnd w:id="405"/>
    </w:p>
    <w:p w14:paraId="6766D6B8"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406" w:name="7.23"/>
      <w:r w:rsidRPr="00926880">
        <w:rPr>
          <w:rFonts w:ascii="Courier New" w:eastAsia="Lucida Sans Unicode" w:hAnsi="Courier New" w:cs="Courier New"/>
          <w:sz w:val="24"/>
          <w:szCs w:val="24"/>
          <w:lang w:eastAsia="zh-CN" w:bidi="hi-IN"/>
        </w:rPr>
        <w:t>"Smoking."  [The carrying by a person of a lighted cigar,</w:t>
      </w:r>
      <w:bookmarkEnd w:id="406"/>
      <w:r w:rsidRPr="00926880">
        <w:rPr>
          <w:rFonts w:ascii="Courier New" w:eastAsia="Lucida Sans Unicode" w:hAnsi="Courier New" w:cs="Courier New"/>
          <w:sz w:val="24"/>
          <w:szCs w:val="24"/>
          <w:lang w:eastAsia="zh-CN" w:bidi="hi-IN"/>
        </w:rPr>
        <w:t xml:space="preserve"> </w:t>
      </w:r>
      <w:bookmarkStart w:id="407" w:name="7.24"/>
      <w:r w:rsidRPr="00926880">
        <w:rPr>
          <w:rFonts w:ascii="Courier New" w:eastAsia="Lucida Sans Unicode" w:hAnsi="Courier New" w:cs="Courier New"/>
          <w:sz w:val="24"/>
          <w:szCs w:val="24"/>
          <w:lang w:eastAsia="zh-CN" w:bidi="hi-IN"/>
        </w:rPr>
        <w:t xml:space="preserve">cigarette, pipe or other lighted smoking device.] </w:t>
      </w:r>
      <w:r w:rsidRPr="00926880">
        <w:rPr>
          <w:rFonts w:ascii="Courier New" w:eastAsia="Lucida Sans Unicode" w:hAnsi="Courier New" w:cs="Courier New"/>
          <w:sz w:val="24"/>
          <w:szCs w:val="24"/>
          <w:u w:val="single"/>
          <w:lang w:eastAsia="zh-CN" w:bidi="hi-IN"/>
        </w:rPr>
        <w:t>Inhaling,</w:t>
      </w:r>
      <w:bookmarkEnd w:id="407"/>
      <w:r w:rsidRPr="00926880">
        <w:rPr>
          <w:rFonts w:ascii="Courier New" w:eastAsia="Lucida Sans Unicode" w:hAnsi="Courier New" w:cs="Courier New"/>
          <w:sz w:val="24"/>
          <w:szCs w:val="24"/>
          <w:u w:val="single"/>
          <w:lang w:eastAsia="zh-CN" w:bidi="hi-IN"/>
        </w:rPr>
        <w:t xml:space="preserve"> </w:t>
      </w:r>
      <w:bookmarkStart w:id="408" w:name="7.25"/>
      <w:r w:rsidRPr="00926880">
        <w:rPr>
          <w:rFonts w:ascii="Courier New" w:eastAsia="Lucida Sans Unicode" w:hAnsi="Courier New" w:cs="Courier New"/>
          <w:sz w:val="24"/>
          <w:szCs w:val="24"/>
          <w:u w:val="single"/>
          <w:lang w:eastAsia="zh-CN" w:bidi="hi-IN"/>
        </w:rPr>
        <w:t>exhaling, burning or carrying any lighted or heated cigar,</w:t>
      </w:r>
      <w:bookmarkEnd w:id="408"/>
      <w:r w:rsidRPr="00926880">
        <w:rPr>
          <w:rFonts w:ascii="Courier New" w:eastAsia="Lucida Sans Unicode" w:hAnsi="Courier New" w:cs="Courier New"/>
          <w:sz w:val="24"/>
          <w:szCs w:val="24"/>
          <w:u w:val="single"/>
          <w:lang w:eastAsia="zh-CN" w:bidi="hi-IN"/>
        </w:rPr>
        <w:t xml:space="preserve"> </w:t>
      </w:r>
      <w:bookmarkStart w:id="409" w:name="7.26"/>
      <w:r w:rsidRPr="00926880">
        <w:rPr>
          <w:rFonts w:ascii="Courier New" w:eastAsia="Lucida Sans Unicode" w:hAnsi="Courier New" w:cs="Courier New"/>
          <w:sz w:val="24"/>
          <w:szCs w:val="24"/>
          <w:u w:val="single"/>
          <w:lang w:eastAsia="zh-CN" w:bidi="hi-IN"/>
        </w:rPr>
        <w:t>cigarette or pipe or any other lighted or heated tobacco plant</w:t>
      </w:r>
      <w:bookmarkEnd w:id="409"/>
      <w:r w:rsidRPr="00926880">
        <w:rPr>
          <w:rFonts w:ascii="Courier New" w:eastAsia="Lucida Sans Unicode" w:hAnsi="Courier New" w:cs="Courier New"/>
          <w:sz w:val="24"/>
          <w:szCs w:val="24"/>
          <w:u w:val="single"/>
          <w:lang w:eastAsia="zh-CN" w:bidi="hi-IN"/>
        </w:rPr>
        <w:t xml:space="preserve"> </w:t>
      </w:r>
      <w:bookmarkStart w:id="410" w:name="7.27"/>
      <w:r w:rsidRPr="00926880">
        <w:rPr>
          <w:rFonts w:ascii="Courier New" w:eastAsia="Lucida Sans Unicode" w:hAnsi="Courier New" w:cs="Courier New"/>
          <w:sz w:val="24"/>
          <w:szCs w:val="24"/>
          <w:u w:val="single"/>
          <w:lang w:eastAsia="zh-CN" w:bidi="hi-IN"/>
        </w:rPr>
        <w:t>product intended for inhalation, in any manner or in any form.</w:t>
      </w:r>
      <w:bookmarkEnd w:id="410"/>
      <w:r w:rsidRPr="00926880">
        <w:rPr>
          <w:rFonts w:ascii="Courier New" w:eastAsia="Lucida Sans Unicode" w:hAnsi="Courier New" w:cs="Courier New"/>
          <w:sz w:val="24"/>
          <w:szCs w:val="24"/>
          <w:u w:val="single"/>
          <w:lang w:eastAsia="zh-CN" w:bidi="hi-IN"/>
        </w:rPr>
        <w:t xml:space="preserve"> </w:t>
      </w:r>
      <w:bookmarkStart w:id="411" w:name="7.28"/>
      <w:r w:rsidRPr="00926880">
        <w:rPr>
          <w:rFonts w:ascii="Courier New" w:eastAsia="Lucida Sans Unicode" w:hAnsi="Courier New" w:cs="Courier New"/>
          <w:sz w:val="24"/>
          <w:szCs w:val="24"/>
          <w:u w:val="single"/>
          <w:lang w:eastAsia="zh-CN" w:bidi="hi-IN"/>
        </w:rPr>
        <w:t>The term includes the use of an e-cigarette which creates a</w:t>
      </w:r>
      <w:bookmarkEnd w:id="411"/>
      <w:r w:rsidRPr="00926880">
        <w:rPr>
          <w:rFonts w:ascii="Courier New" w:eastAsia="Lucida Sans Unicode" w:hAnsi="Courier New" w:cs="Courier New"/>
          <w:sz w:val="24"/>
          <w:szCs w:val="24"/>
          <w:u w:val="single"/>
          <w:lang w:eastAsia="zh-CN" w:bidi="hi-IN"/>
        </w:rPr>
        <w:t xml:space="preserve"> </w:t>
      </w:r>
      <w:bookmarkStart w:id="412" w:name="7.29"/>
      <w:r w:rsidRPr="00926880">
        <w:rPr>
          <w:rFonts w:ascii="Courier New" w:eastAsia="Lucida Sans Unicode" w:hAnsi="Courier New" w:cs="Courier New"/>
          <w:sz w:val="24"/>
          <w:szCs w:val="24"/>
          <w:u w:val="single"/>
          <w:lang w:eastAsia="zh-CN" w:bidi="hi-IN"/>
        </w:rPr>
        <w:lastRenderedPageBreak/>
        <w:t>vapor in any manner or in any form or the use of any oral</w:t>
      </w:r>
      <w:bookmarkEnd w:id="412"/>
      <w:r w:rsidRPr="00926880">
        <w:rPr>
          <w:rFonts w:ascii="Courier New" w:eastAsia="Lucida Sans Unicode" w:hAnsi="Courier New" w:cs="Courier New"/>
          <w:sz w:val="24"/>
          <w:szCs w:val="24"/>
          <w:u w:val="single"/>
          <w:lang w:eastAsia="zh-CN" w:bidi="hi-IN"/>
        </w:rPr>
        <w:t xml:space="preserve"> </w:t>
      </w:r>
      <w:bookmarkStart w:id="413" w:name="7.30"/>
      <w:r w:rsidRPr="00926880">
        <w:rPr>
          <w:rFonts w:ascii="Courier New" w:eastAsia="Lucida Sans Unicode" w:hAnsi="Courier New" w:cs="Courier New"/>
          <w:sz w:val="24"/>
          <w:szCs w:val="24"/>
          <w:u w:val="single"/>
          <w:lang w:eastAsia="zh-CN" w:bidi="hi-IN"/>
        </w:rPr>
        <w:t>smoking device for the purpose of circumventing the prohibition</w:t>
      </w:r>
      <w:bookmarkEnd w:id="413"/>
      <w:r w:rsidRPr="00926880">
        <w:rPr>
          <w:rFonts w:ascii="Courier New" w:eastAsia="Lucida Sans Unicode" w:hAnsi="Courier New" w:cs="Courier New"/>
          <w:sz w:val="24"/>
          <w:szCs w:val="24"/>
          <w:u w:val="single"/>
          <w:lang w:eastAsia="zh-CN" w:bidi="hi-IN"/>
        </w:rPr>
        <w:t xml:space="preserve"> </w:t>
      </w:r>
      <w:bookmarkStart w:id="414" w:name="8.01"/>
      <w:r w:rsidRPr="00926880">
        <w:rPr>
          <w:rFonts w:ascii="Courier New" w:eastAsia="Lucida Sans Unicode" w:hAnsi="Courier New" w:cs="Courier New"/>
          <w:sz w:val="24"/>
          <w:szCs w:val="24"/>
          <w:u w:val="single"/>
          <w:lang w:eastAsia="zh-CN" w:bidi="hi-IN"/>
        </w:rPr>
        <w:t>of smoking in this act.</w:t>
      </w:r>
      <w:bookmarkEnd w:id="414"/>
    </w:p>
    <w:p w14:paraId="6F483133"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415" w:name="8.02"/>
      <w:r w:rsidRPr="00926880">
        <w:rPr>
          <w:rFonts w:ascii="Courier New" w:eastAsia="Lucida Sans Unicode" w:hAnsi="Courier New" w:cs="Courier New"/>
          <w:sz w:val="24"/>
          <w:szCs w:val="24"/>
          <w:lang w:eastAsia="zh-CN" w:bidi="hi-IN"/>
        </w:rPr>
        <w:t>"Tobacco shop."  A business establishment whose sales of</w:t>
      </w:r>
      <w:bookmarkEnd w:id="415"/>
      <w:r w:rsidRPr="00926880">
        <w:rPr>
          <w:rFonts w:ascii="Courier New" w:eastAsia="Lucida Sans Unicode" w:hAnsi="Courier New" w:cs="Courier New"/>
          <w:sz w:val="24"/>
          <w:szCs w:val="24"/>
          <w:lang w:eastAsia="zh-CN" w:bidi="hi-IN"/>
        </w:rPr>
        <w:t xml:space="preserve"> </w:t>
      </w:r>
      <w:bookmarkStart w:id="416" w:name="8.03"/>
      <w:r w:rsidRPr="00926880">
        <w:rPr>
          <w:rFonts w:ascii="Courier New" w:eastAsia="Lucida Sans Unicode" w:hAnsi="Courier New" w:cs="Courier New"/>
          <w:sz w:val="24"/>
          <w:szCs w:val="24"/>
          <w:lang w:eastAsia="zh-CN" w:bidi="hi-IN"/>
        </w:rPr>
        <w:t>tobacco and tobacco-related products, including cigars, pipe</w:t>
      </w:r>
      <w:bookmarkEnd w:id="416"/>
      <w:r w:rsidRPr="00926880">
        <w:rPr>
          <w:rFonts w:ascii="Courier New" w:eastAsia="Lucida Sans Unicode" w:hAnsi="Courier New" w:cs="Courier New"/>
          <w:sz w:val="24"/>
          <w:szCs w:val="24"/>
          <w:lang w:eastAsia="zh-CN" w:bidi="hi-IN"/>
        </w:rPr>
        <w:t xml:space="preserve"> </w:t>
      </w:r>
      <w:bookmarkStart w:id="417" w:name="8.04"/>
      <w:r w:rsidRPr="00926880">
        <w:rPr>
          <w:rFonts w:ascii="Courier New" w:eastAsia="Lucida Sans Unicode" w:hAnsi="Courier New" w:cs="Courier New"/>
          <w:sz w:val="24"/>
          <w:szCs w:val="24"/>
          <w:lang w:eastAsia="zh-CN" w:bidi="hi-IN"/>
        </w:rPr>
        <w:t xml:space="preserve">tobacco and smoking accessories, comprise at least [50%] </w:t>
      </w:r>
      <w:r w:rsidRPr="00926880">
        <w:rPr>
          <w:rFonts w:ascii="Courier New" w:eastAsia="Lucida Sans Unicode" w:hAnsi="Courier New" w:cs="Courier New"/>
          <w:sz w:val="24"/>
          <w:szCs w:val="24"/>
          <w:u w:val="single"/>
          <w:lang w:eastAsia="zh-CN" w:bidi="hi-IN"/>
        </w:rPr>
        <w:t>80%</w:t>
      </w:r>
      <w:r w:rsidRPr="00926880">
        <w:rPr>
          <w:rFonts w:ascii="Courier New" w:eastAsia="Lucida Sans Unicode" w:hAnsi="Courier New" w:cs="Courier New"/>
          <w:sz w:val="24"/>
          <w:szCs w:val="24"/>
          <w:lang w:eastAsia="zh-CN" w:bidi="hi-IN"/>
        </w:rPr>
        <w:t xml:space="preserve"> of</w:t>
      </w:r>
      <w:bookmarkEnd w:id="417"/>
      <w:r w:rsidRPr="00926880">
        <w:rPr>
          <w:rFonts w:ascii="Courier New" w:eastAsia="Lucida Sans Unicode" w:hAnsi="Courier New" w:cs="Courier New"/>
          <w:sz w:val="24"/>
          <w:szCs w:val="24"/>
          <w:lang w:eastAsia="zh-CN" w:bidi="hi-IN"/>
        </w:rPr>
        <w:t xml:space="preserve"> </w:t>
      </w:r>
      <w:bookmarkStart w:id="418" w:name="8.05"/>
      <w:r w:rsidRPr="00926880">
        <w:rPr>
          <w:rFonts w:ascii="Courier New" w:eastAsia="Lucida Sans Unicode" w:hAnsi="Courier New" w:cs="Courier New"/>
          <w:sz w:val="24"/>
          <w:szCs w:val="24"/>
          <w:lang w:eastAsia="zh-CN" w:bidi="hi-IN"/>
        </w:rPr>
        <w:t xml:space="preserve">the gross annual sales </w:t>
      </w:r>
      <w:r w:rsidRPr="00926880">
        <w:rPr>
          <w:rFonts w:ascii="Courier New" w:eastAsia="Lucida Sans Unicode" w:hAnsi="Courier New" w:cs="Courier New"/>
          <w:sz w:val="24"/>
          <w:szCs w:val="24"/>
          <w:u w:val="single"/>
          <w:lang w:eastAsia="zh-CN" w:bidi="hi-IN"/>
        </w:rPr>
        <w:t>where sale of nontobacco items is</w:t>
      </w:r>
      <w:bookmarkEnd w:id="418"/>
      <w:r w:rsidRPr="00926880">
        <w:rPr>
          <w:rFonts w:ascii="Courier New" w:eastAsia="Lucida Sans Unicode" w:hAnsi="Courier New" w:cs="Courier New"/>
          <w:sz w:val="24"/>
          <w:szCs w:val="24"/>
          <w:u w:val="single"/>
          <w:lang w:eastAsia="zh-CN" w:bidi="hi-IN"/>
        </w:rPr>
        <w:t xml:space="preserve"> </w:t>
      </w:r>
      <w:bookmarkStart w:id="419" w:name="8.06"/>
      <w:r w:rsidRPr="00926880">
        <w:rPr>
          <w:rFonts w:ascii="Courier New" w:eastAsia="Lucida Sans Unicode" w:hAnsi="Courier New" w:cs="Courier New"/>
          <w:sz w:val="24"/>
          <w:szCs w:val="24"/>
          <w:u w:val="single"/>
          <w:lang w:eastAsia="zh-CN" w:bidi="hi-IN"/>
        </w:rPr>
        <w:t>incidental</w:t>
      </w:r>
      <w:r w:rsidRPr="00926880">
        <w:rPr>
          <w:rFonts w:ascii="Courier New" w:eastAsia="Lucida Sans Unicode" w:hAnsi="Courier New" w:cs="Courier New"/>
          <w:sz w:val="24"/>
          <w:szCs w:val="24"/>
          <w:lang w:eastAsia="zh-CN" w:bidi="hi-IN"/>
        </w:rPr>
        <w:t>. This term does not include a stand-alone kiosk or</w:t>
      </w:r>
      <w:bookmarkEnd w:id="419"/>
      <w:r w:rsidRPr="00926880">
        <w:rPr>
          <w:rFonts w:ascii="Courier New" w:eastAsia="Lucida Sans Unicode" w:hAnsi="Courier New" w:cs="Courier New"/>
          <w:sz w:val="24"/>
          <w:szCs w:val="24"/>
          <w:lang w:eastAsia="zh-CN" w:bidi="hi-IN"/>
        </w:rPr>
        <w:t xml:space="preserve"> </w:t>
      </w:r>
      <w:bookmarkStart w:id="420" w:name="8.07"/>
      <w:r w:rsidRPr="00926880">
        <w:rPr>
          <w:rFonts w:ascii="Courier New" w:eastAsia="Lucida Sans Unicode" w:hAnsi="Courier New" w:cs="Courier New"/>
          <w:sz w:val="24"/>
          <w:szCs w:val="24"/>
          <w:lang w:eastAsia="zh-CN" w:bidi="hi-IN"/>
        </w:rPr>
        <w:t>establishment comprised solely of cigarette vending machines.</w:t>
      </w:r>
      <w:bookmarkEnd w:id="420"/>
    </w:p>
    <w:p w14:paraId="3F9461FF"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421" w:name="8.08"/>
      <w:r w:rsidRPr="00926880">
        <w:rPr>
          <w:rFonts w:ascii="Courier New" w:eastAsia="Lucida Sans Unicode" w:hAnsi="Courier New" w:cs="Courier New"/>
          <w:sz w:val="24"/>
          <w:szCs w:val="24"/>
          <w:lang w:eastAsia="zh-CN" w:bidi="hi-IN"/>
        </w:rPr>
        <w:t>["Volunteer ambulance service."  As defined in section 102 of</w:t>
      </w:r>
      <w:bookmarkEnd w:id="421"/>
      <w:r w:rsidRPr="00926880">
        <w:rPr>
          <w:rFonts w:ascii="Courier New" w:eastAsia="Lucida Sans Unicode" w:hAnsi="Courier New" w:cs="Courier New"/>
          <w:sz w:val="24"/>
          <w:szCs w:val="24"/>
          <w:lang w:eastAsia="zh-CN" w:bidi="hi-IN"/>
        </w:rPr>
        <w:t xml:space="preserve"> </w:t>
      </w:r>
      <w:bookmarkStart w:id="422" w:name="8.09"/>
      <w:r w:rsidRPr="00926880">
        <w:rPr>
          <w:rFonts w:ascii="Courier New" w:eastAsia="Lucida Sans Unicode" w:hAnsi="Courier New" w:cs="Courier New"/>
          <w:sz w:val="24"/>
          <w:szCs w:val="24"/>
          <w:lang w:eastAsia="zh-CN" w:bidi="hi-IN"/>
        </w:rPr>
        <w:t>the act of July 31, 2003 (P.L.73, No.17), known as the Volunteer</w:t>
      </w:r>
      <w:bookmarkEnd w:id="422"/>
      <w:r w:rsidRPr="00926880">
        <w:rPr>
          <w:rFonts w:ascii="Courier New" w:eastAsia="Lucida Sans Unicode" w:hAnsi="Courier New" w:cs="Courier New"/>
          <w:sz w:val="24"/>
          <w:szCs w:val="24"/>
          <w:lang w:eastAsia="zh-CN" w:bidi="hi-IN"/>
        </w:rPr>
        <w:t xml:space="preserve"> </w:t>
      </w:r>
      <w:bookmarkStart w:id="423" w:name="8.10"/>
      <w:r w:rsidRPr="00926880">
        <w:rPr>
          <w:rFonts w:ascii="Courier New" w:eastAsia="Lucida Sans Unicode" w:hAnsi="Courier New" w:cs="Courier New"/>
          <w:sz w:val="24"/>
          <w:szCs w:val="24"/>
          <w:lang w:eastAsia="zh-CN" w:bidi="hi-IN"/>
        </w:rPr>
        <w:t>Fire Company and Volunteer Ambulance Service Grant Act.</w:t>
      </w:r>
      <w:bookmarkEnd w:id="423"/>
    </w:p>
    <w:p w14:paraId="3A803FD7"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424" w:name="8.11"/>
      <w:r w:rsidRPr="00926880">
        <w:rPr>
          <w:rFonts w:ascii="Courier New" w:eastAsia="Lucida Sans Unicode" w:hAnsi="Courier New" w:cs="Courier New"/>
          <w:sz w:val="24"/>
          <w:szCs w:val="24"/>
          <w:lang w:eastAsia="zh-CN" w:bidi="hi-IN"/>
        </w:rPr>
        <w:t>"Volunteer fire company."  As defined in section 102 of the</w:t>
      </w:r>
      <w:bookmarkEnd w:id="424"/>
      <w:r w:rsidRPr="00926880">
        <w:rPr>
          <w:rFonts w:ascii="Courier New" w:eastAsia="Lucida Sans Unicode" w:hAnsi="Courier New" w:cs="Courier New"/>
          <w:sz w:val="24"/>
          <w:szCs w:val="24"/>
          <w:lang w:eastAsia="zh-CN" w:bidi="hi-IN"/>
        </w:rPr>
        <w:t xml:space="preserve"> </w:t>
      </w:r>
      <w:bookmarkStart w:id="425" w:name="8.12"/>
      <w:r w:rsidRPr="00926880">
        <w:rPr>
          <w:rFonts w:ascii="Courier New" w:eastAsia="Lucida Sans Unicode" w:hAnsi="Courier New" w:cs="Courier New"/>
          <w:sz w:val="24"/>
          <w:szCs w:val="24"/>
          <w:lang w:eastAsia="zh-CN" w:bidi="hi-IN"/>
        </w:rPr>
        <w:t>act of July 31, 2003 (P.L.73, No.17), known as the Volunteer</w:t>
      </w:r>
      <w:bookmarkEnd w:id="425"/>
      <w:r w:rsidRPr="00926880">
        <w:rPr>
          <w:rFonts w:ascii="Courier New" w:eastAsia="Lucida Sans Unicode" w:hAnsi="Courier New" w:cs="Courier New"/>
          <w:sz w:val="24"/>
          <w:szCs w:val="24"/>
          <w:lang w:eastAsia="zh-CN" w:bidi="hi-IN"/>
        </w:rPr>
        <w:t xml:space="preserve"> </w:t>
      </w:r>
      <w:bookmarkStart w:id="426" w:name="8.13"/>
      <w:r w:rsidRPr="00926880">
        <w:rPr>
          <w:rFonts w:ascii="Courier New" w:eastAsia="Lucida Sans Unicode" w:hAnsi="Courier New" w:cs="Courier New"/>
          <w:sz w:val="24"/>
          <w:szCs w:val="24"/>
          <w:lang w:eastAsia="zh-CN" w:bidi="hi-IN"/>
        </w:rPr>
        <w:t>Fire Company and Volunteer Ambulance Service Grant Act.</w:t>
      </w:r>
      <w:bookmarkEnd w:id="426"/>
    </w:p>
    <w:p w14:paraId="651DEA87"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427" w:name="8.14"/>
      <w:r w:rsidRPr="00926880">
        <w:rPr>
          <w:rFonts w:ascii="Courier New" w:eastAsia="Lucida Sans Unicode" w:hAnsi="Courier New" w:cs="Courier New"/>
          <w:sz w:val="24"/>
          <w:szCs w:val="24"/>
          <w:lang w:eastAsia="zh-CN" w:bidi="hi-IN"/>
        </w:rPr>
        <w:t>"Volunteer rescue company."  As defined in section 102 of the</w:t>
      </w:r>
      <w:bookmarkEnd w:id="427"/>
      <w:r w:rsidRPr="00926880">
        <w:rPr>
          <w:rFonts w:ascii="Courier New" w:eastAsia="Lucida Sans Unicode" w:hAnsi="Courier New" w:cs="Courier New"/>
          <w:sz w:val="24"/>
          <w:szCs w:val="24"/>
          <w:lang w:eastAsia="zh-CN" w:bidi="hi-IN"/>
        </w:rPr>
        <w:t xml:space="preserve"> </w:t>
      </w:r>
      <w:bookmarkStart w:id="428" w:name="8.15"/>
      <w:r w:rsidRPr="00926880">
        <w:rPr>
          <w:rFonts w:ascii="Courier New" w:eastAsia="Lucida Sans Unicode" w:hAnsi="Courier New" w:cs="Courier New"/>
          <w:sz w:val="24"/>
          <w:szCs w:val="24"/>
          <w:lang w:eastAsia="zh-CN" w:bidi="hi-IN"/>
        </w:rPr>
        <w:t>act of July 31, 2003 (P.L.73, No.17), known as the Volunteer</w:t>
      </w:r>
      <w:bookmarkEnd w:id="428"/>
      <w:r w:rsidRPr="00926880">
        <w:rPr>
          <w:rFonts w:ascii="Courier New" w:eastAsia="Lucida Sans Unicode" w:hAnsi="Courier New" w:cs="Courier New"/>
          <w:sz w:val="24"/>
          <w:szCs w:val="24"/>
          <w:lang w:eastAsia="zh-CN" w:bidi="hi-IN"/>
        </w:rPr>
        <w:t xml:space="preserve"> </w:t>
      </w:r>
      <w:bookmarkStart w:id="429" w:name="8.16"/>
      <w:r w:rsidRPr="00926880">
        <w:rPr>
          <w:rFonts w:ascii="Courier New" w:eastAsia="Lucida Sans Unicode" w:hAnsi="Courier New" w:cs="Courier New"/>
          <w:sz w:val="24"/>
          <w:szCs w:val="24"/>
          <w:lang w:eastAsia="zh-CN" w:bidi="hi-IN"/>
        </w:rPr>
        <w:t>Fire Company and Volunteer Ambulance Service Grant Act.]</w:t>
      </w:r>
      <w:bookmarkEnd w:id="429"/>
    </w:p>
    <w:p w14:paraId="47BB2B90"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430" w:name="8.17"/>
      <w:r w:rsidRPr="00926880">
        <w:rPr>
          <w:rFonts w:ascii="Courier New" w:eastAsia="Lucida Sans Unicode" w:hAnsi="Courier New" w:cs="Courier New"/>
          <w:sz w:val="24"/>
          <w:szCs w:val="24"/>
          <w:lang w:eastAsia="zh-CN" w:bidi="hi-IN"/>
        </w:rPr>
        <w:t>"Workplace."  An indoor area serving as a place of</w:t>
      </w:r>
      <w:bookmarkEnd w:id="430"/>
      <w:r w:rsidRPr="00926880">
        <w:rPr>
          <w:rFonts w:ascii="Courier New" w:eastAsia="Lucida Sans Unicode" w:hAnsi="Courier New" w:cs="Courier New"/>
          <w:sz w:val="24"/>
          <w:szCs w:val="24"/>
          <w:lang w:eastAsia="zh-CN" w:bidi="hi-IN"/>
        </w:rPr>
        <w:t xml:space="preserve"> </w:t>
      </w:r>
      <w:bookmarkStart w:id="431" w:name="8.18"/>
      <w:r w:rsidRPr="00926880">
        <w:rPr>
          <w:rFonts w:ascii="Courier New" w:eastAsia="Lucida Sans Unicode" w:hAnsi="Courier New" w:cs="Courier New"/>
          <w:sz w:val="24"/>
          <w:szCs w:val="24"/>
          <w:lang w:eastAsia="zh-CN" w:bidi="hi-IN"/>
        </w:rPr>
        <w:t>employment, occupation, business, trade, craft, professional or</w:t>
      </w:r>
      <w:bookmarkEnd w:id="431"/>
      <w:r w:rsidRPr="00926880">
        <w:rPr>
          <w:rFonts w:ascii="Courier New" w:eastAsia="Lucida Sans Unicode" w:hAnsi="Courier New" w:cs="Courier New"/>
          <w:sz w:val="24"/>
          <w:szCs w:val="24"/>
          <w:lang w:eastAsia="zh-CN" w:bidi="hi-IN"/>
        </w:rPr>
        <w:t xml:space="preserve"> </w:t>
      </w:r>
      <w:bookmarkStart w:id="432" w:name="8.19"/>
      <w:r w:rsidRPr="00926880">
        <w:rPr>
          <w:rFonts w:ascii="Courier New" w:eastAsia="Lucida Sans Unicode" w:hAnsi="Courier New" w:cs="Courier New"/>
          <w:sz w:val="24"/>
          <w:szCs w:val="24"/>
          <w:lang w:eastAsia="zh-CN" w:bidi="hi-IN"/>
        </w:rPr>
        <w:t>volunteer activity[.]</w:t>
      </w:r>
      <w:r w:rsidRPr="00926880">
        <w:rPr>
          <w:rFonts w:ascii="Courier New" w:eastAsia="Lucida Sans Unicode" w:hAnsi="Courier New" w:cs="Courier New"/>
          <w:sz w:val="24"/>
          <w:szCs w:val="24"/>
          <w:u w:val="single"/>
          <w:lang w:eastAsia="zh-CN" w:bidi="hi-IN"/>
        </w:rPr>
        <w:t>, including, but not limited to, work</w:t>
      </w:r>
      <w:bookmarkEnd w:id="432"/>
      <w:r w:rsidRPr="00926880">
        <w:rPr>
          <w:rFonts w:ascii="Courier New" w:eastAsia="Lucida Sans Unicode" w:hAnsi="Courier New" w:cs="Courier New"/>
          <w:sz w:val="24"/>
          <w:szCs w:val="24"/>
          <w:u w:val="single"/>
          <w:lang w:eastAsia="zh-CN" w:bidi="hi-IN"/>
        </w:rPr>
        <w:t xml:space="preserve"> </w:t>
      </w:r>
      <w:bookmarkStart w:id="433" w:name="8.20"/>
      <w:r w:rsidRPr="00926880">
        <w:rPr>
          <w:rFonts w:ascii="Courier New" w:eastAsia="Lucida Sans Unicode" w:hAnsi="Courier New" w:cs="Courier New"/>
          <w:sz w:val="24"/>
          <w:szCs w:val="24"/>
          <w:u w:val="single"/>
          <w:lang w:eastAsia="zh-CN" w:bidi="hi-IN"/>
        </w:rPr>
        <w:t>areas, private offices, employee lounges, restrooms, conference</w:t>
      </w:r>
      <w:bookmarkEnd w:id="433"/>
      <w:r w:rsidRPr="00926880">
        <w:rPr>
          <w:rFonts w:ascii="Courier New" w:eastAsia="Lucida Sans Unicode" w:hAnsi="Courier New" w:cs="Courier New"/>
          <w:sz w:val="24"/>
          <w:szCs w:val="24"/>
          <w:u w:val="single"/>
          <w:lang w:eastAsia="zh-CN" w:bidi="hi-IN"/>
        </w:rPr>
        <w:t xml:space="preserve"> </w:t>
      </w:r>
      <w:bookmarkStart w:id="434" w:name="8.21"/>
      <w:r w:rsidRPr="00926880">
        <w:rPr>
          <w:rFonts w:ascii="Courier New" w:eastAsia="Lucida Sans Unicode" w:hAnsi="Courier New" w:cs="Courier New"/>
          <w:sz w:val="24"/>
          <w:szCs w:val="24"/>
          <w:u w:val="single"/>
          <w:lang w:eastAsia="zh-CN" w:bidi="hi-IN"/>
        </w:rPr>
        <w:t>rooms, meeting rooms, classrooms, employee cafeterias, hallways,</w:t>
      </w:r>
      <w:bookmarkEnd w:id="434"/>
      <w:r w:rsidRPr="00926880">
        <w:rPr>
          <w:rFonts w:ascii="Courier New" w:eastAsia="Lucida Sans Unicode" w:hAnsi="Courier New" w:cs="Courier New"/>
          <w:sz w:val="24"/>
          <w:szCs w:val="24"/>
          <w:u w:val="single"/>
          <w:lang w:eastAsia="zh-CN" w:bidi="hi-IN"/>
        </w:rPr>
        <w:t xml:space="preserve"> </w:t>
      </w:r>
      <w:bookmarkStart w:id="435" w:name="8.22"/>
      <w:r w:rsidRPr="00926880">
        <w:rPr>
          <w:rFonts w:ascii="Courier New" w:eastAsia="Lucida Sans Unicode" w:hAnsi="Courier New" w:cs="Courier New"/>
          <w:sz w:val="24"/>
          <w:szCs w:val="24"/>
          <w:u w:val="single"/>
          <w:lang w:eastAsia="zh-CN" w:bidi="hi-IN"/>
        </w:rPr>
        <w:t>construction sites, temporary offices and work vehicles.</w:t>
      </w:r>
      <w:bookmarkEnd w:id="435"/>
    </w:p>
    <w:p w14:paraId="72830A14" w14:textId="77777777" w:rsidR="00926880" w:rsidRPr="00926880" w:rsidRDefault="00926880" w:rsidP="00926880">
      <w:pPr>
        <w:widowControl w:val="0"/>
        <w:suppressLineNumbers/>
        <w:suppressAutoHyphens/>
        <w:autoSpaceDN w:val="0"/>
        <w:spacing w:after="0" w:line="465" w:lineRule="exact"/>
        <w:ind w:left="1593" w:hanging="1593"/>
        <w:textAlignment w:val="baseline"/>
        <w:rPr>
          <w:rFonts w:ascii="Courier New" w:eastAsia="Lucida Sans Unicode" w:hAnsi="Courier New" w:cs="Courier New"/>
          <w:sz w:val="24"/>
          <w:szCs w:val="24"/>
          <w:lang w:eastAsia="zh-CN" w:bidi="hi-IN"/>
        </w:rPr>
      </w:pPr>
      <w:bookmarkStart w:id="436" w:name="8.23"/>
      <w:r w:rsidRPr="00926880">
        <w:rPr>
          <w:rFonts w:ascii="Courier New" w:eastAsia="Lucida Sans Unicode" w:hAnsi="Courier New" w:cs="Courier New"/>
          <w:sz w:val="24"/>
          <w:szCs w:val="24"/>
          <w:lang w:eastAsia="zh-CN" w:bidi="hi-IN"/>
        </w:rPr>
        <w:t>Section 3.  Prohibition.</w:t>
      </w:r>
      <w:bookmarkEnd w:id="436"/>
    </w:p>
    <w:p w14:paraId="28268825" w14:textId="77777777" w:rsidR="00926880" w:rsidRPr="00926880" w:rsidRDefault="00926880" w:rsidP="00926880">
      <w:pPr>
        <w:widowControl w:val="0"/>
        <w:suppressLineNumbers/>
        <w:suppressAutoHyphens/>
        <w:autoSpaceDN w:val="0"/>
        <w:spacing w:after="0" w:line="465" w:lineRule="exact"/>
        <w:ind w:firstLine="437"/>
        <w:rPr>
          <w:rFonts w:ascii="Courier New" w:eastAsia="Lucida Sans Unicode" w:hAnsi="Courier New" w:cs="Courier New"/>
          <w:sz w:val="24"/>
          <w:szCs w:val="24"/>
          <w:lang w:eastAsia="zh-CN" w:bidi="hi-IN"/>
        </w:rPr>
      </w:pPr>
      <w:bookmarkStart w:id="437" w:name="8.24"/>
      <w:r w:rsidRPr="00926880">
        <w:rPr>
          <w:rFonts w:ascii="Courier New" w:eastAsia="Lucida Sans Unicode" w:hAnsi="Courier New" w:cs="Courier New"/>
          <w:sz w:val="24"/>
          <w:szCs w:val="24"/>
          <w:lang w:eastAsia="zh-CN" w:bidi="hi-IN"/>
        </w:rPr>
        <w:t>* * *</w:t>
      </w:r>
      <w:bookmarkEnd w:id="437"/>
    </w:p>
    <w:p w14:paraId="6941B60D" w14:textId="77777777" w:rsidR="00926880" w:rsidRPr="00926880" w:rsidRDefault="00926880" w:rsidP="00926880">
      <w:pPr>
        <w:widowControl w:val="0"/>
        <w:suppressLineNumbers/>
        <w:suppressAutoHyphens/>
        <w:autoSpaceDN w:val="0"/>
        <w:spacing w:after="0" w:line="465" w:lineRule="exact"/>
        <w:ind w:firstLine="437"/>
        <w:rPr>
          <w:rFonts w:ascii="Courier New" w:eastAsia="Lucida Sans Unicode" w:hAnsi="Courier New" w:cs="Courier New"/>
          <w:sz w:val="24"/>
          <w:szCs w:val="24"/>
          <w:lang w:eastAsia="zh-CN" w:bidi="hi-IN"/>
        </w:rPr>
      </w:pPr>
      <w:bookmarkStart w:id="438" w:name="8.25"/>
      <w:r w:rsidRPr="00926880">
        <w:rPr>
          <w:rFonts w:ascii="Courier New" w:eastAsia="Lucida Sans Unicode" w:hAnsi="Courier New" w:cs="Courier New"/>
          <w:sz w:val="24"/>
          <w:szCs w:val="24"/>
          <w:lang w:eastAsia="zh-CN" w:bidi="hi-IN"/>
        </w:rPr>
        <w:t>(</w:t>
      </w:r>
      <w:proofErr w:type="gramStart"/>
      <w:r w:rsidRPr="00926880">
        <w:rPr>
          <w:rFonts w:ascii="Courier New" w:eastAsia="Lucida Sans Unicode" w:hAnsi="Courier New" w:cs="Courier New"/>
          <w:sz w:val="24"/>
          <w:szCs w:val="24"/>
          <w:lang w:eastAsia="zh-CN" w:bidi="hi-IN"/>
        </w:rPr>
        <w:t>b</w:t>
      </w:r>
      <w:proofErr w:type="gramEnd"/>
      <w:r w:rsidRPr="00926880">
        <w:rPr>
          <w:rFonts w:ascii="Courier New" w:eastAsia="Lucida Sans Unicode" w:hAnsi="Courier New" w:cs="Courier New"/>
          <w:sz w:val="24"/>
          <w:szCs w:val="24"/>
          <w:lang w:eastAsia="zh-CN" w:bidi="hi-IN"/>
        </w:rPr>
        <w:t>)  Exceptions.--Subsection (a) shall not apply to any of</w:t>
      </w:r>
      <w:bookmarkEnd w:id="438"/>
      <w:r w:rsidRPr="00926880">
        <w:rPr>
          <w:rFonts w:ascii="Courier New" w:eastAsia="Lucida Sans Unicode" w:hAnsi="Courier New" w:cs="Courier New"/>
          <w:sz w:val="24"/>
          <w:szCs w:val="24"/>
          <w:lang w:eastAsia="zh-CN" w:bidi="hi-IN"/>
        </w:rPr>
        <w:t xml:space="preserve"> </w:t>
      </w:r>
      <w:bookmarkStart w:id="439" w:name="8.26"/>
      <w:r w:rsidRPr="00926880">
        <w:rPr>
          <w:rFonts w:ascii="Courier New" w:eastAsia="Lucida Sans Unicode" w:hAnsi="Courier New" w:cs="Courier New"/>
          <w:sz w:val="24"/>
          <w:szCs w:val="24"/>
          <w:lang w:eastAsia="zh-CN" w:bidi="hi-IN"/>
        </w:rPr>
        <w:t>the following:</w:t>
      </w:r>
      <w:bookmarkEnd w:id="439"/>
    </w:p>
    <w:p w14:paraId="18F1FCEC"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lang w:eastAsia="zh-CN" w:bidi="hi-IN"/>
        </w:rPr>
      </w:pPr>
      <w:bookmarkStart w:id="440" w:name="8.27"/>
      <w:r w:rsidRPr="00926880">
        <w:rPr>
          <w:rFonts w:ascii="Courier New" w:eastAsia="Lucida Sans Unicode" w:hAnsi="Courier New" w:cs="Courier New"/>
          <w:sz w:val="24"/>
          <w:szCs w:val="24"/>
          <w:lang w:eastAsia="zh-CN" w:bidi="hi-IN"/>
        </w:rPr>
        <w:lastRenderedPageBreak/>
        <w:t>(1)  A private home, private residence or private vehicle</w:t>
      </w:r>
      <w:bookmarkEnd w:id="440"/>
      <w:r w:rsidRPr="00926880">
        <w:rPr>
          <w:rFonts w:ascii="Courier New" w:eastAsia="Lucida Sans Unicode" w:hAnsi="Courier New" w:cs="Courier New"/>
          <w:sz w:val="24"/>
          <w:szCs w:val="24"/>
          <w:lang w:eastAsia="zh-CN" w:bidi="hi-IN"/>
        </w:rPr>
        <w:t xml:space="preserve"> </w:t>
      </w:r>
      <w:bookmarkStart w:id="441" w:name="8.28"/>
      <w:r w:rsidRPr="00926880">
        <w:rPr>
          <w:rFonts w:ascii="Courier New" w:eastAsia="Lucida Sans Unicode" w:hAnsi="Courier New" w:cs="Courier New"/>
          <w:sz w:val="24"/>
          <w:szCs w:val="24"/>
          <w:lang w:eastAsia="zh-CN" w:bidi="hi-IN"/>
        </w:rPr>
        <w:t>unless the private home, private residence or private vehicle</w:t>
      </w:r>
      <w:bookmarkEnd w:id="441"/>
      <w:r w:rsidRPr="00926880">
        <w:rPr>
          <w:rFonts w:ascii="Courier New" w:eastAsia="Lucida Sans Unicode" w:hAnsi="Courier New" w:cs="Courier New"/>
          <w:sz w:val="24"/>
          <w:szCs w:val="24"/>
          <w:lang w:eastAsia="zh-CN" w:bidi="hi-IN"/>
        </w:rPr>
        <w:t xml:space="preserve"> </w:t>
      </w:r>
      <w:bookmarkStart w:id="442" w:name="8.29"/>
      <w:r w:rsidRPr="00926880">
        <w:rPr>
          <w:rFonts w:ascii="Courier New" w:eastAsia="Lucida Sans Unicode" w:hAnsi="Courier New" w:cs="Courier New"/>
          <w:sz w:val="24"/>
          <w:szCs w:val="24"/>
          <w:lang w:eastAsia="zh-CN" w:bidi="hi-IN"/>
        </w:rPr>
        <w:t xml:space="preserve">is [being used at the] </w:t>
      </w:r>
      <w:r w:rsidRPr="00926880">
        <w:rPr>
          <w:rFonts w:ascii="Courier New" w:eastAsia="Lucida Sans Unicode" w:hAnsi="Courier New" w:cs="Courier New"/>
          <w:sz w:val="24"/>
          <w:szCs w:val="24"/>
          <w:u w:val="single"/>
          <w:lang w:eastAsia="zh-CN" w:bidi="hi-IN"/>
        </w:rPr>
        <w:t>used at any</w:t>
      </w:r>
      <w:r w:rsidRPr="00926880">
        <w:rPr>
          <w:rFonts w:ascii="Courier New" w:eastAsia="Lucida Sans Unicode" w:hAnsi="Courier New" w:cs="Courier New"/>
          <w:sz w:val="24"/>
          <w:szCs w:val="24"/>
          <w:lang w:eastAsia="zh-CN" w:bidi="hi-IN"/>
        </w:rPr>
        <w:t xml:space="preserve"> time for the provision of</w:t>
      </w:r>
      <w:bookmarkEnd w:id="442"/>
      <w:r w:rsidRPr="00926880">
        <w:rPr>
          <w:rFonts w:ascii="Courier New" w:eastAsia="Lucida Sans Unicode" w:hAnsi="Courier New" w:cs="Courier New"/>
          <w:sz w:val="24"/>
          <w:szCs w:val="24"/>
          <w:lang w:eastAsia="zh-CN" w:bidi="hi-IN"/>
        </w:rPr>
        <w:t xml:space="preserve"> </w:t>
      </w:r>
      <w:bookmarkStart w:id="443" w:name="8.30"/>
      <w:r w:rsidRPr="00926880">
        <w:rPr>
          <w:rFonts w:ascii="Courier New" w:eastAsia="Lucida Sans Unicode" w:hAnsi="Courier New" w:cs="Courier New"/>
          <w:sz w:val="24"/>
          <w:szCs w:val="24"/>
          <w:lang w:eastAsia="zh-CN" w:bidi="hi-IN"/>
        </w:rPr>
        <w:t>child-care services, adult day-care services or services</w:t>
      </w:r>
      <w:bookmarkEnd w:id="443"/>
      <w:r w:rsidRPr="00926880">
        <w:rPr>
          <w:rFonts w:ascii="Courier New" w:eastAsia="Lucida Sans Unicode" w:hAnsi="Courier New" w:cs="Courier New"/>
          <w:sz w:val="24"/>
          <w:szCs w:val="24"/>
          <w:lang w:eastAsia="zh-CN" w:bidi="hi-IN"/>
        </w:rPr>
        <w:t xml:space="preserve"> </w:t>
      </w:r>
      <w:bookmarkStart w:id="444" w:name="9.01"/>
      <w:r w:rsidRPr="00926880">
        <w:rPr>
          <w:rFonts w:ascii="Courier New" w:eastAsia="Lucida Sans Unicode" w:hAnsi="Courier New" w:cs="Courier New"/>
          <w:sz w:val="24"/>
          <w:szCs w:val="24"/>
          <w:lang w:eastAsia="zh-CN" w:bidi="hi-IN"/>
        </w:rPr>
        <w:t>related to the care of children and youth in State or county</w:t>
      </w:r>
      <w:bookmarkEnd w:id="444"/>
      <w:r w:rsidRPr="00926880">
        <w:rPr>
          <w:rFonts w:ascii="Courier New" w:eastAsia="Lucida Sans Unicode" w:hAnsi="Courier New" w:cs="Courier New"/>
          <w:sz w:val="24"/>
          <w:szCs w:val="24"/>
          <w:lang w:eastAsia="zh-CN" w:bidi="hi-IN"/>
        </w:rPr>
        <w:t xml:space="preserve"> </w:t>
      </w:r>
      <w:bookmarkStart w:id="445" w:name="9.02"/>
      <w:r w:rsidRPr="00926880">
        <w:rPr>
          <w:rFonts w:ascii="Courier New" w:eastAsia="Lucida Sans Unicode" w:hAnsi="Courier New" w:cs="Courier New"/>
          <w:sz w:val="24"/>
          <w:szCs w:val="24"/>
          <w:lang w:eastAsia="zh-CN" w:bidi="hi-IN"/>
        </w:rPr>
        <w:t>custody.</w:t>
      </w:r>
      <w:bookmarkEnd w:id="445"/>
    </w:p>
    <w:p w14:paraId="1680A84D" w14:textId="77777777" w:rsidR="00926880" w:rsidRPr="00926880" w:rsidRDefault="005242FC"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lang w:eastAsia="zh-CN" w:bidi="hi-IN"/>
        </w:rPr>
      </w:pPr>
      <w:bookmarkStart w:id="446" w:name="9.03"/>
      <w:r>
        <w:rPr>
          <w:rFonts w:ascii="Courier New" w:eastAsia="Lucida Sans Unicode" w:hAnsi="Courier New" w:cs="Courier New"/>
          <w:sz w:val="24"/>
          <w:szCs w:val="24"/>
          <w:lang w:eastAsia="zh-CN" w:bidi="hi-IN"/>
        </w:rPr>
        <w:t xml:space="preserve">[(2) </w:t>
      </w:r>
      <w:r w:rsidR="00926880" w:rsidRPr="00926880">
        <w:rPr>
          <w:rFonts w:ascii="Courier New" w:eastAsia="Lucida Sans Unicode" w:hAnsi="Courier New" w:cs="Courier New"/>
          <w:sz w:val="24"/>
          <w:szCs w:val="24"/>
          <w:lang w:eastAsia="zh-CN" w:bidi="hi-IN"/>
        </w:rPr>
        <w:t>Designated quarters:</w:t>
      </w:r>
      <w:bookmarkEnd w:id="446"/>
    </w:p>
    <w:p w14:paraId="60C55F26" w14:textId="77777777" w:rsidR="00926880" w:rsidRPr="00926880" w:rsidRDefault="00926880" w:rsidP="00926880">
      <w:pPr>
        <w:widowControl w:val="0"/>
        <w:suppressLineNumbers/>
        <w:suppressAutoHyphens/>
        <w:autoSpaceDN w:val="0"/>
        <w:spacing w:after="0" w:line="465" w:lineRule="exact"/>
        <w:ind w:left="1015" w:firstLine="578"/>
        <w:rPr>
          <w:rFonts w:ascii="Courier New" w:eastAsia="Lucida Sans Unicode" w:hAnsi="Courier New" w:cs="Courier New"/>
          <w:sz w:val="24"/>
          <w:szCs w:val="24"/>
          <w:lang w:eastAsia="zh-CN" w:bidi="hi-IN"/>
        </w:rPr>
      </w:pPr>
      <w:bookmarkStart w:id="447" w:name="9.04"/>
      <w:r w:rsidRPr="00926880">
        <w:rPr>
          <w:rFonts w:ascii="Courier New" w:eastAsia="Lucida Sans Unicode" w:hAnsi="Courier New" w:cs="Courier New"/>
          <w:sz w:val="24"/>
          <w:szCs w:val="24"/>
          <w:lang w:eastAsia="zh-CN" w:bidi="hi-IN"/>
        </w:rPr>
        <w:t>(</w:t>
      </w:r>
      <w:proofErr w:type="spellStart"/>
      <w:r w:rsidRPr="00926880">
        <w:rPr>
          <w:rFonts w:ascii="Courier New" w:eastAsia="Lucida Sans Unicode" w:hAnsi="Courier New" w:cs="Courier New"/>
          <w:sz w:val="24"/>
          <w:szCs w:val="24"/>
          <w:lang w:eastAsia="zh-CN" w:bidi="hi-IN"/>
        </w:rPr>
        <w:t>i</w:t>
      </w:r>
      <w:proofErr w:type="spellEnd"/>
      <w:r w:rsidRPr="00926880">
        <w:rPr>
          <w:rFonts w:ascii="Courier New" w:eastAsia="Lucida Sans Unicode" w:hAnsi="Courier New" w:cs="Courier New"/>
          <w:sz w:val="24"/>
          <w:szCs w:val="24"/>
          <w:lang w:eastAsia="zh-CN" w:bidi="hi-IN"/>
        </w:rPr>
        <w:t>)  within a lodging establishment which are</w:t>
      </w:r>
      <w:bookmarkEnd w:id="447"/>
      <w:r w:rsidRPr="00926880">
        <w:rPr>
          <w:rFonts w:ascii="Courier New" w:eastAsia="Lucida Sans Unicode" w:hAnsi="Courier New" w:cs="Courier New"/>
          <w:sz w:val="24"/>
          <w:szCs w:val="24"/>
          <w:lang w:eastAsia="zh-CN" w:bidi="hi-IN"/>
        </w:rPr>
        <w:t xml:space="preserve"> </w:t>
      </w:r>
      <w:bookmarkStart w:id="448" w:name="9.05"/>
      <w:r w:rsidRPr="00926880">
        <w:rPr>
          <w:rFonts w:ascii="Courier New" w:eastAsia="Lucida Sans Unicode" w:hAnsi="Courier New" w:cs="Courier New"/>
          <w:sz w:val="24"/>
          <w:szCs w:val="24"/>
          <w:lang w:eastAsia="zh-CN" w:bidi="hi-IN"/>
        </w:rPr>
        <w:t>available for rent to guests accounting for no more than</w:t>
      </w:r>
      <w:bookmarkEnd w:id="448"/>
      <w:r w:rsidRPr="00926880">
        <w:rPr>
          <w:rFonts w:ascii="Courier New" w:eastAsia="Lucida Sans Unicode" w:hAnsi="Courier New" w:cs="Courier New"/>
          <w:sz w:val="24"/>
          <w:szCs w:val="24"/>
          <w:lang w:eastAsia="zh-CN" w:bidi="hi-IN"/>
        </w:rPr>
        <w:t xml:space="preserve"> </w:t>
      </w:r>
      <w:bookmarkStart w:id="449" w:name="9.06"/>
      <w:r w:rsidRPr="00926880">
        <w:rPr>
          <w:rFonts w:ascii="Courier New" w:eastAsia="Lucida Sans Unicode" w:hAnsi="Courier New" w:cs="Courier New"/>
          <w:sz w:val="24"/>
          <w:szCs w:val="24"/>
          <w:lang w:eastAsia="zh-CN" w:bidi="hi-IN"/>
        </w:rPr>
        <w:t>25% of the total number of lodging units within a single</w:t>
      </w:r>
      <w:bookmarkEnd w:id="449"/>
      <w:r w:rsidRPr="00926880">
        <w:rPr>
          <w:rFonts w:ascii="Courier New" w:eastAsia="Lucida Sans Unicode" w:hAnsi="Courier New" w:cs="Courier New"/>
          <w:sz w:val="24"/>
          <w:szCs w:val="24"/>
          <w:lang w:eastAsia="zh-CN" w:bidi="hi-IN"/>
        </w:rPr>
        <w:t xml:space="preserve"> </w:t>
      </w:r>
      <w:bookmarkStart w:id="450" w:name="9.07"/>
      <w:r w:rsidRPr="00926880">
        <w:rPr>
          <w:rFonts w:ascii="Courier New" w:eastAsia="Lucida Sans Unicode" w:hAnsi="Courier New" w:cs="Courier New"/>
          <w:sz w:val="24"/>
          <w:szCs w:val="24"/>
          <w:lang w:eastAsia="zh-CN" w:bidi="hi-IN"/>
        </w:rPr>
        <w:t>lodging establishment; or</w:t>
      </w:r>
      <w:bookmarkEnd w:id="450"/>
    </w:p>
    <w:p w14:paraId="0EE01218" w14:textId="77777777" w:rsidR="00926880" w:rsidRPr="00926880" w:rsidRDefault="00926880" w:rsidP="00926880">
      <w:pPr>
        <w:widowControl w:val="0"/>
        <w:suppressLineNumbers/>
        <w:suppressAutoHyphens/>
        <w:autoSpaceDN w:val="0"/>
        <w:spacing w:after="0" w:line="465" w:lineRule="exact"/>
        <w:ind w:left="1015" w:firstLine="578"/>
        <w:rPr>
          <w:rFonts w:ascii="Courier New" w:eastAsia="Lucida Sans Unicode" w:hAnsi="Courier New" w:cs="Courier New"/>
          <w:sz w:val="24"/>
          <w:szCs w:val="24"/>
          <w:lang w:eastAsia="zh-CN" w:bidi="hi-IN"/>
        </w:rPr>
      </w:pPr>
      <w:bookmarkStart w:id="451" w:name="9.08"/>
      <w:r w:rsidRPr="00926880">
        <w:rPr>
          <w:rFonts w:ascii="Courier New" w:eastAsia="Lucida Sans Unicode" w:hAnsi="Courier New" w:cs="Courier New"/>
          <w:sz w:val="24"/>
          <w:szCs w:val="24"/>
          <w:lang w:eastAsia="zh-CN" w:bidi="hi-IN"/>
        </w:rPr>
        <w:t>(ii)  within a full-service truck stop.]</w:t>
      </w:r>
      <w:bookmarkEnd w:id="451"/>
    </w:p>
    <w:p w14:paraId="4522DBAA"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lang w:eastAsia="zh-CN" w:bidi="hi-IN"/>
        </w:rPr>
      </w:pPr>
      <w:bookmarkStart w:id="452" w:name="9.09"/>
      <w:r w:rsidRPr="00926880">
        <w:rPr>
          <w:rFonts w:ascii="Courier New" w:eastAsia="Lucida Sans Unicode" w:hAnsi="Courier New" w:cs="Courier New"/>
          <w:sz w:val="24"/>
          <w:szCs w:val="24"/>
          <w:lang w:eastAsia="zh-CN" w:bidi="hi-IN"/>
        </w:rPr>
        <w:t>(3)  A tobacco shop.</w:t>
      </w:r>
      <w:bookmarkEnd w:id="452"/>
    </w:p>
    <w:p w14:paraId="6551E465" w14:textId="77777777" w:rsidR="00926880" w:rsidRPr="00926880" w:rsidRDefault="005242FC"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lang w:eastAsia="zh-CN" w:bidi="hi-IN"/>
        </w:rPr>
      </w:pPr>
      <w:bookmarkStart w:id="453" w:name="9.10"/>
      <w:r>
        <w:rPr>
          <w:rFonts w:ascii="Courier New" w:eastAsia="Lucida Sans Unicode" w:hAnsi="Courier New" w:cs="Courier New"/>
          <w:sz w:val="24"/>
          <w:szCs w:val="24"/>
          <w:lang w:eastAsia="zh-CN" w:bidi="hi-IN"/>
        </w:rPr>
        <w:t xml:space="preserve">[(4) </w:t>
      </w:r>
      <w:r w:rsidR="00926880" w:rsidRPr="00926880">
        <w:rPr>
          <w:rFonts w:ascii="Courier New" w:eastAsia="Lucida Sans Unicode" w:hAnsi="Courier New" w:cs="Courier New"/>
          <w:sz w:val="24"/>
          <w:szCs w:val="24"/>
          <w:lang w:eastAsia="zh-CN" w:bidi="hi-IN"/>
        </w:rPr>
        <w:t>A workplace of a manufacturer, importer or</w:t>
      </w:r>
      <w:bookmarkEnd w:id="453"/>
      <w:r w:rsidR="00926880" w:rsidRPr="00926880">
        <w:rPr>
          <w:rFonts w:ascii="Courier New" w:eastAsia="Lucida Sans Unicode" w:hAnsi="Courier New" w:cs="Courier New"/>
          <w:sz w:val="24"/>
          <w:szCs w:val="24"/>
          <w:lang w:eastAsia="zh-CN" w:bidi="hi-IN"/>
        </w:rPr>
        <w:t xml:space="preserve"> </w:t>
      </w:r>
      <w:bookmarkStart w:id="454" w:name="9.11"/>
      <w:r w:rsidR="00926880" w:rsidRPr="00926880">
        <w:rPr>
          <w:rFonts w:ascii="Courier New" w:eastAsia="Lucida Sans Unicode" w:hAnsi="Courier New" w:cs="Courier New"/>
          <w:sz w:val="24"/>
          <w:szCs w:val="24"/>
          <w:lang w:eastAsia="zh-CN" w:bidi="hi-IN"/>
        </w:rPr>
        <w:t>wholesaler of tobacco products; a manufacturer of tobacco-</w:t>
      </w:r>
      <w:bookmarkStart w:id="455" w:name="9.12"/>
      <w:bookmarkEnd w:id="454"/>
      <w:r w:rsidR="00926880" w:rsidRPr="00926880">
        <w:rPr>
          <w:rFonts w:ascii="Courier New" w:eastAsia="Lucida Sans Unicode" w:hAnsi="Courier New" w:cs="Courier New"/>
          <w:sz w:val="24"/>
          <w:szCs w:val="24"/>
          <w:lang w:eastAsia="zh-CN" w:bidi="hi-IN"/>
        </w:rPr>
        <w:t>related products, including lighters; a tobacco leaf dealer</w:t>
      </w:r>
      <w:bookmarkEnd w:id="455"/>
      <w:r w:rsidR="00926880" w:rsidRPr="00926880">
        <w:rPr>
          <w:rFonts w:ascii="Courier New" w:eastAsia="Lucida Sans Unicode" w:hAnsi="Courier New" w:cs="Courier New"/>
          <w:sz w:val="24"/>
          <w:szCs w:val="24"/>
          <w:lang w:eastAsia="zh-CN" w:bidi="hi-IN"/>
        </w:rPr>
        <w:t xml:space="preserve"> </w:t>
      </w:r>
      <w:bookmarkStart w:id="456" w:name="9.13"/>
      <w:r w:rsidR="00926880" w:rsidRPr="00926880">
        <w:rPr>
          <w:rFonts w:ascii="Courier New" w:eastAsia="Lucida Sans Unicode" w:hAnsi="Courier New" w:cs="Courier New"/>
          <w:sz w:val="24"/>
          <w:szCs w:val="24"/>
          <w:lang w:eastAsia="zh-CN" w:bidi="hi-IN"/>
        </w:rPr>
        <w:t>or processor; or a tobacco storage facility.</w:t>
      </w:r>
      <w:bookmarkEnd w:id="456"/>
    </w:p>
    <w:p w14:paraId="11B3D627"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lang w:eastAsia="zh-CN" w:bidi="hi-IN"/>
        </w:rPr>
      </w:pPr>
      <w:bookmarkStart w:id="457" w:name="9.14"/>
      <w:r w:rsidRPr="00926880">
        <w:rPr>
          <w:rFonts w:ascii="Courier New" w:eastAsia="Lucida Sans Unicode" w:hAnsi="Courier New" w:cs="Courier New"/>
          <w:sz w:val="24"/>
          <w:szCs w:val="24"/>
          <w:lang w:eastAsia="zh-CN" w:bidi="hi-IN"/>
        </w:rPr>
        <w:t>(5)  Any of the following residential facilities:</w:t>
      </w:r>
      <w:bookmarkEnd w:id="457"/>
    </w:p>
    <w:p w14:paraId="3B2B5961" w14:textId="77777777" w:rsidR="00926880" w:rsidRPr="00926880" w:rsidRDefault="00926880" w:rsidP="00926880">
      <w:pPr>
        <w:widowControl w:val="0"/>
        <w:suppressLineNumbers/>
        <w:suppressAutoHyphens/>
        <w:autoSpaceDN w:val="0"/>
        <w:spacing w:after="0" w:line="465" w:lineRule="exact"/>
        <w:ind w:left="1015" w:firstLine="578"/>
        <w:rPr>
          <w:rFonts w:ascii="Courier New" w:eastAsia="Lucida Sans Unicode" w:hAnsi="Courier New" w:cs="Courier New"/>
          <w:sz w:val="24"/>
          <w:szCs w:val="24"/>
          <w:lang w:eastAsia="zh-CN" w:bidi="hi-IN"/>
        </w:rPr>
      </w:pPr>
      <w:bookmarkStart w:id="458" w:name="9.15"/>
      <w:r w:rsidRPr="00926880">
        <w:rPr>
          <w:rFonts w:ascii="Courier New" w:eastAsia="Lucida Sans Unicode" w:hAnsi="Courier New" w:cs="Courier New"/>
          <w:sz w:val="24"/>
          <w:szCs w:val="24"/>
          <w:lang w:eastAsia="zh-CN" w:bidi="hi-IN"/>
        </w:rPr>
        <w:t>(</w:t>
      </w:r>
      <w:proofErr w:type="spellStart"/>
      <w:r w:rsidRPr="00926880">
        <w:rPr>
          <w:rFonts w:ascii="Courier New" w:eastAsia="Lucida Sans Unicode" w:hAnsi="Courier New" w:cs="Courier New"/>
          <w:sz w:val="24"/>
          <w:szCs w:val="24"/>
          <w:lang w:eastAsia="zh-CN" w:bidi="hi-IN"/>
        </w:rPr>
        <w:t>i</w:t>
      </w:r>
      <w:proofErr w:type="spellEnd"/>
      <w:r w:rsidRPr="00926880">
        <w:rPr>
          <w:rFonts w:ascii="Courier New" w:eastAsia="Lucida Sans Unicode" w:hAnsi="Courier New" w:cs="Courier New"/>
          <w:sz w:val="24"/>
          <w:szCs w:val="24"/>
          <w:lang w:eastAsia="zh-CN" w:bidi="hi-IN"/>
        </w:rPr>
        <w:t>)  A long-term care facility regulated under 42 CFR</w:t>
      </w:r>
      <w:bookmarkEnd w:id="458"/>
      <w:r w:rsidRPr="00926880">
        <w:rPr>
          <w:rFonts w:ascii="Courier New" w:eastAsia="Lucida Sans Unicode" w:hAnsi="Courier New" w:cs="Courier New"/>
          <w:sz w:val="24"/>
          <w:szCs w:val="24"/>
          <w:lang w:eastAsia="zh-CN" w:bidi="hi-IN"/>
        </w:rPr>
        <w:t xml:space="preserve"> </w:t>
      </w:r>
      <w:bookmarkStart w:id="459" w:name="9.16"/>
      <w:r w:rsidRPr="00926880">
        <w:rPr>
          <w:rFonts w:ascii="Courier New" w:eastAsia="Lucida Sans Unicode" w:hAnsi="Courier New" w:cs="Courier New"/>
          <w:sz w:val="24"/>
          <w:szCs w:val="24"/>
          <w:lang w:eastAsia="zh-CN" w:bidi="hi-IN"/>
        </w:rPr>
        <w:t>483.15 (relating to quality of life). This subparagraph</w:t>
      </w:r>
      <w:bookmarkEnd w:id="459"/>
      <w:r w:rsidRPr="00926880">
        <w:rPr>
          <w:rFonts w:ascii="Courier New" w:eastAsia="Lucida Sans Unicode" w:hAnsi="Courier New" w:cs="Courier New"/>
          <w:sz w:val="24"/>
          <w:szCs w:val="24"/>
          <w:lang w:eastAsia="zh-CN" w:bidi="hi-IN"/>
        </w:rPr>
        <w:t xml:space="preserve"> </w:t>
      </w:r>
      <w:bookmarkStart w:id="460" w:name="9.17"/>
      <w:r w:rsidRPr="00926880">
        <w:rPr>
          <w:rFonts w:ascii="Courier New" w:eastAsia="Lucida Sans Unicode" w:hAnsi="Courier New" w:cs="Courier New"/>
          <w:sz w:val="24"/>
          <w:szCs w:val="24"/>
          <w:lang w:eastAsia="zh-CN" w:bidi="hi-IN"/>
        </w:rPr>
        <w:t>shall not apply if 42 CFR 483.15 is abrogated or expires.</w:t>
      </w:r>
      <w:bookmarkEnd w:id="460"/>
    </w:p>
    <w:p w14:paraId="0910B575" w14:textId="77777777" w:rsidR="00926880" w:rsidRPr="00926880" w:rsidRDefault="00926880" w:rsidP="00926880">
      <w:pPr>
        <w:widowControl w:val="0"/>
        <w:suppressLineNumbers/>
        <w:suppressAutoHyphens/>
        <w:autoSpaceDN w:val="0"/>
        <w:spacing w:after="0" w:line="465" w:lineRule="exact"/>
        <w:ind w:left="1015" w:firstLine="578"/>
        <w:rPr>
          <w:rFonts w:ascii="Courier New" w:eastAsia="Lucida Sans Unicode" w:hAnsi="Courier New" w:cs="Courier New"/>
          <w:sz w:val="24"/>
          <w:szCs w:val="24"/>
          <w:lang w:eastAsia="zh-CN" w:bidi="hi-IN"/>
        </w:rPr>
      </w:pPr>
      <w:bookmarkStart w:id="461" w:name="9.18"/>
      <w:r w:rsidRPr="00926880">
        <w:rPr>
          <w:rFonts w:ascii="Courier New" w:eastAsia="Lucida Sans Unicode" w:hAnsi="Courier New" w:cs="Courier New"/>
          <w:sz w:val="24"/>
          <w:szCs w:val="24"/>
          <w:lang w:eastAsia="zh-CN" w:bidi="hi-IN"/>
        </w:rPr>
        <w:t>(ii)  A separate enclosed room or designated smoking</w:t>
      </w:r>
      <w:bookmarkEnd w:id="461"/>
      <w:r w:rsidRPr="00926880">
        <w:rPr>
          <w:rFonts w:ascii="Courier New" w:eastAsia="Lucida Sans Unicode" w:hAnsi="Courier New" w:cs="Courier New"/>
          <w:sz w:val="24"/>
          <w:szCs w:val="24"/>
          <w:lang w:eastAsia="zh-CN" w:bidi="hi-IN"/>
        </w:rPr>
        <w:t xml:space="preserve"> </w:t>
      </w:r>
      <w:bookmarkStart w:id="462" w:name="9.19"/>
      <w:r w:rsidRPr="00926880">
        <w:rPr>
          <w:rFonts w:ascii="Courier New" w:eastAsia="Lucida Sans Unicode" w:hAnsi="Courier New" w:cs="Courier New"/>
          <w:sz w:val="24"/>
          <w:szCs w:val="24"/>
          <w:lang w:eastAsia="zh-CN" w:bidi="hi-IN"/>
        </w:rPr>
        <w:t>room in a residential adult care facility, community</w:t>
      </w:r>
      <w:bookmarkEnd w:id="462"/>
      <w:r w:rsidRPr="00926880">
        <w:rPr>
          <w:rFonts w:ascii="Courier New" w:eastAsia="Lucida Sans Unicode" w:hAnsi="Courier New" w:cs="Courier New"/>
          <w:sz w:val="24"/>
          <w:szCs w:val="24"/>
          <w:lang w:eastAsia="zh-CN" w:bidi="hi-IN"/>
        </w:rPr>
        <w:t xml:space="preserve"> </w:t>
      </w:r>
      <w:bookmarkStart w:id="463" w:name="9.20"/>
      <w:r w:rsidRPr="00926880">
        <w:rPr>
          <w:rFonts w:ascii="Courier New" w:eastAsia="Lucida Sans Unicode" w:hAnsi="Courier New" w:cs="Courier New"/>
          <w:sz w:val="24"/>
          <w:szCs w:val="24"/>
          <w:lang w:eastAsia="zh-CN" w:bidi="hi-IN"/>
        </w:rPr>
        <w:t>mental health care facility, drug and alcohol facility or</w:t>
      </w:r>
      <w:bookmarkEnd w:id="463"/>
      <w:r w:rsidRPr="00926880">
        <w:rPr>
          <w:rFonts w:ascii="Courier New" w:eastAsia="Lucida Sans Unicode" w:hAnsi="Courier New" w:cs="Courier New"/>
          <w:sz w:val="24"/>
          <w:szCs w:val="24"/>
          <w:lang w:eastAsia="zh-CN" w:bidi="hi-IN"/>
        </w:rPr>
        <w:t xml:space="preserve"> </w:t>
      </w:r>
      <w:bookmarkStart w:id="464" w:name="9.21"/>
      <w:r w:rsidRPr="00926880">
        <w:rPr>
          <w:rFonts w:ascii="Courier New" w:eastAsia="Lucida Sans Unicode" w:hAnsi="Courier New" w:cs="Courier New"/>
          <w:sz w:val="24"/>
          <w:szCs w:val="24"/>
          <w:lang w:eastAsia="zh-CN" w:bidi="hi-IN"/>
        </w:rPr>
        <w:t>other residential health care facility not covered under</w:t>
      </w:r>
      <w:bookmarkEnd w:id="464"/>
      <w:r w:rsidRPr="00926880">
        <w:rPr>
          <w:rFonts w:ascii="Courier New" w:eastAsia="Lucida Sans Unicode" w:hAnsi="Courier New" w:cs="Courier New"/>
          <w:sz w:val="24"/>
          <w:szCs w:val="24"/>
          <w:lang w:eastAsia="zh-CN" w:bidi="hi-IN"/>
        </w:rPr>
        <w:t xml:space="preserve"> </w:t>
      </w:r>
      <w:bookmarkStart w:id="465" w:name="9.22"/>
      <w:r w:rsidRPr="00926880">
        <w:rPr>
          <w:rFonts w:ascii="Courier New" w:eastAsia="Lucida Sans Unicode" w:hAnsi="Courier New" w:cs="Courier New"/>
          <w:sz w:val="24"/>
          <w:szCs w:val="24"/>
          <w:lang w:eastAsia="zh-CN" w:bidi="hi-IN"/>
        </w:rPr>
        <w:t>subparagraph (</w:t>
      </w:r>
      <w:proofErr w:type="spellStart"/>
      <w:r w:rsidRPr="00926880">
        <w:rPr>
          <w:rFonts w:ascii="Courier New" w:eastAsia="Lucida Sans Unicode" w:hAnsi="Courier New" w:cs="Courier New"/>
          <w:sz w:val="24"/>
          <w:szCs w:val="24"/>
          <w:lang w:eastAsia="zh-CN" w:bidi="hi-IN"/>
        </w:rPr>
        <w:t>i</w:t>
      </w:r>
      <w:proofErr w:type="spellEnd"/>
      <w:r w:rsidRPr="00926880">
        <w:rPr>
          <w:rFonts w:ascii="Courier New" w:eastAsia="Lucida Sans Unicode" w:hAnsi="Courier New" w:cs="Courier New"/>
          <w:sz w:val="24"/>
          <w:szCs w:val="24"/>
          <w:lang w:eastAsia="zh-CN" w:bidi="hi-IN"/>
        </w:rPr>
        <w:t>).</w:t>
      </w:r>
      <w:bookmarkEnd w:id="465"/>
    </w:p>
    <w:p w14:paraId="610E0D76" w14:textId="77777777" w:rsidR="00926880" w:rsidRPr="00926880" w:rsidRDefault="00926880" w:rsidP="00926880">
      <w:pPr>
        <w:widowControl w:val="0"/>
        <w:suppressLineNumbers/>
        <w:suppressAutoHyphens/>
        <w:autoSpaceDN w:val="0"/>
        <w:spacing w:after="0" w:line="465" w:lineRule="exact"/>
        <w:ind w:left="1015" w:firstLine="578"/>
        <w:rPr>
          <w:rFonts w:ascii="Courier New" w:eastAsia="Lucida Sans Unicode" w:hAnsi="Courier New" w:cs="Courier New"/>
          <w:sz w:val="24"/>
          <w:szCs w:val="24"/>
          <w:lang w:eastAsia="zh-CN" w:bidi="hi-IN"/>
        </w:rPr>
      </w:pPr>
      <w:bookmarkStart w:id="466" w:name="9.23"/>
      <w:r w:rsidRPr="00926880">
        <w:rPr>
          <w:rFonts w:ascii="Courier New" w:eastAsia="Lucida Sans Unicode" w:hAnsi="Courier New" w:cs="Courier New"/>
          <w:sz w:val="24"/>
          <w:szCs w:val="24"/>
          <w:lang w:eastAsia="zh-CN" w:bidi="hi-IN"/>
        </w:rPr>
        <w:t>(iii)  A designated smoking room in a facility which</w:t>
      </w:r>
      <w:bookmarkEnd w:id="466"/>
      <w:r w:rsidRPr="00926880">
        <w:rPr>
          <w:rFonts w:ascii="Courier New" w:eastAsia="Lucida Sans Unicode" w:hAnsi="Courier New" w:cs="Courier New"/>
          <w:sz w:val="24"/>
          <w:szCs w:val="24"/>
          <w:lang w:eastAsia="zh-CN" w:bidi="hi-IN"/>
        </w:rPr>
        <w:t xml:space="preserve"> </w:t>
      </w:r>
      <w:bookmarkStart w:id="467" w:name="9.24"/>
      <w:r w:rsidRPr="00926880">
        <w:rPr>
          <w:rFonts w:ascii="Courier New" w:eastAsia="Lucida Sans Unicode" w:hAnsi="Courier New" w:cs="Courier New"/>
          <w:sz w:val="24"/>
          <w:szCs w:val="24"/>
          <w:lang w:eastAsia="zh-CN" w:bidi="hi-IN"/>
        </w:rPr>
        <w:t>provides day treatment programs.</w:t>
      </w:r>
      <w:bookmarkEnd w:id="467"/>
    </w:p>
    <w:p w14:paraId="73275E67"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lang w:eastAsia="zh-CN" w:bidi="hi-IN"/>
        </w:rPr>
      </w:pPr>
      <w:bookmarkStart w:id="468" w:name="9.25"/>
      <w:r w:rsidRPr="00926880">
        <w:rPr>
          <w:rFonts w:ascii="Courier New" w:eastAsia="Lucida Sans Unicode" w:hAnsi="Courier New" w:cs="Courier New"/>
          <w:sz w:val="24"/>
          <w:szCs w:val="24"/>
          <w:lang w:eastAsia="zh-CN" w:bidi="hi-IN"/>
        </w:rPr>
        <w:lastRenderedPageBreak/>
        <w:t>(6)  Subject to subsection (c)(2), a private club, except</w:t>
      </w:r>
      <w:bookmarkEnd w:id="468"/>
      <w:r w:rsidRPr="00926880">
        <w:rPr>
          <w:rFonts w:ascii="Courier New" w:eastAsia="Lucida Sans Unicode" w:hAnsi="Courier New" w:cs="Courier New"/>
          <w:sz w:val="24"/>
          <w:szCs w:val="24"/>
          <w:lang w:eastAsia="zh-CN" w:bidi="hi-IN"/>
        </w:rPr>
        <w:t xml:space="preserve"> </w:t>
      </w:r>
      <w:bookmarkStart w:id="469" w:name="9.26"/>
      <w:r w:rsidRPr="00926880">
        <w:rPr>
          <w:rFonts w:ascii="Courier New" w:eastAsia="Lucida Sans Unicode" w:hAnsi="Courier New" w:cs="Courier New"/>
          <w:sz w:val="24"/>
          <w:szCs w:val="24"/>
          <w:lang w:eastAsia="zh-CN" w:bidi="hi-IN"/>
        </w:rPr>
        <w:t>where the club is:</w:t>
      </w:r>
      <w:bookmarkEnd w:id="469"/>
    </w:p>
    <w:p w14:paraId="485D7CE5" w14:textId="77777777" w:rsidR="00926880" w:rsidRPr="00926880" w:rsidRDefault="00926880" w:rsidP="00926880">
      <w:pPr>
        <w:widowControl w:val="0"/>
        <w:suppressLineNumbers/>
        <w:suppressAutoHyphens/>
        <w:autoSpaceDN w:val="0"/>
        <w:spacing w:after="0" w:line="465" w:lineRule="exact"/>
        <w:ind w:left="1015" w:firstLine="578"/>
        <w:rPr>
          <w:rFonts w:ascii="Courier New" w:eastAsia="Lucida Sans Unicode" w:hAnsi="Courier New" w:cs="Courier New"/>
          <w:sz w:val="24"/>
          <w:szCs w:val="24"/>
          <w:lang w:eastAsia="zh-CN" w:bidi="hi-IN"/>
        </w:rPr>
      </w:pPr>
      <w:bookmarkStart w:id="470" w:name="9.27"/>
      <w:r w:rsidRPr="00926880">
        <w:rPr>
          <w:rFonts w:ascii="Courier New" w:eastAsia="Lucida Sans Unicode" w:hAnsi="Courier New" w:cs="Courier New"/>
          <w:sz w:val="24"/>
          <w:szCs w:val="24"/>
          <w:lang w:eastAsia="zh-CN" w:bidi="hi-IN"/>
        </w:rPr>
        <w:t>(</w:t>
      </w:r>
      <w:proofErr w:type="spellStart"/>
      <w:r w:rsidRPr="00926880">
        <w:rPr>
          <w:rFonts w:ascii="Courier New" w:eastAsia="Lucida Sans Unicode" w:hAnsi="Courier New" w:cs="Courier New"/>
          <w:sz w:val="24"/>
          <w:szCs w:val="24"/>
          <w:lang w:eastAsia="zh-CN" w:bidi="hi-IN"/>
        </w:rPr>
        <w:t>i</w:t>
      </w:r>
      <w:proofErr w:type="spellEnd"/>
      <w:r w:rsidRPr="00926880">
        <w:rPr>
          <w:rFonts w:ascii="Courier New" w:eastAsia="Lucida Sans Unicode" w:hAnsi="Courier New" w:cs="Courier New"/>
          <w:sz w:val="24"/>
          <w:szCs w:val="24"/>
          <w:lang w:eastAsia="zh-CN" w:bidi="hi-IN"/>
        </w:rPr>
        <w:t>)  open to the public through general advertisement</w:t>
      </w:r>
      <w:bookmarkEnd w:id="470"/>
      <w:r w:rsidRPr="00926880">
        <w:rPr>
          <w:rFonts w:ascii="Courier New" w:eastAsia="Lucida Sans Unicode" w:hAnsi="Courier New" w:cs="Courier New"/>
          <w:sz w:val="24"/>
          <w:szCs w:val="24"/>
          <w:lang w:eastAsia="zh-CN" w:bidi="hi-IN"/>
        </w:rPr>
        <w:t xml:space="preserve"> </w:t>
      </w:r>
      <w:bookmarkStart w:id="471" w:name="9.28"/>
      <w:r w:rsidRPr="00926880">
        <w:rPr>
          <w:rFonts w:ascii="Courier New" w:eastAsia="Lucida Sans Unicode" w:hAnsi="Courier New" w:cs="Courier New"/>
          <w:sz w:val="24"/>
          <w:szCs w:val="24"/>
          <w:lang w:eastAsia="zh-CN" w:bidi="hi-IN"/>
        </w:rPr>
        <w:t>for a club-sponsored event; or</w:t>
      </w:r>
      <w:bookmarkEnd w:id="471"/>
    </w:p>
    <w:p w14:paraId="458D3130" w14:textId="77777777" w:rsidR="00926880" w:rsidRPr="00926880" w:rsidRDefault="00926880" w:rsidP="00926880">
      <w:pPr>
        <w:widowControl w:val="0"/>
        <w:suppressLineNumbers/>
        <w:suppressAutoHyphens/>
        <w:autoSpaceDN w:val="0"/>
        <w:spacing w:after="0" w:line="465" w:lineRule="exact"/>
        <w:ind w:left="1015" w:firstLine="578"/>
        <w:rPr>
          <w:rFonts w:ascii="Courier New" w:eastAsia="Lucida Sans Unicode" w:hAnsi="Courier New" w:cs="Courier New"/>
          <w:sz w:val="24"/>
          <w:szCs w:val="24"/>
          <w:lang w:eastAsia="zh-CN" w:bidi="hi-IN"/>
        </w:rPr>
      </w:pPr>
      <w:bookmarkStart w:id="472" w:name="9.29"/>
      <w:r w:rsidRPr="00926880">
        <w:rPr>
          <w:rFonts w:ascii="Courier New" w:eastAsia="Lucida Sans Unicode" w:hAnsi="Courier New" w:cs="Courier New"/>
          <w:sz w:val="24"/>
          <w:szCs w:val="24"/>
          <w:lang w:eastAsia="zh-CN" w:bidi="hi-IN"/>
        </w:rPr>
        <w:t>(ii)  leased or used for a private event which is not</w:t>
      </w:r>
      <w:bookmarkEnd w:id="472"/>
      <w:r w:rsidRPr="00926880">
        <w:rPr>
          <w:rFonts w:ascii="Courier New" w:eastAsia="Lucida Sans Unicode" w:hAnsi="Courier New" w:cs="Courier New"/>
          <w:sz w:val="24"/>
          <w:szCs w:val="24"/>
          <w:lang w:eastAsia="zh-CN" w:bidi="hi-IN"/>
        </w:rPr>
        <w:t xml:space="preserve"> </w:t>
      </w:r>
      <w:bookmarkStart w:id="473" w:name="9.30"/>
      <w:r w:rsidRPr="00926880">
        <w:rPr>
          <w:rFonts w:ascii="Courier New" w:eastAsia="Lucida Sans Unicode" w:hAnsi="Courier New" w:cs="Courier New"/>
          <w:sz w:val="24"/>
          <w:szCs w:val="24"/>
          <w:lang w:eastAsia="zh-CN" w:bidi="hi-IN"/>
        </w:rPr>
        <w:t>club sponsored.</w:t>
      </w:r>
      <w:bookmarkEnd w:id="473"/>
    </w:p>
    <w:p w14:paraId="54A4C9AA"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lang w:eastAsia="zh-CN" w:bidi="hi-IN"/>
        </w:rPr>
      </w:pPr>
      <w:bookmarkStart w:id="474" w:name="10.01"/>
      <w:r w:rsidRPr="00926880">
        <w:rPr>
          <w:rFonts w:ascii="Courier New" w:eastAsia="Lucida Sans Unicode" w:hAnsi="Courier New" w:cs="Courier New"/>
          <w:sz w:val="24"/>
          <w:szCs w:val="24"/>
          <w:lang w:eastAsia="zh-CN" w:bidi="hi-IN"/>
        </w:rPr>
        <w:t>(7)  A place where a fundraiser is conducted by a</w:t>
      </w:r>
      <w:bookmarkEnd w:id="474"/>
      <w:r w:rsidRPr="00926880">
        <w:rPr>
          <w:rFonts w:ascii="Courier New" w:eastAsia="Lucida Sans Unicode" w:hAnsi="Courier New" w:cs="Courier New"/>
          <w:sz w:val="24"/>
          <w:szCs w:val="24"/>
          <w:lang w:eastAsia="zh-CN" w:bidi="hi-IN"/>
        </w:rPr>
        <w:t xml:space="preserve"> </w:t>
      </w:r>
      <w:bookmarkStart w:id="475" w:name="10.02"/>
      <w:r w:rsidRPr="00926880">
        <w:rPr>
          <w:rFonts w:ascii="Courier New" w:eastAsia="Lucida Sans Unicode" w:hAnsi="Courier New" w:cs="Courier New"/>
          <w:sz w:val="24"/>
          <w:szCs w:val="24"/>
          <w:lang w:eastAsia="zh-CN" w:bidi="hi-IN"/>
        </w:rPr>
        <w:t>nonprofit and charitable organization one time per year if</w:t>
      </w:r>
      <w:bookmarkEnd w:id="475"/>
      <w:r w:rsidRPr="00926880">
        <w:rPr>
          <w:rFonts w:ascii="Courier New" w:eastAsia="Lucida Sans Unicode" w:hAnsi="Courier New" w:cs="Courier New"/>
          <w:sz w:val="24"/>
          <w:szCs w:val="24"/>
          <w:lang w:eastAsia="zh-CN" w:bidi="hi-IN"/>
        </w:rPr>
        <w:t xml:space="preserve"> </w:t>
      </w:r>
      <w:bookmarkStart w:id="476" w:name="10.03"/>
      <w:r w:rsidRPr="00926880">
        <w:rPr>
          <w:rFonts w:ascii="Courier New" w:eastAsia="Lucida Sans Unicode" w:hAnsi="Courier New" w:cs="Courier New"/>
          <w:sz w:val="24"/>
          <w:szCs w:val="24"/>
          <w:lang w:eastAsia="zh-CN" w:bidi="hi-IN"/>
        </w:rPr>
        <w:t>all of the following apply:</w:t>
      </w:r>
      <w:bookmarkEnd w:id="476"/>
    </w:p>
    <w:p w14:paraId="50D966AF" w14:textId="77777777" w:rsidR="00926880" w:rsidRPr="00926880" w:rsidRDefault="00926880" w:rsidP="00926880">
      <w:pPr>
        <w:widowControl w:val="0"/>
        <w:suppressLineNumbers/>
        <w:suppressAutoHyphens/>
        <w:autoSpaceDN w:val="0"/>
        <w:spacing w:after="0" w:line="465" w:lineRule="exact"/>
        <w:ind w:left="1015" w:firstLine="578"/>
        <w:rPr>
          <w:rFonts w:ascii="Courier New" w:eastAsia="Lucida Sans Unicode" w:hAnsi="Courier New" w:cs="Courier New"/>
          <w:sz w:val="24"/>
          <w:szCs w:val="24"/>
          <w:lang w:eastAsia="zh-CN" w:bidi="hi-IN"/>
        </w:rPr>
      </w:pPr>
      <w:bookmarkStart w:id="477" w:name="10.04"/>
      <w:r w:rsidRPr="00926880">
        <w:rPr>
          <w:rFonts w:ascii="Courier New" w:eastAsia="Lucida Sans Unicode" w:hAnsi="Courier New" w:cs="Courier New"/>
          <w:sz w:val="24"/>
          <w:szCs w:val="24"/>
          <w:lang w:eastAsia="zh-CN" w:bidi="hi-IN"/>
        </w:rPr>
        <w:t>(</w:t>
      </w:r>
      <w:proofErr w:type="spellStart"/>
      <w:r w:rsidRPr="00926880">
        <w:rPr>
          <w:rFonts w:ascii="Courier New" w:eastAsia="Lucida Sans Unicode" w:hAnsi="Courier New" w:cs="Courier New"/>
          <w:sz w:val="24"/>
          <w:szCs w:val="24"/>
          <w:lang w:eastAsia="zh-CN" w:bidi="hi-IN"/>
        </w:rPr>
        <w:t>i</w:t>
      </w:r>
      <w:proofErr w:type="spellEnd"/>
      <w:r w:rsidRPr="00926880">
        <w:rPr>
          <w:rFonts w:ascii="Courier New" w:eastAsia="Lucida Sans Unicode" w:hAnsi="Courier New" w:cs="Courier New"/>
          <w:sz w:val="24"/>
          <w:szCs w:val="24"/>
          <w:lang w:eastAsia="zh-CN" w:bidi="hi-IN"/>
        </w:rPr>
        <w:t>)  The place is separate from other public areas</w:t>
      </w:r>
      <w:bookmarkEnd w:id="477"/>
      <w:r w:rsidRPr="00926880">
        <w:rPr>
          <w:rFonts w:ascii="Courier New" w:eastAsia="Lucida Sans Unicode" w:hAnsi="Courier New" w:cs="Courier New"/>
          <w:sz w:val="24"/>
          <w:szCs w:val="24"/>
          <w:lang w:eastAsia="zh-CN" w:bidi="hi-IN"/>
        </w:rPr>
        <w:t xml:space="preserve"> </w:t>
      </w:r>
      <w:bookmarkStart w:id="478" w:name="10.05"/>
      <w:r w:rsidRPr="00926880">
        <w:rPr>
          <w:rFonts w:ascii="Courier New" w:eastAsia="Lucida Sans Unicode" w:hAnsi="Courier New" w:cs="Courier New"/>
          <w:sz w:val="24"/>
          <w:szCs w:val="24"/>
          <w:lang w:eastAsia="zh-CN" w:bidi="hi-IN"/>
        </w:rPr>
        <w:t>during the event.</w:t>
      </w:r>
      <w:bookmarkEnd w:id="478"/>
    </w:p>
    <w:p w14:paraId="3F451EF1" w14:textId="77777777" w:rsidR="00926880" w:rsidRPr="00926880" w:rsidRDefault="00926880" w:rsidP="00926880">
      <w:pPr>
        <w:widowControl w:val="0"/>
        <w:suppressLineNumbers/>
        <w:suppressAutoHyphens/>
        <w:autoSpaceDN w:val="0"/>
        <w:spacing w:after="0" w:line="465" w:lineRule="exact"/>
        <w:ind w:left="1015" w:firstLine="578"/>
        <w:rPr>
          <w:rFonts w:ascii="Courier New" w:eastAsia="Lucida Sans Unicode" w:hAnsi="Courier New" w:cs="Courier New"/>
          <w:sz w:val="24"/>
          <w:szCs w:val="24"/>
          <w:lang w:eastAsia="zh-CN" w:bidi="hi-IN"/>
        </w:rPr>
      </w:pPr>
      <w:bookmarkStart w:id="479" w:name="10.06"/>
      <w:r w:rsidRPr="00926880">
        <w:rPr>
          <w:rFonts w:ascii="Courier New" w:eastAsia="Lucida Sans Unicode" w:hAnsi="Courier New" w:cs="Courier New"/>
          <w:sz w:val="24"/>
          <w:szCs w:val="24"/>
          <w:lang w:eastAsia="zh-CN" w:bidi="hi-IN"/>
        </w:rPr>
        <w:t>(ii)  Food and beverages are available to attendees.</w:t>
      </w:r>
      <w:bookmarkEnd w:id="479"/>
    </w:p>
    <w:p w14:paraId="59C0D572" w14:textId="77777777" w:rsidR="00926880" w:rsidRPr="00926880" w:rsidRDefault="00926880" w:rsidP="00926880">
      <w:pPr>
        <w:widowControl w:val="0"/>
        <w:suppressLineNumbers/>
        <w:suppressAutoHyphens/>
        <w:autoSpaceDN w:val="0"/>
        <w:spacing w:after="0" w:line="465" w:lineRule="exact"/>
        <w:ind w:left="1015" w:firstLine="578"/>
        <w:rPr>
          <w:rFonts w:ascii="Courier New" w:eastAsia="Lucida Sans Unicode" w:hAnsi="Courier New" w:cs="Courier New"/>
          <w:sz w:val="24"/>
          <w:szCs w:val="24"/>
          <w:lang w:eastAsia="zh-CN" w:bidi="hi-IN"/>
        </w:rPr>
      </w:pPr>
      <w:bookmarkStart w:id="480" w:name="10.07"/>
      <w:r w:rsidRPr="00926880">
        <w:rPr>
          <w:rFonts w:ascii="Courier New" w:eastAsia="Lucida Sans Unicode" w:hAnsi="Courier New" w:cs="Courier New"/>
          <w:sz w:val="24"/>
          <w:szCs w:val="24"/>
          <w:lang w:eastAsia="zh-CN" w:bidi="hi-IN"/>
        </w:rPr>
        <w:t>(iii)  Individuals under 18 years of age are not</w:t>
      </w:r>
      <w:bookmarkEnd w:id="480"/>
      <w:r w:rsidRPr="00926880">
        <w:rPr>
          <w:rFonts w:ascii="Courier New" w:eastAsia="Lucida Sans Unicode" w:hAnsi="Courier New" w:cs="Courier New"/>
          <w:sz w:val="24"/>
          <w:szCs w:val="24"/>
          <w:lang w:eastAsia="zh-CN" w:bidi="hi-IN"/>
        </w:rPr>
        <w:t xml:space="preserve"> </w:t>
      </w:r>
      <w:bookmarkStart w:id="481" w:name="10.08"/>
      <w:r w:rsidRPr="00926880">
        <w:rPr>
          <w:rFonts w:ascii="Courier New" w:eastAsia="Lucida Sans Unicode" w:hAnsi="Courier New" w:cs="Courier New"/>
          <w:sz w:val="24"/>
          <w:szCs w:val="24"/>
          <w:lang w:eastAsia="zh-CN" w:bidi="hi-IN"/>
        </w:rPr>
        <w:t>permitted to attend.</w:t>
      </w:r>
      <w:bookmarkEnd w:id="481"/>
    </w:p>
    <w:p w14:paraId="55C964B5" w14:textId="77777777" w:rsidR="00926880" w:rsidRPr="00926880" w:rsidRDefault="00926880" w:rsidP="00926880">
      <w:pPr>
        <w:widowControl w:val="0"/>
        <w:suppressLineNumbers/>
        <w:suppressAutoHyphens/>
        <w:autoSpaceDN w:val="0"/>
        <w:spacing w:after="0" w:line="465" w:lineRule="exact"/>
        <w:ind w:left="1015" w:firstLine="578"/>
        <w:rPr>
          <w:rFonts w:ascii="Courier New" w:eastAsia="Lucida Sans Unicode" w:hAnsi="Courier New" w:cs="Courier New"/>
          <w:sz w:val="24"/>
          <w:szCs w:val="24"/>
          <w:lang w:eastAsia="zh-CN" w:bidi="hi-IN"/>
        </w:rPr>
      </w:pPr>
      <w:bookmarkStart w:id="482" w:name="10.09"/>
      <w:r w:rsidRPr="00926880">
        <w:rPr>
          <w:rFonts w:ascii="Courier New" w:eastAsia="Lucida Sans Unicode" w:hAnsi="Courier New" w:cs="Courier New"/>
          <w:sz w:val="24"/>
          <w:szCs w:val="24"/>
          <w:lang w:eastAsia="zh-CN" w:bidi="hi-IN"/>
        </w:rPr>
        <w:t>(iv)  Cigars are sold, auctioned or given as gifts,</w:t>
      </w:r>
      <w:bookmarkEnd w:id="482"/>
      <w:r w:rsidRPr="00926880">
        <w:rPr>
          <w:rFonts w:ascii="Courier New" w:eastAsia="Lucida Sans Unicode" w:hAnsi="Courier New" w:cs="Courier New"/>
          <w:sz w:val="24"/>
          <w:szCs w:val="24"/>
          <w:lang w:eastAsia="zh-CN" w:bidi="hi-IN"/>
        </w:rPr>
        <w:t xml:space="preserve"> </w:t>
      </w:r>
      <w:bookmarkStart w:id="483" w:name="10.10"/>
      <w:r w:rsidRPr="00926880">
        <w:rPr>
          <w:rFonts w:ascii="Courier New" w:eastAsia="Lucida Sans Unicode" w:hAnsi="Courier New" w:cs="Courier New"/>
          <w:sz w:val="24"/>
          <w:szCs w:val="24"/>
          <w:lang w:eastAsia="zh-CN" w:bidi="hi-IN"/>
        </w:rPr>
        <w:t>and cigars are a feature of the event.</w:t>
      </w:r>
      <w:bookmarkEnd w:id="483"/>
    </w:p>
    <w:p w14:paraId="2A295BFB"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lang w:eastAsia="zh-CN" w:bidi="hi-IN"/>
        </w:rPr>
      </w:pPr>
      <w:bookmarkStart w:id="484" w:name="10.11"/>
      <w:r w:rsidRPr="00926880">
        <w:rPr>
          <w:rFonts w:ascii="Courier New" w:eastAsia="Lucida Sans Unicode" w:hAnsi="Courier New" w:cs="Courier New"/>
          <w:sz w:val="24"/>
          <w:szCs w:val="24"/>
          <w:lang w:eastAsia="zh-CN" w:bidi="hi-IN"/>
        </w:rPr>
        <w:t>(8)  An exhibition hall, conference room, catering hall</w:t>
      </w:r>
      <w:bookmarkEnd w:id="484"/>
      <w:r w:rsidRPr="00926880">
        <w:rPr>
          <w:rFonts w:ascii="Courier New" w:eastAsia="Lucida Sans Unicode" w:hAnsi="Courier New" w:cs="Courier New"/>
          <w:sz w:val="24"/>
          <w:szCs w:val="24"/>
          <w:lang w:eastAsia="zh-CN" w:bidi="hi-IN"/>
        </w:rPr>
        <w:t xml:space="preserve"> </w:t>
      </w:r>
      <w:bookmarkStart w:id="485" w:name="10.12"/>
      <w:r w:rsidRPr="00926880">
        <w:rPr>
          <w:rFonts w:ascii="Courier New" w:eastAsia="Lucida Sans Unicode" w:hAnsi="Courier New" w:cs="Courier New"/>
          <w:sz w:val="24"/>
          <w:szCs w:val="24"/>
          <w:lang w:eastAsia="zh-CN" w:bidi="hi-IN"/>
        </w:rPr>
        <w:t>or similar facility used exclusively for an event to which</w:t>
      </w:r>
      <w:bookmarkEnd w:id="485"/>
      <w:r w:rsidRPr="00926880">
        <w:rPr>
          <w:rFonts w:ascii="Courier New" w:eastAsia="Lucida Sans Unicode" w:hAnsi="Courier New" w:cs="Courier New"/>
          <w:sz w:val="24"/>
          <w:szCs w:val="24"/>
          <w:lang w:eastAsia="zh-CN" w:bidi="hi-IN"/>
        </w:rPr>
        <w:t xml:space="preserve"> </w:t>
      </w:r>
      <w:bookmarkStart w:id="486" w:name="10.13"/>
      <w:r w:rsidRPr="00926880">
        <w:rPr>
          <w:rFonts w:ascii="Courier New" w:eastAsia="Lucida Sans Unicode" w:hAnsi="Courier New" w:cs="Courier New"/>
          <w:sz w:val="24"/>
          <w:szCs w:val="24"/>
          <w:lang w:eastAsia="zh-CN" w:bidi="hi-IN"/>
        </w:rPr>
        <w:t>the public is invited for the primary purpose of promoting or</w:t>
      </w:r>
      <w:bookmarkEnd w:id="486"/>
      <w:r w:rsidRPr="00926880">
        <w:rPr>
          <w:rFonts w:ascii="Courier New" w:eastAsia="Lucida Sans Unicode" w:hAnsi="Courier New" w:cs="Courier New"/>
          <w:sz w:val="24"/>
          <w:szCs w:val="24"/>
          <w:lang w:eastAsia="zh-CN" w:bidi="hi-IN"/>
        </w:rPr>
        <w:t xml:space="preserve"> </w:t>
      </w:r>
      <w:bookmarkStart w:id="487" w:name="10.14"/>
      <w:r w:rsidRPr="00926880">
        <w:rPr>
          <w:rFonts w:ascii="Courier New" w:eastAsia="Lucida Sans Unicode" w:hAnsi="Courier New" w:cs="Courier New"/>
          <w:sz w:val="24"/>
          <w:szCs w:val="24"/>
          <w:lang w:eastAsia="zh-CN" w:bidi="hi-IN"/>
        </w:rPr>
        <w:t>sampling tobacco products, subject to the following:</w:t>
      </w:r>
      <w:bookmarkEnd w:id="487"/>
    </w:p>
    <w:p w14:paraId="0FBA7910" w14:textId="77777777" w:rsidR="00926880" w:rsidRPr="00926880" w:rsidRDefault="00926880" w:rsidP="00926880">
      <w:pPr>
        <w:widowControl w:val="0"/>
        <w:suppressLineNumbers/>
        <w:suppressAutoHyphens/>
        <w:autoSpaceDN w:val="0"/>
        <w:spacing w:after="0" w:line="465" w:lineRule="exact"/>
        <w:ind w:left="1015" w:firstLine="578"/>
        <w:rPr>
          <w:rFonts w:ascii="Courier New" w:eastAsia="Lucida Sans Unicode" w:hAnsi="Courier New" w:cs="Courier New"/>
          <w:sz w:val="24"/>
          <w:szCs w:val="24"/>
          <w:lang w:eastAsia="zh-CN" w:bidi="hi-IN"/>
        </w:rPr>
      </w:pPr>
      <w:bookmarkStart w:id="488" w:name="10.15"/>
      <w:r w:rsidRPr="00926880">
        <w:rPr>
          <w:rFonts w:ascii="Courier New" w:eastAsia="Lucida Sans Unicode" w:hAnsi="Courier New" w:cs="Courier New"/>
          <w:sz w:val="24"/>
          <w:szCs w:val="24"/>
          <w:lang w:eastAsia="zh-CN" w:bidi="hi-IN"/>
        </w:rPr>
        <w:t>(</w:t>
      </w:r>
      <w:proofErr w:type="spellStart"/>
      <w:r w:rsidRPr="00926880">
        <w:rPr>
          <w:rFonts w:ascii="Courier New" w:eastAsia="Lucida Sans Unicode" w:hAnsi="Courier New" w:cs="Courier New"/>
          <w:sz w:val="24"/>
          <w:szCs w:val="24"/>
          <w:lang w:eastAsia="zh-CN" w:bidi="hi-IN"/>
        </w:rPr>
        <w:t>i</w:t>
      </w:r>
      <w:proofErr w:type="spellEnd"/>
      <w:r w:rsidRPr="00926880">
        <w:rPr>
          <w:rFonts w:ascii="Courier New" w:eastAsia="Lucida Sans Unicode" w:hAnsi="Courier New" w:cs="Courier New"/>
          <w:sz w:val="24"/>
          <w:szCs w:val="24"/>
          <w:lang w:eastAsia="zh-CN" w:bidi="hi-IN"/>
        </w:rPr>
        <w:t>)  All of the following must be met:</w:t>
      </w:r>
      <w:bookmarkEnd w:id="488"/>
    </w:p>
    <w:p w14:paraId="7FC31C39" w14:textId="77777777" w:rsidR="00926880" w:rsidRPr="00926880" w:rsidRDefault="00926880" w:rsidP="00926880">
      <w:pPr>
        <w:widowControl w:val="0"/>
        <w:suppressLineNumbers/>
        <w:suppressAutoHyphens/>
        <w:autoSpaceDN w:val="0"/>
        <w:spacing w:after="0" w:line="465" w:lineRule="exact"/>
        <w:ind w:left="1593" w:firstLine="578"/>
        <w:rPr>
          <w:rFonts w:ascii="Courier New" w:eastAsia="Lucida Sans Unicode" w:hAnsi="Courier New" w:cs="Courier New"/>
          <w:sz w:val="24"/>
          <w:szCs w:val="24"/>
          <w:lang w:eastAsia="zh-CN" w:bidi="hi-IN"/>
        </w:rPr>
      </w:pPr>
      <w:bookmarkStart w:id="489" w:name="10.16"/>
      <w:r w:rsidRPr="00926880">
        <w:rPr>
          <w:rFonts w:ascii="Courier New" w:eastAsia="Lucida Sans Unicode" w:hAnsi="Courier New" w:cs="Courier New"/>
          <w:sz w:val="24"/>
          <w:szCs w:val="24"/>
          <w:lang w:eastAsia="zh-CN" w:bidi="hi-IN"/>
        </w:rPr>
        <w:t>(A)  Service of food and drink is incidental.</w:t>
      </w:r>
      <w:bookmarkEnd w:id="489"/>
    </w:p>
    <w:p w14:paraId="7B1EA67F" w14:textId="77777777" w:rsidR="00926880" w:rsidRPr="00926880" w:rsidRDefault="00926880" w:rsidP="00926880">
      <w:pPr>
        <w:widowControl w:val="0"/>
        <w:suppressLineNumbers/>
        <w:suppressAutoHyphens/>
        <w:autoSpaceDN w:val="0"/>
        <w:spacing w:after="0" w:line="465" w:lineRule="exact"/>
        <w:ind w:left="1593" w:firstLine="578"/>
        <w:rPr>
          <w:rFonts w:ascii="Courier New" w:eastAsia="Lucida Sans Unicode" w:hAnsi="Courier New" w:cs="Courier New"/>
          <w:sz w:val="24"/>
          <w:szCs w:val="24"/>
          <w:lang w:eastAsia="zh-CN" w:bidi="hi-IN"/>
        </w:rPr>
      </w:pPr>
      <w:bookmarkStart w:id="490" w:name="10.17"/>
      <w:r w:rsidRPr="00926880">
        <w:rPr>
          <w:rFonts w:ascii="Courier New" w:eastAsia="Lucida Sans Unicode" w:hAnsi="Courier New" w:cs="Courier New"/>
          <w:sz w:val="24"/>
          <w:szCs w:val="24"/>
          <w:lang w:eastAsia="zh-CN" w:bidi="hi-IN"/>
        </w:rPr>
        <w:t>(B)  The sponsor or organizer gives notice in all</w:t>
      </w:r>
      <w:bookmarkEnd w:id="490"/>
      <w:r w:rsidRPr="00926880">
        <w:rPr>
          <w:rFonts w:ascii="Courier New" w:eastAsia="Lucida Sans Unicode" w:hAnsi="Courier New" w:cs="Courier New"/>
          <w:sz w:val="24"/>
          <w:szCs w:val="24"/>
          <w:lang w:eastAsia="zh-CN" w:bidi="hi-IN"/>
        </w:rPr>
        <w:t xml:space="preserve"> </w:t>
      </w:r>
      <w:bookmarkStart w:id="491" w:name="10.18"/>
      <w:r w:rsidRPr="00926880">
        <w:rPr>
          <w:rFonts w:ascii="Courier New" w:eastAsia="Lucida Sans Unicode" w:hAnsi="Courier New" w:cs="Courier New"/>
          <w:sz w:val="24"/>
          <w:szCs w:val="24"/>
          <w:lang w:eastAsia="zh-CN" w:bidi="hi-IN"/>
        </w:rPr>
        <w:t>advertisements and other promotional materials that</w:t>
      </w:r>
      <w:bookmarkEnd w:id="491"/>
      <w:r w:rsidRPr="00926880">
        <w:rPr>
          <w:rFonts w:ascii="Courier New" w:eastAsia="Lucida Sans Unicode" w:hAnsi="Courier New" w:cs="Courier New"/>
          <w:sz w:val="24"/>
          <w:szCs w:val="24"/>
          <w:lang w:eastAsia="zh-CN" w:bidi="hi-IN"/>
        </w:rPr>
        <w:t xml:space="preserve"> </w:t>
      </w:r>
      <w:bookmarkStart w:id="492" w:name="10.19"/>
      <w:r w:rsidRPr="00926880">
        <w:rPr>
          <w:rFonts w:ascii="Courier New" w:eastAsia="Lucida Sans Unicode" w:hAnsi="Courier New" w:cs="Courier New"/>
          <w:sz w:val="24"/>
          <w:szCs w:val="24"/>
          <w:lang w:eastAsia="zh-CN" w:bidi="hi-IN"/>
        </w:rPr>
        <w:t>smoking will not be restricted.</w:t>
      </w:r>
      <w:bookmarkEnd w:id="492"/>
    </w:p>
    <w:p w14:paraId="61E656A3" w14:textId="77777777" w:rsidR="00926880" w:rsidRPr="00926880" w:rsidRDefault="00926880" w:rsidP="00926880">
      <w:pPr>
        <w:widowControl w:val="0"/>
        <w:suppressLineNumbers/>
        <w:suppressAutoHyphens/>
        <w:autoSpaceDN w:val="0"/>
        <w:spacing w:after="0" w:line="465" w:lineRule="exact"/>
        <w:ind w:left="1593" w:firstLine="578"/>
        <w:rPr>
          <w:rFonts w:ascii="Courier New" w:eastAsia="Lucida Sans Unicode" w:hAnsi="Courier New" w:cs="Courier New"/>
          <w:sz w:val="24"/>
          <w:szCs w:val="24"/>
          <w:lang w:eastAsia="zh-CN" w:bidi="hi-IN"/>
        </w:rPr>
      </w:pPr>
      <w:bookmarkStart w:id="493" w:name="10.20"/>
      <w:r w:rsidRPr="00926880">
        <w:rPr>
          <w:rFonts w:ascii="Courier New" w:eastAsia="Lucida Sans Unicode" w:hAnsi="Courier New" w:cs="Courier New"/>
          <w:sz w:val="24"/>
          <w:szCs w:val="24"/>
          <w:lang w:eastAsia="zh-CN" w:bidi="hi-IN"/>
        </w:rPr>
        <w:t>(C)  At least 75% of all products displayed or</w:t>
      </w:r>
      <w:bookmarkEnd w:id="493"/>
      <w:r w:rsidRPr="00926880">
        <w:rPr>
          <w:rFonts w:ascii="Courier New" w:eastAsia="Lucida Sans Unicode" w:hAnsi="Courier New" w:cs="Courier New"/>
          <w:sz w:val="24"/>
          <w:szCs w:val="24"/>
          <w:lang w:eastAsia="zh-CN" w:bidi="hi-IN"/>
        </w:rPr>
        <w:t xml:space="preserve"> </w:t>
      </w:r>
      <w:bookmarkStart w:id="494" w:name="10.21"/>
      <w:r w:rsidRPr="00926880">
        <w:rPr>
          <w:rFonts w:ascii="Courier New" w:eastAsia="Lucida Sans Unicode" w:hAnsi="Courier New" w:cs="Courier New"/>
          <w:sz w:val="24"/>
          <w:szCs w:val="24"/>
          <w:lang w:eastAsia="zh-CN" w:bidi="hi-IN"/>
        </w:rPr>
        <w:t>distributed at the event are tobacco or tobacco-</w:t>
      </w:r>
      <w:bookmarkStart w:id="495" w:name="10.22"/>
      <w:bookmarkEnd w:id="494"/>
      <w:r w:rsidRPr="00926880">
        <w:rPr>
          <w:rFonts w:ascii="Courier New" w:eastAsia="Lucida Sans Unicode" w:hAnsi="Courier New" w:cs="Courier New"/>
          <w:sz w:val="24"/>
          <w:szCs w:val="24"/>
          <w:lang w:eastAsia="zh-CN" w:bidi="hi-IN"/>
        </w:rPr>
        <w:t>related products.</w:t>
      </w:r>
      <w:bookmarkEnd w:id="495"/>
    </w:p>
    <w:p w14:paraId="5C9698D5" w14:textId="77777777" w:rsidR="00926880" w:rsidRPr="00926880" w:rsidRDefault="00926880" w:rsidP="00926880">
      <w:pPr>
        <w:widowControl w:val="0"/>
        <w:suppressLineNumbers/>
        <w:suppressAutoHyphens/>
        <w:autoSpaceDN w:val="0"/>
        <w:spacing w:after="0" w:line="465" w:lineRule="exact"/>
        <w:ind w:left="1593" w:firstLine="578"/>
        <w:rPr>
          <w:rFonts w:ascii="Courier New" w:eastAsia="Lucida Sans Unicode" w:hAnsi="Courier New" w:cs="Courier New"/>
          <w:sz w:val="24"/>
          <w:szCs w:val="24"/>
          <w:lang w:eastAsia="zh-CN" w:bidi="hi-IN"/>
        </w:rPr>
      </w:pPr>
      <w:bookmarkStart w:id="496" w:name="10.23"/>
      <w:r w:rsidRPr="00926880">
        <w:rPr>
          <w:rFonts w:ascii="Courier New" w:eastAsia="Lucida Sans Unicode" w:hAnsi="Courier New" w:cs="Courier New"/>
          <w:sz w:val="24"/>
          <w:szCs w:val="24"/>
          <w:lang w:eastAsia="zh-CN" w:bidi="hi-IN"/>
        </w:rPr>
        <w:lastRenderedPageBreak/>
        <w:t>(D)  Notice that smoking will not be restricted</w:t>
      </w:r>
      <w:bookmarkEnd w:id="496"/>
      <w:r w:rsidRPr="00926880">
        <w:rPr>
          <w:rFonts w:ascii="Courier New" w:eastAsia="Lucida Sans Unicode" w:hAnsi="Courier New" w:cs="Courier New"/>
          <w:sz w:val="24"/>
          <w:szCs w:val="24"/>
          <w:lang w:eastAsia="zh-CN" w:bidi="hi-IN"/>
        </w:rPr>
        <w:t xml:space="preserve"> </w:t>
      </w:r>
      <w:bookmarkStart w:id="497" w:name="10.24"/>
      <w:r w:rsidRPr="00926880">
        <w:rPr>
          <w:rFonts w:ascii="Courier New" w:eastAsia="Lucida Sans Unicode" w:hAnsi="Courier New" w:cs="Courier New"/>
          <w:sz w:val="24"/>
          <w:szCs w:val="24"/>
          <w:lang w:eastAsia="zh-CN" w:bidi="hi-IN"/>
        </w:rPr>
        <w:t>is prominently posted at the entrance to the</w:t>
      </w:r>
      <w:bookmarkEnd w:id="497"/>
      <w:r w:rsidRPr="00926880">
        <w:rPr>
          <w:rFonts w:ascii="Courier New" w:eastAsia="Lucida Sans Unicode" w:hAnsi="Courier New" w:cs="Courier New"/>
          <w:sz w:val="24"/>
          <w:szCs w:val="24"/>
          <w:lang w:eastAsia="zh-CN" w:bidi="hi-IN"/>
        </w:rPr>
        <w:t xml:space="preserve"> </w:t>
      </w:r>
      <w:bookmarkStart w:id="498" w:name="10.25"/>
      <w:r w:rsidRPr="00926880">
        <w:rPr>
          <w:rFonts w:ascii="Courier New" w:eastAsia="Lucida Sans Unicode" w:hAnsi="Courier New" w:cs="Courier New"/>
          <w:sz w:val="24"/>
          <w:szCs w:val="24"/>
          <w:lang w:eastAsia="zh-CN" w:bidi="hi-IN"/>
        </w:rPr>
        <w:t>facility.</w:t>
      </w:r>
      <w:bookmarkEnd w:id="498"/>
    </w:p>
    <w:p w14:paraId="1872199E" w14:textId="77777777" w:rsidR="00926880" w:rsidRPr="00926880" w:rsidRDefault="00926880" w:rsidP="00926880">
      <w:pPr>
        <w:widowControl w:val="0"/>
        <w:suppressLineNumbers/>
        <w:suppressAutoHyphens/>
        <w:autoSpaceDN w:val="0"/>
        <w:spacing w:after="0" w:line="465" w:lineRule="exact"/>
        <w:ind w:left="1015" w:firstLine="578"/>
        <w:rPr>
          <w:rFonts w:ascii="Courier New" w:eastAsia="Lucida Sans Unicode" w:hAnsi="Courier New" w:cs="Courier New"/>
          <w:sz w:val="24"/>
          <w:szCs w:val="24"/>
          <w:lang w:eastAsia="zh-CN" w:bidi="hi-IN"/>
        </w:rPr>
      </w:pPr>
      <w:bookmarkStart w:id="499" w:name="10.26"/>
      <w:r w:rsidRPr="00926880">
        <w:rPr>
          <w:rFonts w:ascii="Courier New" w:eastAsia="Lucida Sans Unicode" w:hAnsi="Courier New" w:cs="Courier New"/>
          <w:sz w:val="24"/>
          <w:szCs w:val="24"/>
          <w:lang w:eastAsia="zh-CN" w:bidi="hi-IN"/>
        </w:rPr>
        <w:t>(ii)  A single retailer, manufacturer or distributor</w:t>
      </w:r>
      <w:bookmarkEnd w:id="499"/>
      <w:r w:rsidRPr="00926880">
        <w:rPr>
          <w:rFonts w:ascii="Courier New" w:eastAsia="Lucida Sans Unicode" w:hAnsi="Courier New" w:cs="Courier New"/>
          <w:sz w:val="24"/>
          <w:szCs w:val="24"/>
          <w:lang w:eastAsia="zh-CN" w:bidi="hi-IN"/>
        </w:rPr>
        <w:t xml:space="preserve"> </w:t>
      </w:r>
      <w:bookmarkStart w:id="500" w:name="10.27"/>
      <w:r w:rsidRPr="00926880">
        <w:rPr>
          <w:rFonts w:ascii="Courier New" w:eastAsia="Lucida Sans Unicode" w:hAnsi="Courier New" w:cs="Courier New"/>
          <w:sz w:val="24"/>
          <w:szCs w:val="24"/>
          <w:lang w:eastAsia="zh-CN" w:bidi="hi-IN"/>
        </w:rPr>
        <w:t>of tobacco may not conduct more than six days of a</w:t>
      </w:r>
      <w:bookmarkEnd w:id="500"/>
      <w:r w:rsidRPr="00926880">
        <w:rPr>
          <w:rFonts w:ascii="Courier New" w:eastAsia="Lucida Sans Unicode" w:hAnsi="Courier New" w:cs="Courier New"/>
          <w:sz w:val="24"/>
          <w:szCs w:val="24"/>
          <w:lang w:eastAsia="zh-CN" w:bidi="hi-IN"/>
        </w:rPr>
        <w:t xml:space="preserve"> </w:t>
      </w:r>
      <w:bookmarkStart w:id="501" w:name="10.28"/>
      <w:r w:rsidRPr="00926880">
        <w:rPr>
          <w:rFonts w:ascii="Courier New" w:eastAsia="Lucida Sans Unicode" w:hAnsi="Courier New" w:cs="Courier New"/>
          <w:sz w:val="24"/>
          <w:szCs w:val="24"/>
          <w:lang w:eastAsia="zh-CN" w:bidi="hi-IN"/>
        </w:rPr>
        <w:t>promotional event under this paragraph in any calendar</w:t>
      </w:r>
      <w:bookmarkEnd w:id="501"/>
      <w:r w:rsidRPr="00926880">
        <w:rPr>
          <w:rFonts w:ascii="Courier New" w:eastAsia="Lucida Sans Unicode" w:hAnsi="Courier New" w:cs="Courier New"/>
          <w:sz w:val="24"/>
          <w:szCs w:val="24"/>
          <w:lang w:eastAsia="zh-CN" w:bidi="hi-IN"/>
        </w:rPr>
        <w:t xml:space="preserve"> </w:t>
      </w:r>
      <w:bookmarkStart w:id="502" w:name="10.29"/>
      <w:r w:rsidRPr="00926880">
        <w:rPr>
          <w:rFonts w:ascii="Courier New" w:eastAsia="Lucida Sans Unicode" w:hAnsi="Courier New" w:cs="Courier New"/>
          <w:sz w:val="24"/>
          <w:szCs w:val="24"/>
          <w:lang w:eastAsia="zh-CN" w:bidi="hi-IN"/>
        </w:rPr>
        <w:t>year.</w:t>
      </w:r>
      <w:bookmarkEnd w:id="502"/>
    </w:p>
    <w:p w14:paraId="6C4D8E00"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lang w:eastAsia="zh-CN" w:bidi="hi-IN"/>
        </w:rPr>
      </w:pPr>
      <w:bookmarkStart w:id="503" w:name="10.30"/>
      <w:r w:rsidRPr="00926880">
        <w:rPr>
          <w:rFonts w:ascii="Courier New" w:eastAsia="Lucida Sans Unicode" w:hAnsi="Courier New" w:cs="Courier New"/>
          <w:sz w:val="24"/>
          <w:szCs w:val="24"/>
          <w:lang w:eastAsia="zh-CN" w:bidi="hi-IN"/>
        </w:rPr>
        <w:t>(9)  A cigar bar.</w:t>
      </w:r>
      <w:bookmarkEnd w:id="503"/>
    </w:p>
    <w:p w14:paraId="764D7A67"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lang w:eastAsia="zh-CN" w:bidi="hi-IN"/>
        </w:rPr>
      </w:pPr>
      <w:bookmarkStart w:id="504" w:name="11.01"/>
      <w:r w:rsidRPr="00926880">
        <w:rPr>
          <w:rFonts w:ascii="Courier New" w:eastAsia="Lucida Sans Unicode" w:hAnsi="Courier New" w:cs="Courier New"/>
          <w:sz w:val="24"/>
          <w:szCs w:val="24"/>
          <w:lang w:eastAsia="zh-CN" w:bidi="hi-IN"/>
        </w:rPr>
        <w:t>(10)  A drinking establishment.</w:t>
      </w:r>
      <w:bookmarkEnd w:id="504"/>
    </w:p>
    <w:p w14:paraId="155DAA8C"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lang w:eastAsia="zh-CN" w:bidi="hi-IN"/>
        </w:rPr>
      </w:pPr>
      <w:bookmarkStart w:id="505" w:name="11.02"/>
      <w:r w:rsidRPr="00926880">
        <w:rPr>
          <w:rFonts w:ascii="Courier New" w:eastAsia="Lucida Sans Unicode" w:hAnsi="Courier New" w:cs="Courier New"/>
          <w:sz w:val="24"/>
          <w:szCs w:val="24"/>
          <w:lang w:eastAsia="zh-CN" w:bidi="hi-IN"/>
        </w:rPr>
        <w:t>(11)  Unless otherwise increased under this paragraph,</w:t>
      </w:r>
      <w:bookmarkEnd w:id="505"/>
      <w:r w:rsidRPr="00926880">
        <w:rPr>
          <w:rFonts w:ascii="Courier New" w:eastAsia="Lucida Sans Unicode" w:hAnsi="Courier New" w:cs="Courier New"/>
          <w:sz w:val="24"/>
          <w:szCs w:val="24"/>
          <w:lang w:eastAsia="zh-CN" w:bidi="hi-IN"/>
        </w:rPr>
        <w:t xml:space="preserve"> </w:t>
      </w:r>
      <w:bookmarkStart w:id="506" w:name="11.03"/>
      <w:r w:rsidRPr="00926880">
        <w:rPr>
          <w:rFonts w:ascii="Courier New" w:eastAsia="Lucida Sans Unicode" w:hAnsi="Courier New" w:cs="Courier New"/>
          <w:sz w:val="24"/>
          <w:szCs w:val="24"/>
          <w:lang w:eastAsia="zh-CN" w:bidi="hi-IN"/>
        </w:rPr>
        <w:t>25% of the gaming floor at a licensed facility. No earlier</w:t>
      </w:r>
      <w:bookmarkEnd w:id="506"/>
      <w:r w:rsidRPr="00926880">
        <w:rPr>
          <w:rFonts w:ascii="Courier New" w:eastAsia="Lucida Sans Unicode" w:hAnsi="Courier New" w:cs="Courier New"/>
          <w:sz w:val="24"/>
          <w:szCs w:val="24"/>
          <w:lang w:eastAsia="zh-CN" w:bidi="hi-IN"/>
        </w:rPr>
        <w:t xml:space="preserve"> </w:t>
      </w:r>
      <w:bookmarkStart w:id="507" w:name="11.04"/>
      <w:r w:rsidRPr="00926880">
        <w:rPr>
          <w:rFonts w:ascii="Courier New" w:eastAsia="Lucida Sans Unicode" w:hAnsi="Courier New" w:cs="Courier New"/>
          <w:sz w:val="24"/>
          <w:szCs w:val="24"/>
          <w:lang w:eastAsia="zh-CN" w:bidi="hi-IN"/>
        </w:rPr>
        <w:t>than 90 days following the effective date of this section or</w:t>
      </w:r>
      <w:bookmarkEnd w:id="507"/>
      <w:r w:rsidRPr="00926880">
        <w:rPr>
          <w:rFonts w:ascii="Courier New" w:eastAsia="Lucida Sans Unicode" w:hAnsi="Courier New" w:cs="Courier New"/>
          <w:sz w:val="24"/>
          <w:szCs w:val="24"/>
          <w:lang w:eastAsia="zh-CN" w:bidi="hi-IN"/>
        </w:rPr>
        <w:t xml:space="preserve"> </w:t>
      </w:r>
      <w:bookmarkStart w:id="508" w:name="11.05"/>
      <w:r w:rsidRPr="00926880">
        <w:rPr>
          <w:rFonts w:ascii="Courier New" w:eastAsia="Lucida Sans Unicode" w:hAnsi="Courier New" w:cs="Courier New"/>
          <w:sz w:val="24"/>
          <w:szCs w:val="24"/>
          <w:lang w:eastAsia="zh-CN" w:bidi="hi-IN"/>
        </w:rPr>
        <w:t>the date of commencement of slot machine operations at a</w:t>
      </w:r>
      <w:bookmarkEnd w:id="508"/>
      <w:r w:rsidRPr="00926880">
        <w:rPr>
          <w:rFonts w:ascii="Courier New" w:eastAsia="Lucida Sans Unicode" w:hAnsi="Courier New" w:cs="Courier New"/>
          <w:sz w:val="24"/>
          <w:szCs w:val="24"/>
          <w:lang w:eastAsia="zh-CN" w:bidi="hi-IN"/>
        </w:rPr>
        <w:t xml:space="preserve"> </w:t>
      </w:r>
      <w:bookmarkStart w:id="509" w:name="11.06"/>
      <w:r w:rsidRPr="00926880">
        <w:rPr>
          <w:rFonts w:ascii="Courier New" w:eastAsia="Lucida Sans Unicode" w:hAnsi="Courier New" w:cs="Courier New"/>
          <w:sz w:val="24"/>
          <w:szCs w:val="24"/>
          <w:lang w:eastAsia="zh-CN" w:bidi="hi-IN"/>
        </w:rPr>
        <w:t>licensed facility, whichever is later, a licensed facility</w:t>
      </w:r>
      <w:bookmarkEnd w:id="509"/>
      <w:r w:rsidRPr="00926880">
        <w:rPr>
          <w:rFonts w:ascii="Courier New" w:eastAsia="Lucida Sans Unicode" w:hAnsi="Courier New" w:cs="Courier New"/>
          <w:sz w:val="24"/>
          <w:szCs w:val="24"/>
          <w:lang w:eastAsia="zh-CN" w:bidi="hi-IN"/>
        </w:rPr>
        <w:t xml:space="preserve"> </w:t>
      </w:r>
      <w:bookmarkStart w:id="510" w:name="11.07"/>
      <w:r w:rsidRPr="00926880">
        <w:rPr>
          <w:rFonts w:ascii="Courier New" w:eastAsia="Lucida Sans Unicode" w:hAnsi="Courier New" w:cs="Courier New"/>
          <w:sz w:val="24"/>
          <w:szCs w:val="24"/>
          <w:lang w:eastAsia="zh-CN" w:bidi="hi-IN"/>
        </w:rPr>
        <w:t>shall request a report from the Department of Revenue that</w:t>
      </w:r>
      <w:bookmarkEnd w:id="510"/>
      <w:r w:rsidRPr="00926880">
        <w:rPr>
          <w:rFonts w:ascii="Courier New" w:eastAsia="Lucida Sans Unicode" w:hAnsi="Courier New" w:cs="Courier New"/>
          <w:sz w:val="24"/>
          <w:szCs w:val="24"/>
          <w:lang w:eastAsia="zh-CN" w:bidi="hi-IN"/>
        </w:rPr>
        <w:t xml:space="preserve"> </w:t>
      </w:r>
      <w:bookmarkStart w:id="511" w:name="11.08"/>
      <w:r w:rsidRPr="00926880">
        <w:rPr>
          <w:rFonts w:ascii="Courier New" w:eastAsia="Lucida Sans Unicode" w:hAnsi="Courier New" w:cs="Courier New"/>
          <w:sz w:val="24"/>
          <w:szCs w:val="24"/>
          <w:lang w:eastAsia="zh-CN" w:bidi="hi-IN"/>
        </w:rPr>
        <w:t>analyzes the gross terminal revenue per slot machine unit in</w:t>
      </w:r>
      <w:bookmarkEnd w:id="511"/>
      <w:r w:rsidRPr="00926880">
        <w:rPr>
          <w:rFonts w:ascii="Courier New" w:eastAsia="Lucida Sans Unicode" w:hAnsi="Courier New" w:cs="Courier New"/>
          <w:sz w:val="24"/>
          <w:szCs w:val="24"/>
          <w:lang w:eastAsia="zh-CN" w:bidi="hi-IN"/>
        </w:rPr>
        <w:t xml:space="preserve"> </w:t>
      </w:r>
      <w:bookmarkStart w:id="512" w:name="11.09"/>
      <w:r w:rsidRPr="00926880">
        <w:rPr>
          <w:rFonts w:ascii="Courier New" w:eastAsia="Lucida Sans Unicode" w:hAnsi="Courier New" w:cs="Courier New"/>
          <w:sz w:val="24"/>
          <w:szCs w:val="24"/>
          <w:lang w:eastAsia="zh-CN" w:bidi="hi-IN"/>
        </w:rPr>
        <w:t>operation at the licensed facility within the 90-day period</w:t>
      </w:r>
      <w:bookmarkEnd w:id="512"/>
      <w:r w:rsidRPr="00926880">
        <w:rPr>
          <w:rFonts w:ascii="Courier New" w:eastAsia="Lucida Sans Unicode" w:hAnsi="Courier New" w:cs="Courier New"/>
          <w:sz w:val="24"/>
          <w:szCs w:val="24"/>
          <w:lang w:eastAsia="zh-CN" w:bidi="hi-IN"/>
        </w:rPr>
        <w:t xml:space="preserve"> </w:t>
      </w:r>
      <w:bookmarkStart w:id="513" w:name="11.10"/>
      <w:r w:rsidRPr="00926880">
        <w:rPr>
          <w:rFonts w:ascii="Courier New" w:eastAsia="Lucida Sans Unicode" w:hAnsi="Courier New" w:cs="Courier New"/>
          <w:sz w:val="24"/>
          <w:szCs w:val="24"/>
          <w:lang w:eastAsia="zh-CN" w:bidi="hi-IN"/>
        </w:rPr>
        <w:t>preceding the request. If the report shows that the average</w:t>
      </w:r>
      <w:bookmarkEnd w:id="513"/>
      <w:r w:rsidRPr="00926880">
        <w:rPr>
          <w:rFonts w:ascii="Courier New" w:eastAsia="Lucida Sans Unicode" w:hAnsi="Courier New" w:cs="Courier New"/>
          <w:sz w:val="24"/>
          <w:szCs w:val="24"/>
          <w:lang w:eastAsia="zh-CN" w:bidi="hi-IN"/>
        </w:rPr>
        <w:t xml:space="preserve"> </w:t>
      </w:r>
      <w:bookmarkStart w:id="514" w:name="11.11"/>
      <w:r w:rsidRPr="00926880">
        <w:rPr>
          <w:rFonts w:ascii="Courier New" w:eastAsia="Lucida Sans Unicode" w:hAnsi="Courier New" w:cs="Courier New"/>
          <w:sz w:val="24"/>
          <w:szCs w:val="24"/>
          <w:lang w:eastAsia="zh-CN" w:bidi="hi-IN"/>
        </w:rPr>
        <w:t>gross terminal revenue per slot machine unit in the</w:t>
      </w:r>
      <w:bookmarkEnd w:id="514"/>
      <w:r w:rsidRPr="00926880">
        <w:rPr>
          <w:rFonts w:ascii="Courier New" w:eastAsia="Lucida Sans Unicode" w:hAnsi="Courier New" w:cs="Courier New"/>
          <w:sz w:val="24"/>
          <w:szCs w:val="24"/>
          <w:lang w:eastAsia="zh-CN" w:bidi="hi-IN"/>
        </w:rPr>
        <w:t xml:space="preserve"> </w:t>
      </w:r>
      <w:bookmarkStart w:id="515" w:name="11.12"/>
      <w:r w:rsidRPr="00926880">
        <w:rPr>
          <w:rFonts w:ascii="Courier New" w:eastAsia="Lucida Sans Unicode" w:hAnsi="Courier New" w:cs="Courier New"/>
          <w:sz w:val="24"/>
          <w:szCs w:val="24"/>
          <w:lang w:eastAsia="zh-CN" w:bidi="hi-IN"/>
        </w:rPr>
        <w:t>designated smoking area equals or exceeds the average gross</w:t>
      </w:r>
      <w:bookmarkEnd w:id="515"/>
      <w:r w:rsidRPr="00926880">
        <w:rPr>
          <w:rFonts w:ascii="Courier New" w:eastAsia="Lucida Sans Unicode" w:hAnsi="Courier New" w:cs="Courier New"/>
          <w:sz w:val="24"/>
          <w:szCs w:val="24"/>
          <w:lang w:eastAsia="zh-CN" w:bidi="hi-IN"/>
        </w:rPr>
        <w:t xml:space="preserve"> </w:t>
      </w:r>
      <w:bookmarkStart w:id="516" w:name="11.13"/>
      <w:r w:rsidRPr="00926880">
        <w:rPr>
          <w:rFonts w:ascii="Courier New" w:eastAsia="Lucida Sans Unicode" w:hAnsi="Courier New" w:cs="Courier New"/>
          <w:sz w:val="24"/>
          <w:szCs w:val="24"/>
          <w:lang w:eastAsia="zh-CN" w:bidi="hi-IN"/>
        </w:rPr>
        <w:t>terminal revenue per slot machine unit in the designated</w:t>
      </w:r>
      <w:bookmarkEnd w:id="516"/>
      <w:r w:rsidRPr="00926880">
        <w:rPr>
          <w:rFonts w:ascii="Courier New" w:eastAsia="Lucida Sans Unicode" w:hAnsi="Courier New" w:cs="Courier New"/>
          <w:sz w:val="24"/>
          <w:szCs w:val="24"/>
          <w:lang w:eastAsia="zh-CN" w:bidi="hi-IN"/>
        </w:rPr>
        <w:t xml:space="preserve"> </w:t>
      </w:r>
      <w:bookmarkStart w:id="517" w:name="11.14"/>
      <w:r w:rsidRPr="00926880">
        <w:rPr>
          <w:rFonts w:ascii="Courier New" w:eastAsia="Lucida Sans Unicode" w:hAnsi="Courier New" w:cs="Courier New"/>
          <w:sz w:val="24"/>
          <w:szCs w:val="24"/>
          <w:lang w:eastAsia="zh-CN" w:bidi="hi-IN"/>
        </w:rPr>
        <w:t>nonsmoking area, the licensed facility may increase the</w:t>
      </w:r>
      <w:bookmarkEnd w:id="517"/>
      <w:r w:rsidRPr="00926880">
        <w:rPr>
          <w:rFonts w:ascii="Courier New" w:eastAsia="Lucida Sans Unicode" w:hAnsi="Courier New" w:cs="Courier New"/>
          <w:sz w:val="24"/>
          <w:szCs w:val="24"/>
          <w:lang w:eastAsia="zh-CN" w:bidi="hi-IN"/>
        </w:rPr>
        <w:t xml:space="preserve"> </w:t>
      </w:r>
      <w:bookmarkStart w:id="518" w:name="11.15"/>
      <w:r w:rsidRPr="00926880">
        <w:rPr>
          <w:rFonts w:ascii="Courier New" w:eastAsia="Lucida Sans Unicode" w:hAnsi="Courier New" w:cs="Courier New"/>
          <w:sz w:val="24"/>
          <w:szCs w:val="24"/>
          <w:lang w:eastAsia="zh-CN" w:bidi="hi-IN"/>
        </w:rPr>
        <w:t>designated smoking area of the gaming floor in proportion to</w:t>
      </w:r>
      <w:bookmarkEnd w:id="518"/>
      <w:r w:rsidRPr="00926880">
        <w:rPr>
          <w:rFonts w:ascii="Courier New" w:eastAsia="Lucida Sans Unicode" w:hAnsi="Courier New" w:cs="Courier New"/>
          <w:sz w:val="24"/>
          <w:szCs w:val="24"/>
          <w:lang w:eastAsia="zh-CN" w:bidi="hi-IN"/>
        </w:rPr>
        <w:t xml:space="preserve"> </w:t>
      </w:r>
      <w:bookmarkStart w:id="519" w:name="11.16"/>
      <w:r w:rsidRPr="00926880">
        <w:rPr>
          <w:rFonts w:ascii="Courier New" w:eastAsia="Lucida Sans Unicode" w:hAnsi="Courier New" w:cs="Courier New"/>
          <w:sz w:val="24"/>
          <w:szCs w:val="24"/>
          <w:lang w:eastAsia="zh-CN" w:bidi="hi-IN"/>
        </w:rPr>
        <w:t>the percentage difference in revenue. A licensed facility may</w:t>
      </w:r>
      <w:bookmarkEnd w:id="519"/>
      <w:r w:rsidRPr="00926880">
        <w:rPr>
          <w:rFonts w:ascii="Courier New" w:eastAsia="Lucida Sans Unicode" w:hAnsi="Courier New" w:cs="Courier New"/>
          <w:sz w:val="24"/>
          <w:szCs w:val="24"/>
          <w:lang w:eastAsia="zh-CN" w:bidi="hi-IN"/>
        </w:rPr>
        <w:t xml:space="preserve"> </w:t>
      </w:r>
      <w:bookmarkStart w:id="520" w:name="11.17"/>
      <w:r w:rsidRPr="00926880">
        <w:rPr>
          <w:rFonts w:ascii="Courier New" w:eastAsia="Lucida Sans Unicode" w:hAnsi="Courier New" w:cs="Courier New"/>
          <w:sz w:val="24"/>
          <w:szCs w:val="24"/>
          <w:lang w:eastAsia="zh-CN" w:bidi="hi-IN"/>
        </w:rPr>
        <w:t>request this report from the Department of Revenue on a</w:t>
      </w:r>
      <w:bookmarkEnd w:id="520"/>
      <w:r w:rsidRPr="00926880">
        <w:rPr>
          <w:rFonts w:ascii="Courier New" w:eastAsia="Lucida Sans Unicode" w:hAnsi="Courier New" w:cs="Courier New"/>
          <w:sz w:val="24"/>
          <w:szCs w:val="24"/>
          <w:lang w:eastAsia="zh-CN" w:bidi="hi-IN"/>
        </w:rPr>
        <w:t xml:space="preserve"> </w:t>
      </w:r>
      <w:bookmarkStart w:id="521" w:name="11.18"/>
      <w:r w:rsidRPr="00926880">
        <w:rPr>
          <w:rFonts w:ascii="Courier New" w:eastAsia="Lucida Sans Unicode" w:hAnsi="Courier New" w:cs="Courier New"/>
          <w:sz w:val="24"/>
          <w:szCs w:val="24"/>
          <w:lang w:eastAsia="zh-CN" w:bidi="hi-IN"/>
        </w:rPr>
        <w:t>quarterly basis and may increase the designated smoking area</w:t>
      </w:r>
      <w:bookmarkEnd w:id="521"/>
      <w:r w:rsidRPr="00926880">
        <w:rPr>
          <w:rFonts w:ascii="Courier New" w:eastAsia="Lucida Sans Unicode" w:hAnsi="Courier New" w:cs="Courier New"/>
          <w:sz w:val="24"/>
          <w:szCs w:val="24"/>
          <w:lang w:eastAsia="zh-CN" w:bidi="hi-IN"/>
        </w:rPr>
        <w:t xml:space="preserve"> </w:t>
      </w:r>
      <w:bookmarkStart w:id="522" w:name="11.19"/>
      <w:r w:rsidRPr="00926880">
        <w:rPr>
          <w:rFonts w:ascii="Courier New" w:eastAsia="Lucida Sans Unicode" w:hAnsi="Courier New" w:cs="Courier New"/>
          <w:sz w:val="24"/>
          <w:szCs w:val="24"/>
          <w:lang w:eastAsia="zh-CN" w:bidi="hi-IN"/>
        </w:rPr>
        <w:t>of the gaming floor accordingly. At no time may the</w:t>
      </w:r>
      <w:bookmarkEnd w:id="522"/>
      <w:r w:rsidRPr="00926880">
        <w:rPr>
          <w:rFonts w:ascii="Courier New" w:eastAsia="Lucida Sans Unicode" w:hAnsi="Courier New" w:cs="Courier New"/>
          <w:sz w:val="24"/>
          <w:szCs w:val="24"/>
          <w:lang w:eastAsia="zh-CN" w:bidi="hi-IN"/>
        </w:rPr>
        <w:t xml:space="preserve"> </w:t>
      </w:r>
      <w:bookmarkStart w:id="523" w:name="11.20"/>
      <w:r w:rsidRPr="00926880">
        <w:rPr>
          <w:rFonts w:ascii="Courier New" w:eastAsia="Lucida Sans Unicode" w:hAnsi="Courier New" w:cs="Courier New"/>
          <w:sz w:val="24"/>
          <w:szCs w:val="24"/>
          <w:lang w:eastAsia="zh-CN" w:bidi="hi-IN"/>
        </w:rPr>
        <w:t>designated smoking area exceed 50% of the gaming floor. The</w:t>
      </w:r>
      <w:bookmarkEnd w:id="523"/>
      <w:r w:rsidRPr="00926880">
        <w:rPr>
          <w:rFonts w:ascii="Courier New" w:eastAsia="Lucida Sans Unicode" w:hAnsi="Courier New" w:cs="Courier New"/>
          <w:sz w:val="24"/>
          <w:szCs w:val="24"/>
          <w:lang w:eastAsia="zh-CN" w:bidi="hi-IN"/>
        </w:rPr>
        <w:t xml:space="preserve"> </w:t>
      </w:r>
      <w:bookmarkStart w:id="524" w:name="11.21"/>
      <w:r w:rsidRPr="00926880">
        <w:rPr>
          <w:rFonts w:ascii="Courier New" w:eastAsia="Lucida Sans Unicode" w:hAnsi="Courier New" w:cs="Courier New"/>
          <w:sz w:val="24"/>
          <w:szCs w:val="24"/>
          <w:lang w:eastAsia="zh-CN" w:bidi="hi-IN"/>
        </w:rPr>
        <w:lastRenderedPageBreak/>
        <w:t>board shall have jurisdiction to verify the gross terminal</w:t>
      </w:r>
      <w:bookmarkEnd w:id="524"/>
      <w:r w:rsidRPr="00926880">
        <w:rPr>
          <w:rFonts w:ascii="Courier New" w:eastAsia="Lucida Sans Unicode" w:hAnsi="Courier New" w:cs="Courier New"/>
          <w:sz w:val="24"/>
          <w:szCs w:val="24"/>
          <w:lang w:eastAsia="zh-CN" w:bidi="hi-IN"/>
        </w:rPr>
        <w:t xml:space="preserve"> </w:t>
      </w:r>
      <w:bookmarkStart w:id="525" w:name="11.22"/>
      <w:r w:rsidRPr="00926880">
        <w:rPr>
          <w:rFonts w:ascii="Courier New" w:eastAsia="Lucida Sans Unicode" w:hAnsi="Courier New" w:cs="Courier New"/>
          <w:sz w:val="24"/>
          <w:szCs w:val="24"/>
          <w:lang w:eastAsia="zh-CN" w:bidi="hi-IN"/>
        </w:rPr>
        <w:t>revenues included in the report to ensure compliance with the</w:t>
      </w:r>
      <w:bookmarkEnd w:id="525"/>
      <w:r w:rsidRPr="00926880">
        <w:rPr>
          <w:rFonts w:ascii="Courier New" w:eastAsia="Lucida Sans Unicode" w:hAnsi="Courier New" w:cs="Courier New"/>
          <w:sz w:val="24"/>
          <w:szCs w:val="24"/>
          <w:lang w:eastAsia="zh-CN" w:bidi="hi-IN"/>
        </w:rPr>
        <w:t xml:space="preserve"> </w:t>
      </w:r>
      <w:bookmarkStart w:id="526" w:name="11.23"/>
      <w:r w:rsidRPr="00926880">
        <w:rPr>
          <w:rFonts w:ascii="Courier New" w:eastAsia="Lucida Sans Unicode" w:hAnsi="Courier New" w:cs="Courier New"/>
          <w:sz w:val="24"/>
          <w:szCs w:val="24"/>
          <w:lang w:eastAsia="zh-CN" w:bidi="hi-IN"/>
        </w:rPr>
        <w:t>requirements under this paragraph. Movement of the licensed</w:t>
      </w:r>
      <w:bookmarkEnd w:id="526"/>
      <w:r w:rsidRPr="00926880">
        <w:rPr>
          <w:rFonts w:ascii="Courier New" w:eastAsia="Lucida Sans Unicode" w:hAnsi="Courier New" w:cs="Courier New"/>
          <w:sz w:val="24"/>
          <w:szCs w:val="24"/>
          <w:lang w:eastAsia="zh-CN" w:bidi="hi-IN"/>
        </w:rPr>
        <w:t xml:space="preserve"> </w:t>
      </w:r>
      <w:bookmarkStart w:id="527" w:name="11.24"/>
      <w:r w:rsidRPr="00926880">
        <w:rPr>
          <w:rFonts w:ascii="Courier New" w:eastAsia="Lucida Sans Unicode" w:hAnsi="Courier New" w:cs="Courier New"/>
          <w:sz w:val="24"/>
          <w:szCs w:val="24"/>
          <w:lang w:eastAsia="zh-CN" w:bidi="hi-IN"/>
        </w:rPr>
        <w:t>facility from a temporary facility to a permanent facility</w:t>
      </w:r>
      <w:bookmarkEnd w:id="527"/>
      <w:r w:rsidRPr="00926880">
        <w:rPr>
          <w:rFonts w:ascii="Courier New" w:eastAsia="Lucida Sans Unicode" w:hAnsi="Courier New" w:cs="Courier New"/>
          <w:sz w:val="24"/>
          <w:szCs w:val="24"/>
          <w:lang w:eastAsia="zh-CN" w:bidi="hi-IN"/>
        </w:rPr>
        <w:t xml:space="preserve"> </w:t>
      </w:r>
      <w:bookmarkStart w:id="528" w:name="11.25"/>
      <w:r w:rsidRPr="00926880">
        <w:rPr>
          <w:rFonts w:ascii="Courier New" w:eastAsia="Lucida Sans Unicode" w:hAnsi="Courier New" w:cs="Courier New"/>
          <w:sz w:val="24"/>
          <w:szCs w:val="24"/>
          <w:lang w:eastAsia="zh-CN" w:bidi="hi-IN"/>
        </w:rPr>
        <w:t>shall not require the licensed facility to revert to the</w:t>
      </w:r>
      <w:bookmarkEnd w:id="528"/>
      <w:r w:rsidRPr="00926880">
        <w:rPr>
          <w:rFonts w:ascii="Courier New" w:eastAsia="Lucida Sans Unicode" w:hAnsi="Courier New" w:cs="Courier New"/>
          <w:sz w:val="24"/>
          <w:szCs w:val="24"/>
          <w:lang w:eastAsia="zh-CN" w:bidi="hi-IN"/>
        </w:rPr>
        <w:t xml:space="preserve"> </w:t>
      </w:r>
      <w:bookmarkStart w:id="529" w:name="11.26"/>
      <w:r w:rsidRPr="00926880">
        <w:rPr>
          <w:rFonts w:ascii="Courier New" w:eastAsia="Lucida Sans Unicode" w:hAnsi="Courier New" w:cs="Courier New"/>
          <w:sz w:val="24"/>
          <w:szCs w:val="24"/>
          <w:lang w:eastAsia="zh-CN" w:bidi="hi-IN"/>
        </w:rPr>
        <w:t>minimum percentage set forth under this paragraph.]</w:t>
      </w:r>
      <w:bookmarkEnd w:id="529"/>
    </w:p>
    <w:p w14:paraId="45646A57" w14:textId="77777777" w:rsidR="00926880" w:rsidRPr="00926880" w:rsidRDefault="00926880" w:rsidP="00926880">
      <w:pPr>
        <w:widowControl w:val="0"/>
        <w:suppressLineNumbers/>
        <w:suppressAutoHyphens/>
        <w:autoSpaceDN w:val="0"/>
        <w:snapToGrid w:val="0"/>
        <w:spacing w:after="0" w:line="465" w:lineRule="exact"/>
        <w:ind w:left="437" w:firstLine="578"/>
        <w:rPr>
          <w:rFonts w:ascii="Courier New" w:eastAsia="Lucida Sans Unicode" w:hAnsi="Courier New" w:cs="Tahoma"/>
          <w:sz w:val="24"/>
          <w:szCs w:val="24"/>
        </w:rPr>
      </w:pPr>
      <w:bookmarkStart w:id="530" w:name="11.27"/>
      <w:r w:rsidRPr="00926880">
        <w:rPr>
          <w:rFonts w:ascii="Courier New" w:eastAsia="Lucida Sans Unicode" w:hAnsi="Courier New" w:cs="Tahoma"/>
          <w:sz w:val="24"/>
          <w:szCs w:val="24"/>
        </w:rPr>
        <w:t>(12)  A designated outdoor smoking area within the</w:t>
      </w:r>
      <w:bookmarkEnd w:id="530"/>
      <w:r w:rsidRPr="00926880">
        <w:rPr>
          <w:rFonts w:ascii="Courier New" w:eastAsia="Lucida Sans Unicode" w:hAnsi="Courier New" w:cs="Tahoma"/>
          <w:sz w:val="24"/>
          <w:szCs w:val="24"/>
        </w:rPr>
        <w:t xml:space="preserve"> </w:t>
      </w:r>
      <w:bookmarkStart w:id="531" w:name="11.28"/>
      <w:r w:rsidRPr="00926880">
        <w:rPr>
          <w:rFonts w:ascii="Courier New" w:eastAsia="Lucida Sans Unicode" w:hAnsi="Courier New" w:cs="Tahoma"/>
          <w:sz w:val="24"/>
          <w:szCs w:val="24"/>
        </w:rPr>
        <w:t>confines of a sports or recreational facility, theater or</w:t>
      </w:r>
      <w:bookmarkEnd w:id="531"/>
      <w:r w:rsidRPr="00926880">
        <w:rPr>
          <w:rFonts w:ascii="Courier New" w:eastAsia="Lucida Sans Unicode" w:hAnsi="Courier New" w:cs="Tahoma"/>
          <w:sz w:val="24"/>
          <w:szCs w:val="24"/>
        </w:rPr>
        <w:t xml:space="preserve"> </w:t>
      </w:r>
      <w:bookmarkStart w:id="532" w:name="11.29"/>
      <w:r w:rsidRPr="00926880">
        <w:rPr>
          <w:rFonts w:ascii="Courier New" w:eastAsia="Lucida Sans Unicode" w:hAnsi="Courier New" w:cs="Tahoma"/>
          <w:sz w:val="24"/>
          <w:szCs w:val="24"/>
        </w:rPr>
        <w:t>performance establishment.</w:t>
      </w:r>
      <w:bookmarkEnd w:id="532"/>
    </w:p>
    <w:p w14:paraId="38506F43" w14:textId="77777777" w:rsidR="00926880" w:rsidRPr="00926880" w:rsidRDefault="00926880" w:rsidP="00926880">
      <w:pPr>
        <w:widowControl w:val="0"/>
        <w:suppressAutoHyphens/>
        <w:autoSpaceDN w:val="0"/>
        <w:spacing w:after="0" w:line="465" w:lineRule="exact"/>
        <w:ind w:left="437" w:firstLine="578"/>
        <w:rPr>
          <w:rFonts w:ascii="Courier New" w:eastAsia="Lucida Sans Unicode" w:hAnsi="Courier New" w:cs="Courier New"/>
          <w:sz w:val="24"/>
          <w:szCs w:val="24"/>
          <w:u w:val="single"/>
          <w:lang w:eastAsia="zh-CN" w:bidi="hi-IN"/>
        </w:rPr>
      </w:pPr>
      <w:bookmarkStart w:id="533" w:name="11.30"/>
      <w:r w:rsidRPr="00926880">
        <w:rPr>
          <w:rFonts w:ascii="Courier New" w:eastAsia="Lucida Sans Unicode" w:hAnsi="Courier New" w:cs="Courier New"/>
          <w:sz w:val="24"/>
          <w:szCs w:val="24"/>
          <w:u w:val="single"/>
          <w:lang w:eastAsia="zh-CN" w:bidi="hi-IN"/>
        </w:rPr>
        <w:t>(13)  A cigar bar or cigar lounge that, as of the</w:t>
      </w:r>
      <w:bookmarkEnd w:id="533"/>
      <w:r w:rsidRPr="00926880">
        <w:rPr>
          <w:rFonts w:ascii="Courier New" w:eastAsia="Lucida Sans Unicode" w:hAnsi="Courier New" w:cs="Courier New"/>
          <w:sz w:val="24"/>
          <w:szCs w:val="24"/>
          <w:u w:val="single"/>
          <w:lang w:eastAsia="zh-CN" w:bidi="hi-IN"/>
        </w:rPr>
        <w:t xml:space="preserve"> </w:t>
      </w:r>
      <w:bookmarkStart w:id="534" w:name="12.01"/>
      <w:r w:rsidRPr="00926880">
        <w:rPr>
          <w:rFonts w:ascii="Courier New" w:eastAsia="Lucida Sans Unicode" w:hAnsi="Courier New" w:cs="Courier New"/>
          <w:sz w:val="24"/>
          <w:szCs w:val="24"/>
          <w:u w:val="single"/>
          <w:lang w:eastAsia="zh-CN" w:bidi="hi-IN"/>
        </w:rPr>
        <w:t>effective date of this paragraph, operated as a cigar bar or</w:t>
      </w:r>
      <w:bookmarkEnd w:id="534"/>
      <w:r w:rsidRPr="00926880">
        <w:rPr>
          <w:rFonts w:ascii="Courier New" w:eastAsia="Lucida Sans Unicode" w:hAnsi="Courier New" w:cs="Courier New"/>
          <w:sz w:val="24"/>
          <w:szCs w:val="24"/>
          <w:u w:val="single"/>
          <w:lang w:eastAsia="zh-CN" w:bidi="hi-IN"/>
        </w:rPr>
        <w:t xml:space="preserve"> </w:t>
      </w:r>
      <w:bookmarkStart w:id="535" w:name="12.02"/>
      <w:r w:rsidRPr="00926880">
        <w:rPr>
          <w:rFonts w:ascii="Courier New" w:eastAsia="Lucida Sans Unicode" w:hAnsi="Courier New" w:cs="Courier New"/>
          <w:sz w:val="24"/>
          <w:szCs w:val="24"/>
          <w:u w:val="single"/>
          <w:lang w:eastAsia="zh-CN" w:bidi="hi-IN"/>
        </w:rPr>
        <w:t>cigar lounge and satisfies all of the following requirements:</w:t>
      </w:r>
      <w:bookmarkEnd w:id="535"/>
    </w:p>
    <w:p w14:paraId="00C92726" w14:textId="77777777" w:rsidR="00926880" w:rsidRPr="00926880" w:rsidRDefault="00926880" w:rsidP="00926880">
      <w:pPr>
        <w:widowControl w:val="0"/>
        <w:suppressAutoHyphens/>
        <w:autoSpaceDN w:val="0"/>
        <w:snapToGrid w:val="0"/>
        <w:spacing w:after="0" w:line="465" w:lineRule="exact"/>
        <w:ind w:left="1015" w:firstLine="578"/>
        <w:rPr>
          <w:rFonts w:ascii="Courier New" w:eastAsia="Lucida Sans Unicode" w:hAnsi="Courier New" w:cs="Tahoma"/>
          <w:sz w:val="24"/>
          <w:szCs w:val="24"/>
          <w:u w:val="single"/>
        </w:rPr>
      </w:pPr>
      <w:bookmarkStart w:id="536" w:name="12.03"/>
      <w:r w:rsidRPr="00926880">
        <w:rPr>
          <w:rFonts w:ascii="Courier New" w:eastAsia="Lucida Sans Unicode" w:hAnsi="Courier New" w:cs="Tahoma"/>
          <w:sz w:val="24"/>
          <w:szCs w:val="24"/>
          <w:u w:val="single"/>
        </w:rPr>
        <w:t>(</w:t>
      </w:r>
      <w:proofErr w:type="spellStart"/>
      <w:r w:rsidRPr="00926880">
        <w:rPr>
          <w:rFonts w:ascii="Courier New" w:eastAsia="Lucida Sans Unicode" w:hAnsi="Courier New" w:cs="Tahoma"/>
          <w:sz w:val="24"/>
          <w:szCs w:val="24"/>
          <w:u w:val="single"/>
        </w:rPr>
        <w:t>i</w:t>
      </w:r>
      <w:proofErr w:type="spellEnd"/>
      <w:r w:rsidRPr="00926880">
        <w:rPr>
          <w:rFonts w:ascii="Courier New" w:eastAsia="Lucida Sans Unicode" w:hAnsi="Courier New" w:cs="Tahoma"/>
          <w:sz w:val="24"/>
          <w:szCs w:val="24"/>
          <w:u w:val="single"/>
        </w:rPr>
        <w:t>)  Smoke from the cigar bar or cigar lounge does</w:t>
      </w:r>
      <w:bookmarkEnd w:id="536"/>
      <w:r w:rsidRPr="00926880">
        <w:rPr>
          <w:rFonts w:ascii="Courier New" w:eastAsia="Lucida Sans Unicode" w:hAnsi="Courier New" w:cs="Tahoma"/>
          <w:sz w:val="24"/>
          <w:szCs w:val="24"/>
          <w:u w:val="single"/>
        </w:rPr>
        <w:t xml:space="preserve"> </w:t>
      </w:r>
      <w:bookmarkStart w:id="537" w:name="12.04"/>
      <w:r w:rsidRPr="00926880">
        <w:rPr>
          <w:rFonts w:ascii="Courier New" w:eastAsia="Lucida Sans Unicode" w:hAnsi="Courier New" w:cs="Tahoma"/>
          <w:sz w:val="24"/>
          <w:szCs w:val="24"/>
          <w:u w:val="single"/>
        </w:rPr>
        <w:t>not migrate into an enclosed area where smoking is</w:t>
      </w:r>
      <w:bookmarkEnd w:id="537"/>
      <w:r w:rsidRPr="00926880">
        <w:rPr>
          <w:rFonts w:ascii="Courier New" w:eastAsia="Lucida Sans Unicode" w:hAnsi="Courier New" w:cs="Tahoma"/>
          <w:sz w:val="24"/>
          <w:szCs w:val="24"/>
          <w:u w:val="single"/>
        </w:rPr>
        <w:t xml:space="preserve"> </w:t>
      </w:r>
      <w:bookmarkStart w:id="538" w:name="12.05"/>
      <w:r w:rsidRPr="00926880">
        <w:rPr>
          <w:rFonts w:ascii="Courier New" w:eastAsia="Lucida Sans Unicode" w:hAnsi="Courier New" w:cs="Tahoma"/>
          <w:sz w:val="24"/>
          <w:szCs w:val="24"/>
          <w:u w:val="single"/>
        </w:rPr>
        <w:t>prohibited pursuant to this act.</w:t>
      </w:r>
      <w:bookmarkEnd w:id="538"/>
    </w:p>
    <w:p w14:paraId="3FEF8D0F" w14:textId="77777777" w:rsidR="00926880" w:rsidRPr="00926880" w:rsidRDefault="00926880" w:rsidP="00926880">
      <w:pPr>
        <w:widowControl w:val="0"/>
        <w:suppressAutoHyphens/>
        <w:autoSpaceDN w:val="0"/>
        <w:snapToGrid w:val="0"/>
        <w:spacing w:after="0" w:line="465" w:lineRule="exact"/>
        <w:ind w:left="1015" w:firstLine="578"/>
        <w:rPr>
          <w:rFonts w:ascii="Courier New" w:eastAsia="Lucida Sans Unicode" w:hAnsi="Courier New" w:cs="Tahoma"/>
          <w:sz w:val="24"/>
          <w:szCs w:val="24"/>
          <w:u w:val="single"/>
        </w:rPr>
      </w:pPr>
      <w:bookmarkStart w:id="539" w:name="12.06"/>
      <w:r w:rsidRPr="00926880">
        <w:rPr>
          <w:rFonts w:ascii="Courier New" w:eastAsia="Lucida Sans Unicode" w:hAnsi="Courier New" w:cs="Tahoma"/>
          <w:sz w:val="24"/>
          <w:szCs w:val="24"/>
          <w:u w:val="single"/>
        </w:rPr>
        <w:t>(ii)  The cigar bar or cigar lounge is located in a</w:t>
      </w:r>
      <w:bookmarkEnd w:id="539"/>
      <w:r w:rsidRPr="00926880">
        <w:rPr>
          <w:rFonts w:ascii="Courier New" w:eastAsia="Lucida Sans Unicode" w:hAnsi="Courier New" w:cs="Tahoma"/>
          <w:sz w:val="24"/>
          <w:szCs w:val="24"/>
          <w:u w:val="single"/>
        </w:rPr>
        <w:t xml:space="preserve"> </w:t>
      </w:r>
      <w:bookmarkStart w:id="540" w:name="12.07"/>
      <w:r w:rsidRPr="00926880">
        <w:rPr>
          <w:rFonts w:ascii="Courier New" w:eastAsia="Lucida Sans Unicode" w:hAnsi="Courier New" w:cs="Tahoma"/>
          <w:sz w:val="24"/>
          <w:szCs w:val="24"/>
          <w:u w:val="single"/>
        </w:rPr>
        <w:t>freestanding structure that shares no common walls with</w:t>
      </w:r>
      <w:bookmarkEnd w:id="540"/>
      <w:r w:rsidRPr="00926880">
        <w:rPr>
          <w:rFonts w:ascii="Courier New" w:eastAsia="Lucida Sans Unicode" w:hAnsi="Courier New" w:cs="Tahoma"/>
          <w:sz w:val="24"/>
          <w:szCs w:val="24"/>
          <w:u w:val="single"/>
        </w:rPr>
        <w:t xml:space="preserve"> </w:t>
      </w:r>
      <w:bookmarkStart w:id="541" w:name="12.08"/>
      <w:r w:rsidRPr="00926880">
        <w:rPr>
          <w:rFonts w:ascii="Courier New" w:eastAsia="Lucida Sans Unicode" w:hAnsi="Courier New" w:cs="Tahoma"/>
          <w:sz w:val="24"/>
          <w:szCs w:val="24"/>
          <w:u w:val="single"/>
        </w:rPr>
        <w:t>other establishments and is occupied solely by the cigar</w:t>
      </w:r>
      <w:bookmarkEnd w:id="541"/>
      <w:r w:rsidRPr="00926880">
        <w:rPr>
          <w:rFonts w:ascii="Courier New" w:eastAsia="Lucida Sans Unicode" w:hAnsi="Courier New" w:cs="Tahoma"/>
          <w:sz w:val="24"/>
          <w:szCs w:val="24"/>
          <w:u w:val="single"/>
        </w:rPr>
        <w:t xml:space="preserve"> </w:t>
      </w:r>
      <w:bookmarkStart w:id="542" w:name="12.09"/>
      <w:r w:rsidRPr="00926880">
        <w:rPr>
          <w:rFonts w:ascii="Courier New" w:eastAsia="Lucida Sans Unicode" w:hAnsi="Courier New" w:cs="Tahoma"/>
          <w:sz w:val="24"/>
          <w:szCs w:val="24"/>
          <w:u w:val="single"/>
        </w:rPr>
        <w:t>bar or cigar lounge.</w:t>
      </w:r>
      <w:bookmarkEnd w:id="542"/>
    </w:p>
    <w:p w14:paraId="64035163" w14:textId="77777777" w:rsidR="00926880" w:rsidRPr="00926880" w:rsidRDefault="00926880" w:rsidP="00926880">
      <w:pPr>
        <w:widowControl w:val="0"/>
        <w:suppressAutoHyphens/>
        <w:autoSpaceDN w:val="0"/>
        <w:snapToGrid w:val="0"/>
        <w:spacing w:after="0" w:line="465" w:lineRule="exact"/>
        <w:ind w:left="1015" w:firstLine="578"/>
        <w:rPr>
          <w:rFonts w:ascii="Courier New" w:eastAsia="Lucida Sans Unicode" w:hAnsi="Courier New" w:cs="Tahoma"/>
          <w:sz w:val="24"/>
          <w:szCs w:val="24"/>
          <w:u w:val="single"/>
        </w:rPr>
      </w:pPr>
      <w:bookmarkStart w:id="543" w:name="12.10"/>
      <w:r w:rsidRPr="00926880">
        <w:rPr>
          <w:rFonts w:ascii="Courier New" w:eastAsia="Lucida Sans Unicode" w:hAnsi="Courier New" w:cs="Tahoma"/>
          <w:sz w:val="24"/>
          <w:szCs w:val="24"/>
          <w:u w:val="single"/>
        </w:rPr>
        <w:t>(iii)  The cigar bar or cigar lounge satisfactorily</w:t>
      </w:r>
      <w:bookmarkEnd w:id="543"/>
      <w:r w:rsidRPr="00926880">
        <w:rPr>
          <w:rFonts w:ascii="Courier New" w:eastAsia="Lucida Sans Unicode" w:hAnsi="Courier New" w:cs="Tahoma"/>
          <w:sz w:val="24"/>
          <w:szCs w:val="24"/>
          <w:u w:val="single"/>
        </w:rPr>
        <w:t xml:space="preserve"> </w:t>
      </w:r>
      <w:bookmarkStart w:id="544" w:name="12.11"/>
      <w:r w:rsidRPr="00926880">
        <w:rPr>
          <w:rFonts w:ascii="Courier New" w:eastAsia="Lucida Sans Unicode" w:hAnsi="Courier New" w:cs="Tahoma"/>
          <w:sz w:val="24"/>
          <w:szCs w:val="24"/>
          <w:u w:val="single"/>
        </w:rPr>
        <w:t>reports on a quarterly basis to the department on a form</w:t>
      </w:r>
      <w:bookmarkEnd w:id="544"/>
      <w:r w:rsidRPr="00926880">
        <w:rPr>
          <w:rFonts w:ascii="Courier New" w:eastAsia="Lucida Sans Unicode" w:hAnsi="Courier New" w:cs="Tahoma"/>
          <w:sz w:val="24"/>
          <w:szCs w:val="24"/>
          <w:u w:val="single"/>
        </w:rPr>
        <w:t xml:space="preserve"> </w:t>
      </w:r>
      <w:bookmarkStart w:id="545" w:name="12.12"/>
      <w:r w:rsidRPr="00926880">
        <w:rPr>
          <w:rFonts w:ascii="Courier New" w:eastAsia="Lucida Sans Unicode" w:hAnsi="Courier New" w:cs="Tahoma"/>
          <w:sz w:val="24"/>
          <w:szCs w:val="24"/>
          <w:u w:val="single"/>
        </w:rPr>
        <w:t>prescribed by the department one of the following:</w:t>
      </w:r>
      <w:bookmarkEnd w:id="545"/>
    </w:p>
    <w:p w14:paraId="6E563F91" w14:textId="77777777" w:rsidR="00926880" w:rsidRPr="00926880" w:rsidRDefault="00926880" w:rsidP="00926880">
      <w:pPr>
        <w:widowControl w:val="0"/>
        <w:suppressAutoHyphens/>
        <w:autoSpaceDN w:val="0"/>
        <w:snapToGrid w:val="0"/>
        <w:spacing w:after="0" w:line="465" w:lineRule="exact"/>
        <w:ind w:left="1593" w:firstLine="578"/>
        <w:rPr>
          <w:rFonts w:ascii="Courier New" w:eastAsia="Lucida Sans Unicode" w:hAnsi="Courier New" w:cs="Tahoma"/>
          <w:sz w:val="24"/>
          <w:szCs w:val="24"/>
          <w:u w:val="single"/>
        </w:rPr>
      </w:pPr>
      <w:bookmarkStart w:id="546" w:name="12.13"/>
      <w:r w:rsidRPr="00926880">
        <w:rPr>
          <w:rFonts w:ascii="Courier New" w:eastAsia="Lucida Sans Unicode" w:hAnsi="Courier New" w:cs="Tahoma"/>
          <w:sz w:val="24"/>
          <w:szCs w:val="24"/>
          <w:u w:val="single"/>
        </w:rPr>
        <w:t>(A)  the revenue generated from the sale of</w:t>
      </w:r>
      <w:bookmarkEnd w:id="546"/>
      <w:r w:rsidRPr="00926880">
        <w:rPr>
          <w:rFonts w:ascii="Courier New" w:eastAsia="Lucida Sans Unicode" w:hAnsi="Courier New" w:cs="Tahoma"/>
          <w:sz w:val="24"/>
          <w:szCs w:val="24"/>
          <w:u w:val="single"/>
        </w:rPr>
        <w:t xml:space="preserve"> </w:t>
      </w:r>
      <w:bookmarkStart w:id="547" w:name="12.14"/>
      <w:r w:rsidRPr="00926880">
        <w:rPr>
          <w:rFonts w:ascii="Courier New" w:eastAsia="Lucida Sans Unicode" w:hAnsi="Courier New" w:cs="Tahoma"/>
          <w:sz w:val="24"/>
          <w:szCs w:val="24"/>
          <w:u w:val="single"/>
        </w:rPr>
        <w:t>cigars for consumption on the premises by customers;</w:t>
      </w:r>
      <w:bookmarkEnd w:id="547"/>
      <w:r w:rsidRPr="00926880">
        <w:rPr>
          <w:rFonts w:ascii="Courier New" w:eastAsia="Lucida Sans Unicode" w:hAnsi="Courier New" w:cs="Tahoma"/>
          <w:sz w:val="24"/>
          <w:szCs w:val="24"/>
          <w:u w:val="single"/>
        </w:rPr>
        <w:t xml:space="preserve"> </w:t>
      </w:r>
      <w:bookmarkStart w:id="548" w:name="12.15"/>
      <w:r w:rsidRPr="00926880">
        <w:rPr>
          <w:rFonts w:ascii="Courier New" w:eastAsia="Lucida Sans Unicode" w:hAnsi="Courier New" w:cs="Tahoma"/>
          <w:sz w:val="24"/>
          <w:szCs w:val="24"/>
          <w:u w:val="single"/>
        </w:rPr>
        <w:t>or</w:t>
      </w:r>
      <w:bookmarkEnd w:id="548"/>
    </w:p>
    <w:p w14:paraId="7DD1A07F" w14:textId="77777777" w:rsidR="00926880" w:rsidRPr="00926880" w:rsidRDefault="00926880" w:rsidP="00926880">
      <w:pPr>
        <w:widowControl w:val="0"/>
        <w:suppressAutoHyphens/>
        <w:autoSpaceDN w:val="0"/>
        <w:snapToGrid w:val="0"/>
        <w:spacing w:after="0" w:line="465" w:lineRule="exact"/>
        <w:ind w:left="1593" w:firstLine="578"/>
        <w:rPr>
          <w:rFonts w:ascii="Courier New" w:eastAsia="Lucida Sans Unicode" w:hAnsi="Courier New" w:cs="Tahoma"/>
          <w:sz w:val="24"/>
          <w:szCs w:val="24"/>
          <w:u w:val="single"/>
        </w:rPr>
      </w:pPr>
      <w:bookmarkStart w:id="549" w:name="12.16"/>
      <w:r w:rsidRPr="00926880">
        <w:rPr>
          <w:rFonts w:ascii="Courier New" w:eastAsia="Lucida Sans Unicode" w:hAnsi="Courier New" w:cs="Tahoma"/>
          <w:sz w:val="24"/>
          <w:szCs w:val="24"/>
          <w:u w:val="single"/>
        </w:rPr>
        <w:t>(B)  the sale of cigars and alcoholic beverages</w:t>
      </w:r>
      <w:bookmarkEnd w:id="549"/>
      <w:r w:rsidRPr="00926880">
        <w:rPr>
          <w:rFonts w:ascii="Courier New" w:eastAsia="Lucida Sans Unicode" w:hAnsi="Courier New" w:cs="Tahoma"/>
          <w:sz w:val="24"/>
          <w:szCs w:val="24"/>
          <w:u w:val="single"/>
        </w:rPr>
        <w:t xml:space="preserve"> </w:t>
      </w:r>
      <w:bookmarkStart w:id="550" w:name="12.17"/>
      <w:r w:rsidRPr="00926880">
        <w:rPr>
          <w:rFonts w:ascii="Courier New" w:eastAsia="Lucida Sans Unicode" w:hAnsi="Courier New" w:cs="Tahoma"/>
          <w:sz w:val="24"/>
          <w:szCs w:val="24"/>
          <w:u w:val="single"/>
        </w:rPr>
        <w:t>for consumption on the premises by customers as a</w:t>
      </w:r>
      <w:bookmarkEnd w:id="550"/>
      <w:r w:rsidRPr="00926880">
        <w:rPr>
          <w:rFonts w:ascii="Courier New" w:eastAsia="Lucida Sans Unicode" w:hAnsi="Courier New" w:cs="Tahoma"/>
          <w:sz w:val="24"/>
          <w:szCs w:val="24"/>
          <w:u w:val="single"/>
        </w:rPr>
        <w:t xml:space="preserve"> </w:t>
      </w:r>
      <w:bookmarkStart w:id="551" w:name="12.18"/>
      <w:r w:rsidRPr="00926880">
        <w:rPr>
          <w:rFonts w:ascii="Courier New" w:eastAsia="Lucida Sans Unicode" w:hAnsi="Courier New" w:cs="Tahoma"/>
          <w:sz w:val="24"/>
          <w:szCs w:val="24"/>
          <w:u w:val="single"/>
        </w:rPr>
        <w:t>percentage of quarterly gross revenue.</w:t>
      </w:r>
      <w:bookmarkEnd w:id="551"/>
    </w:p>
    <w:p w14:paraId="6E072E08" w14:textId="77777777" w:rsidR="00926880" w:rsidRPr="00926880" w:rsidRDefault="00926880" w:rsidP="00926880">
      <w:pPr>
        <w:widowControl w:val="0"/>
        <w:suppressAutoHyphens/>
        <w:autoSpaceDN w:val="0"/>
        <w:snapToGrid w:val="0"/>
        <w:spacing w:after="0" w:line="465" w:lineRule="exact"/>
        <w:ind w:left="1015"/>
        <w:rPr>
          <w:rFonts w:ascii="Courier New" w:eastAsia="Lucida Sans Unicode" w:hAnsi="Courier New" w:cs="Tahoma"/>
          <w:sz w:val="24"/>
          <w:szCs w:val="24"/>
          <w:u w:val="single"/>
        </w:rPr>
      </w:pPr>
      <w:bookmarkStart w:id="552" w:name="12.19"/>
      <w:r w:rsidRPr="00926880">
        <w:rPr>
          <w:rFonts w:ascii="Courier New" w:eastAsia="Lucida Sans Unicode" w:hAnsi="Courier New" w:cs="Tahoma"/>
          <w:sz w:val="24"/>
          <w:szCs w:val="24"/>
          <w:u w:val="single"/>
        </w:rPr>
        <w:lastRenderedPageBreak/>
        <w:t>The department shall determine whether any additional</w:t>
      </w:r>
      <w:bookmarkEnd w:id="552"/>
      <w:r w:rsidRPr="00926880">
        <w:rPr>
          <w:rFonts w:ascii="Courier New" w:eastAsia="Lucida Sans Unicode" w:hAnsi="Courier New" w:cs="Tahoma"/>
          <w:sz w:val="24"/>
          <w:szCs w:val="24"/>
          <w:u w:val="single"/>
        </w:rPr>
        <w:t xml:space="preserve"> </w:t>
      </w:r>
      <w:bookmarkStart w:id="553" w:name="12.20"/>
      <w:r w:rsidRPr="00926880">
        <w:rPr>
          <w:rFonts w:ascii="Courier New" w:eastAsia="Lucida Sans Unicode" w:hAnsi="Courier New" w:cs="Tahoma"/>
          <w:sz w:val="24"/>
          <w:szCs w:val="24"/>
          <w:u w:val="single"/>
        </w:rPr>
        <w:t>documentation is required by the cigar bar or cigar</w:t>
      </w:r>
      <w:bookmarkEnd w:id="553"/>
      <w:r w:rsidRPr="00926880">
        <w:rPr>
          <w:rFonts w:ascii="Courier New" w:eastAsia="Lucida Sans Unicode" w:hAnsi="Courier New" w:cs="Tahoma"/>
          <w:sz w:val="24"/>
          <w:szCs w:val="24"/>
          <w:u w:val="single"/>
        </w:rPr>
        <w:t xml:space="preserve"> </w:t>
      </w:r>
      <w:bookmarkStart w:id="554" w:name="12.21"/>
      <w:r w:rsidRPr="00926880">
        <w:rPr>
          <w:rFonts w:ascii="Courier New" w:eastAsia="Lucida Sans Unicode" w:hAnsi="Courier New" w:cs="Tahoma"/>
          <w:sz w:val="24"/>
          <w:szCs w:val="24"/>
          <w:u w:val="single"/>
        </w:rPr>
        <w:t>lounge to verify revenue data submitted by the cigar bar</w:t>
      </w:r>
      <w:bookmarkEnd w:id="554"/>
      <w:r w:rsidRPr="00926880">
        <w:rPr>
          <w:rFonts w:ascii="Courier New" w:eastAsia="Lucida Sans Unicode" w:hAnsi="Courier New" w:cs="Tahoma"/>
          <w:sz w:val="24"/>
          <w:szCs w:val="24"/>
          <w:u w:val="single"/>
        </w:rPr>
        <w:t xml:space="preserve"> </w:t>
      </w:r>
      <w:bookmarkStart w:id="555" w:name="12.22"/>
      <w:r w:rsidRPr="00926880">
        <w:rPr>
          <w:rFonts w:ascii="Courier New" w:eastAsia="Lucida Sans Unicode" w:hAnsi="Courier New" w:cs="Tahoma"/>
          <w:sz w:val="24"/>
          <w:szCs w:val="24"/>
          <w:u w:val="single"/>
        </w:rPr>
        <w:t>or cigar lounge.</w:t>
      </w:r>
      <w:bookmarkEnd w:id="555"/>
    </w:p>
    <w:p w14:paraId="247DD987" w14:textId="77777777" w:rsidR="00926880" w:rsidRPr="00926880" w:rsidRDefault="00926880" w:rsidP="00926880">
      <w:pPr>
        <w:widowControl w:val="0"/>
        <w:suppressAutoHyphens/>
        <w:autoSpaceDN w:val="0"/>
        <w:snapToGrid w:val="0"/>
        <w:spacing w:after="0" w:line="465" w:lineRule="exact"/>
        <w:ind w:left="1015" w:firstLine="578"/>
        <w:rPr>
          <w:rFonts w:ascii="Courier New" w:eastAsia="Lucida Sans Unicode" w:hAnsi="Courier New" w:cs="Tahoma"/>
          <w:sz w:val="24"/>
          <w:szCs w:val="24"/>
          <w:u w:val="single"/>
        </w:rPr>
      </w:pPr>
      <w:bookmarkStart w:id="556" w:name="12.23"/>
      <w:r w:rsidRPr="00926880">
        <w:rPr>
          <w:rFonts w:ascii="Courier New" w:eastAsia="Lucida Sans Unicode" w:hAnsi="Courier New" w:cs="Tahoma"/>
          <w:sz w:val="24"/>
          <w:szCs w:val="24"/>
          <w:u w:val="single"/>
        </w:rPr>
        <w:t>(iv)  The cigar bar or cigar lounge does not expand</w:t>
      </w:r>
      <w:bookmarkEnd w:id="556"/>
      <w:r w:rsidRPr="00926880">
        <w:rPr>
          <w:rFonts w:ascii="Courier New" w:eastAsia="Lucida Sans Unicode" w:hAnsi="Courier New" w:cs="Tahoma"/>
          <w:sz w:val="24"/>
          <w:szCs w:val="24"/>
          <w:u w:val="single"/>
        </w:rPr>
        <w:t xml:space="preserve"> </w:t>
      </w:r>
      <w:bookmarkStart w:id="557" w:name="12.24"/>
      <w:r w:rsidRPr="00926880">
        <w:rPr>
          <w:rFonts w:ascii="Courier New" w:eastAsia="Lucida Sans Unicode" w:hAnsi="Courier New" w:cs="Tahoma"/>
          <w:sz w:val="24"/>
          <w:szCs w:val="24"/>
          <w:u w:val="single"/>
        </w:rPr>
        <w:t>in size or change its location after the date of this</w:t>
      </w:r>
      <w:bookmarkEnd w:id="557"/>
      <w:r w:rsidRPr="00926880">
        <w:rPr>
          <w:rFonts w:ascii="Courier New" w:eastAsia="Lucida Sans Unicode" w:hAnsi="Courier New" w:cs="Tahoma"/>
          <w:sz w:val="24"/>
          <w:szCs w:val="24"/>
          <w:u w:val="single"/>
        </w:rPr>
        <w:t xml:space="preserve"> </w:t>
      </w:r>
      <w:bookmarkStart w:id="558" w:name="12.25"/>
      <w:r w:rsidRPr="00926880">
        <w:rPr>
          <w:rFonts w:ascii="Courier New" w:eastAsia="Lucida Sans Unicode" w:hAnsi="Courier New" w:cs="Tahoma"/>
          <w:sz w:val="24"/>
          <w:szCs w:val="24"/>
          <w:u w:val="single"/>
        </w:rPr>
        <w:t>paragraph.</w:t>
      </w:r>
      <w:bookmarkEnd w:id="558"/>
    </w:p>
    <w:p w14:paraId="0B0EC3D2" w14:textId="77777777" w:rsidR="00926880" w:rsidRPr="00926880" w:rsidRDefault="00926880" w:rsidP="00926880">
      <w:pPr>
        <w:widowControl w:val="0"/>
        <w:suppressAutoHyphens/>
        <w:autoSpaceDN w:val="0"/>
        <w:snapToGrid w:val="0"/>
        <w:spacing w:after="0" w:line="465" w:lineRule="exact"/>
        <w:ind w:left="437"/>
        <w:rPr>
          <w:rFonts w:ascii="Courier New" w:eastAsia="Lucida Sans Unicode" w:hAnsi="Courier New" w:cs="Tahoma"/>
          <w:sz w:val="24"/>
          <w:szCs w:val="24"/>
          <w:u w:val="single"/>
        </w:rPr>
      </w:pPr>
      <w:bookmarkStart w:id="559" w:name="12.26"/>
      <w:r w:rsidRPr="00926880">
        <w:rPr>
          <w:rFonts w:ascii="Courier New" w:eastAsia="Lucida Sans Unicode" w:hAnsi="Courier New" w:cs="Tahoma"/>
          <w:sz w:val="24"/>
          <w:szCs w:val="24"/>
          <w:u w:val="single"/>
        </w:rPr>
        <w:t>This paragraph shall not apply to any business that is</w:t>
      </w:r>
      <w:bookmarkEnd w:id="559"/>
      <w:r w:rsidRPr="00926880">
        <w:rPr>
          <w:rFonts w:ascii="Courier New" w:eastAsia="Lucida Sans Unicode" w:hAnsi="Courier New" w:cs="Tahoma"/>
          <w:sz w:val="24"/>
          <w:szCs w:val="24"/>
          <w:u w:val="single"/>
        </w:rPr>
        <w:t xml:space="preserve"> </w:t>
      </w:r>
      <w:bookmarkStart w:id="560" w:name="12.27"/>
      <w:r w:rsidRPr="00926880">
        <w:rPr>
          <w:rFonts w:ascii="Courier New" w:eastAsia="Lucida Sans Unicode" w:hAnsi="Courier New" w:cs="Tahoma"/>
          <w:sz w:val="24"/>
          <w:szCs w:val="24"/>
          <w:u w:val="single"/>
        </w:rPr>
        <w:t>established for the purpose of avoiding compliance with this</w:t>
      </w:r>
      <w:bookmarkEnd w:id="560"/>
      <w:r w:rsidRPr="00926880">
        <w:rPr>
          <w:rFonts w:ascii="Courier New" w:eastAsia="Lucida Sans Unicode" w:hAnsi="Courier New" w:cs="Tahoma"/>
          <w:sz w:val="24"/>
          <w:szCs w:val="24"/>
          <w:u w:val="single"/>
        </w:rPr>
        <w:t xml:space="preserve"> </w:t>
      </w:r>
      <w:bookmarkStart w:id="561" w:name="12.28"/>
      <w:r w:rsidRPr="00926880">
        <w:rPr>
          <w:rFonts w:ascii="Courier New" w:eastAsia="Lucida Sans Unicode" w:hAnsi="Courier New" w:cs="Tahoma"/>
          <w:sz w:val="24"/>
          <w:szCs w:val="24"/>
          <w:u w:val="single"/>
        </w:rPr>
        <w:t>act. Any cigar bar or cigar lounge that fails to satisfy any</w:t>
      </w:r>
      <w:bookmarkEnd w:id="561"/>
      <w:r w:rsidRPr="00926880">
        <w:rPr>
          <w:rFonts w:ascii="Courier New" w:eastAsia="Lucida Sans Unicode" w:hAnsi="Courier New" w:cs="Tahoma"/>
          <w:sz w:val="24"/>
          <w:szCs w:val="24"/>
          <w:u w:val="single"/>
        </w:rPr>
        <w:t xml:space="preserve"> </w:t>
      </w:r>
      <w:bookmarkStart w:id="562" w:name="12.29"/>
      <w:r w:rsidRPr="00926880">
        <w:rPr>
          <w:rFonts w:ascii="Courier New" w:eastAsia="Lucida Sans Unicode" w:hAnsi="Courier New" w:cs="Tahoma"/>
          <w:sz w:val="24"/>
          <w:szCs w:val="24"/>
          <w:u w:val="single"/>
        </w:rPr>
        <w:t>of the requirements of this paragraph, including the gross</w:t>
      </w:r>
      <w:bookmarkEnd w:id="562"/>
      <w:r w:rsidRPr="00926880">
        <w:rPr>
          <w:rFonts w:ascii="Courier New" w:eastAsia="Lucida Sans Unicode" w:hAnsi="Courier New" w:cs="Tahoma"/>
          <w:sz w:val="24"/>
          <w:szCs w:val="24"/>
          <w:u w:val="single"/>
        </w:rPr>
        <w:t xml:space="preserve"> </w:t>
      </w:r>
      <w:bookmarkStart w:id="563" w:name="12.30"/>
      <w:r w:rsidRPr="00926880">
        <w:rPr>
          <w:rFonts w:ascii="Courier New" w:eastAsia="Lucida Sans Unicode" w:hAnsi="Courier New" w:cs="Tahoma"/>
          <w:sz w:val="24"/>
          <w:szCs w:val="24"/>
          <w:u w:val="single"/>
        </w:rPr>
        <w:t>revenue requirements, in any one calendar quarter shall</w:t>
      </w:r>
      <w:bookmarkEnd w:id="563"/>
      <w:r w:rsidRPr="00926880">
        <w:rPr>
          <w:rFonts w:ascii="Courier New" w:eastAsia="Lucida Sans Unicode" w:hAnsi="Courier New" w:cs="Tahoma"/>
          <w:sz w:val="24"/>
          <w:szCs w:val="24"/>
          <w:u w:val="single"/>
        </w:rPr>
        <w:t xml:space="preserve"> </w:t>
      </w:r>
      <w:bookmarkStart w:id="564" w:name="13.01"/>
      <w:r w:rsidRPr="00926880">
        <w:rPr>
          <w:rFonts w:ascii="Courier New" w:eastAsia="Lucida Sans Unicode" w:hAnsi="Courier New" w:cs="Tahoma"/>
          <w:sz w:val="24"/>
          <w:szCs w:val="24"/>
          <w:u w:val="single"/>
        </w:rPr>
        <w:t>immediately lose its exception status and shall not be</w:t>
      </w:r>
      <w:bookmarkEnd w:id="564"/>
      <w:r w:rsidRPr="00926880">
        <w:rPr>
          <w:rFonts w:ascii="Courier New" w:eastAsia="Lucida Sans Unicode" w:hAnsi="Courier New" w:cs="Tahoma"/>
          <w:sz w:val="24"/>
          <w:szCs w:val="24"/>
          <w:u w:val="single"/>
        </w:rPr>
        <w:t xml:space="preserve"> </w:t>
      </w:r>
      <w:bookmarkStart w:id="565" w:name="13.02"/>
      <w:r w:rsidRPr="00926880">
        <w:rPr>
          <w:rFonts w:ascii="Courier New" w:eastAsia="Lucida Sans Unicode" w:hAnsi="Courier New" w:cs="Tahoma"/>
          <w:sz w:val="24"/>
          <w:szCs w:val="24"/>
          <w:u w:val="single"/>
        </w:rPr>
        <w:t>eligible for the exception in the future.</w:t>
      </w:r>
      <w:bookmarkEnd w:id="565"/>
    </w:p>
    <w:p w14:paraId="507B1678" w14:textId="77777777" w:rsidR="00926880" w:rsidRPr="00926880" w:rsidRDefault="00926880" w:rsidP="00926880">
      <w:pPr>
        <w:widowControl w:val="0"/>
        <w:suppressLineNumbers/>
        <w:suppressAutoHyphens/>
        <w:autoSpaceDN w:val="0"/>
        <w:spacing w:after="0" w:line="465" w:lineRule="exact"/>
        <w:ind w:firstLine="437"/>
        <w:rPr>
          <w:rFonts w:ascii="Courier New" w:eastAsia="Lucida Sans Unicode" w:hAnsi="Courier New" w:cs="Courier New"/>
          <w:sz w:val="24"/>
          <w:szCs w:val="24"/>
          <w:lang w:eastAsia="zh-CN" w:bidi="hi-IN"/>
        </w:rPr>
      </w:pPr>
      <w:bookmarkStart w:id="566" w:name="13.03"/>
      <w:r w:rsidRPr="00926880">
        <w:rPr>
          <w:rFonts w:ascii="Courier New" w:eastAsia="Lucida Sans Unicode" w:hAnsi="Courier New" w:cs="Courier New"/>
          <w:sz w:val="24"/>
          <w:szCs w:val="24"/>
          <w:lang w:eastAsia="zh-CN" w:bidi="hi-IN"/>
        </w:rPr>
        <w:t>(c)  Conditions and qualifications for exceptions.--</w:t>
      </w:r>
      <w:bookmarkEnd w:id="566"/>
    </w:p>
    <w:p w14:paraId="1D19E8DD" w14:textId="77777777" w:rsidR="00926880" w:rsidRPr="00926880" w:rsidRDefault="005242FC"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lang w:eastAsia="zh-CN" w:bidi="hi-IN"/>
        </w:rPr>
      </w:pPr>
      <w:bookmarkStart w:id="567" w:name="13.04"/>
      <w:r>
        <w:rPr>
          <w:rFonts w:ascii="Courier New" w:eastAsia="Lucida Sans Unicode" w:hAnsi="Courier New" w:cs="Courier New"/>
          <w:sz w:val="24"/>
          <w:szCs w:val="24"/>
          <w:lang w:eastAsia="zh-CN" w:bidi="hi-IN"/>
        </w:rPr>
        <w:t xml:space="preserve">[(1)] </w:t>
      </w:r>
      <w:r w:rsidR="00926880" w:rsidRPr="00926880">
        <w:rPr>
          <w:rFonts w:ascii="Courier New" w:eastAsia="Lucida Sans Unicode" w:hAnsi="Courier New" w:cs="Courier New"/>
          <w:sz w:val="24"/>
          <w:szCs w:val="24"/>
          <w:lang w:eastAsia="zh-CN" w:bidi="hi-IN"/>
        </w:rPr>
        <w:t>In order to be excepted under subsection (b), a</w:t>
      </w:r>
      <w:bookmarkEnd w:id="567"/>
      <w:r w:rsidR="00926880" w:rsidRPr="00926880">
        <w:rPr>
          <w:rFonts w:ascii="Courier New" w:eastAsia="Lucida Sans Unicode" w:hAnsi="Courier New" w:cs="Courier New"/>
          <w:sz w:val="24"/>
          <w:szCs w:val="24"/>
          <w:lang w:eastAsia="zh-CN" w:bidi="hi-IN"/>
        </w:rPr>
        <w:t xml:space="preserve"> </w:t>
      </w:r>
      <w:bookmarkStart w:id="568" w:name="13.05"/>
      <w:r>
        <w:rPr>
          <w:rFonts w:ascii="Courier New" w:eastAsia="Lucida Sans Unicode" w:hAnsi="Courier New" w:cs="Courier New"/>
          <w:sz w:val="24"/>
          <w:szCs w:val="24"/>
          <w:lang w:eastAsia="zh-CN" w:bidi="hi-IN"/>
        </w:rPr>
        <w:t>[drinking establishment,</w:t>
      </w:r>
      <w:proofErr w:type="gramStart"/>
      <w:r>
        <w:rPr>
          <w:rFonts w:ascii="Courier New" w:eastAsia="Lucida Sans Unicode" w:hAnsi="Courier New" w:cs="Courier New"/>
          <w:sz w:val="24"/>
          <w:szCs w:val="24"/>
          <w:lang w:eastAsia="zh-CN" w:bidi="hi-IN"/>
        </w:rPr>
        <w:t>]</w:t>
      </w:r>
      <w:r w:rsidR="00926880" w:rsidRPr="00926880">
        <w:rPr>
          <w:rFonts w:ascii="Courier New" w:eastAsia="Lucida Sans Unicode" w:hAnsi="Courier New" w:cs="Courier New"/>
          <w:sz w:val="24"/>
          <w:szCs w:val="24"/>
          <w:lang w:eastAsia="zh-CN" w:bidi="hi-IN"/>
        </w:rPr>
        <w:t>cigar</w:t>
      </w:r>
      <w:proofErr w:type="gramEnd"/>
      <w:r w:rsidR="00926880" w:rsidRPr="00926880">
        <w:rPr>
          <w:rFonts w:ascii="Courier New" w:eastAsia="Lucida Sans Unicode" w:hAnsi="Courier New" w:cs="Courier New"/>
          <w:sz w:val="24"/>
          <w:szCs w:val="24"/>
          <w:lang w:eastAsia="zh-CN" w:bidi="hi-IN"/>
        </w:rPr>
        <w:t xml:space="preserve"> bar</w:t>
      </w:r>
      <w:r w:rsidR="00926880" w:rsidRPr="00926880">
        <w:rPr>
          <w:rFonts w:ascii="Courier New" w:eastAsia="Lucida Sans Unicode" w:hAnsi="Courier New" w:cs="Courier New"/>
          <w:sz w:val="24"/>
          <w:szCs w:val="24"/>
          <w:u w:val="single"/>
          <w:lang w:eastAsia="zh-CN" w:bidi="hi-IN"/>
        </w:rPr>
        <w:t>, cigar lounge</w:t>
      </w:r>
      <w:r w:rsidR="00926880" w:rsidRPr="00926880">
        <w:rPr>
          <w:rFonts w:ascii="Courier New" w:eastAsia="Lucida Sans Unicode" w:hAnsi="Courier New" w:cs="Courier New"/>
          <w:sz w:val="24"/>
          <w:szCs w:val="24"/>
          <w:lang w:eastAsia="zh-CN" w:bidi="hi-IN"/>
        </w:rPr>
        <w:t xml:space="preserve"> or tobacco</w:t>
      </w:r>
      <w:bookmarkEnd w:id="568"/>
      <w:r w:rsidR="00926880" w:rsidRPr="00926880">
        <w:rPr>
          <w:rFonts w:ascii="Courier New" w:eastAsia="Lucida Sans Unicode" w:hAnsi="Courier New" w:cs="Courier New"/>
          <w:sz w:val="24"/>
          <w:szCs w:val="24"/>
          <w:lang w:eastAsia="zh-CN" w:bidi="hi-IN"/>
        </w:rPr>
        <w:t xml:space="preserve"> </w:t>
      </w:r>
      <w:bookmarkStart w:id="569" w:name="13.06"/>
      <w:r w:rsidR="00926880" w:rsidRPr="00926880">
        <w:rPr>
          <w:rFonts w:ascii="Courier New" w:eastAsia="Lucida Sans Unicode" w:hAnsi="Courier New" w:cs="Courier New"/>
          <w:sz w:val="24"/>
          <w:szCs w:val="24"/>
          <w:lang w:eastAsia="zh-CN" w:bidi="hi-IN"/>
        </w:rPr>
        <w:t xml:space="preserve">shop must submit a letter </w:t>
      </w:r>
      <w:r w:rsidR="00926880" w:rsidRPr="00926880">
        <w:rPr>
          <w:rFonts w:ascii="Courier New" w:eastAsia="Lucida Sans Unicode" w:hAnsi="Courier New" w:cs="Courier New"/>
          <w:sz w:val="24"/>
          <w:szCs w:val="24"/>
          <w:u w:val="single"/>
          <w:lang w:eastAsia="zh-CN" w:bidi="hi-IN"/>
        </w:rPr>
        <w:t>to the department</w:t>
      </w:r>
      <w:r w:rsidR="00926880" w:rsidRPr="00926880">
        <w:rPr>
          <w:rFonts w:ascii="Courier New" w:eastAsia="Lucida Sans Unicode" w:hAnsi="Courier New" w:cs="Courier New"/>
          <w:sz w:val="24"/>
          <w:szCs w:val="24"/>
          <w:lang w:eastAsia="zh-CN" w:bidi="hi-IN"/>
        </w:rPr>
        <w:t>, accompanied by</w:t>
      </w:r>
      <w:bookmarkEnd w:id="569"/>
      <w:r w:rsidR="00926880" w:rsidRPr="00926880">
        <w:rPr>
          <w:rFonts w:ascii="Courier New" w:eastAsia="Lucida Sans Unicode" w:hAnsi="Courier New" w:cs="Courier New"/>
          <w:sz w:val="24"/>
          <w:szCs w:val="24"/>
          <w:lang w:eastAsia="zh-CN" w:bidi="hi-IN"/>
        </w:rPr>
        <w:t xml:space="preserve"> </w:t>
      </w:r>
      <w:bookmarkStart w:id="570" w:name="13.07"/>
      <w:r w:rsidR="00926880" w:rsidRPr="00926880">
        <w:rPr>
          <w:rFonts w:ascii="Courier New" w:eastAsia="Lucida Sans Unicode" w:hAnsi="Courier New" w:cs="Courier New"/>
          <w:sz w:val="24"/>
          <w:szCs w:val="24"/>
          <w:lang w:eastAsia="zh-CN" w:bidi="hi-IN"/>
        </w:rPr>
        <w:t>verifiable supporting documentation,[to the department]</w:t>
      </w:r>
      <w:bookmarkEnd w:id="570"/>
      <w:r w:rsidR="00926880" w:rsidRPr="00926880">
        <w:rPr>
          <w:rFonts w:ascii="Courier New" w:eastAsia="Lucida Sans Unicode" w:hAnsi="Courier New" w:cs="Courier New"/>
          <w:sz w:val="24"/>
          <w:szCs w:val="24"/>
          <w:lang w:eastAsia="zh-CN" w:bidi="hi-IN"/>
        </w:rPr>
        <w:t xml:space="preserve"> </w:t>
      </w:r>
      <w:bookmarkStart w:id="571" w:name="13.08"/>
      <w:r w:rsidR="00926880" w:rsidRPr="00926880">
        <w:rPr>
          <w:rFonts w:ascii="Courier New" w:eastAsia="Lucida Sans Unicode" w:hAnsi="Courier New" w:cs="Courier New"/>
          <w:sz w:val="24"/>
          <w:szCs w:val="24"/>
          <w:lang w:eastAsia="zh-CN" w:bidi="hi-IN"/>
        </w:rPr>
        <w:t>claiming an exception under subsection (b). Exception shall</w:t>
      </w:r>
      <w:bookmarkEnd w:id="571"/>
      <w:r w:rsidR="00926880" w:rsidRPr="00926880">
        <w:rPr>
          <w:rFonts w:ascii="Courier New" w:eastAsia="Lucida Sans Unicode" w:hAnsi="Courier New" w:cs="Courier New"/>
          <w:sz w:val="24"/>
          <w:szCs w:val="24"/>
          <w:lang w:eastAsia="zh-CN" w:bidi="hi-IN"/>
        </w:rPr>
        <w:t xml:space="preserve"> </w:t>
      </w:r>
      <w:bookmarkStart w:id="572" w:name="13.09"/>
      <w:r w:rsidR="00926880" w:rsidRPr="00926880">
        <w:rPr>
          <w:rFonts w:ascii="Courier New" w:eastAsia="Lucida Sans Unicode" w:hAnsi="Courier New" w:cs="Courier New"/>
          <w:sz w:val="24"/>
          <w:szCs w:val="24"/>
          <w:lang w:eastAsia="zh-CN" w:bidi="hi-IN"/>
        </w:rPr>
        <w:t>be based upon the establishment's books, accounts, revenues</w:t>
      </w:r>
      <w:bookmarkEnd w:id="572"/>
      <w:r w:rsidR="00926880" w:rsidRPr="00926880">
        <w:rPr>
          <w:rFonts w:ascii="Courier New" w:eastAsia="Lucida Sans Unicode" w:hAnsi="Courier New" w:cs="Courier New"/>
          <w:sz w:val="24"/>
          <w:szCs w:val="24"/>
          <w:lang w:eastAsia="zh-CN" w:bidi="hi-IN"/>
        </w:rPr>
        <w:t xml:space="preserve"> </w:t>
      </w:r>
      <w:bookmarkStart w:id="573" w:name="13.10"/>
      <w:r w:rsidR="00926880" w:rsidRPr="00926880">
        <w:rPr>
          <w:rFonts w:ascii="Courier New" w:eastAsia="Lucida Sans Unicode" w:hAnsi="Courier New" w:cs="Courier New"/>
          <w:sz w:val="24"/>
          <w:szCs w:val="24"/>
          <w:lang w:eastAsia="zh-CN" w:bidi="hi-IN"/>
        </w:rPr>
        <w:t>or receipts, including those reported to the Department of</w:t>
      </w:r>
      <w:bookmarkEnd w:id="573"/>
      <w:r w:rsidR="00926880" w:rsidRPr="00926880">
        <w:rPr>
          <w:rFonts w:ascii="Courier New" w:eastAsia="Lucida Sans Unicode" w:hAnsi="Courier New" w:cs="Courier New"/>
          <w:sz w:val="24"/>
          <w:szCs w:val="24"/>
          <w:lang w:eastAsia="zh-CN" w:bidi="hi-IN"/>
        </w:rPr>
        <w:t xml:space="preserve"> </w:t>
      </w:r>
      <w:bookmarkStart w:id="574" w:name="13.11"/>
      <w:r w:rsidR="00926880" w:rsidRPr="00926880">
        <w:rPr>
          <w:rFonts w:ascii="Courier New" w:eastAsia="Lucida Sans Unicode" w:hAnsi="Courier New" w:cs="Courier New"/>
          <w:sz w:val="24"/>
          <w:szCs w:val="24"/>
          <w:lang w:eastAsia="zh-CN" w:bidi="hi-IN"/>
        </w:rPr>
        <w:t>Revenue for sales tax purposes, from the previous year or</w:t>
      </w:r>
      <w:bookmarkEnd w:id="574"/>
      <w:r w:rsidR="00926880" w:rsidRPr="00926880">
        <w:rPr>
          <w:rFonts w:ascii="Courier New" w:eastAsia="Lucida Sans Unicode" w:hAnsi="Courier New" w:cs="Courier New"/>
          <w:sz w:val="24"/>
          <w:szCs w:val="24"/>
          <w:lang w:eastAsia="zh-CN" w:bidi="hi-IN"/>
        </w:rPr>
        <w:t xml:space="preserve"> </w:t>
      </w:r>
      <w:bookmarkStart w:id="575" w:name="13.12"/>
      <w:r w:rsidR="00926880" w:rsidRPr="00926880">
        <w:rPr>
          <w:rFonts w:ascii="Courier New" w:eastAsia="Lucida Sans Unicode" w:hAnsi="Courier New" w:cs="Courier New"/>
          <w:sz w:val="24"/>
          <w:szCs w:val="24"/>
          <w:lang w:eastAsia="zh-CN" w:bidi="hi-IN"/>
        </w:rPr>
        <w:t>stated projected annual revenues, which shall be verified</w:t>
      </w:r>
      <w:bookmarkEnd w:id="575"/>
      <w:r w:rsidR="00926880" w:rsidRPr="00926880">
        <w:rPr>
          <w:rFonts w:ascii="Courier New" w:eastAsia="Lucida Sans Unicode" w:hAnsi="Courier New" w:cs="Courier New"/>
          <w:sz w:val="24"/>
          <w:szCs w:val="24"/>
          <w:lang w:eastAsia="zh-CN" w:bidi="hi-IN"/>
        </w:rPr>
        <w:t xml:space="preserve"> </w:t>
      </w:r>
      <w:bookmarkStart w:id="576" w:name="13.13"/>
      <w:r w:rsidR="00926880" w:rsidRPr="00926880">
        <w:rPr>
          <w:rFonts w:ascii="Courier New" w:eastAsia="Lucida Sans Unicode" w:hAnsi="Courier New" w:cs="Courier New"/>
          <w:sz w:val="24"/>
          <w:szCs w:val="24"/>
          <w:lang w:eastAsia="zh-CN" w:bidi="hi-IN"/>
        </w:rPr>
        <w:t>within six months.</w:t>
      </w:r>
      <w:bookmarkEnd w:id="576"/>
    </w:p>
    <w:p w14:paraId="06073603" w14:textId="77777777" w:rsidR="00926880" w:rsidRPr="00926880" w:rsidRDefault="005242FC"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577" w:name="13.14"/>
      <w:r>
        <w:rPr>
          <w:rFonts w:ascii="Courier New" w:eastAsia="Lucida Sans Unicode" w:hAnsi="Courier New" w:cs="Courier New"/>
          <w:sz w:val="24"/>
          <w:szCs w:val="24"/>
          <w:lang w:eastAsia="zh-CN" w:bidi="hi-IN"/>
        </w:rPr>
        <w:t xml:space="preserve">[(2) </w:t>
      </w:r>
      <w:r w:rsidR="00926880" w:rsidRPr="00926880">
        <w:rPr>
          <w:rFonts w:ascii="Courier New" w:eastAsia="Lucida Sans Unicode" w:hAnsi="Courier New" w:cs="Courier New"/>
          <w:sz w:val="24"/>
          <w:szCs w:val="24"/>
          <w:lang w:eastAsia="zh-CN" w:bidi="hi-IN"/>
        </w:rPr>
        <w:t>In order to qualify for the exception under</w:t>
      </w:r>
      <w:bookmarkEnd w:id="577"/>
      <w:r w:rsidR="00926880" w:rsidRPr="00926880">
        <w:rPr>
          <w:rFonts w:ascii="Courier New" w:eastAsia="Lucida Sans Unicode" w:hAnsi="Courier New" w:cs="Courier New"/>
          <w:sz w:val="24"/>
          <w:szCs w:val="24"/>
          <w:lang w:eastAsia="zh-CN" w:bidi="hi-IN"/>
        </w:rPr>
        <w:t xml:space="preserve"> </w:t>
      </w:r>
      <w:bookmarkStart w:id="578" w:name="13.15"/>
      <w:r w:rsidR="00926880" w:rsidRPr="00926880">
        <w:rPr>
          <w:rFonts w:ascii="Courier New" w:eastAsia="Lucida Sans Unicode" w:hAnsi="Courier New" w:cs="Courier New"/>
          <w:sz w:val="24"/>
          <w:szCs w:val="24"/>
          <w:lang w:eastAsia="zh-CN" w:bidi="hi-IN"/>
        </w:rPr>
        <w:t>subsection (b)(6), a private club must take and record a vote</w:t>
      </w:r>
      <w:bookmarkEnd w:id="578"/>
      <w:r w:rsidR="00926880" w:rsidRPr="00926880">
        <w:rPr>
          <w:rFonts w:ascii="Courier New" w:eastAsia="Lucida Sans Unicode" w:hAnsi="Courier New" w:cs="Courier New"/>
          <w:sz w:val="24"/>
          <w:szCs w:val="24"/>
          <w:lang w:eastAsia="zh-CN" w:bidi="hi-IN"/>
        </w:rPr>
        <w:t xml:space="preserve"> </w:t>
      </w:r>
      <w:bookmarkStart w:id="579" w:name="13.16"/>
      <w:r w:rsidR="00926880" w:rsidRPr="00926880">
        <w:rPr>
          <w:rFonts w:ascii="Courier New" w:eastAsia="Lucida Sans Unicode" w:hAnsi="Courier New" w:cs="Courier New"/>
          <w:sz w:val="24"/>
          <w:szCs w:val="24"/>
          <w:lang w:eastAsia="zh-CN" w:bidi="hi-IN"/>
        </w:rPr>
        <w:t>of its officers under the bylaws to address smoking in the</w:t>
      </w:r>
      <w:bookmarkEnd w:id="579"/>
      <w:r w:rsidR="00926880" w:rsidRPr="00926880">
        <w:rPr>
          <w:rFonts w:ascii="Courier New" w:eastAsia="Lucida Sans Unicode" w:hAnsi="Courier New" w:cs="Courier New"/>
          <w:sz w:val="24"/>
          <w:szCs w:val="24"/>
          <w:lang w:eastAsia="zh-CN" w:bidi="hi-IN"/>
        </w:rPr>
        <w:t xml:space="preserve"> </w:t>
      </w:r>
      <w:bookmarkStart w:id="580" w:name="13.17"/>
      <w:r w:rsidR="00926880" w:rsidRPr="00926880">
        <w:rPr>
          <w:rFonts w:ascii="Courier New" w:eastAsia="Lucida Sans Unicode" w:hAnsi="Courier New" w:cs="Courier New"/>
          <w:sz w:val="24"/>
          <w:szCs w:val="24"/>
          <w:lang w:eastAsia="zh-CN" w:bidi="hi-IN"/>
        </w:rPr>
        <w:lastRenderedPageBreak/>
        <w:t>private club's facilities.]</w:t>
      </w:r>
      <w:bookmarkEnd w:id="580"/>
    </w:p>
    <w:p w14:paraId="5DAFCEC1" w14:textId="77777777" w:rsidR="00926880" w:rsidRPr="00926880" w:rsidRDefault="00926880" w:rsidP="00926880">
      <w:pPr>
        <w:widowControl w:val="0"/>
        <w:suppressLineNumbers/>
        <w:suppressAutoHyphens/>
        <w:autoSpaceDN w:val="0"/>
        <w:spacing w:after="0" w:line="465" w:lineRule="exact"/>
        <w:ind w:left="1593" w:hanging="1593"/>
        <w:textAlignment w:val="baseline"/>
        <w:rPr>
          <w:rFonts w:ascii="Courier New" w:eastAsia="Lucida Sans Unicode" w:hAnsi="Courier New" w:cs="Courier New"/>
          <w:sz w:val="24"/>
          <w:szCs w:val="24"/>
          <w:lang w:eastAsia="zh-CN" w:bidi="hi-IN"/>
        </w:rPr>
      </w:pPr>
      <w:bookmarkStart w:id="581" w:name="13.18"/>
      <w:r w:rsidRPr="00926880">
        <w:rPr>
          <w:rFonts w:ascii="Courier New" w:eastAsia="Lucida Sans Unicode" w:hAnsi="Courier New" w:cs="Courier New"/>
          <w:sz w:val="24"/>
          <w:szCs w:val="24"/>
          <w:lang w:eastAsia="zh-CN" w:bidi="hi-IN"/>
        </w:rPr>
        <w:t>Section 4.  Signage.</w:t>
      </w:r>
      <w:bookmarkEnd w:id="581"/>
    </w:p>
    <w:p w14:paraId="3C9BAEC3"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582" w:name="13.19"/>
      <w:r w:rsidRPr="00926880">
        <w:rPr>
          <w:rFonts w:ascii="Courier New" w:eastAsia="Lucida Sans Unicode" w:hAnsi="Courier New" w:cs="Courier New"/>
          <w:sz w:val="24"/>
          <w:szCs w:val="24"/>
          <w:u w:val="single"/>
          <w:lang w:eastAsia="zh-CN" w:bidi="hi-IN"/>
        </w:rPr>
        <w:t>(a)  General rule.--</w:t>
      </w:r>
      <w:r w:rsidRPr="00926880">
        <w:rPr>
          <w:rFonts w:ascii="Courier New" w:eastAsia="Lucida Sans Unicode" w:hAnsi="Courier New" w:cs="Courier New"/>
          <w:sz w:val="24"/>
          <w:szCs w:val="24"/>
          <w:lang w:eastAsia="zh-CN" w:bidi="hi-IN"/>
        </w:rPr>
        <w:t xml:space="preserve">"Smoking </w:t>
      </w:r>
      <w:r w:rsidRPr="00926880">
        <w:rPr>
          <w:rFonts w:ascii="Courier New" w:eastAsia="Lucida Sans Unicode" w:hAnsi="Courier New" w:cs="Courier New"/>
          <w:sz w:val="24"/>
          <w:szCs w:val="24"/>
          <w:u w:val="single"/>
          <w:lang w:eastAsia="zh-CN" w:bidi="hi-IN"/>
        </w:rPr>
        <w:t>Permitted</w:t>
      </w:r>
      <w:r w:rsidRPr="00926880">
        <w:rPr>
          <w:rFonts w:ascii="Courier New" w:eastAsia="Lucida Sans Unicode" w:hAnsi="Courier New" w:cs="Courier New"/>
          <w:sz w:val="24"/>
          <w:szCs w:val="24"/>
          <w:lang w:eastAsia="zh-CN" w:bidi="hi-IN"/>
        </w:rPr>
        <w:t>" or "No Smoking" signs</w:t>
      </w:r>
      <w:bookmarkEnd w:id="582"/>
      <w:r w:rsidRPr="00926880">
        <w:rPr>
          <w:rFonts w:ascii="Courier New" w:eastAsia="Lucida Sans Unicode" w:hAnsi="Courier New" w:cs="Courier New"/>
          <w:sz w:val="24"/>
          <w:szCs w:val="24"/>
          <w:lang w:eastAsia="zh-CN" w:bidi="hi-IN"/>
        </w:rPr>
        <w:t xml:space="preserve"> </w:t>
      </w:r>
      <w:bookmarkStart w:id="583" w:name="13.20"/>
      <w:r w:rsidRPr="00926880">
        <w:rPr>
          <w:rFonts w:ascii="Courier New" w:eastAsia="Lucida Sans Unicode" w:hAnsi="Courier New" w:cs="Courier New"/>
          <w:sz w:val="24"/>
          <w:szCs w:val="24"/>
          <w:lang w:eastAsia="zh-CN" w:bidi="hi-IN"/>
        </w:rPr>
        <w:t>or the international "No Smoking" symbol, which consists of a</w:t>
      </w:r>
      <w:bookmarkEnd w:id="583"/>
      <w:r w:rsidRPr="00926880">
        <w:rPr>
          <w:rFonts w:ascii="Courier New" w:eastAsia="Lucida Sans Unicode" w:hAnsi="Courier New" w:cs="Courier New"/>
          <w:sz w:val="24"/>
          <w:szCs w:val="24"/>
          <w:lang w:eastAsia="zh-CN" w:bidi="hi-IN"/>
        </w:rPr>
        <w:t xml:space="preserve"> </w:t>
      </w:r>
      <w:bookmarkStart w:id="584" w:name="13.21"/>
      <w:r w:rsidRPr="00926880">
        <w:rPr>
          <w:rFonts w:ascii="Courier New" w:eastAsia="Lucida Sans Unicode" w:hAnsi="Courier New" w:cs="Courier New"/>
          <w:sz w:val="24"/>
          <w:szCs w:val="24"/>
          <w:lang w:eastAsia="zh-CN" w:bidi="hi-IN"/>
        </w:rPr>
        <w:t>pictorial representation of a burning cigarette in a circle with</w:t>
      </w:r>
      <w:bookmarkEnd w:id="584"/>
      <w:r w:rsidRPr="00926880">
        <w:rPr>
          <w:rFonts w:ascii="Courier New" w:eastAsia="Lucida Sans Unicode" w:hAnsi="Courier New" w:cs="Courier New"/>
          <w:sz w:val="24"/>
          <w:szCs w:val="24"/>
          <w:lang w:eastAsia="zh-CN" w:bidi="hi-IN"/>
        </w:rPr>
        <w:t xml:space="preserve"> </w:t>
      </w:r>
      <w:bookmarkStart w:id="585" w:name="13.22"/>
      <w:r w:rsidRPr="00926880">
        <w:rPr>
          <w:rFonts w:ascii="Courier New" w:eastAsia="Lucida Sans Unicode" w:hAnsi="Courier New" w:cs="Courier New"/>
          <w:sz w:val="24"/>
          <w:szCs w:val="24"/>
          <w:lang w:eastAsia="zh-CN" w:bidi="hi-IN"/>
        </w:rPr>
        <w:t>a bar across it, shall be prominently posted and properly</w:t>
      </w:r>
      <w:bookmarkEnd w:id="585"/>
      <w:r w:rsidRPr="00926880">
        <w:rPr>
          <w:rFonts w:ascii="Courier New" w:eastAsia="Lucida Sans Unicode" w:hAnsi="Courier New" w:cs="Courier New"/>
          <w:sz w:val="24"/>
          <w:szCs w:val="24"/>
          <w:lang w:eastAsia="zh-CN" w:bidi="hi-IN"/>
        </w:rPr>
        <w:t xml:space="preserve"> </w:t>
      </w:r>
      <w:bookmarkStart w:id="586" w:name="13.23"/>
      <w:r w:rsidRPr="00926880">
        <w:rPr>
          <w:rFonts w:ascii="Courier New" w:eastAsia="Lucida Sans Unicode" w:hAnsi="Courier New" w:cs="Courier New"/>
          <w:sz w:val="24"/>
          <w:szCs w:val="24"/>
          <w:lang w:eastAsia="zh-CN" w:bidi="hi-IN"/>
        </w:rPr>
        <w:t xml:space="preserve">maintained where smoking </w:t>
      </w:r>
      <w:proofErr w:type="gramStart"/>
      <w:r w:rsidRPr="00926880">
        <w:rPr>
          <w:rFonts w:ascii="Courier New" w:eastAsia="Lucida Sans Unicode" w:hAnsi="Courier New" w:cs="Courier New"/>
          <w:sz w:val="24"/>
          <w:szCs w:val="24"/>
          <w:lang w:eastAsia="zh-CN" w:bidi="hi-IN"/>
        </w:rPr>
        <w:t>is regulated</w:t>
      </w:r>
      <w:proofErr w:type="gramEnd"/>
      <w:r w:rsidRPr="00926880">
        <w:rPr>
          <w:rFonts w:ascii="Courier New" w:eastAsia="Lucida Sans Unicode" w:hAnsi="Courier New" w:cs="Courier New"/>
          <w:sz w:val="24"/>
          <w:szCs w:val="24"/>
          <w:lang w:eastAsia="zh-CN" w:bidi="hi-IN"/>
        </w:rPr>
        <w:t xml:space="preserve"> by this act by the owner,</w:t>
      </w:r>
      <w:bookmarkEnd w:id="586"/>
      <w:r w:rsidRPr="00926880">
        <w:rPr>
          <w:rFonts w:ascii="Courier New" w:eastAsia="Lucida Sans Unicode" w:hAnsi="Courier New" w:cs="Courier New"/>
          <w:sz w:val="24"/>
          <w:szCs w:val="24"/>
          <w:lang w:eastAsia="zh-CN" w:bidi="hi-IN"/>
        </w:rPr>
        <w:t xml:space="preserve"> </w:t>
      </w:r>
      <w:bookmarkStart w:id="587" w:name="13.24"/>
      <w:r w:rsidRPr="00926880">
        <w:rPr>
          <w:rFonts w:ascii="Courier New" w:eastAsia="Lucida Sans Unicode" w:hAnsi="Courier New" w:cs="Courier New"/>
          <w:sz w:val="24"/>
          <w:szCs w:val="24"/>
          <w:lang w:eastAsia="zh-CN" w:bidi="hi-IN"/>
        </w:rPr>
        <w:t>operator, manager or other person having control of the area. A</w:t>
      </w:r>
      <w:bookmarkEnd w:id="587"/>
      <w:r w:rsidRPr="00926880">
        <w:rPr>
          <w:rFonts w:ascii="Courier New" w:eastAsia="Lucida Sans Unicode" w:hAnsi="Courier New" w:cs="Courier New"/>
          <w:sz w:val="24"/>
          <w:szCs w:val="24"/>
          <w:lang w:eastAsia="zh-CN" w:bidi="hi-IN"/>
        </w:rPr>
        <w:t xml:space="preserve"> </w:t>
      </w:r>
      <w:bookmarkStart w:id="588" w:name="13.25"/>
      <w:r w:rsidRPr="00926880">
        <w:rPr>
          <w:rFonts w:ascii="Courier New" w:eastAsia="Lucida Sans Unicode" w:hAnsi="Courier New" w:cs="Courier New"/>
          <w:sz w:val="24"/>
          <w:szCs w:val="24"/>
          <w:lang w:eastAsia="zh-CN" w:bidi="hi-IN"/>
        </w:rPr>
        <w:t>"Smoking Permitted" sign shall be prominently posted and</w:t>
      </w:r>
      <w:bookmarkEnd w:id="588"/>
      <w:r w:rsidRPr="00926880">
        <w:rPr>
          <w:rFonts w:ascii="Courier New" w:eastAsia="Lucida Sans Unicode" w:hAnsi="Courier New" w:cs="Courier New"/>
          <w:sz w:val="24"/>
          <w:szCs w:val="24"/>
          <w:lang w:eastAsia="zh-CN" w:bidi="hi-IN"/>
        </w:rPr>
        <w:t xml:space="preserve"> </w:t>
      </w:r>
      <w:bookmarkStart w:id="589" w:name="13.26"/>
      <w:r w:rsidRPr="00926880">
        <w:rPr>
          <w:rFonts w:ascii="Courier New" w:eastAsia="Lucida Sans Unicode" w:hAnsi="Courier New" w:cs="Courier New"/>
          <w:sz w:val="24"/>
          <w:szCs w:val="24"/>
          <w:lang w:eastAsia="zh-CN" w:bidi="hi-IN"/>
        </w:rPr>
        <w:t>maintained at every entrance to a public place where smoking is</w:t>
      </w:r>
      <w:bookmarkEnd w:id="589"/>
      <w:r w:rsidRPr="00926880">
        <w:rPr>
          <w:rFonts w:ascii="Courier New" w:eastAsia="Lucida Sans Unicode" w:hAnsi="Courier New" w:cs="Courier New"/>
          <w:sz w:val="24"/>
          <w:szCs w:val="24"/>
          <w:lang w:eastAsia="zh-CN" w:bidi="hi-IN"/>
        </w:rPr>
        <w:t xml:space="preserve"> </w:t>
      </w:r>
      <w:bookmarkStart w:id="590" w:name="13.27"/>
      <w:r w:rsidRPr="00926880">
        <w:rPr>
          <w:rFonts w:ascii="Courier New" w:eastAsia="Lucida Sans Unicode" w:hAnsi="Courier New" w:cs="Courier New"/>
          <w:sz w:val="24"/>
          <w:szCs w:val="24"/>
          <w:lang w:eastAsia="zh-CN" w:bidi="hi-IN"/>
        </w:rPr>
        <w:t>permitted under this act.</w:t>
      </w:r>
      <w:bookmarkEnd w:id="590"/>
    </w:p>
    <w:p w14:paraId="3B8C30DA" w14:textId="77777777" w:rsidR="00926880" w:rsidRPr="00926880" w:rsidRDefault="00926880" w:rsidP="00926880">
      <w:pPr>
        <w:widowControl w:val="0"/>
        <w:suppressAutoHyphens/>
        <w:autoSpaceDN w:val="0"/>
        <w:spacing w:after="0" w:line="465" w:lineRule="exact"/>
        <w:ind w:firstLine="437"/>
        <w:textAlignment w:val="baseline"/>
        <w:rPr>
          <w:rFonts w:ascii="Courier New" w:eastAsia="Lucida Sans Unicode" w:hAnsi="Courier New" w:cs="Courier New"/>
          <w:sz w:val="24"/>
          <w:szCs w:val="24"/>
          <w:u w:val="single"/>
          <w:lang w:eastAsia="zh-CN" w:bidi="hi-IN"/>
        </w:rPr>
      </w:pPr>
      <w:bookmarkStart w:id="591" w:name="13.28"/>
      <w:r w:rsidRPr="00926880">
        <w:rPr>
          <w:rFonts w:ascii="Courier New" w:eastAsia="Lucida Sans Unicode" w:hAnsi="Courier New" w:cs="Courier New"/>
          <w:sz w:val="24"/>
          <w:szCs w:val="24"/>
          <w:u w:val="single"/>
          <w:lang w:eastAsia="zh-CN" w:bidi="hi-IN"/>
        </w:rPr>
        <w:t>(b)  Cigar bars and cigar lounges.--</w:t>
      </w:r>
      <w:bookmarkEnd w:id="591"/>
    </w:p>
    <w:p w14:paraId="0C3AF603" w14:textId="77777777" w:rsidR="00926880" w:rsidRPr="00926880" w:rsidRDefault="00926880" w:rsidP="00926880">
      <w:pPr>
        <w:widowControl w:val="0"/>
        <w:suppressAutoHyphens/>
        <w:autoSpaceDN w:val="0"/>
        <w:snapToGrid w:val="0"/>
        <w:spacing w:after="0" w:line="465" w:lineRule="exact"/>
        <w:ind w:left="437" w:firstLine="578"/>
        <w:rPr>
          <w:rFonts w:ascii="Courier New" w:eastAsia="Lucida Sans Unicode" w:hAnsi="Courier New" w:cs="Tahoma"/>
          <w:sz w:val="24"/>
          <w:szCs w:val="24"/>
          <w:u w:val="single"/>
        </w:rPr>
      </w:pPr>
      <w:bookmarkStart w:id="592" w:name="13.29"/>
      <w:r w:rsidRPr="00926880">
        <w:rPr>
          <w:rFonts w:ascii="Courier New" w:eastAsia="Lucida Sans Unicode" w:hAnsi="Courier New" w:cs="Tahoma"/>
          <w:sz w:val="24"/>
          <w:szCs w:val="24"/>
          <w:u w:val="single"/>
        </w:rPr>
        <w:t>(1)  A person who manages, operates or controls a cigar</w:t>
      </w:r>
      <w:bookmarkEnd w:id="592"/>
      <w:r w:rsidRPr="00926880">
        <w:rPr>
          <w:rFonts w:ascii="Courier New" w:eastAsia="Lucida Sans Unicode" w:hAnsi="Courier New" w:cs="Tahoma"/>
          <w:sz w:val="24"/>
          <w:szCs w:val="24"/>
          <w:u w:val="single"/>
        </w:rPr>
        <w:t xml:space="preserve"> </w:t>
      </w:r>
      <w:bookmarkStart w:id="593" w:name="13.30"/>
      <w:r w:rsidRPr="00926880">
        <w:rPr>
          <w:rFonts w:ascii="Courier New" w:eastAsia="Lucida Sans Unicode" w:hAnsi="Courier New" w:cs="Tahoma"/>
          <w:sz w:val="24"/>
          <w:szCs w:val="24"/>
          <w:u w:val="single"/>
        </w:rPr>
        <w:t>bar or cigar lounge shall post or cause to be posted health</w:t>
      </w:r>
      <w:bookmarkEnd w:id="593"/>
      <w:r w:rsidRPr="00926880">
        <w:rPr>
          <w:rFonts w:ascii="Courier New" w:eastAsia="Lucida Sans Unicode" w:hAnsi="Courier New" w:cs="Tahoma"/>
          <w:sz w:val="24"/>
          <w:szCs w:val="24"/>
          <w:u w:val="single"/>
        </w:rPr>
        <w:t xml:space="preserve"> </w:t>
      </w:r>
      <w:bookmarkStart w:id="594" w:name="14.01"/>
      <w:r w:rsidRPr="00926880">
        <w:rPr>
          <w:rFonts w:ascii="Courier New" w:eastAsia="Lucida Sans Unicode" w:hAnsi="Courier New" w:cs="Tahoma"/>
          <w:sz w:val="24"/>
          <w:szCs w:val="24"/>
          <w:u w:val="single"/>
        </w:rPr>
        <w:t>warning signage that states:</w:t>
      </w:r>
      <w:bookmarkEnd w:id="594"/>
    </w:p>
    <w:p w14:paraId="4CFC8A42" w14:textId="77777777" w:rsidR="00926880" w:rsidRPr="00926880" w:rsidRDefault="00926880" w:rsidP="00926880">
      <w:pPr>
        <w:widowControl w:val="0"/>
        <w:suppressAutoHyphens/>
        <w:autoSpaceDN w:val="0"/>
        <w:snapToGrid w:val="0"/>
        <w:spacing w:after="0" w:line="465" w:lineRule="exact"/>
        <w:ind w:left="1015"/>
        <w:rPr>
          <w:rFonts w:ascii="Courier New" w:eastAsia="Lucida Sans Unicode" w:hAnsi="Courier New" w:cs="Tahoma"/>
          <w:sz w:val="24"/>
          <w:szCs w:val="24"/>
          <w:u w:val="single"/>
        </w:rPr>
      </w:pPr>
      <w:bookmarkStart w:id="595" w:name="14.02"/>
      <w:r w:rsidRPr="00926880">
        <w:rPr>
          <w:rFonts w:ascii="Courier New" w:eastAsia="Lucida Sans Unicode" w:hAnsi="Courier New" w:cs="Tahoma"/>
          <w:sz w:val="24"/>
          <w:szCs w:val="24"/>
          <w:u w:val="single"/>
        </w:rPr>
        <w:t>WARNING: Cigar smoking causes lung cancer, heart disease</w:t>
      </w:r>
      <w:bookmarkEnd w:id="595"/>
      <w:r w:rsidRPr="00926880">
        <w:rPr>
          <w:rFonts w:ascii="Courier New" w:eastAsia="Lucida Sans Unicode" w:hAnsi="Courier New" w:cs="Tahoma"/>
          <w:sz w:val="24"/>
          <w:szCs w:val="24"/>
          <w:u w:val="single"/>
        </w:rPr>
        <w:t xml:space="preserve"> </w:t>
      </w:r>
      <w:bookmarkStart w:id="596" w:name="14.03"/>
      <w:r w:rsidRPr="00926880">
        <w:rPr>
          <w:rFonts w:ascii="Courier New" w:eastAsia="Lucida Sans Unicode" w:hAnsi="Courier New" w:cs="Tahoma"/>
          <w:sz w:val="24"/>
          <w:szCs w:val="24"/>
          <w:u w:val="single"/>
        </w:rPr>
        <w:t>and other diseases and cancers. Cigars contain nicotine,</w:t>
      </w:r>
      <w:bookmarkEnd w:id="596"/>
      <w:r w:rsidRPr="00926880">
        <w:rPr>
          <w:rFonts w:ascii="Courier New" w:eastAsia="Lucida Sans Unicode" w:hAnsi="Courier New" w:cs="Tahoma"/>
          <w:sz w:val="24"/>
          <w:szCs w:val="24"/>
          <w:u w:val="single"/>
        </w:rPr>
        <w:t xml:space="preserve"> </w:t>
      </w:r>
      <w:bookmarkStart w:id="597" w:name="14.04"/>
      <w:r w:rsidRPr="00926880">
        <w:rPr>
          <w:rFonts w:ascii="Courier New" w:eastAsia="Lucida Sans Unicode" w:hAnsi="Courier New" w:cs="Tahoma"/>
          <w:sz w:val="24"/>
          <w:szCs w:val="24"/>
          <w:u w:val="single"/>
        </w:rPr>
        <w:t>tar and carcinogens. Cigar smoking is not a safe</w:t>
      </w:r>
      <w:bookmarkEnd w:id="597"/>
      <w:r w:rsidRPr="00926880">
        <w:rPr>
          <w:rFonts w:ascii="Courier New" w:eastAsia="Lucida Sans Unicode" w:hAnsi="Courier New" w:cs="Tahoma"/>
          <w:sz w:val="24"/>
          <w:szCs w:val="24"/>
          <w:u w:val="single"/>
        </w:rPr>
        <w:t xml:space="preserve"> </w:t>
      </w:r>
      <w:bookmarkStart w:id="598" w:name="14.05"/>
      <w:r w:rsidRPr="00926880">
        <w:rPr>
          <w:rFonts w:ascii="Courier New" w:eastAsia="Lucida Sans Unicode" w:hAnsi="Courier New" w:cs="Tahoma"/>
          <w:sz w:val="24"/>
          <w:szCs w:val="24"/>
          <w:u w:val="single"/>
        </w:rPr>
        <w:t>alternative to cigarette smoking.</w:t>
      </w:r>
      <w:bookmarkEnd w:id="598"/>
    </w:p>
    <w:p w14:paraId="0F50F686" w14:textId="77777777" w:rsidR="00926880" w:rsidRPr="00926880" w:rsidRDefault="00926880" w:rsidP="00926880">
      <w:pPr>
        <w:widowControl w:val="0"/>
        <w:suppressAutoHyphens/>
        <w:autoSpaceDN w:val="0"/>
        <w:snapToGrid w:val="0"/>
        <w:spacing w:after="0" w:line="465" w:lineRule="exact"/>
        <w:ind w:left="437" w:firstLine="578"/>
        <w:rPr>
          <w:rFonts w:ascii="Courier New" w:eastAsia="Lucida Sans Unicode" w:hAnsi="Courier New" w:cs="Tahoma"/>
          <w:sz w:val="24"/>
          <w:szCs w:val="24"/>
          <w:u w:val="single"/>
        </w:rPr>
      </w:pPr>
      <w:bookmarkStart w:id="599" w:name="14.06"/>
      <w:r w:rsidRPr="00926880">
        <w:rPr>
          <w:rFonts w:ascii="Courier New" w:eastAsia="Lucida Sans Unicode" w:hAnsi="Courier New" w:cs="Tahoma"/>
          <w:sz w:val="24"/>
          <w:szCs w:val="24"/>
          <w:u w:val="single"/>
        </w:rPr>
        <w:t>(2)  The health warning signage shall be clearly visible</w:t>
      </w:r>
      <w:bookmarkEnd w:id="599"/>
      <w:r w:rsidRPr="00926880">
        <w:rPr>
          <w:rFonts w:ascii="Courier New" w:eastAsia="Lucida Sans Unicode" w:hAnsi="Courier New" w:cs="Tahoma"/>
          <w:sz w:val="24"/>
          <w:szCs w:val="24"/>
          <w:u w:val="single"/>
        </w:rPr>
        <w:t xml:space="preserve"> </w:t>
      </w:r>
      <w:bookmarkStart w:id="600" w:name="14.07"/>
      <w:r w:rsidRPr="00926880">
        <w:rPr>
          <w:rFonts w:ascii="Courier New" w:eastAsia="Lucida Sans Unicode" w:hAnsi="Courier New" w:cs="Tahoma"/>
          <w:sz w:val="24"/>
          <w:szCs w:val="24"/>
          <w:u w:val="single"/>
        </w:rPr>
        <w:t>to persons entering the cigar bar or cigar lounge and visibly</w:t>
      </w:r>
      <w:bookmarkEnd w:id="600"/>
      <w:r w:rsidRPr="00926880">
        <w:rPr>
          <w:rFonts w:ascii="Courier New" w:eastAsia="Lucida Sans Unicode" w:hAnsi="Courier New" w:cs="Tahoma"/>
          <w:sz w:val="24"/>
          <w:szCs w:val="24"/>
          <w:u w:val="single"/>
        </w:rPr>
        <w:t xml:space="preserve"> </w:t>
      </w:r>
      <w:bookmarkStart w:id="601" w:name="14.08"/>
      <w:r w:rsidRPr="00926880">
        <w:rPr>
          <w:rFonts w:ascii="Courier New" w:eastAsia="Lucida Sans Unicode" w:hAnsi="Courier New" w:cs="Tahoma"/>
          <w:sz w:val="24"/>
          <w:szCs w:val="24"/>
          <w:u w:val="single"/>
        </w:rPr>
        <w:t>posted in 48-point font size or greater in every room where</w:t>
      </w:r>
      <w:bookmarkEnd w:id="601"/>
      <w:r w:rsidRPr="00926880">
        <w:rPr>
          <w:rFonts w:ascii="Courier New" w:eastAsia="Lucida Sans Unicode" w:hAnsi="Courier New" w:cs="Tahoma"/>
          <w:sz w:val="24"/>
          <w:szCs w:val="24"/>
          <w:u w:val="single"/>
        </w:rPr>
        <w:t xml:space="preserve"> </w:t>
      </w:r>
      <w:bookmarkStart w:id="602" w:name="14.09"/>
      <w:r w:rsidRPr="00926880">
        <w:rPr>
          <w:rFonts w:ascii="Courier New" w:eastAsia="Lucida Sans Unicode" w:hAnsi="Courier New" w:cs="Tahoma"/>
          <w:sz w:val="24"/>
          <w:szCs w:val="24"/>
          <w:u w:val="single"/>
        </w:rPr>
        <w:t>smoking is permitted. The owner of the cigar bar or cigar</w:t>
      </w:r>
      <w:bookmarkEnd w:id="602"/>
      <w:r w:rsidRPr="00926880">
        <w:rPr>
          <w:rFonts w:ascii="Courier New" w:eastAsia="Lucida Sans Unicode" w:hAnsi="Courier New" w:cs="Tahoma"/>
          <w:sz w:val="24"/>
          <w:szCs w:val="24"/>
          <w:u w:val="single"/>
        </w:rPr>
        <w:t xml:space="preserve"> </w:t>
      </w:r>
      <w:bookmarkStart w:id="603" w:name="14.10"/>
      <w:r w:rsidRPr="00926880">
        <w:rPr>
          <w:rFonts w:ascii="Courier New" w:eastAsia="Lucida Sans Unicode" w:hAnsi="Courier New" w:cs="Tahoma"/>
          <w:sz w:val="24"/>
          <w:szCs w:val="24"/>
          <w:u w:val="single"/>
        </w:rPr>
        <w:t>lounge shall provide the health warning required by paragraph</w:t>
      </w:r>
      <w:bookmarkEnd w:id="603"/>
      <w:r w:rsidRPr="00926880">
        <w:rPr>
          <w:rFonts w:ascii="Courier New" w:eastAsia="Lucida Sans Unicode" w:hAnsi="Courier New" w:cs="Tahoma"/>
          <w:sz w:val="24"/>
          <w:szCs w:val="24"/>
          <w:u w:val="single"/>
        </w:rPr>
        <w:t xml:space="preserve"> </w:t>
      </w:r>
      <w:bookmarkStart w:id="604" w:name="14.11"/>
      <w:r w:rsidRPr="00926880">
        <w:rPr>
          <w:rFonts w:ascii="Courier New" w:eastAsia="Lucida Sans Unicode" w:hAnsi="Courier New" w:cs="Tahoma"/>
          <w:sz w:val="24"/>
          <w:szCs w:val="24"/>
          <w:u w:val="single"/>
        </w:rPr>
        <w:t>(1) on every menu available to customers, and the warning</w:t>
      </w:r>
      <w:bookmarkEnd w:id="604"/>
      <w:r w:rsidRPr="00926880">
        <w:rPr>
          <w:rFonts w:ascii="Courier New" w:eastAsia="Lucida Sans Unicode" w:hAnsi="Courier New" w:cs="Tahoma"/>
          <w:sz w:val="24"/>
          <w:szCs w:val="24"/>
          <w:u w:val="single"/>
        </w:rPr>
        <w:t xml:space="preserve"> </w:t>
      </w:r>
      <w:bookmarkStart w:id="605" w:name="14.12"/>
      <w:r w:rsidRPr="00926880">
        <w:rPr>
          <w:rFonts w:ascii="Courier New" w:eastAsia="Lucida Sans Unicode" w:hAnsi="Courier New" w:cs="Tahoma"/>
          <w:sz w:val="24"/>
          <w:szCs w:val="24"/>
          <w:u w:val="single"/>
        </w:rPr>
        <w:t>shall be clearly stated in 14-point font size or greater.</w:t>
      </w:r>
      <w:bookmarkEnd w:id="605"/>
    </w:p>
    <w:p w14:paraId="300E1F6A" w14:textId="77777777" w:rsidR="00926880" w:rsidRPr="00926880" w:rsidRDefault="00926880" w:rsidP="00926880">
      <w:pPr>
        <w:widowControl w:val="0"/>
        <w:suppressLineNumbers/>
        <w:suppressAutoHyphens/>
        <w:autoSpaceDN w:val="0"/>
        <w:spacing w:after="0" w:line="465" w:lineRule="exact"/>
        <w:ind w:left="1593" w:hanging="1593"/>
        <w:rPr>
          <w:rFonts w:ascii="Courier New" w:eastAsia="Lucida Sans Unicode" w:hAnsi="Courier New" w:cs="Courier New"/>
          <w:sz w:val="24"/>
          <w:szCs w:val="24"/>
          <w:lang w:eastAsia="zh-CN" w:bidi="hi-IN"/>
        </w:rPr>
      </w:pPr>
      <w:bookmarkStart w:id="606" w:name="14.13"/>
      <w:r w:rsidRPr="00926880">
        <w:rPr>
          <w:rFonts w:ascii="Courier New" w:eastAsia="Lucida Sans Unicode" w:hAnsi="Courier New" w:cs="Courier New"/>
          <w:sz w:val="24"/>
          <w:szCs w:val="24"/>
          <w:lang w:eastAsia="zh-CN" w:bidi="hi-IN"/>
        </w:rPr>
        <w:t>Section 5.  Enforcement.</w:t>
      </w:r>
      <w:bookmarkEnd w:id="606"/>
    </w:p>
    <w:p w14:paraId="28D7E9D8" w14:textId="77777777" w:rsidR="00926880" w:rsidRPr="00926880" w:rsidRDefault="00926880" w:rsidP="00926880">
      <w:pPr>
        <w:widowControl w:val="0"/>
        <w:suppressLineNumbers/>
        <w:suppressAutoHyphens/>
        <w:autoSpaceDN w:val="0"/>
        <w:spacing w:after="0" w:line="465" w:lineRule="exact"/>
        <w:ind w:firstLine="437"/>
        <w:rPr>
          <w:rFonts w:ascii="Courier New" w:eastAsia="Lucida Sans Unicode" w:hAnsi="Courier New" w:cs="Courier New"/>
          <w:sz w:val="24"/>
          <w:szCs w:val="24"/>
          <w:lang w:eastAsia="zh-CN" w:bidi="hi-IN"/>
        </w:rPr>
      </w:pPr>
      <w:bookmarkStart w:id="607" w:name="14.14"/>
      <w:r w:rsidRPr="00926880">
        <w:rPr>
          <w:rFonts w:ascii="Courier New" w:eastAsia="Lucida Sans Unicode" w:hAnsi="Courier New" w:cs="Courier New"/>
          <w:sz w:val="24"/>
          <w:szCs w:val="24"/>
          <w:lang w:eastAsia="zh-CN" w:bidi="hi-IN"/>
        </w:rPr>
        <w:t>* * *</w:t>
      </w:r>
      <w:bookmarkEnd w:id="607"/>
    </w:p>
    <w:p w14:paraId="7E32D01E" w14:textId="77777777" w:rsidR="00926880" w:rsidRPr="00926880" w:rsidRDefault="00926880" w:rsidP="00926880">
      <w:pPr>
        <w:widowControl w:val="0"/>
        <w:suppressLineNumbers/>
        <w:suppressAutoHyphens/>
        <w:autoSpaceDN w:val="0"/>
        <w:spacing w:after="0" w:line="465" w:lineRule="exact"/>
        <w:ind w:firstLine="437"/>
        <w:rPr>
          <w:rFonts w:ascii="Courier New" w:eastAsia="Lucida Sans Unicode" w:hAnsi="Courier New" w:cs="Courier New"/>
          <w:sz w:val="24"/>
          <w:szCs w:val="24"/>
          <w:lang w:eastAsia="zh-CN" w:bidi="hi-IN"/>
        </w:rPr>
      </w:pPr>
      <w:bookmarkStart w:id="608" w:name="14.15"/>
      <w:r w:rsidRPr="00926880">
        <w:rPr>
          <w:rFonts w:ascii="Courier New" w:eastAsia="Lucida Sans Unicode" w:hAnsi="Courier New" w:cs="Courier New"/>
          <w:sz w:val="24"/>
          <w:szCs w:val="24"/>
          <w:lang w:eastAsia="zh-CN" w:bidi="hi-IN"/>
        </w:rPr>
        <w:lastRenderedPageBreak/>
        <w:t>(d)  Access to records.--A [drinking establishment,] cigar</w:t>
      </w:r>
      <w:bookmarkEnd w:id="608"/>
      <w:r w:rsidRPr="00926880">
        <w:rPr>
          <w:rFonts w:ascii="Courier New" w:eastAsia="Lucida Sans Unicode" w:hAnsi="Courier New" w:cs="Courier New"/>
          <w:sz w:val="24"/>
          <w:szCs w:val="24"/>
          <w:lang w:eastAsia="zh-CN" w:bidi="hi-IN"/>
        </w:rPr>
        <w:t xml:space="preserve"> </w:t>
      </w:r>
      <w:bookmarkStart w:id="609" w:name="14.16"/>
      <w:r w:rsidRPr="00926880">
        <w:rPr>
          <w:rFonts w:ascii="Courier New" w:eastAsia="Lucida Sans Unicode" w:hAnsi="Courier New" w:cs="Courier New"/>
          <w:sz w:val="24"/>
          <w:szCs w:val="24"/>
          <w:lang w:eastAsia="zh-CN" w:bidi="hi-IN"/>
        </w:rPr>
        <w:t>bar and tobacco shop shall make available all books, accounts,</w:t>
      </w:r>
      <w:bookmarkEnd w:id="609"/>
      <w:r w:rsidRPr="00926880">
        <w:rPr>
          <w:rFonts w:ascii="Courier New" w:eastAsia="Lucida Sans Unicode" w:hAnsi="Courier New" w:cs="Courier New"/>
          <w:sz w:val="24"/>
          <w:szCs w:val="24"/>
          <w:lang w:eastAsia="zh-CN" w:bidi="hi-IN"/>
        </w:rPr>
        <w:t xml:space="preserve"> </w:t>
      </w:r>
      <w:bookmarkStart w:id="610" w:name="14.17"/>
      <w:r w:rsidRPr="00926880">
        <w:rPr>
          <w:rFonts w:ascii="Courier New" w:eastAsia="Lucida Sans Unicode" w:hAnsi="Courier New" w:cs="Courier New"/>
          <w:sz w:val="24"/>
          <w:szCs w:val="24"/>
          <w:lang w:eastAsia="zh-CN" w:bidi="hi-IN"/>
        </w:rPr>
        <w:t>revenues, receipts and other information to the department, the</w:t>
      </w:r>
      <w:bookmarkEnd w:id="610"/>
      <w:r w:rsidRPr="00926880">
        <w:rPr>
          <w:rFonts w:ascii="Courier New" w:eastAsia="Lucida Sans Unicode" w:hAnsi="Courier New" w:cs="Courier New"/>
          <w:sz w:val="24"/>
          <w:szCs w:val="24"/>
          <w:lang w:eastAsia="zh-CN" w:bidi="hi-IN"/>
        </w:rPr>
        <w:t xml:space="preserve"> </w:t>
      </w:r>
      <w:bookmarkStart w:id="611" w:name="14.18"/>
      <w:r w:rsidRPr="00926880">
        <w:rPr>
          <w:rFonts w:ascii="Courier New" w:eastAsia="Lucida Sans Unicode" w:hAnsi="Courier New" w:cs="Courier New"/>
          <w:sz w:val="24"/>
          <w:szCs w:val="24"/>
          <w:lang w:eastAsia="zh-CN" w:bidi="hi-IN"/>
        </w:rPr>
        <w:t>Department of Revenue, the State licensing agency or a county</w:t>
      </w:r>
      <w:bookmarkEnd w:id="611"/>
      <w:r w:rsidRPr="00926880">
        <w:rPr>
          <w:rFonts w:ascii="Courier New" w:eastAsia="Lucida Sans Unicode" w:hAnsi="Courier New" w:cs="Courier New"/>
          <w:sz w:val="24"/>
          <w:szCs w:val="24"/>
          <w:lang w:eastAsia="zh-CN" w:bidi="hi-IN"/>
        </w:rPr>
        <w:t xml:space="preserve"> </w:t>
      </w:r>
      <w:bookmarkStart w:id="612" w:name="14.19"/>
      <w:r w:rsidRPr="00926880">
        <w:rPr>
          <w:rFonts w:ascii="Courier New" w:eastAsia="Lucida Sans Unicode" w:hAnsi="Courier New" w:cs="Courier New"/>
          <w:sz w:val="24"/>
          <w:szCs w:val="24"/>
          <w:lang w:eastAsia="zh-CN" w:bidi="hi-IN"/>
        </w:rPr>
        <w:t>board of health as necessary to enforce this act. All</w:t>
      </w:r>
      <w:bookmarkEnd w:id="612"/>
      <w:r w:rsidRPr="00926880">
        <w:rPr>
          <w:rFonts w:ascii="Courier New" w:eastAsia="Lucida Sans Unicode" w:hAnsi="Courier New" w:cs="Courier New"/>
          <w:sz w:val="24"/>
          <w:szCs w:val="24"/>
          <w:lang w:eastAsia="zh-CN" w:bidi="hi-IN"/>
        </w:rPr>
        <w:t xml:space="preserve"> </w:t>
      </w:r>
      <w:bookmarkStart w:id="613" w:name="14.20"/>
      <w:r w:rsidRPr="00926880">
        <w:rPr>
          <w:rFonts w:ascii="Courier New" w:eastAsia="Lucida Sans Unicode" w:hAnsi="Courier New" w:cs="Courier New"/>
          <w:sz w:val="24"/>
          <w:szCs w:val="24"/>
          <w:lang w:eastAsia="zh-CN" w:bidi="hi-IN"/>
        </w:rPr>
        <w:t>information submitted to the Department of Health, a county</w:t>
      </w:r>
      <w:bookmarkEnd w:id="613"/>
      <w:r w:rsidRPr="00926880">
        <w:rPr>
          <w:rFonts w:ascii="Courier New" w:eastAsia="Lucida Sans Unicode" w:hAnsi="Courier New" w:cs="Courier New"/>
          <w:sz w:val="24"/>
          <w:szCs w:val="24"/>
          <w:lang w:eastAsia="zh-CN" w:bidi="hi-IN"/>
        </w:rPr>
        <w:t xml:space="preserve"> </w:t>
      </w:r>
      <w:bookmarkStart w:id="614" w:name="14.21"/>
      <w:r w:rsidRPr="00926880">
        <w:rPr>
          <w:rFonts w:ascii="Courier New" w:eastAsia="Lucida Sans Unicode" w:hAnsi="Courier New" w:cs="Courier New"/>
          <w:sz w:val="24"/>
          <w:szCs w:val="24"/>
          <w:lang w:eastAsia="zh-CN" w:bidi="hi-IN"/>
        </w:rPr>
        <w:t>board or other Commonwealth agency with enforcement duties under</w:t>
      </w:r>
      <w:bookmarkEnd w:id="614"/>
      <w:r w:rsidRPr="00926880">
        <w:rPr>
          <w:rFonts w:ascii="Courier New" w:eastAsia="Lucida Sans Unicode" w:hAnsi="Courier New" w:cs="Courier New"/>
          <w:sz w:val="24"/>
          <w:szCs w:val="24"/>
          <w:lang w:eastAsia="zh-CN" w:bidi="hi-IN"/>
        </w:rPr>
        <w:t xml:space="preserve"> </w:t>
      </w:r>
      <w:bookmarkStart w:id="615" w:name="14.22"/>
      <w:r w:rsidRPr="00926880">
        <w:rPr>
          <w:rFonts w:ascii="Courier New" w:eastAsia="Lucida Sans Unicode" w:hAnsi="Courier New" w:cs="Courier New"/>
          <w:sz w:val="24"/>
          <w:szCs w:val="24"/>
          <w:lang w:eastAsia="zh-CN" w:bidi="hi-IN"/>
        </w:rPr>
        <w:t>this act</w:t>
      </w:r>
      <w:r w:rsidR="005242FC">
        <w:rPr>
          <w:rFonts w:ascii="Courier New" w:eastAsia="Lucida Sans Unicode" w:hAnsi="Courier New" w:cs="Courier New"/>
          <w:sz w:val="24"/>
          <w:szCs w:val="24"/>
          <w:lang w:eastAsia="zh-CN" w:bidi="hi-IN"/>
        </w:rPr>
        <w:t xml:space="preserve"> </w:t>
      </w:r>
      <w:r w:rsidRPr="00926880">
        <w:rPr>
          <w:rFonts w:ascii="Courier New" w:eastAsia="Lucida Sans Unicode" w:hAnsi="Courier New" w:cs="Courier New"/>
          <w:sz w:val="24"/>
          <w:szCs w:val="24"/>
          <w:lang w:eastAsia="zh-CN" w:bidi="hi-IN"/>
        </w:rPr>
        <w:t>[, including information to verify the on-site food</w:t>
      </w:r>
      <w:bookmarkEnd w:id="615"/>
      <w:r w:rsidRPr="00926880">
        <w:rPr>
          <w:rFonts w:ascii="Courier New" w:eastAsia="Lucida Sans Unicode" w:hAnsi="Courier New" w:cs="Courier New"/>
          <w:sz w:val="24"/>
          <w:szCs w:val="24"/>
          <w:lang w:eastAsia="zh-CN" w:bidi="hi-IN"/>
        </w:rPr>
        <w:t xml:space="preserve"> </w:t>
      </w:r>
      <w:bookmarkStart w:id="616" w:name="14.23"/>
      <w:r w:rsidRPr="00926880">
        <w:rPr>
          <w:rFonts w:ascii="Courier New" w:eastAsia="Lucida Sans Unicode" w:hAnsi="Courier New" w:cs="Courier New"/>
          <w:sz w:val="24"/>
          <w:szCs w:val="24"/>
          <w:lang w:eastAsia="zh-CN" w:bidi="hi-IN"/>
        </w:rPr>
        <w:t>consumption of a drinking establishment,] shall be confidential</w:t>
      </w:r>
      <w:bookmarkEnd w:id="616"/>
      <w:r w:rsidRPr="00926880">
        <w:rPr>
          <w:rFonts w:ascii="Courier New" w:eastAsia="Lucida Sans Unicode" w:hAnsi="Courier New" w:cs="Courier New"/>
          <w:sz w:val="24"/>
          <w:szCs w:val="24"/>
          <w:lang w:eastAsia="zh-CN" w:bidi="hi-IN"/>
        </w:rPr>
        <w:t xml:space="preserve"> </w:t>
      </w:r>
      <w:bookmarkStart w:id="617" w:name="14.24"/>
      <w:r w:rsidRPr="00926880">
        <w:rPr>
          <w:rFonts w:ascii="Courier New" w:eastAsia="Lucida Sans Unicode" w:hAnsi="Courier New" w:cs="Courier New"/>
          <w:sz w:val="24"/>
          <w:szCs w:val="24"/>
          <w:lang w:eastAsia="zh-CN" w:bidi="hi-IN"/>
        </w:rPr>
        <w:t>and shall not be subject to the [act of June 21, 1957 (P.L.390,</w:t>
      </w:r>
      <w:bookmarkEnd w:id="617"/>
      <w:r w:rsidRPr="00926880">
        <w:rPr>
          <w:rFonts w:ascii="Courier New" w:eastAsia="Lucida Sans Unicode" w:hAnsi="Courier New" w:cs="Courier New"/>
          <w:sz w:val="24"/>
          <w:szCs w:val="24"/>
          <w:lang w:eastAsia="zh-CN" w:bidi="hi-IN"/>
        </w:rPr>
        <w:t xml:space="preserve"> </w:t>
      </w:r>
      <w:bookmarkStart w:id="618" w:name="14.25"/>
      <w:r w:rsidRPr="00926880">
        <w:rPr>
          <w:rFonts w:ascii="Courier New" w:eastAsia="Lucida Sans Unicode" w:hAnsi="Courier New" w:cs="Courier New"/>
          <w:sz w:val="24"/>
          <w:szCs w:val="24"/>
          <w:lang w:eastAsia="zh-CN" w:bidi="hi-IN"/>
        </w:rPr>
        <w:t xml:space="preserve">No.212), referred to as the Right-to-Know Law] </w:t>
      </w:r>
      <w:r w:rsidRPr="00926880">
        <w:rPr>
          <w:rFonts w:ascii="Courier New" w:eastAsia="Lucida Sans Unicode" w:hAnsi="Courier New" w:cs="Courier New"/>
          <w:sz w:val="24"/>
          <w:szCs w:val="24"/>
          <w:u w:val="single"/>
          <w:lang w:eastAsia="zh-CN" w:bidi="hi-IN"/>
        </w:rPr>
        <w:t>act of February</w:t>
      </w:r>
      <w:bookmarkEnd w:id="618"/>
      <w:r w:rsidRPr="00926880">
        <w:rPr>
          <w:rFonts w:ascii="Courier New" w:eastAsia="Lucida Sans Unicode" w:hAnsi="Courier New" w:cs="Courier New"/>
          <w:sz w:val="24"/>
          <w:szCs w:val="24"/>
          <w:u w:val="single"/>
          <w:lang w:eastAsia="zh-CN" w:bidi="hi-IN"/>
        </w:rPr>
        <w:t xml:space="preserve"> </w:t>
      </w:r>
      <w:bookmarkStart w:id="619" w:name="14.26"/>
      <w:r w:rsidRPr="00926880">
        <w:rPr>
          <w:rFonts w:ascii="Courier New" w:eastAsia="Lucida Sans Unicode" w:hAnsi="Courier New" w:cs="Courier New"/>
          <w:sz w:val="24"/>
          <w:szCs w:val="24"/>
          <w:u w:val="single"/>
          <w:lang w:eastAsia="zh-CN" w:bidi="hi-IN"/>
        </w:rPr>
        <w:t>14, 2008 (P.L.6, No.3), known as the Right-to-Know Law</w:t>
      </w:r>
      <w:r w:rsidRPr="00926880">
        <w:rPr>
          <w:rFonts w:ascii="Courier New" w:eastAsia="Lucida Sans Unicode" w:hAnsi="Courier New" w:cs="Courier New"/>
          <w:sz w:val="24"/>
          <w:szCs w:val="24"/>
          <w:lang w:eastAsia="zh-CN" w:bidi="hi-IN"/>
        </w:rPr>
        <w:t>.</w:t>
      </w:r>
      <w:bookmarkEnd w:id="619"/>
    </w:p>
    <w:p w14:paraId="7E670821" w14:textId="77777777" w:rsidR="00926880" w:rsidRPr="00926880" w:rsidRDefault="00926880" w:rsidP="00926880">
      <w:pPr>
        <w:widowControl w:val="0"/>
        <w:suppressLineNumbers/>
        <w:suppressAutoHyphens/>
        <w:autoSpaceDN w:val="0"/>
        <w:spacing w:after="0" w:line="465" w:lineRule="exact"/>
        <w:ind w:left="1593" w:hanging="1593"/>
        <w:rPr>
          <w:rFonts w:ascii="Courier New" w:eastAsia="Lucida Sans Unicode" w:hAnsi="Courier New" w:cs="Courier New"/>
          <w:sz w:val="24"/>
          <w:szCs w:val="24"/>
          <w:lang w:eastAsia="zh-CN" w:bidi="hi-IN"/>
        </w:rPr>
      </w:pPr>
      <w:bookmarkStart w:id="620" w:name="14.27"/>
      <w:r w:rsidRPr="00926880">
        <w:rPr>
          <w:rFonts w:ascii="Courier New" w:eastAsia="Lucida Sans Unicode" w:hAnsi="Courier New" w:cs="Courier New"/>
          <w:sz w:val="24"/>
          <w:szCs w:val="24"/>
          <w:lang w:eastAsia="zh-CN" w:bidi="hi-IN"/>
        </w:rPr>
        <w:t>Section 6.  Violations, affirmative defenses and penalties.</w:t>
      </w:r>
      <w:bookmarkEnd w:id="620"/>
    </w:p>
    <w:p w14:paraId="51AFD64B" w14:textId="77777777" w:rsidR="00926880" w:rsidRPr="00926880" w:rsidRDefault="00926880" w:rsidP="00926880">
      <w:pPr>
        <w:widowControl w:val="0"/>
        <w:suppressLineNumbers/>
        <w:suppressAutoHyphens/>
        <w:autoSpaceDN w:val="0"/>
        <w:spacing w:after="0" w:line="465" w:lineRule="exact"/>
        <w:ind w:firstLine="437"/>
        <w:rPr>
          <w:rFonts w:ascii="Courier New" w:eastAsia="Lucida Sans Unicode" w:hAnsi="Courier New" w:cs="Courier New"/>
          <w:sz w:val="24"/>
          <w:szCs w:val="24"/>
          <w:lang w:eastAsia="zh-CN" w:bidi="hi-IN"/>
        </w:rPr>
      </w:pPr>
      <w:bookmarkStart w:id="621" w:name="14.28"/>
      <w:r w:rsidRPr="00926880">
        <w:rPr>
          <w:rFonts w:ascii="Courier New" w:eastAsia="Lucida Sans Unicode" w:hAnsi="Courier New" w:cs="Courier New"/>
          <w:sz w:val="24"/>
          <w:szCs w:val="24"/>
          <w:lang w:eastAsia="zh-CN" w:bidi="hi-IN"/>
        </w:rPr>
        <w:t>* * *</w:t>
      </w:r>
      <w:bookmarkEnd w:id="621"/>
    </w:p>
    <w:p w14:paraId="61BCE245"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622" w:name="14.29"/>
      <w:r w:rsidRPr="00926880">
        <w:rPr>
          <w:rFonts w:ascii="Courier New" w:eastAsia="Lucida Sans Unicode" w:hAnsi="Courier New" w:cs="Courier New"/>
          <w:sz w:val="24"/>
          <w:szCs w:val="24"/>
          <w:lang w:eastAsia="zh-CN" w:bidi="hi-IN"/>
        </w:rPr>
        <w:t>(c)  Commonwealth administrative penalties.--</w:t>
      </w:r>
      <w:bookmarkEnd w:id="622"/>
    </w:p>
    <w:p w14:paraId="264167E8"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623" w:name="14.30"/>
      <w:r w:rsidRPr="00926880">
        <w:rPr>
          <w:rFonts w:ascii="Courier New" w:eastAsia="Lucida Sans Unicode" w:hAnsi="Courier New" w:cs="Courier New"/>
          <w:sz w:val="24"/>
          <w:szCs w:val="24"/>
          <w:lang w:eastAsia="zh-CN" w:bidi="hi-IN"/>
        </w:rPr>
        <w:t>(1)  If the department or a State licensing agency [or a</w:t>
      </w:r>
      <w:bookmarkEnd w:id="623"/>
      <w:r w:rsidRPr="00926880">
        <w:rPr>
          <w:rFonts w:ascii="Courier New" w:eastAsia="Lucida Sans Unicode" w:hAnsi="Courier New" w:cs="Courier New"/>
          <w:sz w:val="24"/>
          <w:szCs w:val="24"/>
          <w:lang w:eastAsia="zh-CN" w:bidi="hi-IN"/>
        </w:rPr>
        <w:t xml:space="preserve"> </w:t>
      </w:r>
      <w:bookmarkStart w:id="624" w:name="15.01"/>
      <w:r w:rsidRPr="00926880">
        <w:rPr>
          <w:rFonts w:ascii="Courier New" w:eastAsia="Lucida Sans Unicode" w:hAnsi="Courier New" w:cs="Courier New"/>
          <w:sz w:val="24"/>
          <w:szCs w:val="24"/>
          <w:lang w:eastAsia="zh-CN" w:bidi="hi-IN"/>
        </w:rPr>
        <w:t>county board of health] determines that a person has violated</w:t>
      </w:r>
      <w:bookmarkEnd w:id="624"/>
      <w:r w:rsidRPr="00926880">
        <w:rPr>
          <w:rFonts w:ascii="Courier New" w:eastAsia="Lucida Sans Unicode" w:hAnsi="Courier New" w:cs="Courier New"/>
          <w:sz w:val="24"/>
          <w:szCs w:val="24"/>
          <w:lang w:eastAsia="zh-CN" w:bidi="hi-IN"/>
        </w:rPr>
        <w:t xml:space="preserve"> </w:t>
      </w:r>
      <w:bookmarkStart w:id="625" w:name="15.02"/>
      <w:r w:rsidRPr="00926880">
        <w:rPr>
          <w:rFonts w:ascii="Courier New" w:eastAsia="Lucida Sans Unicode" w:hAnsi="Courier New" w:cs="Courier New"/>
          <w:sz w:val="24"/>
          <w:szCs w:val="24"/>
          <w:lang w:eastAsia="zh-CN" w:bidi="hi-IN"/>
        </w:rPr>
        <w:t>subsection (a), the person shall be subject to a penalty not</w:t>
      </w:r>
      <w:bookmarkEnd w:id="625"/>
      <w:r w:rsidRPr="00926880">
        <w:rPr>
          <w:rFonts w:ascii="Courier New" w:eastAsia="Lucida Sans Unicode" w:hAnsi="Courier New" w:cs="Courier New"/>
          <w:sz w:val="24"/>
          <w:szCs w:val="24"/>
          <w:lang w:eastAsia="zh-CN" w:bidi="hi-IN"/>
        </w:rPr>
        <w:t xml:space="preserve"> </w:t>
      </w:r>
      <w:bookmarkStart w:id="626" w:name="15.03"/>
      <w:r w:rsidRPr="00926880">
        <w:rPr>
          <w:rFonts w:ascii="Courier New" w:eastAsia="Lucida Sans Unicode" w:hAnsi="Courier New" w:cs="Courier New"/>
          <w:sz w:val="24"/>
          <w:szCs w:val="24"/>
          <w:lang w:eastAsia="zh-CN" w:bidi="hi-IN"/>
        </w:rPr>
        <w:t>to exceed $250.</w:t>
      </w:r>
      <w:bookmarkEnd w:id="626"/>
    </w:p>
    <w:p w14:paraId="363BE5E8"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627" w:name="15.04"/>
      <w:r w:rsidRPr="00926880">
        <w:rPr>
          <w:rFonts w:ascii="Courier New" w:eastAsia="Lucida Sans Unicode" w:hAnsi="Courier New" w:cs="Courier New"/>
          <w:sz w:val="24"/>
          <w:szCs w:val="24"/>
          <w:lang w:eastAsia="zh-CN" w:bidi="hi-IN"/>
        </w:rPr>
        <w:t>(2)  If the department or a State licensing agency [or a</w:t>
      </w:r>
      <w:bookmarkEnd w:id="627"/>
      <w:r w:rsidRPr="00926880">
        <w:rPr>
          <w:rFonts w:ascii="Courier New" w:eastAsia="Lucida Sans Unicode" w:hAnsi="Courier New" w:cs="Courier New"/>
          <w:sz w:val="24"/>
          <w:szCs w:val="24"/>
          <w:lang w:eastAsia="zh-CN" w:bidi="hi-IN"/>
        </w:rPr>
        <w:t xml:space="preserve"> </w:t>
      </w:r>
      <w:bookmarkStart w:id="628" w:name="15.05"/>
      <w:r w:rsidRPr="00926880">
        <w:rPr>
          <w:rFonts w:ascii="Courier New" w:eastAsia="Lucida Sans Unicode" w:hAnsi="Courier New" w:cs="Courier New"/>
          <w:sz w:val="24"/>
          <w:szCs w:val="24"/>
          <w:lang w:eastAsia="zh-CN" w:bidi="hi-IN"/>
        </w:rPr>
        <w:t>county board of health] determines that a person has violated</w:t>
      </w:r>
      <w:bookmarkEnd w:id="628"/>
      <w:r w:rsidRPr="00926880">
        <w:rPr>
          <w:rFonts w:ascii="Courier New" w:eastAsia="Lucida Sans Unicode" w:hAnsi="Courier New" w:cs="Courier New"/>
          <w:sz w:val="24"/>
          <w:szCs w:val="24"/>
          <w:lang w:eastAsia="zh-CN" w:bidi="hi-IN"/>
        </w:rPr>
        <w:t xml:space="preserve"> </w:t>
      </w:r>
      <w:bookmarkStart w:id="629" w:name="15.06"/>
      <w:r w:rsidRPr="00926880">
        <w:rPr>
          <w:rFonts w:ascii="Courier New" w:eastAsia="Lucida Sans Unicode" w:hAnsi="Courier New" w:cs="Courier New"/>
          <w:sz w:val="24"/>
          <w:szCs w:val="24"/>
          <w:lang w:eastAsia="zh-CN" w:bidi="hi-IN"/>
        </w:rPr>
        <w:t>subsection (a) within one year of receiving a penalty under</w:t>
      </w:r>
      <w:bookmarkEnd w:id="629"/>
      <w:r w:rsidRPr="00926880">
        <w:rPr>
          <w:rFonts w:ascii="Courier New" w:eastAsia="Lucida Sans Unicode" w:hAnsi="Courier New" w:cs="Courier New"/>
          <w:sz w:val="24"/>
          <w:szCs w:val="24"/>
          <w:lang w:eastAsia="zh-CN" w:bidi="hi-IN"/>
        </w:rPr>
        <w:t xml:space="preserve"> </w:t>
      </w:r>
      <w:bookmarkStart w:id="630" w:name="15.07"/>
      <w:r w:rsidRPr="00926880">
        <w:rPr>
          <w:rFonts w:ascii="Courier New" w:eastAsia="Lucida Sans Unicode" w:hAnsi="Courier New" w:cs="Courier New"/>
          <w:sz w:val="24"/>
          <w:szCs w:val="24"/>
          <w:lang w:eastAsia="zh-CN" w:bidi="hi-IN"/>
        </w:rPr>
        <w:t>paragraph (1), the person shall be subject to a penalty not</w:t>
      </w:r>
      <w:bookmarkEnd w:id="630"/>
      <w:r w:rsidRPr="00926880">
        <w:rPr>
          <w:rFonts w:ascii="Courier New" w:eastAsia="Lucida Sans Unicode" w:hAnsi="Courier New" w:cs="Courier New"/>
          <w:sz w:val="24"/>
          <w:szCs w:val="24"/>
          <w:lang w:eastAsia="zh-CN" w:bidi="hi-IN"/>
        </w:rPr>
        <w:t xml:space="preserve"> </w:t>
      </w:r>
      <w:bookmarkStart w:id="631" w:name="15.08"/>
      <w:r w:rsidRPr="00926880">
        <w:rPr>
          <w:rFonts w:ascii="Courier New" w:eastAsia="Lucida Sans Unicode" w:hAnsi="Courier New" w:cs="Courier New"/>
          <w:sz w:val="24"/>
          <w:szCs w:val="24"/>
          <w:lang w:eastAsia="zh-CN" w:bidi="hi-IN"/>
        </w:rPr>
        <w:t>to exceed $500.</w:t>
      </w:r>
      <w:bookmarkEnd w:id="631"/>
    </w:p>
    <w:p w14:paraId="32EFB8B8"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632" w:name="15.09"/>
      <w:r w:rsidRPr="00926880">
        <w:rPr>
          <w:rFonts w:ascii="Courier New" w:eastAsia="Lucida Sans Unicode" w:hAnsi="Courier New" w:cs="Courier New"/>
          <w:sz w:val="24"/>
          <w:szCs w:val="24"/>
          <w:lang w:eastAsia="zh-CN" w:bidi="hi-IN"/>
        </w:rPr>
        <w:t>(3)  If the department or a State licensing agency [or a</w:t>
      </w:r>
      <w:bookmarkEnd w:id="632"/>
      <w:r w:rsidRPr="00926880">
        <w:rPr>
          <w:rFonts w:ascii="Courier New" w:eastAsia="Lucida Sans Unicode" w:hAnsi="Courier New" w:cs="Courier New"/>
          <w:sz w:val="24"/>
          <w:szCs w:val="24"/>
          <w:lang w:eastAsia="zh-CN" w:bidi="hi-IN"/>
        </w:rPr>
        <w:t xml:space="preserve"> </w:t>
      </w:r>
      <w:bookmarkStart w:id="633" w:name="15.10"/>
      <w:r w:rsidRPr="00926880">
        <w:rPr>
          <w:rFonts w:ascii="Courier New" w:eastAsia="Lucida Sans Unicode" w:hAnsi="Courier New" w:cs="Courier New"/>
          <w:sz w:val="24"/>
          <w:szCs w:val="24"/>
          <w:lang w:eastAsia="zh-CN" w:bidi="hi-IN"/>
        </w:rPr>
        <w:t>county board of health] determines that a person violated</w:t>
      </w:r>
      <w:bookmarkEnd w:id="633"/>
      <w:r w:rsidRPr="00926880">
        <w:rPr>
          <w:rFonts w:ascii="Courier New" w:eastAsia="Lucida Sans Unicode" w:hAnsi="Courier New" w:cs="Courier New"/>
          <w:sz w:val="24"/>
          <w:szCs w:val="24"/>
          <w:lang w:eastAsia="zh-CN" w:bidi="hi-IN"/>
        </w:rPr>
        <w:t xml:space="preserve"> </w:t>
      </w:r>
      <w:bookmarkStart w:id="634" w:name="15.11"/>
      <w:r w:rsidRPr="00926880">
        <w:rPr>
          <w:rFonts w:ascii="Courier New" w:eastAsia="Lucida Sans Unicode" w:hAnsi="Courier New" w:cs="Courier New"/>
          <w:sz w:val="24"/>
          <w:szCs w:val="24"/>
          <w:lang w:eastAsia="zh-CN" w:bidi="hi-IN"/>
        </w:rPr>
        <w:t>subsection (a) within one year of receiving a penalty under</w:t>
      </w:r>
      <w:bookmarkEnd w:id="634"/>
      <w:r w:rsidRPr="00926880">
        <w:rPr>
          <w:rFonts w:ascii="Courier New" w:eastAsia="Lucida Sans Unicode" w:hAnsi="Courier New" w:cs="Courier New"/>
          <w:sz w:val="24"/>
          <w:szCs w:val="24"/>
          <w:lang w:eastAsia="zh-CN" w:bidi="hi-IN"/>
        </w:rPr>
        <w:t xml:space="preserve"> </w:t>
      </w:r>
      <w:bookmarkStart w:id="635" w:name="15.12"/>
      <w:r w:rsidRPr="00926880">
        <w:rPr>
          <w:rFonts w:ascii="Courier New" w:eastAsia="Lucida Sans Unicode" w:hAnsi="Courier New" w:cs="Courier New"/>
          <w:sz w:val="24"/>
          <w:szCs w:val="24"/>
          <w:lang w:eastAsia="zh-CN" w:bidi="hi-IN"/>
        </w:rPr>
        <w:t>paragraph (2), the person shall be subject to a penalty not</w:t>
      </w:r>
      <w:bookmarkEnd w:id="635"/>
      <w:r w:rsidRPr="00926880">
        <w:rPr>
          <w:rFonts w:ascii="Courier New" w:eastAsia="Lucida Sans Unicode" w:hAnsi="Courier New" w:cs="Courier New"/>
          <w:sz w:val="24"/>
          <w:szCs w:val="24"/>
          <w:lang w:eastAsia="zh-CN" w:bidi="hi-IN"/>
        </w:rPr>
        <w:t xml:space="preserve"> </w:t>
      </w:r>
      <w:bookmarkStart w:id="636" w:name="15.13"/>
      <w:r w:rsidRPr="00926880">
        <w:rPr>
          <w:rFonts w:ascii="Courier New" w:eastAsia="Lucida Sans Unicode" w:hAnsi="Courier New" w:cs="Courier New"/>
          <w:sz w:val="24"/>
          <w:szCs w:val="24"/>
          <w:lang w:eastAsia="zh-CN" w:bidi="hi-IN"/>
        </w:rPr>
        <w:lastRenderedPageBreak/>
        <w:t>to exceed $1,000.</w:t>
      </w:r>
      <w:bookmarkEnd w:id="636"/>
    </w:p>
    <w:p w14:paraId="318E309A"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637" w:name="15.14"/>
      <w:r w:rsidRPr="00926880">
        <w:rPr>
          <w:rFonts w:ascii="Courier New" w:eastAsia="Lucida Sans Unicode" w:hAnsi="Courier New" w:cs="Courier New"/>
          <w:sz w:val="24"/>
          <w:szCs w:val="24"/>
          <w:lang w:eastAsia="zh-CN" w:bidi="hi-IN"/>
        </w:rPr>
        <w:t xml:space="preserve">(4)  This subsection is subject to 2 </w:t>
      </w:r>
      <w:proofErr w:type="spellStart"/>
      <w:r w:rsidRPr="00926880">
        <w:rPr>
          <w:rFonts w:ascii="Courier New" w:eastAsia="Lucida Sans Unicode" w:hAnsi="Courier New" w:cs="Courier New"/>
          <w:sz w:val="24"/>
          <w:szCs w:val="24"/>
          <w:lang w:eastAsia="zh-CN" w:bidi="hi-IN"/>
        </w:rPr>
        <w:t>Pa.C.S</w:t>
      </w:r>
      <w:proofErr w:type="spellEnd"/>
      <w:r w:rsidRPr="00926880">
        <w:rPr>
          <w:rFonts w:ascii="Courier New" w:eastAsia="Lucida Sans Unicode" w:hAnsi="Courier New" w:cs="Courier New"/>
          <w:sz w:val="24"/>
          <w:szCs w:val="24"/>
          <w:lang w:eastAsia="zh-CN" w:bidi="hi-IN"/>
        </w:rPr>
        <w:t>. (relating to</w:t>
      </w:r>
      <w:bookmarkEnd w:id="637"/>
      <w:r w:rsidRPr="00926880">
        <w:rPr>
          <w:rFonts w:ascii="Courier New" w:eastAsia="Lucida Sans Unicode" w:hAnsi="Courier New" w:cs="Courier New"/>
          <w:sz w:val="24"/>
          <w:szCs w:val="24"/>
          <w:lang w:eastAsia="zh-CN" w:bidi="hi-IN"/>
        </w:rPr>
        <w:t xml:space="preserve"> </w:t>
      </w:r>
      <w:bookmarkStart w:id="638" w:name="15.15"/>
      <w:r w:rsidRPr="00926880">
        <w:rPr>
          <w:rFonts w:ascii="Courier New" w:eastAsia="Lucida Sans Unicode" w:hAnsi="Courier New" w:cs="Courier New"/>
          <w:sz w:val="24"/>
          <w:szCs w:val="24"/>
          <w:lang w:eastAsia="zh-CN" w:bidi="hi-IN"/>
        </w:rPr>
        <w:t>administrative law and procedure).</w:t>
      </w:r>
      <w:bookmarkEnd w:id="638"/>
    </w:p>
    <w:p w14:paraId="36EB61E8" w14:textId="77777777" w:rsidR="00926880" w:rsidRPr="00926880" w:rsidRDefault="00926880" w:rsidP="00926880">
      <w:pPr>
        <w:widowControl w:val="0"/>
        <w:suppressLineNumbers/>
        <w:suppressAutoHyphens/>
        <w:autoSpaceDN w:val="0"/>
        <w:spacing w:after="0" w:line="465" w:lineRule="exact"/>
        <w:ind w:left="437" w:firstLine="578"/>
        <w:rPr>
          <w:rFonts w:ascii="Courier New" w:eastAsia="Lucida Sans Unicode" w:hAnsi="Courier New" w:cs="Courier New"/>
          <w:sz w:val="24"/>
          <w:szCs w:val="24"/>
          <w:lang w:eastAsia="zh-CN" w:bidi="hi-IN"/>
        </w:rPr>
      </w:pPr>
      <w:bookmarkStart w:id="639" w:name="15.16"/>
      <w:r w:rsidRPr="00926880">
        <w:rPr>
          <w:rFonts w:ascii="Courier New" w:eastAsia="Lucida Sans Unicode" w:hAnsi="Courier New" w:cs="Courier New"/>
          <w:sz w:val="24"/>
          <w:szCs w:val="24"/>
          <w:lang w:eastAsia="zh-CN" w:bidi="hi-IN"/>
        </w:rPr>
        <w:t>(5)  The penalties collected under this subsection shall</w:t>
      </w:r>
      <w:bookmarkEnd w:id="639"/>
      <w:r w:rsidRPr="00926880">
        <w:rPr>
          <w:rFonts w:ascii="Courier New" w:eastAsia="Lucida Sans Unicode" w:hAnsi="Courier New" w:cs="Courier New"/>
          <w:sz w:val="24"/>
          <w:szCs w:val="24"/>
          <w:lang w:eastAsia="zh-CN" w:bidi="hi-IN"/>
        </w:rPr>
        <w:t xml:space="preserve"> </w:t>
      </w:r>
      <w:bookmarkStart w:id="640" w:name="15.17"/>
      <w:r w:rsidRPr="00926880">
        <w:rPr>
          <w:rFonts w:ascii="Courier New" w:eastAsia="Lucida Sans Unicode" w:hAnsi="Courier New" w:cs="Courier New"/>
          <w:sz w:val="24"/>
          <w:szCs w:val="24"/>
          <w:lang w:eastAsia="zh-CN" w:bidi="hi-IN"/>
        </w:rPr>
        <w:t>be retained by the department or the State licensing agency</w:t>
      </w:r>
      <w:bookmarkEnd w:id="640"/>
      <w:r w:rsidRPr="00926880">
        <w:rPr>
          <w:rFonts w:ascii="Courier New" w:eastAsia="Lucida Sans Unicode" w:hAnsi="Courier New" w:cs="Courier New"/>
          <w:sz w:val="24"/>
          <w:szCs w:val="24"/>
          <w:lang w:eastAsia="zh-CN" w:bidi="hi-IN"/>
        </w:rPr>
        <w:t xml:space="preserve"> </w:t>
      </w:r>
      <w:bookmarkStart w:id="641" w:name="15.18"/>
      <w:r w:rsidRPr="00926880">
        <w:rPr>
          <w:rFonts w:ascii="Courier New" w:eastAsia="Lucida Sans Unicode" w:hAnsi="Courier New" w:cs="Courier New"/>
          <w:sz w:val="24"/>
          <w:szCs w:val="24"/>
          <w:lang w:eastAsia="zh-CN" w:bidi="hi-IN"/>
        </w:rPr>
        <w:t>initiating the enforcement action.</w:t>
      </w:r>
      <w:bookmarkEnd w:id="641"/>
    </w:p>
    <w:p w14:paraId="7F17D293"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642" w:name="15.19"/>
      <w:r w:rsidRPr="00926880">
        <w:rPr>
          <w:rFonts w:ascii="Courier New" w:eastAsia="Lucida Sans Unicode" w:hAnsi="Courier New" w:cs="Courier New"/>
          <w:sz w:val="24"/>
          <w:szCs w:val="24"/>
          <w:lang w:eastAsia="zh-CN" w:bidi="hi-IN"/>
        </w:rPr>
        <w:t>* * *</w:t>
      </w:r>
      <w:bookmarkEnd w:id="642"/>
    </w:p>
    <w:p w14:paraId="4FF654AD" w14:textId="77777777" w:rsidR="00926880" w:rsidRPr="00926880" w:rsidRDefault="00926880" w:rsidP="00926880">
      <w:pPr>
        <w:widowControl w:val="0"/>
        <w:suppressLineNumbers/>
        <w:suppressAutoHyphens/>
        <w:autoSpaceDN w:val="0"/>
        <w:spacing w:after="0" w:line="465" w:lineRule="exact"/>
        <w:ind w:left="1593" w:hanging="1593"/>
        <w:textAlignment w:val="baseline"/>
        <w:rPr>
          <w:rFonts w:ascii="Courier New" w:eastAsia="Lucida Sans Unicode" w:hAnsi="Courier New" w:cs="Courier New"/>
          <w:sz w:val="24"/>
          <w:szCs w:val="24"/>
          <w:lang w:eastAsia="zh-CN" w:bidi="hi-IN"/>
        </w:rPr>
      </w:pPr>
      <w:bookmarkStart w:id="643" w:name="15.20"/>
      <w:r w:rsidRPr="00926880">
        <w:rPr>
          <w:rFonts w:ascii="Courier New" w:eastAsia="Lucida Sans Unicode" w:hAnsi="Courier New" w:cs="Courier New"/>
          <w:sz w:val="24"/>
          <w:szCs w:val="24"/>
          <w:lang w:eastAsia="zh-CN" w:bidi="hi-IN"/>
        </w:rPr>
        <w:t>Section 10.  Administration.</w:t>
      </w:r>
      <w:bookmarkEnd w:id="643"/>
    </w:p>
    <w:p w14:paraId="381B53AE"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644" w:name="15.21"/>
      <w:r w:rsidRPr="00926880">
        <w:rPr>
          <w:rFonts w:ascii="Courier New" w:eastAsia="Lucida Sans Unicode" w:hAnsi="Courier New" w:cs="Courier New"/>
          <w:sz w:val="24"/>
          <w:szCs w:val="24"/>
          <w:lang w:eastAsia="zh-CN" w:bidi="hi-IN"/>
        </w:rPr>
        <w:t>(a)  Regulations.--The department shall promulgate</w:t>
      </w:r>
      <w:bookmarkEnd w:id="644"/>
      <w:r w:rsidRPr="00926880">
        <w:rPr>
          <w:rFonts w:ascii="Courier New" w:eastAsia="Lucida Sans Unicode" w:hAnsi="Courier New" w:cs="Courier New"/>
          <w:sz w:val="24"/>
          <w:szCs w:val="24"/>
          <w:lang w:eastAsia="zh-CN" w:bidi="hi-IN"/>
        </w:rPr>
        <w:t xml:space="preserve"> </w:t>
      </w:r>
      <w:bookmarkStart w:id="645" w:name="15.22"/>
      <w:r w:rsidRPr="00926880">
        <w:rPr>
          <w:rFonts w:ascii="Courier New" w:eastAsia="Lucida Sans Unicode" w:hAnsi="Courier New" w:cs="Courier New"/>
          <w:sz w:val="24"/>
          <w:szCs w:val="24"/>
          <w:lang w:eastAsia="zh-CN" w:bidi="hi-IN"/>
        </w:rPr>
        <w:t>regulations to implement this act.</w:t>
      </w:r>
      <w:bookmarkEnd w:id="645"/>
    </w:p>
    <w:p w14:paraId="0B660418"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646" w:name="15.23"/>
      <w:r w:rsidRPr="00926880">
        <w:rPr>
          <w:rFonts w:ascii="Courier New" w:eastAsia="Lucida Sans Unicode" w:hAnsi="Courier New" w:cs="Courier New"/>
          <w:sz w:val="24"/>
          <w:szCs w:val="24"/>
          <w:lang w:eastAsia="zh-CN" w:bidi="hi-IN"/>
        </w:rPr>
        <w:t>(b)  Revision of forms.--The Department of Revenue may revise</w:t>
      </w:r>
      <w:bookmarkEnd w:id="646"/>
      <w:r w:rsidRPr="00926880">
        <w:rPr>
          <w:rFonts w:ascii="Courier New" w:eastAsia="Lucida Sans Unicode" w:hAnsi="Courier New" w:cs="Courier New"/>
          <w:sz w:val="24"/>
          <w:szCs w:val="24"/>
          <w:lang w:eastAsia="zh-CN" w:bidi="hi-IN"/>
        </w:rPr>
        <w:t xml:space="preserve"> </w:t>
      </w:r>
      <w:bookmarkStart w:id="647" w:name="15.24"/>
      <w:r w:rsidRPr="00926880">
        <w:rPr>
          <w:rFonts w:ascii="Courier New" w:eastAsia="Lucida Sans Unicode" w:hAnsi="Courier New" w:cs="Courier New"/>
          <w:sz w:val="24"/>
          <w:szCs w:val="24"/>
          <w:lang w:eastAsia="zh-CN" w:bidi="hi-IN"/>
        </w:rPr>
        <w:t>the form for reporting sales tax revenue to require separate</w:t>
      </w:r>
      <w:bookmarkEnd w:id="647"/>
      <w:r w:rsidRPr="00926880">
        <w:rPr>
          <w:rFonts w:ascii="Courier New" w:eastAsia="Lucida Sans Unicode" w:hAnsi="Courier New" w:cs="Courier New"/>
          <w:sz w:val="24"/>
          <w:szCs w:val="24"/>
          <w:lang w:eastAsia="zh-CN" w:bidi="hi-IN"/>
        </w:rPr>
        <w:t xml:space="preserve"> </w:t>
      </w:r>
      <w:bookmarkStart w:id="648" w:name="15.25"/>
      <w:r w:rsidRPr="00926880">
        <w:rPr>
          <w:rFonts w:ascii="Courier New" w:eastAsia="Lucida Sans Unicode" w:hAnsi="Courier New" w:cs="Courier New"/>
          <w:sz w:val="24"/>
          <w:szCs w:val="24"/>
          <w:lang w:eastAsia="zh-CN" w:bidi="hi-IN"/>
        </w:rPr>
        <w:t xml:space="preserve">reporting of sales of [alcohol and] tobacco </w:t>
      </w:r>
      <w:r w:rsidRPr="00926880">
        <w:rPr>
          <w:rFonts w:ascii="Courier New" w:eastAsia="Lucida Sans Unicode" w:hAnsi="Courier New" w:cs="Courier New"/>
          <w:sz w:val="24"/>
          <w:szCs w:val="24"/>
          <w:u w:val="single"/>
          <w:lang w:eastAsia="zh-CN" w:bidi="hi-IN"/>
        </w:rPr>
        <w:t>and tobacco-related</w:t>
      </w:r>
      <w:bookmarkEnd w:id="648"/>
      <w:r w:rsidRPr="00926880">
        <w:rPr>
          <w:rFonts w:ascii="Courier New" w:eastAsia="Lucida Sans Unicode" w:hAnsi="Courier New" w:cs="Courier New"/>
          <w:sz w:val="24"/>
          <w:szCs w:val="24"/>
          <w:u w:val="single"/>
          <w:lang w:eastAsia="zh-CN" w:bidi="hi-IN"/>
        </w:rPr>
        <w:t xml:space="preserve"> </w:t>
      </w:r>
      <w:bookmarkStart w:id="649" w:name="15.26"/>
      <w:r w:rsidRPr="00926880">
        <w:rPr>
          <w:rFonts w:ascii="Courier New" w:eastAsia="Lucida Sans Unicode" w:hAnsi="Courier New" w:cs="Courier New"/>
          <w:sz w:val="24"/>
          <w:szCs w:val="24"/>
          <w:u w:val="single"/>
          <w:lang w:eastAsia="zh-CN" w:bidi="hi-IN"/>
        </w:rPr>
        <w:t>products</w:t>
      </w:r>
      <w:r w:rsidRPr="00926880">
        <w:rPr>
          <w:rFonts w:ascii="Courier New" w:eastAsia="Lucida Sans Unicode" w:hAnsi="Courier New" w:cs="Courier New"/>
          <w:sz w:val="24"/>
          <w:szCs w:val="24"/>
          <w:lang w:eastAsia="zh-CN" w:bidi="hi-IN"/>
        </w:rPr>
        <w:t xml:space="preserve"> for purposes of claiming exemptions under this act.</w:t>
      </w:r>
      <w:bookmarkEnd w:id="649"/>
    </w:p>
    <w:p w14:paraId="63B7C3F0"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650" w:name="15.27"/>
      <w:r w:rsidRPr="00926880">
        <w:rPr>
          <w:rFonts w:ascii="Courier New" w:eastAsia="Lucida Sans Unicode" w:hAnsi="Courier New" w:cs="Courier New"/>
          <w:sz w:val="24"/>
          <w:szCs w:val="24"/>
          <w:lang w:eastAsia="zh-CN" w:bidi="hi-IN"/>
        </w:rPr>
        <w:t>Section 3.  Section 11 of the act is repealed:</w:t>
      </w:r>
      <w:bookmarkEnd w:id="650"/>
    </w:p>
    <w:p w14:paraId="1BE4C95F" w14:textId="77777777" w:rsidR="00926880" w:rsidRPr="00926880" w:rsidRDefault="00926880" w:rsidP="00926880">
      <w:pPr>
        <w:widowControl w:val="0"/>
        <w:suppressLineNumbers/>
        <w:suppressAutoHyphens/>
        <w:autoSpaceDN w:val="0"/>
        <w:spacing w:after="0" w:line="465" w:lineRule="exact"/>
        <w:ind w:left="1593" w:hanging="1593"/>
        <w:textAlignment w:val="baseline"/>
        <w:rPr>
          <w:rFonts w:ascii="Courier New" w:eastAsia="Lucida Sans Unicode" w:hAnsi="Courier New" w:cs="Courier New"/>
          <w:sz w:val="24"/>
          <w:szCs w:val="24"/>
          <w:lang w:eastAsia="zh-CN" w:bidi="hi-IN"/>
        </w:rPr>
      </w:pPr>
      <w:bookmarkStart w:id="651" w:name="15.28"/>
      <w:r w:rsidRPr="00926880">
        <w:rPr>
          <w:rFonts w:ascii="Courier New" w:eastAsia="Lucida Sans Unicode" w:hAnsi="Courier New" w:cs="Courier New"/>
          <w:sz w:val="24"/>
          <w:szCs w:val="24"/>
          <w:lang w:eastAsia="zh-CN" w:bidi="hi-IN"/>
        </w:rPr>
        <w:t>[Section 11.  Preemption of local ordinances.</w:t>
      </w:r>
      <w:bookmarkEnd w:id="651"/>
    </w:p>
    <w:p w14:paraId="330E0CAA"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652" w:name="15.29"/>
      <w:r w:rsidRPr="00926880">
        <w:rPr>
          <w:rFonts w:ascii="Courier New" w:eastAsia="Lucida Sans Unicode" w:hAnsi="Courier New" w:cs="Courier New"/>
          <w:sz w:val="24"/>
          <w:szCs w:val="24"/>
          <w:lang w:eastAsia="zh-CN" w:bidi="hi-IN"/>
        </w:rPr>
        <w:t xml:space="preserve">(a)  General </w:t>
      </w:r>
      <w:proofErr w:type="gramStart"/>
      <w:r w:rsidRPr="00926880">
        <w:rPr>
          <w:rFonts w:ascii="Courier New" w:eastAsia="Lucida Sans Unicode" w:hAnsi="Courier New" w:cs="Courier New"/>
          <w:sz w:val="24"/>
          <w:szCs w:val="24"/>
          <w:lang w:eastAsia="zh-CN" w:bidi="hi-IN"/>
        </w:rPr>
        <w:t>rule</w:t>
      </w:r>
      <w:proofErr w:type="gramEnd"/>
      <w:r w:rsidRPr="00926880">
        <w:rPr>
          <w:rFonts w:ascii="Courier New" w:eastAsia="Lucida Sans Unicode" w:hAnsi="Courier New" w:cs="Courier New"/>
          <w:sz w:val="24"/>
          <w:szCs w:val="24"/>
          <w:lang w:eastAsia="zh-CN" w:bidi="hi-IN"/>
        </w:rPr>
        <w:t>.--Except as set forth in subsection (b),</w:t>
      </w:r>
      <w:bookmarkEnd w:id="652"/>
      <w:r w:rsidRPr="00926880">
        <w:rPr>
          <w:rFonts w:ascii="Courier New" w:eastAsia="Lucida Sans Unicode" w:hAnsi="Courier New" w:cs="Courier New"/>
          <w:sz w:val="24"/>
          <w:szCs w:val="24"/>
          <w:lang w:eastAsia="zh-CN" w:bidi="hi-IN"/>
        </w:rPr>
        <w:t xml:space="preserve"> </w:t>
      </w:r>
      <w:bookmarkStart w:id="653" w:name="15.30"/>
      <w:r w:rsidRPr="00926880">
        <w:rPr>
          <w:rFonts w:ascii="Courier New" w:eastAsia="Lucida Sans Unicode" w:hAnsi="Courier New" w:cs="Courier New"/>
          <w:sz w:val="24"/>
          <w:szCs w:val="24"/>
          <w:lang w:eastAsia="zh-CN" w:bidi="hi-IN"/>
        </w:rPr>
        <w:t>the following apply:</w:t>
      </w:r>
      <w:bookmarkEnd w:id="653"/>
    </w:p>
    <w:p w14:paraId="3D08B6B7"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654" w:name="16.01"/>
      <w:r w:rsidRPr="00926880">
        <w:rPr>
          <w:rFonts w:ascii="Courier New" w:eastAsia="Lucida Sans Unicode" w:hAnsi="Courier New" w:cs="Courier New"/>
          <w:sz w:val="24"/>
          <w:szCs w:val="24"/>
          <w:lang w:eastAsia="zh-CN" w:bidi="hi-IN"/>
        </w:rPr>
        <w:t>(1)  This act shall supersede any ordinance, resolution</w:t>
      </w:r>
      <w:bookmarkEnd w:id="654"/>
      <w:r w:rsidRPr="00926880">
        <w:rPr>
          <w:rFonts w:ascii="Courier New" w:eastAsia="Lucida Sans Unicode" w:hAnsi="Courier New" w:cs="Courier New"/>
          <w:sz w:val="24"/>
          <w:szCs w:val="24"/>
          <w:lang w:eastAsia="zh-CN" w:bidi="hi-IN"/>
        </w:rPr>
        <w:t xml:space="preserve"> </w:t>
      </w:r>
      <w:bookmarkStart w:id="655" w:name="16.02"/>
      <w:r w:rsidRPr="00926880">
        <w:rPr>
          <w:rFonts w:ascii="Courier New" w:eastAsia="Lucida Sans Unicode" w:hAnsi="Courier New" w:cs="Courier New"/>
          <w:sz w:val="24"/>
          <w:szCs w:val="24"/>
          <w:lang w:eastAsia="zh-CN" w:bidi="hi-IN"/>
        </w:rPr>
        <w:t>or regulation adopted by a political subdivision concerning</w:t>
      </w:r>
      <w:bookmarkEnd w:id="655"/>
      <w:r w:rsidRPr="00926880">
        <w:rPr>
          <w:rFonts w:ascii="Courier New" w:eastAsia="Lucida Sans Unicode" w:hAnsi="Courier New" w:cs="Courier New"/>
          <w:sz w:val="24"/>
          <w:szCs w:val="24"/>
          <w:lang w:eastAsia="zh-CN" w:bidi="hi-IN"/>
        </w:rPr>
        <w:t xml:space="preserve"> </w:t>
      </w:r>
      <w:bookmarkStart w:id="656" w:name="16.03"/>
      <w:r w:rsidRPr="00926880">
        <w:rPr>
          <w:rFonts w:ascii="Courier New" w:eastAsia="Lucida Sans Unicode" w:hAnsi="Courier New" w:cs="Courier New"/>
          <w:sz w:val="24"/>
          <w:szCs w:val="24"/>
          <w:lang w:eastAsia="zh-CN" w:bidi="hi-IN"/>
        </w:rPr>
        <w:t>smoking in a public place.</w:t>
      </w:r>
      <w:bookmarkEnd w:id="656"/>
    </w:p>
    <w:p w14:paraId="125665F9"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657" w:name="16.04"/>
      <w:r w:rsidRPr="00926880">
        <w:rPr>
          <w:rFonts w:ascii="Courier New" w:eastAsia="Lucida Sans Unicode" w:hAnsi="Courier New" w:cs="Courier New"/>
          <w:sz w:val="24"/>
          <w:szCs w:val="24"/>
          <w:lang w:eastAsia="zh-CN" w:bidi="hi-IN"/>
        </w:rPr>
        <w:t>(2)  No political subdivision shall have the authority to</w:t>
      </w:r>
      <w:bookmarkEnd w:id="657"/>
      <w:r w:rsidRPr="00926880">
        <w:rPr>
          <w:rFonts w:ascii="Courier New" w:eastAsia="Lucida Sans Unicode" w:hAnsi="Courier New" w:cs="Courier New"/>
          <w:sz w:val="24"/>
          <w:szCs w:val="24"/>
          <w:lang w:eastAsia="zh-CN" w:bidi="hi-IN"/>
        </w:rPr>
        <w:t xml:space="preserve"> </w:t>
      </w:r>
      <w:bookmarkStart w:id="658" w:name="16.05"/>
      <w:r w:rsidRPr="00926880">
        <w:rPr>
          <w:rFonts w:ascii="Courier New" w:eastAsia="Lucida Sans Unicode" w:hAnsi="Courier New" w:cs="Courier New"/>
          <w:sz w:val="24"/>
          <w:szCs w:val="24"/>
          <w:lang w:eastAsia="zh-CN" w:bidi="hi-IN"/>
        </w:rPr>
        <w:t>adopt or enforce any ordinance, regulation or resolution</w:t>
      </w:r>
      <w:bookmarkEnd w:id="658"/>
      <w:r w:rsidRPr="00926880">
        <w:rPr>
          <w:rFonts w:ascii="Courier New" w:eastAsia="Lucida Sans Unicode" w:hAnsi="Courier New" w:cs="Courier New"/>
          <w:sz w:val="24"/>
          <w:szCs w:val="24"/>
          <w:lang w:eastAsia="zh-CN" w:bidi="hi-IN"/>
        </w:rPr>
        <w:t xml:space="preserve"> </w:t>
      </w:r>
      <w:bookmarkStart w:id="659" w:name="16.06"/>
      <w:r w:rsidRPr="00926880">
        <w:rPr>
          <w:rFonts w:ascii="Courier New" w:eastAsia="Lucida Sans Unicode" w:hAnsi="Courier New" w:cs="Courier New"/>
          <w:sz w:val="24"/>
          <w:szCs w:val="24"/>
          <w:lang w:eastAsia="zh-CN" w:bidi="hi-IN"/>
        </w:rPr>
        <w:t>which is in conflict with this act.</w:t>
      </w:r>
      <w:bookmarkEnd w:id="659"/>
    </w:p>
    <w:p w14:paraId="1792AC9E"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660" w:name="16.07"/>
      <w:r w:rsidRPr="00926880">
        <w:rPr>
          <w:rFonts w:ascii="Courier New" w:eastAsia="Lucida Sans Unicode" w:hAnsi="Courier New" w:cs="Courier New"/>
          <w:sz w:val="24"/>
          <w:szCs w:val="24"/>
          <w:lang w:eastAsia="zh-CN" w:bidi="hi-IN"/>
        </w:rPr>
        <w:t>(</w:t>
      </w:r>
      <w:proofErr w:type="gramStart"/>
      <w:r w:rsidRPr="00926880">
        <w:rPr>
          <w:rFonts w:ascii="Courier New" w:eastAsia="Lucida Sans Unicode" w:hAnsi="Courier New" w:cs="Courier New"/>
          <w:sz w:val="24"/>
          <w:szCs w:val="24"/>
          <w:lang w:eastAsia="zh-CN" w:bidi="hi-IN"/>
        </w:rPr>
        <w:t>b</w:t>
      </w:r>
      <w:proofErr w:type="gramEnd"/>
      <w:r w:rsidRPr="00926880">
        <w:rPr>
          <w:rFonts w:ascii="Courier New" w:eastAsia="Lucida Sans Unicode" w:hAnsi="Courier New" w:cs="Courier New"/>
          <w:sz w:val="24"/>
          <w:szCs w:val="24"/>
          <w:lang w:eastAsia="zh-CN" w:bidi="hi-IN"/>
        </w:rPr>
        <w:t>)  Exception.--Subsection (a) shall not apply to a city of</w:t>
      </w:r>
      <w:bookmarkEnd w:id="660"/>
      <w:r w:rsidRPr="00926880">
        <w:rPr>
          <w:rFonts w:ascii="Courier New" w:eastAsia="Lucida Sans Unicode" w:hAnsi="Courier New" w:cs="Courier New"/>
          <w:sz w:val="24"/>
          <w:szCs w:val="24"/>
          <w:lang w:eastAsia="zh-CN" w:bidi="hi-IN"/>
        </w:rPr>
        <w:t xml:space="preserve"> </w:t>
      </w:r>
      <w:bookmarkStart w:id="661" w:name="16.08"/>
      <w:r w:rsidRPr="00926880">
        <w:rPr>
          <w:rFonts w:ascii="Courier New" w:eastAsia="Lucida Sans Unicode" w:hAnsi="Courier New" w:cs="Courier New"/>
          <w:sz w:val="24"/>
          <w:szCs w:val="24"/>
          <w:lang w:eastAsia="zh-CN" w:bidi="hi-IN"/>
        </w:rPr>
        <w:t>the first class. A city of the first class may not change or</w:t>
      </w:r>
      <w:bookmarkEnd w:id="661"/>
      <w:r w:rsidRPr="00926880">
        <w:rPr>
          <w:rFonts w:ascii="Courier New" w:eastAsia="Lucida Sans Unicode" w:hAnsi="Courier New" w:cs="Courier New"/>
          <w:sz w:val="24"/>
          <w:szCs w:val="24"/>
          <w:lang w:eastAsia="zh-CN" w:bidi="hi-IN"/>
        </w:rPr>
        <w:t xml:space="preserve"> </w:t>
      </w:r>
      <w:bookmarkStart w:id="662" w:name="16.09"/>
      <w:r w:rsidRPr="00926880">
        <w:rPr>
          <w:rFonts w:ascii="Courier New" w:eastAsia="Lucida Sans Unicode" w:hAnsi="Courier New" w:cs="Courier New"/>
          <w:sz w:val="24"/>
          <w:szCs w:val="24"/>
          <w:lang w:eastAsia="zh-CN" w:bidi="hi-IN"/>
        </w:rPr>
        <w:t>amend its ordinance to conflict with any provision of this act.]</w:t>
      </w:r>
      <w:bookmarkEnd w:id="662"/>
    </w:p>
    <w:p w14:paraId="70F4F4D9" w14:textId="77777777" w:rsidR="00926880" w:rsidRPr="00926880" w:rsidRDefault="00926880" w:rsidP="00926880">
      <w:pPr>
        <w:widowControl w:val="0"/>
        <w:suppressLineNumbers/>
        <w:suppressAutoHyphens/>
        <w:autoSpaceDN w:val="0"/>
        <w:spacing w:after="0" w:line="465" w:lineRule="exact"/>
        <w:ind w:firstLine="437"/>
        <w:rPr>
          <w:rFonts w:ascii="Courier New" w:eastAsia="Lucida Sans Unicode" w:hAnsi="Courier New" w:cs="Courier New"/>
          <w:sz w:val="24"/>
          <w:szCs w:val="24"/>
          <w:lang w:eastAsia="zh-CN" w:bidi="hi-IN"/>
        </w:rPr>
      </w:pPr>
      <w:bookmarkStart w:id="663" w:name="16.10"/>
      <w:r w:rsidRPr="00926880">
        <w:rPr>
          <w:rFonts w:ascii="Courier New" w:eastAsia="Lucida Sans Unicode" w:hAnsi="Courier New" w:cs="Courier New"/>
          <w:sz w:val="24"/>
          <w:szCs w:val="24"/>
          <w:lang w:eastAsia="zh-CN" w:bidi="hi-IN"/>
        </w:rPr>
        <w:t>Section 4.  The act is amended by adding a section to read:</w:t>
      </w:r>
      <w:bookmarkEnd w:id="663"/>
    </w:p>
    <w:p w14:paraId="006225AB" w14:textId="77777777" w:rsidR="00926880" w:rsidRPr="00926880" w:rsidRDefault="00926880" w:rsidP="00926880">
      <w:pPr>
        <w:widowControl w:val="0"/>
        <w:suppressLineNumbers/>
        <w:suppressAutoHyphens/>
        <w:autoSpaceDN w:val="0"/>
        <w:spacing w:after="0" w:line="465" w:lineRule="exact"/>
        <w:ind w:left="1593" w:hanging="1593"/>
        <w:textAlignment w:val="baseline"/>
        <w:rPr>
          <w:rFonts w:ascii="Courier New" w:eastAsia="Lucida Sans Unicode" w:hAnsi="Courier New" w:cs="Courier New"/>
          <w:sz w:val="24"/>
          <w:szCs w:val="24"/>
          <w:u w:val="single"/>
          <w:lang w:eastAsia="zh-CN" w:bidi="hi-IN"/>
        </w:rPr>
      </w:pPr>
      <w:bookmarkStart w:id="664" w:name="16.11"/>
      <w:r w:rsidRPr="00926880">
        <w:rPr>
          <w:rFonts w:ascii="Courier New" w:eastAsia="Lucida Sans Unicode" w:hAnsi="Courier New" w:cs="Courier New"/>
          <w:sz w:val="24"/>
          <w:szCs w:val="24"/>
          <w:u w:val="single"/>
          <w:lang w:eastAsia="zh-CN" w:bidi="hi-IN"/>
        </w:rPr>
        <w:lastRenderedPageBreak/>
        <w:t>Section 12.  Effect on local rules and ordinances.</w:t>
      </w:r>
      <w:bookmarkEnd w:id="664"/>
    </w:p>
    <w:p w14:paraId="504BB5E9"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u w:val="single"/>
          <w:lang w:eastAsia="zh-CN" w:bidi="hi-IN"/>
        </w:rPr>
      </w:pPr>
      <w:bookmarkStart w:id="665" w:name="16.12"/>
      <w:r w:rsidRPr="00926880">
        <w:rPr>
          <w:rFonts w:ascii="Courier New" w:eastAsia="Lucida Sans Unicode" w:hAnsi="Courier New" w:cs="Courier New"/>
          <w:sz w:val="24"/>
          <w:szCs w:val="24"/>
          <w:u w:val="single"/>
          <w:lang w:eastAsia="zh-CN" w:bidi="hi-IN"/>
        </w:rPr>
        <w:t>This act shall not be construed to restrict the power of a</w:t>
      </w:r>
      <w:bookmarkEnd w:id="665"/>
      <w:r w:rsidRPr="00926880">
        <w:rPr>
          <w:rFonts w:ascii="Courier New" w:eastAsia="Lucida Sans Unicode" w:hAnsi="Courier New" w:cs="Courier New"/>
          <w:sz w:val="24"/>
          <w:szCs w:val="24"/>
          <w:u w:val="single"/>
          <w:lang w:eastAsia="zh-CN" w:bidi="hi-IN"/>
        </w:rPr>
        <w:t xml:space="preserve"> </w:t>
      </w:r>
      <w:bookmarkStart w:id="666" w:name="16.13"/>
      <w:r w:rsidRPr="00926880">
        <w:rPr>
          <w:rFonts w:ascii="Courier New" w:eastAsia="Lucida Sans Unicode" w:hAnsi="Courier New" w:cs="Courier New"/>
          <w:sz w:val="24"/>
          <w:szCs w:val="24"/>
          <w:u w:val="single"/>
          <w:lang w:eastAsia="zh-CN" w:bidi="hi-IN"/>
        </w:rPr>
        <w:t>political subdivision to adopt and enforce any rule or ordinance</w:t>
      </w:r>
      <w:bookmarkEnd w:id="666"/>
      <w:r w:rsidRPr="00926880">
        <w:rPr>
          <w:rFonts w:ascii="Courier New" w:eastAsia="Lucida Sans Unicode" w:hAnsi="Courier New" w:cs="Courier New"/>
          <w:sz w:val="24"/>
          <w:szCs w:val="24"/>
          <w:u w:val="single"/>
          <w:lang w:eastAsia="zh-CN" w:bidi="hi-IN"/>
        </w:rPr>
        <w:t xml:space="preserve"> </w:t>
      </w:r>
      <w:bookmarkStart w:id="667" w:name="16.14"/>
      <w:r w:rsidRPr="00926880">
        <w:rPr>
          <w:rFonts w:ascii="Courier New" w:eastAsia="Lucida Sans Unicode" w:hAnsi="Courier New" w:cs="Courier New"/>
          <w:sz w:val="24"/>
          <w:szCs w:val="24"/>
          <w:u w:val="single"/>
          <w:lang w:eastAsia="zh-CN" w:bidi="hi-IN"/>
        </w:rPr>
        <w:t>that exceeds the minimum applicable standards set forth in this</w:t>
      </w:r>
      <w:bookmarkEnd w:id="667"/>
      <w:r w:rsidRPr="00926880">
        <w:rPr>
          <w:rFonts w:ascii="Courier New" w:eastAsia="Lucida Sans Unicode" w:hAnsi="Courier New" w:cs="Courier New"/>
          <w:sz w:val="24"/>
          <w:szCs w:val="24"/>
          <w:u w:val="single"/>
          <w:lang w:eastAsia="zh-CN" w:bidi="hi-IN"/>
        </w:rPr>
        <w:t xml:space="preserve"> </w:t>
      </w:r>
      <w:bookmarkStart w:id="668" w:name="16.15"/>
      <w:r w:rsidRPr="00926880">
        <w:rPr>
          <w:rFonts w:ascii="Courier New" w:eastAsia="Lucida Sans Unicode" w:hAnsi="Courier New" w:cs="Courier New"/>
          <w:sz w:val="24"/>
          <w:szCs w:val="24"/>
          <w:u w:val="single"/>
          <w:lang w:eastAsia="zh-CN" w:bidi="hi-IN"/>
        </w:rPr>
        <w:t>act.</w:t>
      </w:r>
      <w:bookmarkEnd w:id="668"/>
    </w:p>
    <w:p w14:paraId="038E8C9B"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669" w:name="16.16"/>
      <w:r w:rsidRPr="00926880">
        <w:rPr>
          <w:rFonts w:ascii="Courier New" w:eastAsia="Lucida Sans Unicode" w:hAnsi="Courier New" w:cs="Courier New"/>
          <w:sz w:val="24"/>
          <w:szCs w:val="24"/>
          <w:lang w:eastAsia="zh-CN" w:bidi="hi-IN"/>
        </w:rPr>
        <w:t>Section 5.  Section 29 of the act is amended to read:</w:t>
      </w:r>
      <w:bookmarkEnd w:id="669"/>
    </w:p>
    <w:p w14:paraId="0EB4D9D3" w14:textId="77777777" w:rsidR="00926880" w:rsidRPr="00926880" w:rsidRDefault="00926880" w:rsidP="00926880">
      <w:pPr>
        <w:widowControl w:val="0"/>
        <w:suppressLineNumbers/>
        <w:suppressAutoHyphens/>
        <w:autoSpaceDN w:val="0"/>
        <w:spacing w:after="0" w:line="465" w:lineRule="exact"/>
        <w:ind w:left="1593" w:hanging="1593"/>
        <w:textAlignment w:val="baseline"/>
        <w:rPr>
          <w:rFonts w:ascii="Courier New" w:eastAsia="Lucida Sans Unicode" w:hAnsi="Courier New" w:cs="Courier New"/>
          <w:sz w:val="24"/>
          <w:szCs w:val="24"/>
          <w:lang w:eastAsia="zh-CN" w:bidi="hi-IN"/>
        </w:rPr>
      </w:pPr>
      <w:bookmarkStart w:id="670" w:name="16.17"/>
      <w:r w:rsidRPr="00926880">
        <w:rPr>
          <w:rFonts w:ascii="Courier New" w:eastAsia="Lucida Sans Unicode" w:hAnsi="Courier New" w:cs="Courier New"/>
          <w:sz w:val="24"/>
          <w:szCs w:val="24"/>
          <w:lang w:eastAsia="zh-CN" w:bidi="hi-IN"/>
        </w:rPr>
        <w:t xml:space="preserve">Section 29.  [Repeal] </w:t>
      </w:r>
      <w:r w:rsidRPr="00926880">
        <w:rPr>
          <w:rFonts w:ascii="Courier New" w:eastAsia="Lucida Sans Unicode" w:hAnsi="Courier New" w:cs="Courier New"/>
          <w:sz w:val="24"/>
          <w:szCs w:val="24"/>
          <w:u w:val="single"/>
          <w:lang w:eastAsia="zh-CN" w:bidi="hi-IN"/>
        </w:rPr>
        <w:t>Repeals</w:t>
      </w:r>
      <w:r w:rsidRPr="00926880">
        <w:rPr>
          <w:rFonts w:ascii="Courier New" w:eastAsia="Lucida Sans Unicode" w:hAnsi="Courier New" w:cs="Courier New"/>
          <w:sz w:val="24"/>
          <w:szCs w:val="24"/>
          <w:lang w:eastAsia="zh-CN" w:bidi="hi-IN"/>
        </w:rPr>
        <w:t>.</w:t>
      </w:r>
      <w:bookmarkEnd w:id="670"/>
    </w:p>
    <w:p w14:paraId="4B151A04" w14:textId="77777777" w:rsidR="00926880" w:rsidRPr="00926880" w:rsidRDefault="00926880"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671" w:name="16.18"/>
      <w:r w:rsidRPr="00926880">
        <w:rPr>
          <w:rFonts w:ascii="Courier New" w:eastAsia="Lucida Sans Unicode" w:hAnsi="Courier New" w:cs="Courier New"/>
          <w:sz w:val="24"/>
          <w:szCs w:val="24"/>
          <w:lang w:eastAsia="zh-CN" w:bidi="hi-IN"/>
        </w:rPr>
        <w:t>(a)  Intent.--The General Assembly declares that the repeal</w:t>
      </w:r>
      <w:bookmarkEnd w:id="671"/>
      <w:r w:rsidRPr="00926880">
        <w:rPr>
          <w:rFonts w:ascii="Courier New" w:eastAsia="Lucida Sans Unicode" w:hAnsi="Courier New" w:cs="Courier New"/>
          <w:sz w:val="24"/>
          <w:szCs w:val="24"/>
          <w:lang w:eastAsia="zh-CN" w:bidi="hi-IN"/>
        </w:rPr>
        <w:t xml:space="preserve"> </w:t>
      </w:r>
      <w:bookmarkStart w:id="672" w:name="16.19"/>
      <w:r w:rsidRPr="00926880">
        <w:rPr>
          <w:rFonts w:ascii="Courier New" w:eastAsia="Lucida Sans Unicode" w:hAnsi="Courier New" w:cs="Courier New"/>
          <w:sz w:val="24"/>
          <w:szCs w:val="24"/>
          <w:lang w:eastAsia="zh-CN" w:bidi="hi-IN"/>
        </w:rPr>
        <w:t xml:space="preserve">under subsection (b) is necessary to </w:t>
      </w:r>
      <w:proofErr w:type="gramStart"/>
      <w:r w:rsidRPr="00926880">
        <w:rPr>
          <w:rFonts w:ascii="Courier New" w:eastAsia="Lucida Sans Unicode" w:hAnsi="Courier New" w:cs="Courier New"/>
          <w:sz w:val="24"/>
          <w:szCs w:val="24"/>
          <w:lang w:eastAsia="zh-CN" w:bidi="hi-IN"/>
        </w:rPr>
        <w:t>effectuate</w:t>
      </w:r>
      <w:proofErr w:type="gramEnd"/>
      <w:r w:rsidRPr="00926880">
        <w:rPr>
          <w:rFonts w:ascii="Courier New" w:eastAsia="Lucida Sans Unicode" w:hAnsi="Courier New" w:cs="Courier New"/>
          <w:sz w:val="24"/>
          <w:szCs w:val="24"/>
          <w:lang w:eastAsia="zh-CN" w:bidi="hi-IN"/>
        </w:rPr>
        <w:t xml:space="preserve"> this act.</w:t>
      </w:r>
      <w:bookmarkEnd w:id="672"/>
    </w:p>
    <w:p w14:paraId="0393E54C" w14:textId="77777777" w:rsidR="00926880" w:rsidRPr="00926880" w:rsidRDefault="005242FC" w:rsidP="00926880">
      <w:pPr>
        <w:widowControl w:val="0"/>
        <w:suppressLineNumbers/>
        <w:suppressAutoHyphens/>
        <w:autoSpaceDN w:val="0"/>
        <w:spacing w:after="0" w:line="465" w:lineRule="exact"/>
        <w:ind w:firstLine="437"/>
        <w:textAlignment w:val="baseline"/>
        <w:rPr>
          <w:rFonts w:ascii="Courier New" w:eastAsia="Lucida Sans Unicode" w:hAnsi="Courier New" w:cs="Courier New"/>
          <w:sz w:val="24"/>
          <w:szCs w:val="24"/>
          <w:lang w:eastAsia="zh-CN" w:bidi="hi-IN"/>
        </w:rPr>
      </w:pPr>
      <w:bookmarkStart w:id="673" w:name="16.20"/>
      <w:r>
        <w:rPr>
          <w:rFonts w:ascii="Courier New" w:eastAsia="Lucida Sans Unicode" w:hAnsi="Courier New" w:cs="Courier New"/>
          <w:sz w:val="24"/>
          <w:szCs w:val="24"/>
          <w:lang w:eastAsia="zh-CN" w:bidi="hi-IN"/>
        </w:rPr>
        <w:t xml:space="preserve">(b) </w:t>
      </w:r>
      <w:r w:rsidR="00926880" w:rsidRPr="00926880">
        <w:rPr>
          <w:rFonts w:ascii="Courier New" w:eastAsia="Lucida Sans Unicode" w:hAnsi="Courier New" w:cs="Courier New"/>
          <w:sz w:val="24"/>
          <w:szCs w:val="24"/>
          <w:lang w:eastAsia="zh-CN" w:bidi="hi-IN"/>
        </w:rPr>
        <w:t xml:space="preserve">[Provision] </w:t>
      </w:r>
      <w:r w:rsidR="00926880" w:rsidRPr="00926880">
        <w:rPr>
          <w:rFonts w:ascii="Courier New" w:eastAsia="Lucida Sans Unicode" w:hAnsi="Courier New" w:cs="Courier New"/>
          <w:sz w:val="24"/>
          <w:szCs w:val="24"/>
          <w:u w:val="single"/>
          <w:lang w:eastAsia="zh-CN" w:bidi="hi-IN"/>
        </w:rPr>
        <w:t>Provisions</w:t>
      </w:r>
      <w:r w:rsidR="00926880" w:rsidRPr="00926880">
        <w:rPr>
          <w:rFonts w:ascii="Courier New" w:eastAsia="Lucida Sans Unicode" w:hAnsi="Courier New" w:cs="Courier New"/>
          <w:sz w:val="24"/>
          <w:szCs w:val="24"/>
          <w:lang w:eastAsia="zh-CN" w:bidi="hi-IN"/>
        </w:rPr>
        <w:t>.--</w:t>
      </w:r>
      <w:bookmarkEnd w:id="673"/>
    </w:p>
    <w:p w14:paraId="5BD03FEB"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lang w:eastAsia="zh-CN" w:bidi="hi-IN"/>
        </w:rPr>
      </w:pPr>
      <w:bookmarkStart w:id="674" w:name="16.21"/>
      <w:r w:rsidRPr="00926880">
        <w:rPr>
          <w:rFonts w:ascii="Courier New" w:eastAsia="Lucida Sans Unicode" w:hAnsi="Courier New" w:cs="Courier New"/>
          <w:sz w:val="24"/>
          <w:szCs w:val="24"/>
          <w:u w:val="single"/>
          <w:lang w:eastAsia="zh-CN" w:bidi="hi-IN"/>
        </w:rPr>
        <w:t>(1)</w:t>
      </w:r>
      <w:r w:rsidRPr="00926880">
        <w:rPr>
          <w:rFonts w:ascii="Courier New" w:eastAsia="Lucida Sans Unicode" w:hAnsi="Courier New" w:cs="Courier New"/>
          <w:sz w:val="24"/>
          <w:szCs w:val="24"/>
          <w:lang w:eastAsia="zh-CN" w:bidi="hi-IN"/>
        </w:rPr>
        <w:t xml:space="preserve">  Section 10.1 of the act of April 27, 1927 (P.L.465,</w:t>
      </w:r>
      <w:bookmarkEnd w:id="674"/>
      <w:r w:rsidRPr="00926880">
        <w:rPr>
          <w:rFonts w:ascii="Courier New" w:eastAsia="Lucida Sans Unicode" w:hAnsi="Courier New" w:cs="Courier New"/>
          <w:sz w:val="24"/>
          <w:szCs w:val="24"/>
          <w:lang w:eastAsia="zh-CN" w:bidi="hi-IN"/>
        </w:rPr>
        <w:t xml:space="preserve"> </w:t>
      </w:r>
      <w:bookmarkStart w:id="675" w:name="16.22"/>
      <w:r w:rsidRPr="00926880">
        <w:rPr>
          <w:rFonts w:ascii="Courier New" w:eastAsia="Lucida Sans Unicode" w:hAnsi="Courier New" w:cs="Courier New"/>
          <w:sz w:val="24"/>
          <w:szCs w:val="24"/>
          <w:lang w:eastAsia="zh-CN" w:bidi="hi-IN"/>
        </w:rPr>
        <w:t>No.299), referred to as the Fire and Panic Act, is repealed.</w:t>
      </w:r>
      <w:bookmarkEnd w:id="675"/>
    </w:p>
    <w:p w14:paraId="5F30F3C2" w14:textId="77777777" w:rsidR="00926880" w:rsidRPr="00926880" w:rsidRDefault="00926880" w:rsidP="00926880">
      <w:pPr>
        <w:widowControl w:val="0"/>
        <w:suppressLineNumbers/>
        <w:suppressAutoHyphens/>
        <w:autoSpaceDN w:val="0"/>
        <w:spacing w:after="0" w:line="465" w:lineRule="exact"/>
        <w:ind w:left="437" w:firstLine="578"/>
        <w:textAlignment w:val="baseline"/>
        <w:rPr>
          <w:rFonts w:ascii="Courier New" w:eastAsia="Lucida Sans Unicode" w:hAnsi="Courier New" w:cs="Courier New"/>
          <w:sz w:val="24"/>
          <w:szCs w:val="24"/>
          <w:u w:val="single"/>
          <w:lang w:eastAsia="zh-CN" w:bidi="hi-IN"/>
        </w:rPr>
      </w:pPr>
      <w:bookmarkStart w:id="676" w:name="16.23"/>
      <w:r w:rsidRPr="00926880">
        <w:rPr>
          <w:rFonts w:ascii="Courier New" w:eastAsia="Lucida Sans Unicode" w:hAnsi="Courier New" w:cs="Courier New"/>
          <w:sz w:val="24"/>
          <w:szCs w:val="24"/>
          <w:u w:val="single"/>
          <w:lang w:eastAsia="zh-CN" w:bidi="hi-IN"/>
        </w:rPr>
        <w:t>(2)  Section 15.1 of the Fire and Panic Act is repealed</w:t>
      </w:r>
      <w:bookmarkEnd w:id="676"/>
      <w:r w:rsidRPr="00926880">
        <w:rPr>
          <w:rFonts w:ascii="Courier New" w:eastAsia="Lucida Sans Unicode" w:hAnsi="Courier New" w:cs="Courier New"/>
          <w:sz w:val="24"/>
          <w:szCs w:val="24"/>
          <w:u w:val="single"/>
          <w:lang w:eastAsia="zh-CN" w:bidi="hi-IN"/>
        </w:rPr>
        <w:t xml:space="preserve"> </w:t>
      </w:r>
      <w:bookmarkStart w:id="677" w:name="16.24"/>
      <w:r w:rsidRPr="00926880">
        <w:rPr>
          <w:rFonts w:ascii="Courier New" w:eastAsia="Lucida Sans Unicode" w:hAnsi="Courier New" w:cs="Courier New"/>
          <w:sz w:val="24"/>
          <w:szCs w:val="24"/>
          <w:u w:val="single"/>
          <w:lang w:eastAsia="zh-CN" w:bidi="hi-IN"/>
        </w:rPr>
        <w:t>insofar as it refers to section 10.1 of that act and to the</w:t>
      </w:r>
      <w:bookmarkEnd w:id="677"/>
      <w:r w:rsidRPr="00926880">
        <w:rPr>
          <w:rFonts w:ascii="Courier New" w:eastAsia="Lucida Sans Unicode" w:hAnsi="Courier New" w:cs="Courier New"/>
          <w:sz w:val="24"/>
          <w:szCs w:val="24"/>
          <w:u w:val="single"/>
          <w:lang w:eastAsia="zh-CN" w:bidi="hi-IN"/>
        </w:rPr>
        <w:t xml:space="preserve"> </w:t>
      </w:r>
      <w:bookmarkStart w:id="678" w:name="16.25"/>
      <w:r w:rsidRPr="00926880">
        <w:rPr>
          <w:rFonts w:ascii="Courier New" w:eastAsia="Lucida Sans Unicode" w:hAnsi="Courier New" w:cs="Courier New"/>
          <w:sz w:val="24"/>
          <w:szCs w:val="24"/>
          <w:u w:val="single"/>
          <w:lang w:eastAsia="zh-CN" w:bidi="hi-IN"/>
        </w:rPr>
        <w:t>extent of any inconsistency with this act.</w:t>
      </w:r>
      <w:bookmarkEnd w:id="678"/>
    </w:p>
    <w:p w14:paraId="74044E10" w14:textId="77777777" w:rsidR="00926880" w:rsidRPr="00926880" w:rsidRDefault="00926880" w:rsidP="00926880">
      <w:pPr>
        <w:widowControl w:val="0"/>
        <w:suppressLineNumbers/>
        <w:suppressAutoHyphens/>
        <w:autoSpaceDN w:val="0"/>
        <w:spacing w:after="0" w:line="461" w:lineRule="exact"/>
        <w:ind w:firstLine="437"/>
        <w:textAlignment w:val="baseline"/>
        <w:rPr>
          <w:rFonts w:ascii="Courier New" w:eastAsia="Lucida Sans Unicode" w:hAnsi="Courier New" w:cs="Courier New"/>
          <w:sz w:val="24"/>
          <w:szCs w:val="24"/>
          <w:lang w:eastAsia="zh-CN" w:bidi="hi-IN"/>
        </w:rPr>
      </w:pPr>
      <w:bookmarkStart w:id="679" w:name="16.26"/>
      <w:r w:rsidRPr="00926880">
        <w:rPr>
          <w:rFonts w:ascii="Courier New" w:eastAsia="Lucida Sans Unicode" w:hAnsi="Courier New" w:cs="Courier New"/>
          <w:sz w:val="24"/>
          <w:szCs w:val="24"/>
          <w:lang w:eastAsia="zh-CN" w:bidi="hi-IN"/>
        </w:rPr>
        <w:t>Section 6.  This act shall take effect in 60 days.</w:t>
      </w:r>
      <w:bookmarkEnd w:id="679"/>
    </w:p>
    <w:p w14:paraId="6433ADED" w14:textId="77777777" w:rsidR="004B0EB5"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p>
    <w:p w14:paraId="2DA44F84" w14:textId="77777777" w:rsidR="004B0EB5"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p>
    <w:p w14:paraId="138B3C72" w14:textId="77777777" w:rsidR="004B0EB5"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p>
    <w:p w14:paraId="5F9A8B72" w14:textId="77777777" w:rsidR="004B0EB5"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p>
    <w:p w14:paraId="46E490CC" w14:textId="77777777" w:rsidR="004B0EB5"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p>
    <w:p w14:paraId="4993A9AA" w14:textId="77777777" w:rsidR="004B0EB5"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p>
    <w:p w14:paraId="40E0CA81" w14:textId="77777777" w:rsidR="004B0EB5"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p>
    <w:p w14:paraId="0AC59859" w14:textId="77777777" w:rsidR="004B0EB5"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p>
    <w:p w14:paraId="59724DDF" w14:textId="77777777" w:rsidR="004B0EB5"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p>
    <w:p w14:paraId="11223F0E" w14:textId="77777777" w:rsidR="004B0EB5" w:rsidRDefault="004B0EB5" w:rsidP="00926880">
      <w:pPr>
        <w:overflowPunct w:val="0"/>
        <w:autoSpaceDE w:val="0"/>
        <w:autoSpaceDN w:val="0"/>
        <w:adjustRightInd w:val="0"/>
        <w:spacing w:after="0" w:line="480" w:lineRule="auto"/>
        <w:textAlignment w:val="baseline"/>
        <w:outlineLvl w:val="0"/>
        <w:rPr>
          <w:rFonts w:ascii="Times New Roman" w:eastAsia="Times New Roman" w:hAnsi="Times New Roman" w:cs="Times New Roman"/>
          <w:b/>
          <w:sz w:val="24"/>
          <w:szCs w:val="20"/>
        </w:rPr>
      </w:pPr>
    </w:p>
    <w:p w14:paraId="69D9A3CC" w14:textId="77777777" w:rsidR="004B0EB5" w:rsidRPr="007D7863"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r w:rsidRPr="007D7863">
        <w:rPr>
          <w:rFonts w:ascii="Times New Roman" w:eastAsia="Times New Roman" w:hAnsi="Times New Roman" w:cs="Times New Roman"/>
          <w:b/>
          <w:sz w:val="24"/>
          <w:szCs w:val="20"/>
        </w:rPr>
        <w:lastRenderedPageBreak/>
        <w:t xml:space="preserve">Appendix </w:t>
      </w:r>
      <w:bookmarkEnd w:id="191"/>
      <w:bookmarkEnd w:id="192"/>
      <w:r>
        <w:rPr>
          <w:rFonts w:ascii="Times New Roman" w:eastAsia="Times New Roman" w:hAnsi="Times New Roman" w:cs="Times New Roman"/>
          <w:b/>
          <w:sz w:val="24"/>
          <w:szCs w:val="20"/>
        </w:rPr>
        <w:t>G</w:t>
      </w:r>
      <w:r w:rsidRPr="007D7863">
        <w:rPr>
          <w:rFonts w:ascii="Times New Roman" w:eastAsia="Times New Roman" w:hAnsi="Times New Roman" w:cs="Times New Roman"/>
          <w:b/>
          <w:sz w:val="24"/>
          <w:szCs w:val="20"/>
        </w:rPr>
        <w:t xml:space="preserve">: ENDS </w:t>
      </w:r>
      <w:r w:rsidR="005F1E45">
        <w:rPr>
          <w:rFonts w:ascii="Times New Roman" w:eastAsia="Times New Roman" w:hAnsi="Times New Roman" w:cs="Times New Roman"/>
          <w:b/>
          <w:sz w:val="24"/>
          <w:szCs w:val="20"/>
        </w:rPr>
        <w:t>Fact S</w:t>
      </w:r>
      <w:r w:rsidR="00B12B18">
        <w:rPr>
          <w:rFonts w:ascii="Times New Roman" w:eastAsia="Times New Roman" w:hAnsi="Times New Roman" w:cs="Times New Roman"/>
          <w:b/>
          <w:sz w:val="24"/>
          <w:szCs w:val="20"/>
        </w:rPr>
        <w:t>heet</w:t>
      </w:r>
      <w:bookmarkEnd w:id="193"/>
      <w:bookmarkEnd w:id="194"/>
      <w:bookmarkEnd w:id="195"/>
      <w:bookmarkEnd w:id="196"/>
    </w:p>
    <w:p w14:paraId="5D6DAD49"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Mangal"/>
          <w:sz w:val="24"/>
          <w:szCs w:val="24"/>
        </w:rPr>
      </w:pPr>
    </w:p>
    <w:p w14:paraId="539DC41A" w14:textId="77777777" w:rsidR="004B0EB5" w:rsidRPr="007D7863" w:rsidRDefault="00AB5690" w:rsidP="004B0EB5">
      <w:pPr>
        <w:overflowPunct w:val="0"/>
        <w:autoSpaceDE w:val="0"/>
        <w:autoSpaceDN w:val="0"/>
        <w:adjustRightInd w:val="0"/>
        <w:spacing w:after="0" w:line="480" w:lineRule="auto"/>
        <w:textAlignment w:val="baseline"/>
        <w:outlineLvl w:val="0"/>
        <w:rPr>
          <w:rFonts w:ascii="Times New Roman" w:eastAsia="Times New Roman" w:hAnsi="Times New Roman" w:cs="Times New Roman"/>
          <w:i/>
          <w:sz w:val="20"/>
          <w:szCs w:val="24"/>
        </w:rPr>
        <w:sectPr w:rsidR="004B0EB5" w:rsidRPr="007D7863">
          <w:pgSz w:w="12240" w:h="15840"/>
          <w:pgMar w:top="567" w:right="1474" w:bottom="1609" w:left="1474" w:header="720" w:footer="992" w:gutter="0"/>
          <w:cols w:space="0"/>
          <w:titlePg/>
        </w:sectPr>
      </w:pPr>
      <w:r>
        <w:rPr>
          <w:noProof/>
        </w:rPr>
        <w:drawing>
          <wp:inline distT="0" distB="0" distL="0" distR="0" wp14:anchorId="38E8F7B9" wp14:editId="5C744EF2">
            <wp:extent cx="5900420" cy="7617460"/>
            <wp:effectExtent l="0" t="0" r="508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0420" cy="7617460"/>
                    </a:xfrm>
                    <a:prstGeom prst="rect">
                      <a:avLst/>
                    </a:prstGeom>
                  </pic:spPr>
                </pic:pic>
              </a:graphicData>
            </a:graphic>
          </wp:inline>
        </w:drawing>
      </w:r>
    </w:p>
    <w:p w14:paraId="6678F994" w14:textId="77777777" w:rsidR="004B0EB5" w:rsidRPr="007D7863"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bookmarkStart w:id="680" w:name="_Toc449162706"/>
      <w:bookmarkStart w:id="681" w:name="_Toc449163282"/>
      <w:bookmarkStart w:id="682" w:name="_Toc449163767"/>
      <w:bookmarkStart w:id="683" w:name="_Toc449163819"/>
      <w:bookmarkStart w:id="684" w:name="_Toc456863482"/>
      <w:bookmarkStart w:id="685" w:name="_Toc456863564"/>
      <w:r w:rsidRPr="007D7863">
        <w:rPr>
          <w:rFonts w:ascii="Times New Roman" w:eastAsia="Times New Roman" w:hAnsi="Times New Roman" w:cs="Times New Roman"/>
          <w:b/>
          <w:sz w:val="24"/>
          <w:szCs w:val="20"/>
        </w:rPr>
        <w:lastRenderedPageBreak/>
        <w:t xml:space="preserve">Appendix </w:t>
      </w:r>
      <w:bookmarkEnd w:id="680"/>
      <w:bookmarkEnd w:id="681"/>
      <w:bookmarkEnd w:id="682"/>
      <w:bookmarkEnd w:id="683"/>
      <w:r>
        <w:rPr>
          <w:rFonts w:ascii="Times New Roman" w:eastAsia="Times New Roman" w:hAnsi="Times New Roman" w:cs="Times New Roman"/>
          <w:b/>
          <w:sz w:val="24"/>
          <w:szCs w:val="20"/>
        </w:rPr>
        <w:t>H</w:t>
      </w:r>
      <w:r w:rsidRPr="007D7863">
        <w:rPr>
          <w:rFonts w:ascii="Times New Roman" w:eastAsia="Times New Roman" w:hAnsi="Times New Roman" w:cs="Times New Roman"/>
          <w:b/>
          <w:sz w:val="24"/>
          <w:szCs w:val="20"/>
        </w:rPr>
        <w:t>: Informational Matrix</w:t>
      </w:r>
      <w:bookmarkEnd w:id="684"/>
      <w:bookmarkEnd w:id="685"/>
    </w:p>
    <w:p w14:paraId="4A0B7E54" w14:textId="77777777" w:rsidR="004B0EB5" w:rsidRDefault="004B0EB5" w:rsidP="00F635C7">
      <w:pPr>
        <w:overflowPunct w:val="0"/>
        <w:autoSpaceDE w:val="0"/>
        <w:autoSpaceDN w:val="0"/>
        <w:adjustRightInd w:val="0"/>
        <w:spacing w:after="0" w:line="240" w:lineRule="auto"/>
        <w:textAlignment w:val="baseline"/>
        <w:rPr>
          <w:rFonts w:ascii="Times New Roman" w:eastAsia="Times New Roman" w:hAnsi="Times New Roman" w:cs="Times New Roman"/>
          <w:i/>
          <w:sz w:val="24"/>
          <w:szCs w:val="24"/>
        </w:rPr>
      </w:pPr>
      <w:r w:rsidRPr="007D7863">
        <w:rPr>
          <w:rFonts w:ascii="Times New Roman" w:eastAsia="Times New Roman" w:hAnsi="Times New Roman" w:cs="Times New Roman"/>
          <w:i/>
          <w:sz w:val="24"/>
          <w:szCs w:val="24"/>
        </w:rPr>
        <w:t>Critical Analys</w:t>
      </w:r>
      <w:r w:rsidR="00F635C7">
        <w:rPr>
          <w:rFonts w:ascii="Times New Roman" w:eastAsia="Times New Roman" w:hAnsi="Times New Roman" w:cs="Times New Roman"/>
          <w:i/>
          <w:sz w:val="24"/>
          <w:szCs w:val="24"/>
        </w:rPr>
        <w:t>is and Synthesis of the Studies</w:t>
      </w:r>
    </w:p>
    <w:p w14:paraId="35FA3502" w14:textId="77777777" w:rsidR="00F635C7" w:rsidRPr="00F635C7" w:rsidRDefault="00F635C7" w:rsidP="00F635C7">
      <w:pPr>
        <w:overflowPunct w:val="0"/>
        <w:autoSpaceDE w:val="0"/>
        <w:autoSpaceDN w:val="0"/>
        <w:adjustRightInd w:val="0"/>
        <w:spacing w:after="0" w:line="240" w:lineRule="auto"/>
        <w:textAlignment w:val="baseline"/>
        <w:rPr>
          <w:rFonts w:ascii="Times New Roman" w:eastAsia="Times New Roman" w:hAnsi="Times New Roman" w:cs="Times New Roman"/>
          <w:i/>
          <w:sz w:val="24"/>
          <w:szCs w:val="24"/>
        </w:rPr>
      </w:pPr>
    </w:p>
    <w:tbl>
      <w:tblPr>
        <w:tblW w:w="14112" w:type="dxa"/>
        <w:tblBorders>
          <w:top w:val="single" w:sz="4" w:space="0" w:color="auto"/>
          <w:bottom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4B0EB5" w:rsidRPr="009E21B5" w14:paraId="49C7A2B5" w14:textId="77777777">
        <w:tc>
          <w:tcPr>
            <w:tcW w:w="2016" w:type="dxa"/>
            <w:tcBorders>
              <w:top w:val="single" w:sz="4" w:space="0" w:color="auto"/>
              <w:bottom w:val="single" w:sz="4" w:space="0" w:color="auto"/>
            </w:tcBorders>
          </w:tcPr>
          <w:p w14:paraId="5AD0550F" w14:textId="77777777" w:rsidR="004B0EB5" w:rsidRPr="009E21B5" w:rsidRDefault="004B0EB5" w:rsidP="00816AFE">
            <w:pPr>
              <w:spacing w:after="0" w:line="240" w:lineRule="auto"/>
              <w:jc w:val="center"/>
              <w:rPr>
                <w:rFonts w:ascii="Times New Roman" w:hAnsi="Times New Roman" w:cs="Times New Roman"/>
                <w:b/>
                <w:i/>
                <w:sz w:val="24"/>
                <w:szCs w:val="24"/>
              </w:rPr>
            </w:pPr>
          </w:p>
          <w:p w14:paraId="055BF74C" w14:textId="77777777" w:rsidR="004B0EB5" w:rsidRPr="009E21B5" w:rsidRDefault="004B0EB5" w:rsidP="00816AFE">
            <w:pPr>
              <w:spacing w:after="0" w:line="240" w:lineRule="auto"/>
              <w:jc w:val="center"/>
              <w:rPr>
                <w:rFonts w:ascii="Times New Roman" w:hAnsi="Times New Roman" w:cs="Times New Roman"/>
                <w:b/>
                <w:i/>
                <w:sz w:val="24"/>
                <w:szCs w:val="24"/>
              </w:rPr>
            </w:pPr>
            <w:r w:rsidRPr="009E21B5">
              <w:rPr>
                <w:rFonts w:ascii="Times New Roman" w:hAnsi="Times New Roman" w:cs="Times New Roman"/>
                <w:b/>
                <w:i/>
                <w:sz w:val="24"/>
                <w:szCs w:val="24"/>
              </w:rPr>
              <w:t>Citation</w:t>
            </w:r>
          </w:p>
        </w:tc>
        <w:tc>
          <w:tcPr>
            <w:tcW w:w="2016" w:type="dxa"/>
            <w:tcBorders>
              <w:top w:val="single" w:sz="4" w:space="0" w:color="auto"/>
              <w:bottom w:val="single" w:sz="4" w:space="0" w:color="auto"/>
            </w:tcBorders>
          </w:tcPr>
          <w:p w14:paraId="342ABFBB" w14:textId="77777777" w:rsidR="004B0EB5" w:rsidRPr="009E21B5" w:rsidRDefault="004B0EB5" w:rsidP="00816AFE">
            <w:pPr>
              <w:spacing w:after="0" w:line="240" w:lineRule="auto"/>
              <w:jc w:val="center"/>
              <w:rPr>
                <w:rFonts w:ascii="Times New Roman" w:hAnsi="Times New Roman" w:cs="Times New Roman"/>
                <w:b/>
                <w:i/>
                <w:sz w:val="24"/>
                <w:szCs w:val="24"/>
              </w:rPr>
            </w:pPr>
            <w:r w:rsidRPr="009E21B5">
              <w:rPr>
                <w:rFonts w:ascii="Times New Roman" w:hAnsi="Times New Roman" w:cs="Times New Roman"/>
                <w:b/>
                <w:i/>
                <w:sz w:val="24"/>
                <w:szCs w:val="24"/>
              </w:rPr>
              <w:t>Research Question/ Hypothesis</w:t>
            </w:r>
          </w:p>
        </w:tc>
        <w:tc>
          <w:tcPr>
            <w:tcW w:w="2016" w:type="dxa"/>
            <w:tcBorders>
              <w:top w:val="single" w:sz="4" w:space="0" w:color="auto"/>
              <w:bottom w:val="single" w:sz="4" w:space="0" w:color="auto"/>
            </w:tcBorders>
          </w:tcPr>
          <w:p w14:paraId="670A2759" w14:textId="77777777" w:rsidR="004B0EB5" w:rsidRPr="009E21B5" w:rsidRDefault="004B0EB5" w:rsidP="00816AFE">
            <w:pPr>
              <w:spacing w:after="0" w:line="240" w:lineRule="auto"/>
              <w:jc w:val="center"/>
              <w:rPr>
                <w:rFonts w:ascii="Times New Roman" w:hAnsi="Times New Roman" w:cs="Times New Roman"/>
                <w:b/>
                <w:i/>
                <w:sz w:val="24"/>
                <w:szCs w:val="24"/>
              </w:rPr>
            </w:pPr>
          </w:p>
          <w:p w14:paraId="0B9466F0" w14:textId="77777777" w:rsidR="004B0EB5" w:rsidRPr="009E21B5" w:rsidRDefault="004B0EB5" w:rsidP="00816AFE">
            <w:pPr>
              <w:spacing w:after="0" w:line="240" w:lineRule="auto"/>
              <w:jc w:val="center"/>
              <w:rPr>
                <w:rFonts w:ascii="Times New Roman" w:hAnsi="Times New Roman" w:cs="Times New Roman"/>
                <w:b/>
                <w:i/>
                <w:sz w:val="24"/>
                <w:szCs w:val="24"/>
              </w:rPr>
            </w:pPr>
            <w:r w:rsidRPr="009E21B5">
              <w:rPr>
                <w:rFonts w:ascii="Times New Roman" w:hAnsi="Times New Roman" w:cs="Times New Roman"/>
                <w:b/>
                <w:i/>
                <w:sz w:val="24"/>
                <w:szCs w:val="24"/>
              </w:rPr>
              <w:t>Site/Sample</w:t>
            </w:r>
          </w:p>
        </w:tc>
        <w:tc>
          <w:tcPr>
            <w:tcW w:w="2016" w:type="dxa"/>
            <w:tcBorders>
              <w:top w:val="single" w:sz="4" w:space="0" w:color="auto"/>
              <w:bottom w:val="single" w:sz="4" w:space="0" w:color="auto"/>
            </w:tcBorders>
          </w:tcPr>
          <w:p w14:paraId="573DC45A" w14:textId="77777777" w:rsidR="004B0EB5" w:rsidRPr="009E21B5" w:rsidRDefault="004B0EB5" w:rsidP="00816AFE">
            <w:pPr>
              <w:spacing w:after="0" w:line="240" w:lineRule="auto"/>
              <w:jc w:val="center"/>
              <w:rPr>
                <w:rFonts w:ascii="Times New Roman" w:hAnsi="Times New Roman" w:cs="Times New Roman"/>
                <w:b/>
                <w:i/>
                <w:sz w:val="24"/>
                <w:szCs w:val="24"/>
              </w:rPr>
            </w:pPr>
          </w:p>
          <w:p w14:paraId="77A28F40" w14:textId="77777777" w:rsidR="004B0EB5" w:rsidRPr="009E21B5" w:rsidRDefault="004B0EB5" w:rsidP="00816AFE">
            <w:pPr>
              <w:spacing w:after="0" w:line="240" w:lineRule="auto"/>
              <w:jc w:val="center"/>
              <w:rPr>
                <w:rFonts w:ascii="Times New Roman" w:hAnsi="Times New Roman" w:cs="Times New Roman"/>
                <w:b/>
                <w:i/>
                <w:sz w:val="24"/>
                <w:szCs w:val="24"/>
              </w:rPr>
            </w:pPr>
            <w:r w:rsidRPr="009E21B5">
              <w:rPr>
                <w:rFonts w:ascii="Times New Roman" w:hAnsi="Times New Roman" w:cs="Times New Roman"/>
                <w:b/>
                <w:i/>
                <w:sz w:val="24"/>
                <w:szCs w:val="24"/>
              </w:rPr>
              <w:t>Design &amp; Methods</w:t>
            </w:r>
          </w:p>
        </w:tc>
        <w:tc>
          <w:tcPr>
            <w:tcW w:w="2016" w:type="dxa"/>
            <w:tcBorders>
              <w:top w:val="single" w:sz="4" w:space="0" w:color="auto"/>
              <w:bottom w:val="single" w:sz="4" w:space="0" w:color="auto"/>
            </w:tcBorders>
          </w:tcPr>
          <w:p w14:paraId="325E934C" w14:textId="77777777" w:rsidR="004B0EB5" w:rsidRPr="009E21B5" w:rsidRDefault="004B0EB5" w:rsidP="00816AFE">
            <w:pPr>
              <w:spacing w:after="0" w:line="240" w:lineRule="auto"/>
              <w:jc w:val="center"/>
              <w:rPr>
                <w:rFonts w:ascii="Times New Roman" w:hAnsi="Times New Roman" w:cs="Times New Roman"/>
                <w:b/>
                <w:i/>
                <w:sz w:val="24"/>
                <w:szCs w:val="24"/>
              </w:rPr>
            </w:pPr>
          </w:p>
          <w:p w14:paraId="714586A0" w14:textId="77777777" w:rsidR="004B0EB5" w:rsidRPr="009E21B5" w:rsidRDefault="004B0EB5" w:rsidP="00816AFE">
            <w:pPr>
              <w:spacing w:after="0" w:line="240" w:lineRule="auto"/>
              <w:jc w:val="center"/>
              <w:rPr>
                <w:rFonts w:ascii="Times New Roman" w:hAnsi="Times New Roman" w:cs="Times New Roman"/>
                <w:b/>
                <w:i/>
                <w:sz w:val="24"/>
                <w:szCs w:val="24"/>
              </w:rPr>
            </w:pPr>
            <w:r w:rsidRPr="009E21B5">
              <w:rPr>
                <w:rFonts w:ascii="Times New Roman" w:hAnsi="Times New Roman" w:cs="Times New Roman"/>
                <w:b/>
                <w:i/>
                <w:sz w:val="24"/>
                <w:szCs w:val="24"/>
              </w:rPr>
              <w:t>Variables &amp; Measures</w:t>
            </w:r>
          </w:p>
        </w:tc>
        <w:tc>
          <w:tcPr>
            <w:tcW w:w="2016" w:type="dxa"/>
            <w:tcBorders>
              <w:top w:val="single" w:sz="4" w:space="0" w:color="auto"/>
              <w:bottom w:val="single" w:sz="4" w:space="0" w:color="auto"/>
            </w:tcBorders>
          </w:tcPr>
          <w:p w14:paraId="134A94ED" w14:textId="77777777" w:rsidR="004B0EB5" w:rsidRPr="009E21B5" w:rsidRDefault="004B0EB5" w:rsidP="00816AFE">
            <w:pPr>
              <w:spacing w:after="0" w:line="240" w:lineRule="auto"/>
              <w:jc w:val="center"/>
              <w:rPr>
                <w:rFonts w:ascii="Times New Roman" w:hAnsi="Times New Roman" w:cs="Times New Roman"/>
                <w:b/>
                <w:i/>
                <w:sz w:val="24"/>
                <w:szCs w:val="24"/>
              </w:rPr>
            </w:pPr>
          </w:p>
          <w:p w14:paraId="2F3FF1AF" w14:textId="77777777" w:rsidR="004B0EB5" w:rsidRPr="009E21B5" w:rsidRDefault="004B0EB5" w:rsidP="00816AFE">
            <w:pPr>
              <w:spacing w:after="0" w:line="240" w:lineRule="auto"/>
              <w:jc w:val="center"/>
              <w:rPr>
                <w:rFonts w:ascii="Times New Roman" w:hAnsi="Times New Roman" w:cs="Times New Roman"/>
                <w:b/>
                <w:i/>
                <w:sz w:val="24"/>
                <w:szCs w:val="24"/>
              </w:rPr>
            </w:pPr>
            <w:r w:rsidRPr="009E21B5">
              <w:rPr>
                <w:rFonts w:ascii="Times New Roman" w:hAnsi="Times New Roman" w:cs="Times New Roman"/>
                <w:b/>
                <w:i/>
                <w:sz w:val="24"/>
                <w:szCs w:val="24"/>
              </w:rPr>
              <w:t>Findings</w:t>
            </w:r>
          </w:p>
        </w:tc>
        <w:tc>
          <w:tcPr>
            <w:tcW w:w="2016" w:type="dxa"/>
            <w:tcBorders>
              <w:top w:val="single" w:sz="4" w:space="0" w:color="auto"/>
              <w:bottom w:val="single" w:sz="4" w:space="0" w:color="auto"/>
            </w:tcBorders>
          </w:tcPr>
          <w:p w14:paraId="43279925" w14:textId="77777777" w:rsidR="004B0EB5" w:rsidRPr="009E21B5" w:rsidRDefault="004B0EB5" w:rsidP="00816AFE">
            <w:pPr>
              <w:spacing w:after="0" w:line="240" w:lineRule="auto"/>
              <w:jc w:val="center"/>
              <w:rPr>
                <w:rFonts w:ascii="Times New Roman" w:hAnsi="Times New Roman" w:cs="Times New Roman"/>
                <w:b/>
                <w:i/>
                <w:sz w:val="24"/>
                <w:szCs w:val="24"/>
              </w:rPr>
            </w:pPr>
          </w:p>
          <w:p w14:paraId="612B00B9" w14:textId="77777777" w:rsidR="004B0EB5" w:rsidRPr="009E21B5" w:rsidRDefault="004B0EB5" w:rsidP="00816AFE">
            <w:pPr>
              <w:spacing w:after="0" w:line="240" w:lineRule="auto"/>
              <w:jc w:val="center"/>
              <w:rPr>
                <w:rFonts w:ascii="Times New Roman" w:hAnsi="Times New Roman" w:cs="Times New Roman"/>
                <w:b/>
                <w:i/>
                <w:sz w:val="24"/>
                <w:szCs w:val="24"/>
              </w:rPr>
            </w:pPr>
            <w:r w:rsidRPr="009E21B5">
              <w:rPr>
                <w:rFonts w:ascii="Times New Roman" w:hAnsi="Times New Roman" w:cs="Times New Roman"/>
                <w:b/>
                <w:i/>
                <w:sz w:val="24"/>
                <w:szCs w:val="24"/>
              </w:rPr>
              <w:t>Critique</w:t>
            </w:r>
          </w:p>
        </w:tc>
      </w:tr>
      <w:tr w:rsidR="004B0EB5" w:rsidRPr="009E21B5" w14:paraId="02B0D08F" w14:textId="77777777">
        <w:tc>
          <w:tcPr>
            <w:tcW w:w="2016" w:type="dxa"/>
            <w:tcBorders>
              <w:top w:val="single" w:sz="4" w:space="0" w:color="auto"/>
            </w:tcBorders>
          </w:tcPr>
          <w:p w14:paraId="0AB9CA01" w14:textId="77777777" w:rsidR="004B0EB5" w:rsidRPr="0000660A" w:rsidRDefault="004B0EB5" w:rsidP="00816AFE">
            <w:pPr>
              <w:spacing w:after="0" w:line="240" w:lineRule="auto"/>
              <w:rPr>
                <w:rFonts w:ascii="Times New Roman" w:hAnsi="Times New Roman" w:cs="Times New Roman"/>
                <w:sz w:val="20"/>
                <w:szCs w:val="20"/>
              </w:rPr>
            </w:pPr>
            <w:r w:rsidRPr="00B828A5">
              <w:rPr>
                <w:rFonts w:ascii="Times New Roman" w:hAnsi="Times New Roman" w:cs="Times New Roman"/>
                <w:noProof/>
                <w:sz w:val="20"/>
                <w:szCs w:val="20"/>
              </w:rPr>
              <w:t>Bullen, C., Mcrobbie, H., Thornley, S., Glover, M., Lin, R.,</w:t>
            </w:r>
            <w:r w:rsidR="004C4BA8">
              <w:rPr>
                <w:rFonts w:ascii="Times New Roman" w:hAnsi="Times New Roman" w:cs="Times New Roman"/>
                <w:noProof/>
                <w:sz w:val="20"/>
                <w:szCs w:val="20"/>
              </w:rPr>
              <w:t xml:space="preserve"> </w:t>
            </w:r>
            <w:r w:rsidRPr="00B828A5">
              <w:rPr>
                <w:rFonts w:ascii="Times New Roman" w:hAnsi="Times New Roman" w:cs="Times New Roman"/>
                <w:noProof/>
                <w:sz w:val="20"/>
                <w:szCs w:val="20"/>
              </w:rPr>
              <w:t>&amp; Laugesen, M.</w:t>
            </w:r>
            <w:r w:rsidRPr="0000660A">
              <w:rPr>
                <w:rFonts w:ascii="Times New Roman" w:hAnsi="Times New Roman" w:cs="Times New Roman"/>
                <w:sz w:val="20"/>
                <w:szCs w:val="20"/>
              </w:rPr>
              <w:t xml:space="preserve"> (2010). Effect of an electronic nicotine delivery device (e cigarette) on</w:t>
            </w:r>
            <w:r>
              <w:rPr>
                <w:rFonts w:ascii="Times New Roman" w:hAnsi="Times New Roman" w:cs="Times New Roman"/>
                <w:sz w:val="20"/>
                <w:szCs w:val="20"/>
              </w:rPr>
              <w:t xml:space="preserve"> the</w:t>
            </w:r>
            <w:r w:rsidRPr="0000660A">
              <w:rPr>
                <w:rFonts w:ascii="Times New Roman" w:hAnsi="Times New Roman" w:cs="Times New Roman"/>
                <w:sz w:val="20"/>
                <w:szCs w:val="20"/>
              </w:rPr>
              <w:t xml:space="preserve"> </w:t>
            </w:r>
            <w:r w:rsidRPr="00B828A5">
              <w:rPr>
                <w:rFonts w:ascii="Times New Roman" w:hAnsi="Times New Roman" w:cs="Times New Roman"/>
                <w:noProof/>
                <w:sz w:val="20"/>
                <w:szCs w:val="20"/>
              </w:rPr>
              <w:t>desire to smoke and withdrawal, user preferences and nicotine delivery: Randomized cross-over trial.</w:t>
            </w:r>
            <w:r w:rsidRPr="0000660A">
              <w:rPr>
                <w:rFonts w:ascii="Times New Roman" w:hAnsi="Times New Roman" w:cs="Times New Roman"/>
                <w:sz w:val="20"/>
                <w:szCs w:val="20"/>
              </w:rPr>
              <w:t xml:space="preserve"> </w:t>
            </w:r>
            <w:r w:rsidRPr="0000660A">
              <w:rPr>
                <w:rFonts w:ascii="Times New Roman" w:hAnsi="Times New Roman" w:cs="Times New Roman"/>
                <w:i/>
                <w:iCs/>
                <w:sz w:val="20"/>
                <w:szCs w:val="20"/>
              </w:rPr>
              <w:t>Tobacco Control,</w:t>
            </w:r>
            <w:r w:rsidRPr="0000660A">
              <w:rPr>
                <w:rFonts w:ascii="Times New Roman" w:hAnsi="Times New Roman" w:cs="Times New Roman"/>
                <w:sz w:val="20"/>
                <w:szCs w:val="20"/>
              </w:rPr>
              <w:t xml:space="preserve"> </w:t>
            </w:r>
            <w:r w:rsidRPr="0000660A">
              <w:rPr>
                <w:rFonts w:ascii="Times New Roman" w:hAnsi="Times New Roman" w:cs="Times New Roman"/>
                <w:i/>
                <w:iCs/>
                <w:sz w:val="20"/>
                <w:szCs w:val="20"/>
              </w:rPr>
              <w:t>19</w:t>
            </w:r>
            <w:r w:rsidRPr="0000660A">
              <w:rPr>
                <w:rFonts w:ascii="Times New Roman" w:hAnsi="Times New Roman" w:cs="Times New Roman"/>
                <w:sz w:val="20"/>
                <w:szCs w:val="20"/>
              </w:rPr>
              <w:t xml:space="preserve">, 98-103. doi:10.1136/tc.2009.031587 </w:t>
            </w:r>
          </w:p>
          <w:p w14:paraId="14875073" w14:textId="77777777" w:rsidR="004B0EB5" w:rsidRPr="0000660A" w:rsidRDefault="004B0EB5" w:rsidP="00816AFE">
            <w:pPr>
              <w:spacing w:after="0" w:line="240" w:lineRule="auto"/>
              <w:rPr>
                <w:rFonts w:ascii="Times New Roman" w:hAnsi="Times New Roman" w:cs="Times New Roman"/>
                <w:i/>
                <w:sz w:val="20"/>
                <w:szCs w:val="20"/>
              </w:rPr>
            </w:pPr>
          </w:p>
          <w:p w14:paraId="2625F537" w14:textId="77777777" w:rsidR="004B0EB5" w:rsidRPr="0000660A" w:rsidRDefault="004B0EB5" w:rsidP="00816AFE">
            <w:pPr>
              <w:spacing w:after="0" w:line="240" w:lineRule="auto"/>
              <w:rPr>
                <w:rFonts w:ascii="Times New Roman" w:hAnsi="Times New Roman" w:cs="Times New Roman"/>
                <w:b/>
                <w:sz w:val="20"/>
                <w:szCs w:val="20"/>
              </w:rPr>
            </w:pPr>
          </w:p>
        </w:tc>
        <w:tc>
          <w:tcPr>
            <w:tcW w:w="2016" w:type="dxa"/>
            <w:tcBorders>
              <w:top w:val="single" w:sz="4" w:space="0" w:color="auto"/>
            </w:tcBorders>
          </w:tcPr>
          <w:p w14:paraId="193D039E"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To measure </w:t>
            </w:r>
            <w:r w:rsidRPr="00B828A5">
              <w:rPr>
                <w:rFonts w:ascii="Times New Roman" w:hAnsi="Times New Roman" w:cs="Times New Roman"/>
                <w:noProof/>
                <w:sz w:val="20"/>
                <w:szCs w:val="20"/>
              </w:rPr>
              <w:t>short</w:t>
            </w:r>
            <w:r>
              <w:rPr>
                <w:rFonts w:ascii="Times New Roman" w:hAnsi="Times New Roman" w:cs="Times New Roman"/>
                <w:noProof/>
                <w:sz w:val="20"/>
                <w:szCs w:val="20"/>
              </w:rPr>
              <w:t>-</w:t>
            </w:r>
            <w:r w:rsidRPr="00B828A5">
              <w:rPr>
                <w:rFonts w:ascii="Times New Roman" w:hAnsi="Times New Roman" w:cs="Times New Roman"/>
                <w:noProof/>
                <w:sz w:val="20"/>
                <w:szCs w:val="20"/>
              </w:rPr>
              <w:t>term</w:t>
            </w:r>
            <w:r w:rsidRPr="0000660A">
              <w:rPr>
                <w:rFonts w:ascii="Times New Roman" w:hAnsi="Times New Roman" w:cs="Times New Roman"/>
                <w:sz w:val="20"/>
                <w:szCs w:val="20"/>
              </w:rPr>
              <w:t xml:space="preserve"> effects of an electronic nicotine delivery device on desire to smoke, </w:t>
            </w:r>
          </w:p>
          <w:p w14:paraId="54C0868F"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withdrawal symptoms, acceptability, </w:t>
            </w:r>
          </w:p>
          <w:p w14:paraId="78F704B2"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pharmacokinetic, properties and adverse effects  </w:t>
            </w:r>
          </w:p>
        </w:tc>
        <w:tc>
          <w:tcPr>
            <w:tcW w:w="2016" w:type="dxa"/>
            <w:tcBorders>
              <w:top w:val="single" w:sz="4" w:space="0" w:color="auto"/>
            </w:tcBorders>
          </w:tcPr>
          <w:p w14:paraId="377C1E52" w14:textId="77777777" w:rsidR="004B0EB5" w:rsidRPr="0000660A" w:rsidRDefault="004B0EB5" w:rsidP="00816AFE">
            <w:pPr>
              <w:spacing w:after="0" w:line="240" w:lineRule="auto"/>
              <w:rPr>
                <w:rFonts w:ascii="Times New Roman" w:hAnsi="Times New Roman" w:cs="Times New Roman"/>
                <w:sz w:val="20"/>
                <w:szCs w:val="20"/>
              </w:rPr>
            </w:pPr>
            <w:r w:rsidRPr="00B828A5">
              <w:rPr>
                <w:rFonts w:ascii="Times New Roman" w:hAnsi="Times New Roman" w:cs="Times New Roman"/>
                <w:noProof/>
                <w:sz w:val="20"/>
                <w:szCs w:val="20"/>
              </w:rPr>
              <w:t>40 adult dependent smokers of 10 or more</w:t>
            </w:r>
            <w:r w:rsidRPr="0000660A">
              <w:rPr>
                <w:rFonts w:ascii="Times New Roman" w:hAnsi="Times New Roman" w:cs="Times New Roman"/>
                <w:sz w:val="20"/>
                <w:szCs w:val="20"/>
              </w:rPr>
              <w:t xml:space="preserve"> years. Participants were recruited through </w:t>
            </w:r>
            <w:r w:rsidRPr="00B828A5">
              <w:rPr>
                <w:rFonts w:ascii="Times New Roman" w:hAnsi="Times New Roman" w:cs="Times New Roman"/>
                <w:noProof/>
                <w:sz w:val="20"/>
                <w:szCs w:val="20"/>
              </w:rPr>
              <w:t>phone interviews</w:t>
            </w:r>
            <w:r w:rsidRPr="0000660A">
              <w:rPr>
                <w:rFonts w:ascii="Times New Roman" w:hAnsi="Times New Roman" w:cs="Times New Roman"/>
                <w:sz w:val="20"/>
                <w:szCs w:val="20"/>
              </w:rPr>
              <w:t xml:space="preserve">.  </w:t>
            </w:r>
            <w:r w:rsidRPr="00B828A5">
              <w:rPr>
                <w:rFonts w:ascii="Times New Roman" w:hAnsi="Times New Roman" w:cs="Times New Roman"/>
                <w:noProof/>
                <w:sz w:val="20"/>
                <w:szCs w:val="20"/>
              </w:rPr>
              <w:t>53% were women with a mean age of</w:t>
            </w:r>
            <w:r w:rsidRPr="0000660A">
              <w:rPr>
                <w:rFonts w:ascii="Times New Roman" w:hAnsi="Times New Roman" w:cs="Times New Roman"/>
                <w:sz w:val="20"/>
                <w:szCs w:val="20"/>
              </w:rPr>
              <w:t xml:space="preserve"> 47.6 years.  Participants smoked an average of 20.2 cigarettes per day. </w:t>
            </w:r>
          </w:p>
          <w:p w14:paraId="2FA3FACB"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Study took place at the University research center in Auckland, New Zealand</w:t>
            </w:r>
          </w:p>
        </w:tc>
        <w:tc>
          <w:tcPr>
            <w:tcW w:w="2016" w:type="dxa"/>
            <w:tcBorders>
              <w:top w:val="single" w:sz="4" w:space="0" w:color="auto"/>
            </w:tcBorders>
          </w:tcPr>
          <w:p w14:paraId="40D910C4"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Single blind randomized repeated measures cross-over</w:t>
            </w:r>
          </w:p>
          <w:p w14:paraId="626512EE"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trial. Participants were randomized to use ENDS containing 16 mg or 0 mg nicotine capsules. Other nicotine product used during the </w:t>
            </w:r>
            <w:r w:rsidRPr="00B828A5">
              <w:rPr>
                <w:rFonts w:ascii="Times New Roman" w:hAnsi="Times New Roman" w:cs="Times New Roman"/>
                <w:noProof/>
                <w:sz w:val="20"/>
                <w:szCs w:val="20"/>
              </w:rPr>
              <w:t>four</w:t>
            </w:r>
            <w:r>
              <w:rPr>
                <w:rFonts w:ascii="Times New Roman" w:hAnsi="Times New Roman" w:cs="Times New Roman"/>
                <w:noProof/>
                <w:sz w:val="20"/>
                <w:szCs w:val="20"/>
              </w:rPr>
              <w:t>-</w:t>
            </w:r>
            <w:r w:rsidRPr="00B828A5">
              <w:rPr>
                <w:rFonts w:ascii="Times New Roman" w:hAnsi="Times New Roman" w:cs="Times New Roman"/>
                <w:noProof/>
                <w:sz w:val="20"/>
                <w:szCs w:val="20"/>
              </w:rPr>
              <w:t>day</w:t>
            </w:r>
            <w:r w:rsidRPr="0000660A">
              <w:rPr>
                <w:rFonts w:ascii="Times New Roman" w:hAnsi="Times New Roman" w:cs="Times New Roman"/>
                <w:sz w:val="20"/>
                <w:szCs w:val="20"/>
              </w:rPr>
              <w:t xml:space="preserve"> study, at 3 days apart, with an overnight abstinence </w:t>
            </w:r>
            <w:r>
              <w:rPr>
                <w:rFonts w:ascii="Times New Roman" w:hAnsi="Times New Roman" w:cs="Times New Roman"/>
                <w:noProof/>
                <w:sz w:val="20"/>
                <w:szCs w:val="20"/>
              </w:rPr>
              <w:t>from</w:t>
            </w:r>
            <w:r w:rsidRPr="0000660A">
              <w:rPr>
                <w:rFonts w:ascii="Times New Roman" w:hAnsi="Times New Roman" w:cs="Times New Roman"/>
                <w:sz w:val="20"/>
                <w:szCs w:val="20"/>
              </w:rPr>
              <w:t xml:space="preserve"> the use of each </w:t>
            </w:r>
          </w:p>
          <w:p w14:paraId="5A942B98"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product. </w:t>
            </w:r>
          </w:p>
          <w:p w14:paraId="01595F15"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Borders>
              <w:top w:val="single" w:sz="4" w:space="0" w:color="auto"/>
            </w:tcBorders>
          </w:tcPr>
          <w:p w14:paraId="5CA15B94" w14:textId="77777777" w:rsidR="004B0EB5" w:rsidRPr="0000660A" w:rsidRDefault="004B0EB5" w:rsidP="00816AFE">
            <w:pPr>
              <w:spacing w:after="0" w:line="240" w:lineRule="auto"/>
              <w:rPr>
                <w:rFonts w:ascii="Times New Roman" w:hAnsi="Times New Roman" w:cs="Times New Roman"/>
                <w:iCs/>
                <w:sz w:val="20"/>
                <w:szCs w:val="20"/>
              </w:rPr>
            </w:pPr>
            <w:r w:rsidRPr="00B828A5">
              <w:rPr>
                <w:rFonts w:ascii="Times New Roman" w:hAnsi="Times New Roman" w:cs="Times New Roman"/>
                <w:iCs/>
                <w:noProof/>
                <w:sz w:val="20"/>
                <w:szCs w:val="20"/>
              </w:rPr>
              <w:t>The primary outcome was a change in the</w:t>
            </w:r>
            <w:r w:rsidRPr="0000660A">
              <w:rPr>
                <w:rFonts w:ascii="Times New Roman" w:hAnsi="Times New Roman" w:cs="Times New Roman"/>
                <w:iCs/>
                <w:sz w:val="20"/>
                <w:szCs w:val="20"/>
              </w:rPr>
              <w:t xml:space="preserve"> desire to smoke. Measure as under an area under the curve on an </w:t>
            </w:r>
            <w:r w:rsidR="005242FC" w:rsidRPr="0000660A">
              <w:rPr>
                <w:rFonts w:ascii="Times New Roman" w:hAnsi="Times New Roman" w:cs="Times New Roman"/>
                <w:iCs/>
                <w:sz w:val="20"/>
                <w:szCs w:val="20"/>
              </w:rPr>
              <w:t>11-point</w:t>
            </w:r>
            <w:r w:rsidRPr="0000660A">
              <w:rPr>
                <w:rFonts w:ascii="Times New Roman" w:hAnsi="Times New Roman" w:cs="Times New Roman"/>
                <w:iCs/>
                <w:sz w:val="20"/>
                <w:szCs w:val="20"/>
              </w:rPr>
              <w:t xml:space="preserve"> </w:t>
            </w:r>
            <w:r w:rsidRPr="00B828A5">
              <w:rPr>
                <w:rFonts w:ascii="Times New Roman" w:hAnsi="Times New Roman" w:cs="Times New Roman"/>
                <w:iCs/>
                <w:noProof/>
                <w:sz w:val="20"/>
                <w:szCs w:val="20"/>
              </w:rPr>
              <w:t>analog</w:t>
            </w:r>
            <w:r w:rsidRPr="0000660A">
              <w:rPr>
                <w:rFonts w:ascii="Times New Roman" w:hAnsi="Times New Roman" w:cs="Times New Roman"/>
                <w:iCs/>
                <w:sz w:val="20"/>
                <w:szCs w:val="20"/>
              </w:rPr>
              <w:t xml:space="preserve"> scale before and at intervals over </w:t>
            </w:r>
            <w:r w:rsidRPr="00B828A5">
              <w:rPr>
                <w:rFonts w:ascii="Times New Roman" w:hAnsi="Times New Roman" w:cs="Times New Roman"/>
                <w:iCs/>
                <w:noProof/>
                <w:sz w:val="20"/>
                <w:szCs w:val="20"/>
              </w:rPr>
              <w:t>1</w:t>
            </w:r>
            <w:r>
              <w:rPr>
                <w:rFonts w:ascii="Times New Roman" w:hAnsi="Times New Roman" w:cs="Times New Roman"/>
                <w:iCs/>
                <w:noProof/>
                <w:sz w:val="20"/>
                <w:szCs w:val="20"/>
              </w:rPr>
              <w:t>-</w:t>
            </w:r>
            <w:r w:rsidRPr="00B828A5">
              <w:rPr>
                <w:rFonts w:ascii="Times New Roman" w:hAnsi="Times New Roman" w:cs="Times New Roman"/>
                <w:iCs/>
                <w:noProof/>
                <w:sz w:val="20"/>
                <w:szCs w:val="20"/>
              </w:rPr>
              <w:t>hour</w:t>
            </w:r>
            <w:r w:rsidRPr="0000660A">
              <w:rPr>
                <w:rFonts w:ascii="Times New Roman" w:hAnsi="Times New Roman" w:cs="Times New Roman"/>
                <w:iCs/>
                <w:sz w:val="20"/>
                <w:szCs w:val="20"/>
              </w:rPr>
              <w:t xml:space="preserve"> use. Secondary outcome included withdrawal, acceptability and adverse effects. Also, nicotine blood levels were drawn from 9 participants. The study used both genders. Exclusions: recent MI, angina, DM, severe allergies, poorly controlled asthma/other airway diseases, poorly controlled</w:t>
            </w:r>
          </w:p>
          <w:p w14:paraId="35432A63"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mental health</w:t>
            </w:r>
          </w:p>
          <w:p w14:paraId="6CBDF34D"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disorders, current chemical dependency and pregnancy.</w:t>
            </w:r>
          </w:p>
          <w:p w14:paraId="4E2BBAEC" w14:textId="77777777" w:rsidR="004B0EB5" w:rsidRPr="0000660A" w:rsidRDefault="004B0EB5" w:rsidP="00816AFE">
            <w:pPr>
              <w:spacing w:after="0" w:line="240" w:lineRule="auto"/>
              <w:rPr>
                <w:rFonts w:ascii="Times New Roman" w:hAnsi="Times New Roman" w:cs="Times New Roman"/>
                <w:iCs/>
                <w:sz w:val="20"/>
                <w:szCs w:val="20"/>
              </w:rPr>
            </w:pPr>
          </w:p>
          <w:p w14:paraId="7EAEC393"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Borders>
              <w:top w:val="single" w:sz="4" w:space="0" w:color="auto"/>
            </w:tcBorders>
          </w:tcPr>
          <w:p w14:paraId="1191E86C" w14:textId="77777777" w:rsidR="004B0EB5" w:rsidRPr="0000660A" w:rsidRDefault="004B0EB5" w:rsidP="00816AFE">
            <w:pPr>
              <w:spacing w:after="0" w:line="240" w:lineRule="auto"/>
              <w:rPr>
                <w:rFonts w:ascii="Times New Roman" w:hAnsi="Times New Roman" w:cs="Times New Roman"/>
                <w:sz w:val="20"/>
                <w:szCs w:val="20"/>
              </w:rPr>
            </w:pPr>
            <w:r>
              <w:rPr>
                <w:rFonts w:ascii="Times New Roman" w:hAnsi="Times New Roman" w:cs="Times New Roman"/>
                <w:noProof/>
                <w:sz w:val="20"/>
                <w:szCs w:val="20"/>
                <w:u w:val="single"/>
              </w:rPr>
              <w:t>The d</w:t>
            </w:r>
            <w:r w:rsidRPr="00B828A5">
              <w:rPr>
                <w:rFonts w:ascii="Times New Roman" w:hAnsi="Times New Roman" w:cs="Times New Roman"/>
                <w:noProof/>
                <w:sz w:val="20"/>
                <w:szCs w:val="20"/>
                <w:u w:val="single"/>
              </w:rPr>
              <w:t>esire</w:t>
            </w:r>
            <w:r w:rsidRPr="0000660A">
              <w:rPr>
                <w:rFonts w:ascii="Times New Roman" w:hAnsi="Times New Roman" w:cs="Times New Roman"/>
                <w:sz w:val="20"/>
                <w:szCs w:val="20"/>
                <w:u w:val="single"/>
              </w:rPr>
              <w:t xml:space="preserve"> to smoke and withdrawal symptoms:</w:t>
            </w:r>
            <w:r w:rsidRPr="0000660A">
              <w:rPr>
                <w:rFonts w:ascii="Times New Roman" w:hAnsi="Times New Roman" w:cs="Times New Roman"/>
                <w:sz w:val="20"/>
                <w:szCs w:val="20"/>
              </w:rPr>
              <w:t xml:space="preserve"> Participants using the 16 mg capsule and who smoke over a 60 min. </w:t>
            </w:r>
            <w:r>
              <w:rPr>
                <w:rFonts w:ascii="Times New Roman" w:hAnsi="Times New Roman" w:cs="Times New Roman"/>
                <w:sz w:val="20"/>
                <w:szCs w:val="20"/>
              </w:rPr>
              <w:t xml:space="preserve">the </w:t>
            </w:r>
            <w:r w:rsidRPr="00B828A5">
              <w:rPr>
                <w:rFonts w:ascii="Times New Roman" w:hAnsi="Times New Roman" w:cs="Times New Roman"/>
                <w:noProof/>
                <w:sz w:val="20"/>
                <w:szCs w:val="20"/>
              </w:rPr>
              <w:t>period</w:t>
            </w:r>
            <w:r w:rsidRPr="0000660A">
              <w:rPr>
                <w:rFonts w:ascii="Times New Roman" w:hAnsi="Times New Roman" w:cs="Times New Roman"/>
                <w:sz w:val="20"/>
                <w:szCs w:val="20"/>
              </w:rPr>
              <w:t xml:space="preserve"> had a decreased desire to smoke more than those using the 0 mg (95% CI 0.25 to 1.38; </w:t>
            </w:r>
          </w:p>
          <w:p w14:paraId="258E4131"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P=0.006). In the </w:t>
            </w:r>
          </w:p>
          <w:p w14:paraId="5D67B2FD"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Comparisons of 16 mg to 0 mg, the desire to smoke became significant between 25 and 60 mins. (</w:t>
            </w:r>
            <w:r w:rsidRPr="00B828A5">
              <w:rPr>
                <w:rFonts w:ascii="Times New Roman" w:hAnsi="Times New Roman" w:cs="Times New Roman"/>
                <w:noProof/>
                <w:sz w:val="20"/>
                <w:szCs w:val="20"/>
              </w:rPr>
              <w:t>95% CI 0.33 to 2.25; p=0.009.</w:t>
            </w:r>
            <w:r w:rsidRPr="0000660A">
              <w:rPr>
                <w:rFonts w:ascii="Times New Roman" w:hAnsi="Times New Roman" w:cs="Times New Roman"/>
                <w:sz w:val="20"/>
                <w:szCs w:val="20"/>
              </w:rPr>
              <w:t xml:space="preserve"> Notable was</w:t>
            </w:r>
            <w:r>
              <w:rPr>
                <w:rFonts w:ascii="Times New Roman" w:hAnsi="Times New Roman" w:cs="Times New Roman"/>
                <w:sz w:val="20"/>
                <w:szCs w:val="20"/>
              </w:rPr>
              <w:t xml:space="preserve"> a</w:t>
            </w:r>
            <w:r w:rsidRPr="0000660A">
              <w:rPr>
                <w:rFonts w:ascii="Times New Roman" w:hAnsi="Times New Roman" w:cs="Times New Roman"/>
                <w:sz w:val="20"/>
                <w:szCs w:val="20"/>
              </w:rPr>
              <w:t xml:space="preserve"> </w:t>
            </w:r>
            <w:r w:rsidRPr="00B828A5">
              <w:rPr>
                <w:rFonts w:ascii="Times New Roman" w:hAnsi="Times New Roman" w:cs="Times New Roman"/>
                <w:noProof/>
                <w:sz w:val="20"/>
                <w:szCs w:val="20"/>
              </w:rPr>
              <w:t>reduction</w:t>
            </w:r>
            <w:r w:rsidRPr="0000660A">
              <w:rPr>
                <w:rFonts w:ascii="Times New Roman" w:hAnsi="Times New Roman" w:cs="Times New Roman"/>
                <w:sz w:val="20"/>
                <w:szCs w:val="20"/>
              </w:rPr>
              <w:t xml:space="preserve"> in irritability, restlessness and difficulty concentrating with the use of 16 mg more so than the 0 mg but not significant. There was no significance noted in withdrawal between ENDS and inhaler product. With </w:t>
            </w:r>
            <w:r w:rsidRPr="0000660A">
              <w:rPr>
                <w:rFonts w:ascii="Times New Roman" w:hAnsi="Times New Roman" w:cs="Times New Roman"/>
                <w:sz w:val="20"/>
                <w:szCs w:val="20"/>
              </w:rPr>
              <w:lastRenderedPageBreak/>
              <w:t>a second analysis of the ENDS, 16mg, inhalator, cigarettes and 0 mg no significant difference was noted.</w:t>
            </w:r>
          </w:p>
          <w:p w14:paraId="6E4A8AF8" w14:textId="77777777" w:rsidR="004B0EB5" w:rsidRPr="0000660A" w:rsidRDefault="004B0EB5" w:rsidP="00816AFE">
            <w:pPr>
              <w:spacing w:after="0" w:line="240" w:lineRule="auto"/>
              <w:rPr>
                <w:rFonts w:ascii="Times New Roman" w:hAnsi="Times New Roman" w:cs="Times New Roman"/>
                <w:sz w:val="20"/>
                <w:szCs w:val="20"/>
                <w:u w:val="single"/>
              </w:rPr>
            </w:pPr>
            <w:r w:rsidRPr="0000660A">
              <w:rPr>
                <w:rFonts w:ascii="Times New Roman" w:hAnsi="Times New Roman" w:cs="Times New Roman"/>
                <w:sz w:val="20"/>
                <w:szCs w:val="20"/>
                <w:u w:val="single"/>
              </w:rPr>
              <w:t>Product preference:</w:t>
            </w:r>
          </w:p>
          <w:p w14:paraId="3CC23DFC"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The 16 mg capsules were found to be more pleasant </w:t>
            </w:r>
            <w:r w:rsidRPr="00B828A5">
              <w:rPr>
                <w:rFonts w:ascii="Times New Roman" w:hAnsi="Times New Roman" w:cs="Times New Roman"/>
                <w:noProof/>
                <w:sz w:val="20"/>
                <w:szCs w:val="20"/>
              </w:rPr>
              <w:t>than than</w:t>
            </w:r>
            <w:r w:rsidRPr="0000660A">
              <w:rPr>
                <w:rFonts w:ascii="Times New Roman" w:hAnsi="Times New Roman" w:cs="Times New Roman"/>
                <w:sz w:val="20"/>
                <w:szCs w:val="20"/>
              </w:rPr>
              <w:t xml:space="preserve"> the inhaler (95% CI 0.23 to2.74; p=0.016) and would recommend to a friend. Embarrassment in using the ENDS was noted not to be significant. 58% preferred using the ENDS, 25% preferred the inhaler and 13% like neither. </w:t>
            </w:r>
            <w:r w:rsidRPr="0000660A">
              <w:rPr>
                <w:rFonts w:ascii="Times New Roman" w:hAnsi="Times New Roman" w:cs="Times New Roman"/>
                <w:sz w:val="20"/>
                <w:szCs w:val="20"/>
                <w:u w:val="single"/>
              </w:rPr>
              <w:t>Pharmacokinetics:</w:t>
            </w:r>
            <w:r w:rsidRPr="0000660A">
              <w:rPr>
                <w:rFonts w:ascii="Times New Roman" w:hAnsi="Times New Roman" w:cs="Times New Roman"/>
                <w:sz w:val="20"/>
                <w:szCs w:val="20"/>
              </w:rPr>
              <w:t xml:space="preserve"> The 16 mg capsule users had a modest increase in blood nicotine levels. </w:t>
            </w:r>
          </w:p>
          <w:p w14:paraId="02D0C9FD" w14:textId="77777777" w:rsidR="00BF255B"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u w:val="single"/>
              </w:rPr>
              <w:t>Adverse events:</w:t>
            </w:r>
            <w:r w:rsidRPr="0000660A">
              <w:rPr>
                <w:rFonts w:ascii="Times New Roman" w:hAnsi="Times New Roman" w:cs="Times New Roman"/>
                <w:sz w:val="20"/>
                <w:szCs w:val="20"/>
              </w:rPr>
              <w:t xml:space="preserve"> mouth and throat irritation with the inhaler (88%) and less significant with the 0 mg capsule. Between active and placebo ENDS there was a significant difference (p=0.01). Nausea reported with the use</w:t>
            </w:r>
          </w:p>
          <w:p w14:paraId="1EE18F6E" w14:textId="77777777" w:rsidR="004B0EB5" w:rsidRDefault="004B0EB5" w:rsidP="00816AFE">
            <w:pPr>
              <w:spacing w:after="0" w:line="240" w:lineRule="auto"/>
              <w:rPr>
                <w:rFonts w:ascii="Times New Roman" w:hAnsi="Times New Roman" w:cs="Times New Roman"/>
                <w:sz w:val="20"/>
                <w:szCs w:val="20"/>
              </w:rPr>
            </w:pPr>
            <w:proofErr w:type="gramStart"/>
            <w:r w:rsidRPr="0000660A">
              <w:rPr>
                <w:rFonts w:ascii="Times New Roman" w:hAnsi="Times New Roman" w:cs="Times New Roman"/>
                <w:sz w:val="20"/>
                <w:szCs w:val="20"/>
              </w:rPr>
              <w:lastRenderedPageBreak/>
              <w:t>of</w:t>
            </w:r>
            <w:proofErr w:type="gramEnd"/>
            <w:r w:rsidRPr="0000660A">
              <w:rPr>
                <w:rFonts w:ascii="Times New Roman" w:hAnsi="Times New Roman" w:cs="Times New Roman"/>
                <w:sz w:val="20"/>
                <w:szCs w:val="20"/>
              </w:rPr>
              <w:t xml:space="preserve"> the 16 mg capsule, but not significant compared to the other products.</w:t>
            </w:r>
          </w:p>
          <w:p w14:paraId="4E48425C" w14:textId="77777777" w:rsidR="00BF255B" w:rsidRDefault="00BF255B" w:rsidP="00816AFE">
            <w:pPr>
              <w:spacing w:after="0" w:line="240" w:lineRule="auto"/>
              <w:rPr>
                <w:rFonts w:ascii="Times New Roman" w:hAnsi="Times New Roman" w:cs="Times New Roman"/>
                <w:sz w:val="20"/>
                <w:szCs w:val="20"/>
              </w:rPr>
            </w:pPr>
          </w:p>
          <w:p w14:paraId="45269445" w14:textId="77777777" w:rsidR="00BF255B" w:rsidRDefault="00BF255B" w:rsidP="00816AFE">
            <w:pPr>
              <w:spacing w:after="0" w:line="240" w:lineRule="auto"/>
              <w:rPr>
                <w:rFonts w:ascii="Times New Roman" w:hAnsi="Times New Roman" w:cs="Times New Roman"/>
                <w:sz w:val="20"/>
                <w:szCs w:val="20"/>
              </w:rPr>
            </w:pPr>
          </w:p>
          <w:p w14:paraId="7412F487" w14:textId="77777777" w:rsidR="00BF255B" w:rsidRDefault="00BF255B" w:rsidP="00816AFE">
            <w:pPr>
              <w:spacing w:after="0" w:line="240" w:lineRule="auto"/>
              <w:rPr>
                <w:rFonts w:ascii="Times New Roman" w:hAnsi="Times New Roman" w:cs="Times New Roman"/>
                <w:sz w:val="20"/>
                <w:szCs w:val="20"/>
              </w:rPr>
            </w:pPr>
          </w:p>
          <w:p w14:paraId="163BDA9A" w14:textId="77777777" w:rsidR="00BF255B" w:rsidRDefault="00BF255B" w:rsidP="00816AFE">
            <w:pPr>
              <w:spacing w:after="0" w:line="240" w:lineRule="auto"/>
              <w:rPr>
                <w:rFonts w:ascii="Times New Roman" w:hAnsi="Times New Roman" w:cs="Times New Roman"/>
                <w:sz w:val="20"/>
                <w:szCs w:val="20"/>
              </w:rPr>
            </w:pPr>
          </w:p>
          <w:p w14:paraId="113E0DA8" w14:textId="77777777" w:rsidR="00BF255B" w:rsidRDefault="00BF255B" w:rsidP="00816AFE">
            <w:pPr>
              <w:spacing w:after="0" w:line="240" w:lineRule="auto"/>
              <w:rPr>
                <w:rFonts w:ascii="Times New Roman" w:hAnsi="Times New Roman" w:cs="Times New Roman"/>
                <w:sz w:val="20"/>
                <w:szCs w:val="20"/>
              </w:rPr>
            </w:pPr>
          </w:p>
          <w:p w14:paraId="149E92FE" w14:textId="77777777" w:rsidR="00BF255B" w:rsidRDefault="00BF255B" w:rsidP="00816AFE">
            <w:pPr>
              <w:spacing w:after="0" w:line="240" w:lineRule="auto"/>
              <w:rPr>
                <w:rFonts w:ascii="Times New Roman" w:hAnsi="Times New Roman" w:cs="Times New Roman"/>
                <w:sz w:val="20"/>
                <w:szCs w:val="20"/>
              </w:rPr>
            </w:pPr>
          </w:p>
          <w:p w14:paraId="2279CD27" w14:textId="77777777" w:rsidR="00BF255B" w:rsidRDefault="00BF255B" w:rsidP="00816AFE">
            <w:pPr>
              <w:spacing w:after="0" w:line="240" w:lineRule="auto"/>
              <w:rPr>
                <w:rFonts w:ascii="Times New Roman" w:hAnsi="Times New Roman" w:cs="Times New Roman"/>
                <w:sz w:val="20"/>
                <w:szCs w:val="20"/>
              </w:rPr>
            </w:pPr>
          </w:p>
          <w:p w14:paraId="35C01175" w14:textId="77777777" w:rsidR="00BF255B" w:rsidRDefault="00BF255B" w:rsidP="00816AFE">
            <w:pPr>
              <w:spacing w:after="0" w:line="240" w:lineRule="auto"/>
              <w:rPr>
                <w:rFonts w:ascii="Times New Roman" w:hAnsi="Times New Roman" w:cs="Times New Roman"/>
                <w:sz w:val="20"/>
                <w:szCs w:val="20"/>
              </w:rPr>
            </w:pPr>
          </w:p>
          <w:p w14:paraId="246A8980" w14:textId="77777777" w:rsidR="00BF255B" w:rsidRDefault="00BF255B" w:rsidP="00816AFE">
            <w:pPr>
              <w:spacing w:after="0" w:line="240" w:lineRule="auto"/>
              <w:rPr>
                <w:rFonts w:ascii="Times New Roman" w:hAnsi="Times New Roman" w:cs="Times New Roman"/>
                <w:sz w:val="20"/>
                <w:szCs w:val="20"/>
              </w:rPr>
            </w:pPr>
          </w:p>
          <w:p w14:paraId="2629BEBB" w14:textId="77777777" w:rsidR="00BF255B" w:rsidRDefault="00BF255B" w:rsidP="00816AFE">
            <w:pPr>
              <w:spacing w:after="0" w:line="240" w:lineRule="auto"/>
              <w:rPr>
                <w:rFonts w:ascii="Times New Roman" w:hAnsi="Times New Roman" w:cs="Times New Roman"/>
                <w:sz w:val="20"/>
                <w:szCs w:val="20"/>
              </w:rPr>
            </w:pPr>
          </w:p>
          <w:p w14:paraId="2A86CD7F" w14:textId="77777777" w:rsidR="00BF255B" w:rsidRDefault="00BF255B" w:rsidP="00816AFE">
            <w:pPr>
              <w:spacing w:after="0" w:line="240" w:lineRule="auto"/>
              <w:rPr>
                <w:rFonts w:ascii="Times New Roman" w:hAnsi="Times New Roman" w:cs="Times New Roman"/>
                <w:sz w:val="20"/>
                <w:szCs w:val="20"/>
              </w:rPr>
            </w:pPr>
          </w:p>
          <w:p w14:paraId="10865882" w14:textId="77777777" w:rsidR="00BF255B" w:rsidRDefault="00BF255B" w:rsidP="00816AFE">
            <w:pPr>
              <w:spacing w:after="0" w:line="240" w:lineRule="auto"/>
              <w:rPr>
                <w:rFonts w:ascii="Times New Roman" w:hAnsi="Times New Roman" w:cs="Times New Roman"/>
                <w:sz w:val="20"/>
                <w:szCs w:val="20"/>
              </w:rPr>
            </w:pPr>
          </w:p>
          <w:p w14:paraId="0CFE1EC3" w14:textId="77777777" w:rsidR="00BF255B" w:rsidRDefault="00BF255B" w:rsidP="00816AFE">
            <w:pPr>
              <w:spacing w:after="0" w:line="240" w:lineRule="auto"/>
              <w:rPr>
                <w:rFonts w:ascii="Times New Roman" w:hAnsi="Times New Roman" w:cs="Times New Roman"/>
                <w:sz w:val="20"/>
                <w:szCs w:val="20"/>
              </w:rPr>
            </w:pPr>
          </w:p>
          <w:p w14:paraId="0BEEE6C6" w14:textId="77777777" w:rsidR="00BF255B" w:rsidRDefault="00BF255B" w:rsidP="00816AFE">
            <w:pPr>
              <w:spacing w:after="0" w:line="240" w:lineRule="auto"/>
              <w:rPr>
                <w:rFonts w:ascii="Times New Roman" w:hAnsi="Times New Roman" w:cs="Times New Roman"/>
                <w:sz w:val="20"/>
                <w:szCs w:val="20"/>
              </w:rPr>
            </w:pPr>
          </w:p>
          <w:p w14:paraId="6717FBCA" w14:textId="77777777" w:rsidR="00BF255B" w:rsidRDefault="00BF255B" w:rsidP="00816AFE">
            <w:pPr>
              <w:spacing w:after="0" w:line="240" w:lineRule="auto"/>
              <w:rPr>
                <w:rFonts w:ascii="Times New Roman" w:hAnsi="Times New Roman" w:cs="Times New Roman"/>
                <w:sz w:val="20"/>
                <w:szCs w:val="20"/>
              </w:rPr>
            </w:pPr>
          </w:p>
          <w:p w14:paraId="1E2367A0" w14:textId="77777777" w:rsidR="00BF255B" w:rsidRDefault="00BF255B" w:rsidP="00816AFE">
            <w:pPr>
              <w:spacing w:after="0" w:line="240" w:lineRule="auto"/>
              <w:rPr>
                <w:rFonts w:ascii="Times New Roman" w:hAnsi="Times New Roman" w:cs="Times New Roman"/>
                <w:sz w:val="20"/>
                <w:szCs w:val="20"/>
              </w:rPr>
            </w:pPr>
          </w:p>
          <w:p w14:paraId="4F4B2689" w14:textId="77777777" w:rsidR="00BF255B" w:rsidRDefault="00BF255B" w:rsidP="00816AFE">
            <w:pPr>
              <w:spacing w:after="0" w:line="240" w:lineRule="auto"/>
              <w:rPr>
                <w:rFonts w:ascii="Times New Roman" w:hAnsi="Times New Roman" w:cs="Times New Roman"/>
                <w:sz w:val="20"/>
                <w:szCs w:val="20"/>
              </w:rPr>
            </w:pPr>
          </w:p>
          <w:p w14:paraId="11124591" w14:textId="77777777" w:rsidR="00BF255B" w:rsidRDefault="00BF255B" w:rsidP="00816AFE">
            <w:pPr>
              <w:spacing w:after="0" w:line="240" w:lineRule="auto"/>
              <w:rPr>
                <w:rFonts w:ascii="Times New Roman" w:hAnsi="Times New Roman" w:cs="Times New Roman"/>
                <w:sz w:val="20"/>
                <w:szCs w:val="20"/>
              </w:rPr>
            </w:pPr>
          </w:p>
          <w:p w14:paraId="05037F75" w14:textId="77777777" w:rsidR="00BF255B" w:rsidRDefault="00BF255B" w:rsidP="00816AFE">
            <w:pPr>
              <w:spacing w:after="0" w:line="240" w:lineRule="auto"/>
              <w:rPr>
                <w:rFonts w:ascii="Times New Roman" w:hAnsi="Times New Roman" w:cs="Times New Roman"/>
                <w:sz w:val="20"/>
                <w:szCs w:val="20"/>
              </w:rPr>
            </w:pPr>
          </w:p>
          <w:p w14:paraId="723D4C52" w14:textId="77777777" w:rsidR="00BF255B" w:rsidRDefault="00BF255B" w:rsidP="00816AFE">
            <w:pPr>
              <w:spacing w:after="0" w:line="240" w:lineRule="auto"/>
              <w:rPr>
                <w:rFonts w:ascii="Times New Roman" w:hAnsi="Times New Roman" w:cs="Times New Roman"/>
                <w:sz w:val="20"/>
                <w:szCs w:val="20"/>
              </w:rPr>
            </w:pPr>
          </w:p>
          <w:p w14:paraId="34A5D50F" w14:textId="77777777" w:rsidR="00BF255B" w:rsidRDefault="00BF255B" w:rsidP="00816AFE">
            <w:pPr>
              <w:spacing w:after="0" w:line="240" w:lineRule="auto"/>
              <w:rPr>
                <w:rFonts w:ascii="Times New Roman" w:hAnsi="Times New Roman" w:cs="Times New Roman"/>
                <w:sz w:val="20"/>
                <w:szCs w:val="20"/>
              </w:rPr>
            </w:pPr>
          </w:p>
          <w:p w14:paraId="58EB703F" w14:textId="77777777" w:rsidR="00BF255B" w:rsidRDefault="00BF255B" w:rsidP="00816AFE">
            <w:pPr>
              <w:spacing w:after="0" w:line="240" w:lineRule="auto"/>
              <w:rPr>
                <w:rFonts w:ascii="Times New Roman" w:hAnsi="Times New Roman" w:cs="Times New Roman"/>
                <w:sz w:val="20"/>
                <w:szCs w:val="20"/>
              </w:rPr>
            </w:pPr>
          </w:p>
          <w:p w14:paraId="5B3E0BE2" w14:textId="77777777" w:rsidR="00BF255B" w:rsidRDefault="00BF255B" w:rsidP="00816AFE">
            <w:pPr>
              <w:spacing w:after="0" w:line="240" w:lineRule="auto"/>
              <w:rPr>
                <w:rFonts w:ascii="Times New Roman" w:hAnsi="Times New Roman" w:cs="Times New Roman"/>
                <w:sz w:val="20"/>
                <w:szCs w:val="20"/>
              </w:rPr>
            </w:pPr>
          </w:p>
          <w:p w14:paraId="765AC5A0" w14:textId="77777777" w:rsidR="00BF255B" w:rsidRDefault="00BF255B" w:rsidP="00816AFE">
            <w:pPr>
              <w:spacing w:after="0" w:line="240" w:lineRule="auto"/>
              <w:rPr>
                <w:rFonts w:ascii="Times New Roman" w:hAnsi="Times New Roman" w:cs="Times New Roman"/>
                <w:sz w:val="20"/>
                <w:szCs w:val="20"/>
              </w:rPr>
            </w:pPr>
          </w:p>
          <w:p w14:paraId="135C73E1" w14:textId="77777777" w:rsidR="00BF255B" w:rsidRDefault="00BF255B" w:rsidP="00816AFE">
            <w:pPr>
              <w:spacing w:after="0" w:line="240" w:lineRule="auto"/>
              <w:rPr>
                <w:rFonts w:ascii="Times New Roman" w:hAnsi="Times New Roman" w:cs="Times New Roman"/>
                <w:sz w:val="20"/>
                <w:szCs w:val="20"/>
              </w:rPr>
            </w:pPr>
          </w:p>
          <w:p w14:paraId="5CD62FD1" w14:textId="77777777" w:rsidR="00BF255B" w:rsidRDefault="00BF255B" w:rsidP="00816AFE">
            <w:pPr>
              <w:spacing w:after="0" w:line="240" w:lineRule="auto"/>
              <w:rPr>
                <w:rFonts w:ascii="Times New Roman" w:hAnsi="Times New Roman" w:cs="Times New Roman"/>
                <w:sz w:val="20"/>
                <w:szCs w:val="20"/>
              </w:rPr>
            </w:pPr>
          </w:p>
          <w:p w14:paraId="1FF53DCB" w14:textId="77777777" w:rsidR="00BF255B" w:rsidRDefault="00BF255B" w:rsidP="00816AFE">
            <w:pPr>
              <w:spacing w:after="0" w:line="240" w:lineRule="auto"/>
              <w:rPr>
                <w:rFonts w:ascii="Times New Roman" w:hAnsi="Times New Roman" w:cs="Times New Roman"/>
                <w:sz w:val="20"/>
                <w:szCs w:val="20"/>
              </w:rPr>
            </w:pPr>
          </w:p>
          <w:p w14:paraId="1E50588F" w14:textId="77777777" w:rsidR="00BF255B" w:rsidRDefault="00BF255B" w:rsidP="00816AFE">
            <w:pPr>
              <w:spacing w:after="0" w:line="240" w:lineRule="auto"/>
              <w:rPr>
                <w:rFonts w:ascii="Times New Roman" w:hAnsi="Times New Roman" w:cs="Times New Roman"/>
                <w:sz w:val="20"/>
                <w:szCs w:val="20"/>
              </w:rPr>
            </w:pPr>
          </w:p>
          <w:p w14:paraId="0B622830" w14:textId="77777777" w:rsidR="00027A77" w:rsidRDefault="00027A77" w:rsidP="00816AFE">
            <w:pPr>
              <w:spacing w:after="0" w:line="240" w:lineRule="auto"/>
              <w:rPr>
                <w:rFonts w:ascii="Times New Roman" w:hAnsi="Times New Roman" w:cs="Times New Roman"/>
                <w:sz w:val="20"/>
                <w:szCs w:val="20"/>
              </w:rPr>
            </w:pPr>
          </w:p>
          <w:p w14:paraId="4FAC82CB" w14:textId="77777777" w:rsidR="00027A77" w:rsidRDefault="00027A77" w:rsidP="00816AFE">
            <w:pPr>
              <w:spacing w:after="0" w:line="240" w:lineRule="auto"/>
              <w:rPr>
                <w:rFonts w:ascii="Times New Roman" w:hAnsi="Times New Roman" w:cs="Times New Roman"/>
                <w:sz w:val="20"/>
                <w:szCs w:val="20"/>
              </w:rPr>
            </w:pPr>
          </w:p>
          <w:p w14:paraId="282278EB" w14:textId="77777777" w:rsidR="00027A77" w:rsidRDefault="00027A77" w:rsidP="00816AFE">
            <w:pPr>
              <w:spacing w:after="0" w:line="240" w:lineRule="auto"/>
              <w:rPr>
                <w:rFonts w:ascii="Times New Roman" w:hAnsi="Times New Roman" w:cs="Times New Roman"/>
                <w:sz w:val="20"/>
                <w:szCs w:val="20"/>
              </w:rPr>
            </w:pPr>
          </w:p>
          <w:p w14:paraId="4D859AAC" w14:textId="77777777" w:rsidR="00BF255B" w:rsidRDefault="00BF255B" w:rsidP="00816AFE">
            <w:pPr>
              <w:spacing w:after="0" w:line="240" w:lineRule="auto"/>
              <w:rPr>
                <w:rFonts w:ascii="Times New Roman" w:hAnsi="Times New Roman" w:cs="Times New Roman"/>
                <w:sz w:val="20"/>
                <w:szCs w:val="20"/>
              </w:rPr>
            </w:pPr>
          </w:p>
          <w:p w14:paraId="198BA762" w14:textId="77777777" w:rsidR="00BF255B" w:rsidRDefault="00BF255B" w:rsidP="00816AFE">
            <w:pPr>
              <w:spacing w:after="0" w:line="240" w:lineRule="auto"/>
              <w:rPr>
                <w:rFonts w:ascii="Times New Roman" w:hAnsi="Times New Roman" w:cs="Times New Roman"/>
                <w:sz w:val="20"/>
                <w:szCs w:val="20"/>
              </w:rPr>
            </w:pPr>
          </w:p>
          <w:p w14:paraId="1DA1077C" w14:textId="77777777" w:rsidR="00BF255B" w:rsidRDefault="00BF255B" w:rsidP="00816AFE">
            <w:pPr>
              <w:spacing w:after="0" w:line="240" w:lineRule="auto"/>
              <w:rPr>
                <w:rFonts w:ascii="Times New Roman" w:hAnsi="Times New Roman" w:cs="Times New Roman"/>
                <w:sz w:val="20"/>
                <w:szCs w:val="20"/>
              </w:rPr>
            </w:pPr>
          </w:p>
          <w:p w14:paraId="45A8F251" w14:textId="77777777" w:rsidR="00BF255B" w:rsidRDefault="00BF255B" w:rsidP="00816AFE">
            <w:pPr>
              <w:spacing w:after="0" w:line="240" w:lineRule="auto"/>
              <w:rPr>
                <w:rFonts w:ascii="Times New Roman" w:hAnsi="Times New Roman" w:cs="Times New Roman"/>
                <w:sz w:val="20"/>
                <w:szCs w:val="20"/>
              </w:rPr>
            </w:pPr>
          </w:p>
          <w:p w14:paraId="7D64F832" w14:textId="77777777" w:rsidR="00BF255B" w:rsidRPr="0000660A" w:rsidRDefault="00BF255B" w:rsidP="00816AFE">
            <w:pPr>
              <w:spacing w:after="0" w:line="240" w:lineRule="auto"/>
              <w:rPr>
                <w:rFonts w:ascii="Times New Roman" w:hAnsi="Times New Roman" w:cs="Times New Roman"/>
                <w:sz w:val="20"/>
                <w:szCs w:val="20"/>
              </w:rPr>
            </w:pPr>
          </w:p>
        </w:tc>
        <w:tc>
          <w:tcPr>
            <w:tcW w:w="2016" w:type="dxa"/>
            <w:tcBorders>
              <w:top w:val="single" w:sz="4" w:space="0" w:color="auto"/>
            </w:tcBorders>
          </w:tcPr>
          <w:p w14:paraId="25929026" w14:textId="77777777" w:rsidR="004B0EB5" w:rsidRPr="00CE338A" w:rsidRDefault="004B0EB5" w:rsidP="00816AFE">
            <w:pPr>
              <w:spacing w:after="0" w:line="240" w:lineRule="auto"/>
              <w:rPr>
                <w:rFonts w:ascii="Times New Roman" w:hAnsi="Times New Roman" w:cs="Times New Roman"/>
                <w:iCs/>
                <w:sz w:val="20"/>
                <w:szCs w:val="20"/>
              </w:rPr>
            </w:pPr>
            <w:r w:rsidRPr="00CE338A">
              <w:rPr>
                <w:rFonts w:ascii="Times New Roman" w:hAnsi="Times New Roman" w:cs="Times New Roman"/>
                <w:iCs/>
                <w:sz w:val="20"/>
                <w:szCs w:val="20"/>
              </w:rPr>
              <w:lastRenderedPageBreak/>
              <w:t xml:space="preserve">The study did address the research questions and noted that using the 16 mg ENDS did reduce the desire to smoke. The ENDS in the first hour of use appears to act more like an inhalator than a cigarette. No excessive adverse events were noted. The N=40 was a small sample size. The authors of the research study use graphs to represent some of their findings which </w:t>
            </w:r>
            <w:r w:rsidRPr="00B828A5">
              <w:rPr>
                <w:rFonts w:ascii="Times New Roman" w:hAnsi="Times New Roman" w:cs="Times New Roman"/>
                <w:iCs/>
                <w:noProof/>
                <w:sz w:val="20"/>
                <w:szCs w:val="20"/>
              </w:rPr>
              <w:t>make</w:t>
            </w:r>
            <w:r w:rsidRPr="00CE338A">
              <w:rPr>
                <w:rFonts w:ascii="Times New Roman" w:hAnsi="Times New Roman" w:cs="Times New Roman"/>
                <w:iCs/>
                <w:sz w:val="20"/>
                <w:szCs w:val="20"/>
              </w:rPr>
              <w:t xml:space="preserve"> it easier to evaluate the data. It was noted that the study used both genders, but no other demographics other than being a smoker was noted. No theoretical framework was mentioned in the study. A questionnaire was used for </w:t>
            </w:r>
            <w:r w:rsidRPr="00CE338A">
              <w:rPr>
                <w:rFonts w:ascii="Times New Roman" w:hAnsi="Times New Roman" w:cs="Times New Roman"/>
                <w:iCs/>
                <w:sz w:val="20"/>
                <w:szCs w:val="20"/>
              </w:rPr>
              <w:lastRenderedPageBreak/>
              <w:t>demographics, smoking, characteristics and medical screening.</w:t>
            </w:r>
          </w:p>
        </w:tc>
      </w:tr>
      <w:tr w:rsidR="004B0EB5" w:rsidRPr="009E21B5" w14:paraId="544D1ECE" w14:textId="77777777">
        <w:tc>
          <w:tcPr>
            <w:tcW w:w="2016" w:type="dxa"/>
          </w:tcPr>
          <w:p w14:paraId="543DADC1" w14:textId="77777777" w:rsidR="004B0EB5" w:rsidRPr="0000660A" w:rsidRDefault="004B0EB5" w:rsidP="00816AFE">
            <w:pPr>
              <w:spacing w:after="0" w:line="240" w:lineRule="auto"/>
              <w:rPr>
                <w:rFonts w:ascii="Times New Roman" w:hAnsi="Times New Roman" w:cs="Times New Roman"/>
                <w:sz w:val="20"/>
                <w:szCs w:val="20"/>
              </w:rPr>
            </w:pPr>
            <w:proofErr w:type="spellStart"/>
            <w:r w:rsidRPr="0000660A">
              <w:rPr>
                <w:rFonts w:ascii="Times New Roman" w:hAnsi="Times New Roman" w:cs="Times New Roman"/>
                <w:sz w:val="20"/>
                <w:szCs w:val="20"/>
              </w:rPr>
              <w:lastRenderedPageBreak/>
              <w:t>Elssenberg</w:t>
            </w:r>
            <w:proofErr w:type="spellEnd"/>
            <w:r w:rsidRPr="0000660A">
              <w:rPr>
                <w:rFonts w:ascii="Times New Roman" w:hAnsi="Times New Roman" w:cs="Times New Roman"/>
                <w:sz w:val="20"/>
                <w:szCs w:val="20"/>
              </w:rPr>
              <w:t xml:space="preserve">, T. (2010). </w:t>
            </w:r>
            <w:r w:rsidRPr="00B828A5">
              <w:rPr>
                <w:rFonts w:ascii="Times New Roman" w:hAnsi="Times New Roman" w:cs="Times New Roman"/>
                <w:noProof/>
                <w:sz w:val="20"/>
                <w:szCs w:val="20"/>
              </w:rPr>
              <w:t xml:space="preserve">Electronic nicotine delivery devices: Ineffective nicotine delivery and craving suppression after acute administration. </w:t>
            </w:r>
            <w:r w:rsidRPr="00B828A5">
              <w:rPr>
                <w:rFonts w:ascii="Times New Roman" w:hAnsi="Times New Roman" w:cs="Times New Roman"/>
                <w:i/>
                <w:iCs/>
                <w:noProof/>
                <w:sz w:val="20"/>
                <w:szCs w:val="20"/>
              </w:rPr>
              <w:t>Tobacco Control,</w:t>
            </w:r>
            <w:r w:rsidRPr="00B828A5">
              <w:rPr>
                <w:rFonts w:ascii="Times New Roman" w:hAnsi="Times New Roman" w:cs="Times New Roman"/>
                <w:noProof/>
                <w:sz w:val="20"/>
                <w:szCs w:val="20"/>
              </w:rPr>
              <w:t xml:space="preserve"> </w:t>
            </w:r>
            <w:r w:rsidRPr="00B828A5">
              <w:rPr>
                <w:rFonts w:ascii="Times New Roman" w:hAnsi="Times New Roman" w:cs="Times New Roman"/>
                <w:i/>
                <w:iCs/>
                <w:noProof/>
                <w:sz w:val="20"/>
                <w:szCs w:val="20"/>
              </w:rPr>
              <w:t>19</w:t>
            </w:r>
            <w:r w:rsidRPr="00B828A5">
              <w:rPr>
                <w:rFonts w:ascii="Times New Roman" w:hAnsi="Times New Roman" w:cs="Times New Roman"/>
                <w:noProof/>
                <w:sz w:val="20"/>
                <w:szCs w:val="20"/>
              </w:rPr>
              <w:t>(1), 87-88.</w:t>
            </w:r>
            <w:r w:rsidRPr="0000660A">
              <w:rPr>
                <w:rFonts w:ascii="Times New Roman" w:hAnsi="Times New Roman" w:cs="Times New Roman"/>
                <w:sz w:val="20"/>
                <w:szCs w:val="20"/>
              </w:rPr>
              <w:t xml:space="preserve"> </w:t>
            </w:r>
          </w:p>
          <w:p w14:paraId="5D3F9A9B" w14:textId="77777777" w:rsidR="004B0EB5" w:rsidRPr="0000660A" w:rsidRDefault="004B0EB5" w:rsidP="00816AFE">
            <w:pPr>
              <w:spacing w:after="0" w:line="240" w:lineRule="auto"/>
              <w:rPr>
                <w:rFonts w:ascii="Times New Roman" w:hAnsi="Times New Roman" w:cs="Times New Roman"/>
                <w:sz w:val="20"/>
                <w:szCs w:val="20"/>
              </w:rPr>
            </w:pPr>
          </w:p>
          <w:p w14:paraId="6C1B26D0" w14:textId="77777777" w:rsidR="004B0EB5" w:rsidRPr="0000660A" w:rsidRDefault="004B0EB5" w:rsidP="00816AFE">
            <w:pPr>
              <w:spacing w:after="0" w:line="240" w:lineRule="auto"/>
              <w:rPr>
                <w:rFonts w:ascii="Times New Roman" w:hAnsi="Times New Roman" w:cs="Times New Roman"/>
                <w:i/>
                <w:sz w:val="20"/>
                <w:szCs w:val="20"/>
              </w:rPr>
            </w:pPr>
          </w:p>
        </w:tc>
        <w:tc>
          <w:tcPr>
            <w:tcW w:w="2016" w:type="dxa"/>
          </w:tcPr>
          <w:p w14:paraId="68ACF917"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The </w:t>
            </w:r>
            <w:r w:rsidRPr="00B828A5">
              <w:rPr>
                <w:rFonts w:ascii="Times New Roman" w:hAnsi="Times New Roman" w:cs="Times New Roman"/>
                <w:noProof/>
                <w:sz w:val="20"/>
                <w:szCs w:val="20"/>
              </w:rPr>
              <w:t>author</w:t>
            </w:r>
            <w:r>
              <w:rPr>
                <w:rFonts w:ascii="Times New Roman" w:hAnsi="Times New Roman" w:cs="Times New Roman"/>
                <w:noProof/>
                <w:sz w:val="20"/>
                <w:szCs w:val="20"/>
              </w:rPr>
              <w:t>'</w:t>
            </w:r>
            <w:r w:rsidRPr="00B828A5">
              <w:rPr>
                <w:rFonts w:ascii="Times New Roman" w:hAnsi="Times New Roman" w:cs="Times New Roman"/>
                <w:noProof/>
                <w:sz w:val="20"/>
                <w:szCs w:val="20"/>
              </w:rPr>
              <w:t>s</w:t>
            </w:r>
            <w:r w:rsidRPr="0000660A">
              <w:rPr>
                <w:rFonts w:ascii="Times New Roman" w:hAnsi="Times New Roman" w:cs="Times New Roman"/>
                <w:sz w:val="20"/>
                <w:szCs w:val="20"/>
              </w:rPr>
              <w:t xml:space="preserve"> question was: how do two brands of electronic nicotine delivery devices influence plasma nicotine levels, heart rates and cigarette cravings in cigarette smokers and then compare these effects to those produced by smokers’ usual brand of cigarettes.</w:t>
            </w:r>
          </w:p>
          <w:p w14:paraId="4EDCC730"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06D2627E"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16 naïve to e-cigarettes were used in the study. The demographics were 5 women, 8 </w:t>
            </w:r>
            <w:r w:rsidR="005242FC" w:rsidRPr="0000660A">
              <w:rPr>
                <w:rFonts w:ascii="Times New Roman" w:hAnsi="Times New Roman" w:cs="Times New Roman"/>
                <w:iCs/>
                <w:sz w:val="20"/>
                <w:szCs w:val="20"/>
              </w:rPr>
              <w:t>non-whites</w:t>
            </w:r>
            <w:r w:rsidRPr="0000660A">
              <w:rPr>
                <w:rFonts w:ascii="Times New Roman" w:hAnsi="Times New Roman" w:cs="Times New Roman"/>
                <w:iCs/>
                <w:sz w:val="20"/>
                <w:szCs w:val="20"/>
              </w:rPr>
              <w:t xml:space="preserve">, mean age=29.8, and a mean use of cigarettes per day was 18.5. The author was at the Virginia </w:t>
            </w:r>
            <w:r w:rsidRPr="00B828A5">
              <w:rPr>
                <w:rFonts w:ascii="Times New Roman" w:hAnsi="Times New Roman" w:cs="Times New Roman"/>
                <w:iCs/>
                <w:noProof/>
                <w:sz w:val="20"/>
                <w:szCs w:val="20"/>
              </w:rPr>
              <w:t>Commonwealth</w:t>
            </w:r>
            <w:r w:rsidRPr="0000660A">
              <w:rPr>
                <w:rFonts w:ascii="Times New Roman" w:hAnsi="Times New Roman" w:cs="Times New Roman"/>
                <w:iCs/>
                <w:sz w:val="20"/>
                <w:szCs w:val="20"/>
              </w:rPr>
              <w:t xml:space="preserve"> University and the lab utilized was at VCU. However, no mention of the site was noted in the study.</w:t>
            </w:r>
          </w:p>
          <w:p w14:paraId="50193E62" w14:textId="77777777" w:rsidR="004B0EB5" w:rsidRPr="0000660A" w:rsidRDefault="004B0EB5" w:rsidP="00816AFE">
            <w:pPr>
              <w:spacing w:after="0" w:line="240" w:lineRule="auto"/>
              <w:rPr>
                <w:rFonts w:ascii="Times New Roman" w:hAnsi="Times New Roman" w:cs="Times New Roman"/>
                <w:iCs/>
                <w:sz w:val="20"/>
                <w:szCs w:val="20"/>
              </w:rPr>
            </w:pPr>
          </w:p>
          <w:p w14:paraId="737B21CC"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55CC7409"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A four Latin-squared ordered conditions (used in an experimental design) separated by 48 hours. The participant used own brand cigarettes, sham smoking (unlit cigarette)</w:t>
            </w:r>
            <w:r w:rsidR="005242FC">
              <w:rPr>
                <w:rFonts w:ascii="Times New Roman" w:hAnsi="Times New Roman" w:cs="Times New Roman"/>
                <w:sz w:val="20"/>
                <w:szCs w:val="20"/>
              </w:rPr>
              <w:t>, NJOY and Hydro each with a 16</w:t>
            </w:r>
            <w:r w:rsidRPr="0000660A">
              <w:rPr>
                <w:rFonts w:ascii="Times New Roman" w:hAnsi="Times New Roman" w:cs="Times New Roman"/>
                <w:sz w:val="20"/>
                <w:szCs w:val="20"/>
              </w:rPr>
              <w:t>mg cartridge</w:t>
            </w:r>
          </w:p>
          <w:p w14:paraId="1F8C70E3"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69D3725A"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Two flavors were used-menthol and </w:t>
            </w:r>
            <w:r w:rsidRPr="00B828A5">
              <w:rPr>
                <w:rFonts w:ascii="Times New Roman" w:hAnsi="Times New Roman" w:cs="Times New Roman"/>
                <w:iCs/>
                <w:noProof/>
                <w:sz w:val="20"/>
                <w:szCs w:val="20"/>
              </w:rPr>
              <w:t>regular</w:t>
            </w:r>
            <w:r>
              <w:rPr>
                <w:rFonts w:ascii="Times New Roman" w:hAnsi="Times New Roman" w:cs="Times New Roman"/>
                <w:iCs/>
                <w:noProof/>
                <w:sz w:val="20"/>
                <w:szCs w:val="20"/>
              </w:rPr>
              <w:t xml:space="preserve"> </w:t>
            </w:r>
            <w:r w:rsidRPr="00B828A5">
              <w:rPr>
                <w:rFonts w:ascii="Times New Roman" w:hAnsi="Times New Roman" w:cs="Times New Roman"/>
                <w:iCs/>
                <w:noProof/>
                <w:sz w:val="20"/>
                <w:szCs w:val="20"/>
              </w:rPr>
              <w:t>to</w:t>
            </w:r>
            <w:r w:rsidRPr="0000660A">
              <w:rPr>
                <w:rFonts w:ascii="Times New Roman" w:hAnsi="Times New Roman" w:cs="Times New Roman"/>
                <w:iCs/>
                <w:sz w:val="20"/>
                <w:szCs w:val="20"/>
              </w:rPr>
              <w:t xml:space="preserve"> match the preferred flavor of the participant. A new cartridge and fully charged battery were used for each session. Participants abstained from smoking for greater than 12 hours; this was confirmed by expired air CO less than 10 ppm. A vein catheter was inserted into each participant’s forearm to monitor heart rate and obtained blood samples. </w:t>
            </w:r>
          </w:p>
          <w:p w14:paraId="6FD6E83E" w14:textId="77777777" w:rsidR="004B0EB5" w:rsidRPr="0000660A" w:rsidRDefault="004B0EB5" w:rsidP="00816AFE">
            <w:pPr>
              <w:spacing w:after="0" w:line="240" w:lineRule="auto"/>
              <w:rPr>
                <w:rFonts w:ascii="Times New Roman" w:hAnsi="Times New Roman" w:cs="Times New Roman"/>
                <w:sz w:val="20"/>
                <w:szCs w:val="20"/>
              </w:rPr>
            </w:pPr>
            <w:r w:rsidRPr="00B828A5">
              <w:rPr>
                <w:rFonts w:ascii="Times New Roman" w:hAnsi="Times New Roman" w:cs="Times New Roman"/>
                <w:iCs/>
                <w:noProof/>
                <w:sz w:val="20"/>
                <w:szCs w:val="20"/>
              </w:rPr>
              <w:t>Blood samples were taken at 5, 15, 30 and</w:t>
            </w:r>
            <w:r w:rsidRPr="0000660A">
              <w:rPr>
                <w:rFonts w:ascii="Times New Roman" w:hAnsi="Times New Roman" w:cs="Times New Roman"/>
                <w:iCs/>
                <w:sz w:val="20"/>
                <w:szCs w:val="20"/>
              </w:rPr>
              <w:t xml:space="preserve"> 45 mins. At 60 mins, blood was drawn and a second bout was started with identical blood draws.</w:t>
            </w:r>
          </w:p>
        </w:tc>
        <w:tc>
          <w:tcPr>
            <w:tcW w:w="2016" w:type="dxa"/>
          </w:tcPr>
          <w:p w14:paraId="229894E7" w14:textId="77777777" w:rsidR="004B0EB5" w:rsidRPr="00B828A5" w:rsidRDefault="004B0EB5" w:rsidP="00816AFE">
            <w:pPr>
              <w:spacing w:after="0" w:line="240" w:lineRule="auto"/>
              <w:rPr>
                <w:rFonts w:ascii="Times New Roman" w:hAnsi="Times New Roman" w:cs="Times New Roman"/>
                <w:noProof/>
                <w:sz w:val="20"/>
                <w:szCs w:val="20"/>
              </w:rPr>
            </w:pPr>
            <w:r w:rsidRPr="00B828A5">
              <w:rPr>
                <w:rFonts w:ascii="Times New Roman" w:hAnsi="Times New Roman" w:cs="Times New Roman"/>
                <w:noProof/>
                <w:sz w:val="20"/>
                <w:szCs w:val="20"/>
              </w:rPr>
              <w:t>For plasma nicotine and ‘craving for a cigarette/nicotine’, significant condition×bout (Fs (3, 45) &gt;12.4; p&lt;0.001) and condition×time (Fs(12,180) &gt;11.8; p&lt;0.001) interactions were observed. Relative to before bout 1, own brand cigarettes increased plasma nicotine and decreased craving significantly at most post-administration</w:t>
            </w:r>
            <w:r w:rsidRPr="0000660A">
              <w:rPr>
                <w:rFonts w:ascii="Times New Roman" w:hAnsi="Times New Roman" w:cs="Times New Roman"/>
                <w:sz w:val="20"/>
                <w:szCs w:val="20"/>
              </w:rPr>
              <w:t xml:space="preserve"> time points (</w:t>
            </w:r>
            <w:r w:rsidRPr="00B828A5">
              <w:rPr>
                <w:rFonts w:ascii="Times New Roman" w:hAnsi="Times New Roman" w:cs="Times New Roman"/>
                <w:noProof/>
                <w:sz w:val="20"/>
                <w:szCs w:val="20"/>
              </w:rPr>
              <w:t xml:space="preserve">ps&lt;0.05). </w:t>
            </w:r>
          </w:p>
          <w:p w14:paraId="5295177E" w14:textId="77777777" w:rsidR="004B0EB5" w:rsidRDefault="004B0EB5" w:rsidP="00816AFE">
            <w:pPr>
              <w:spacing w:after="0" w:line="240" w:lineRule="auto"/>
              <w:rPr>
                <w:rFonts w:ascii="Times New Roman" w:hAnsi="Times New Roman" w:cs="Times New Roman"/>
                <w:sz w:val="20"/>
                <w:szCs w:val="20"/>
              </w:rPr>
            </w:pPr>
            <w:r w:rsidRPr="00B828A5">
              <w:rPr>
                <w:rFonts w:ascii="Times New Roman" w:hAnsi="Times New Roman" w:cs="Times New Roman"/>
                <w:noProof/>
                <w:sz w:val="20"/>
                <w:szCs w:val="20"/>
              </w:rPr>
              <w:t>Hydro and NPRO failed to increase nicotine levels significantly and NPRO decreased craving significantly 5</w:t>
            </w:r>
            <w:r w:rsidRPr="0000660A">
              <w:rPr>
                <w:rFonts w:ascii="Times New Roman" w:hAnsi="Times New Roman" w:cs="Times New Roman"/>
                <w:sz w:val="20"/>
                <w:szCs w:val="20"/>
              </w:rPr>
              <w:t> minutes (</w:t>
            </w:r>
            <w:r w:rsidRPr="00B828A5">
              <w:rPr>
                <w:rFonts w:ascii="Times New Roman" w:hAnsi="Times New Roman" w:cs="Times New Roman"/>
                <w:noProof/>
                <w:sz w:val="20"/>
                <w:szCs w:val="20"/>
              </w:rPr>
              <w:t>p&lt;0.05). Mean plasma nicotine levels in the sham condition never were greater than 2.0.</w:t>
            </w:r>
            <w:r w:rsidRPr="0000660A">
              <w:rPr>
                <w:rFonts w:ascii="Times New Roman" w:hAnsi="Times New Roman" w:cs="Times New Roman"/>
                <w:sz w:val="20"/>
                <w:szCs w:val="20"/>
              </w:rPr>
              <w:t xml:space="preserve"> (</w:t>
            </w:r>
            <w:proofErr w:type="spellStart"/>
            <w:r w:rsidRPr="0000660A">
              <w:rPr>
                <w:rFonts w:ascii="Times New Roman" w:hAnsi="Times New Roman" w:cs="Times New Roman"/>
                <w:sz w:val="20"/>
                <w:szCs w:val="20"/>
              </w:rPr>
              <w:t>Elssenberg</w:t>
            </w:r>
            <w:proofErr w:type="spellEnd"/>
            <w:r w:rsidRPr="0000660A">
              <w:rPr>
                <w:rFonts w:ascii="Times New Roman" w:hAnsi="Times New Roman" w:cs="Times New Roman"/>
                <w:sz w:val="20"/>
                <w:szCs w:val="20"/>
              </w:rPr>
              <w:t>, 2010)</w:t>
            </w:r>
          </w:p>
          <w:p w14:paraId="3CB311BE" w14:textId="77777777" w:rsidR="00BF255B" w:rsidRDefault="00BF255B" w:rsidP="00816AFE">
            <w:pPr>
              <w:spacing w:after="0" w:line="240" w:lineRule="auto"/>
              <w:rPr>
                <w:rFonts w:ascii="Times New Roman" w:hAnsi="Times New Roman" w:cs="Times New Roman"/>
                <w:sz w:val="20"/>
                <w:szCs w:val="20"/>
              </w:rPr>
            </w:pPr>
          </w:p>
          <w:p w14:paraId="3CBC7F1D" w14:textId="77777777" w:rsidR="00BF255B" w:rsidRDefault="00BF255B" w:rsidP="00816AFE">
            <w:pPr>
              <w:spacing w:after="0" w:line="240" w:lineRule="auto"/>
              <w:rPr>
                <w:rFonts w:ascii="Times New Roman" w:hAnsi="Times New Roman" w:cs="Times New Roman"/>
                <w:sz w:val="20"/>
                <w:szCs w:val="20"/>
              </w:rPr>
            </w:pPr>
          </w:p>
          <w:p w14:paraId="26655441" w14:textId="77777777" w:rsidR="00BF255B" w:rsidRDefault="00BF255B" w:rsidP="00816AFE">
            <w:pPr>
              <w:spacing w:after="0" w:line="240" w:lineRule="auto"/>
              <w:rPr>
                <w:rFonts w:ascii="Times New Roman" w:hAnsi="Times New Roman" w:cs="Times New Roman"/>
                <w:sz w:val="20"/>
                <w:szCs w:val="20"/>
              </w:rPr>
            </w:pPr>
          </w:p>
          <w:p w14:paraId="185DF77D" w14:textId="77777777" w:rsidR="00027A77" w:rsidRDefault="00027A77" w:rsidP="00816AFE">
            <w:pPr>
              <w:spacing w:after="0" w:line="240" w:lineRule="auto"/>
              <w:rPr>
                <w:rFonts w:ascii="Times New Roman" w:hAnsi="Times New Roman" w:cs="Times New Roman"/>
                <w:sz w:val="20"/>
                <w:szCs w:val="20"/>
              </w:rPr>
            </w:pPr>
          </w:p>
          <w:p w14:paraId="67EC40E3" w14:textId="77777777" w:rsidR="00027A77" w:rsidRDefault="00027A77" w:rsidP="00816AFE">
            <w:pPr>
              <w:spacing w:after="0" w:line="240" w:lineRule="auto"/>
              <w:rPr>
                <w:rFonts w:ascii="Times New Roman" w:hAnsi="Times New Roman" w:cs="Times New Roman"/>
                <w:sz w:val="20"/>
                <w:szCs w:val="20"/>
              </w:rPr>
            </w:pPr>
          </w:p>
          <w:p w14:paraId="6D82336E" w14:textId="77777777" w:rsidR="00027A77" w:rsidRDefault="00027A77" w:rsidP="00816AFE">
            <w:pPr>
              <w:spacing w:after="0" w:line="240" w:lineRule="auto"/>
              <w:rPr>
                <w:rFonts w:ascii="Times New Roman" w:hAnsi="Times New Roman" w:cs="Times New Roman"/>
                <w:sz w:val="20"/>
                <w:szCs w:val="20"/>
              </w:rPr>
            </w:pPr>
          </w:p>
          <w:p w14:paraId="36FC038A" w14:textId="77777777" w:rsidR="00027A77" w:rsidRDefault="00027A77" w:rsidP="00816AFE">
            <w:pPr>
              <w:spacing w:after="0" w:line="240" w:lineRule="auto"/>
              <w:rPr>
                <w:rFonts w:ascii="Times New Roman" w:hAnsi="Times New Roman" w:cs="Times New Roman"/>
                <w:sz w:val="20"/>
                <w:szCs w:val="20"/>
              </w:rPr>
            </w:pPr>
          </w:p>
          <w:p w14:paraId="7D209348" w14:textId="77777777" w:rsidR="00027A77" w:rsidRDefault="00027A77" w:rsidP="00816AFE">
            <w:pPr>
              <w:spacing w:after="0" w:line="240" w:lineRule="auto"/>
              <w:rPr>
                <w:rFonts w:ascii="Times New Roman" w:hAnsi="Times New Roman" w:cs="Times New Roman"/>
                <w:sz w:val="20"/>
                <w:szCs w:val="20"/>
              </w:rPr>
            </w:pPr>
          </w:p>
          <w:p w14:paraId="65BF1C4D" w14:textId="77777777" w:rsidR="00027A77" w:rsidRDefault="00027A77" w:rsidP="00816AFE">
            <w:pPr>
              <w:spacing w:after="0" w:line="240" w:lineRule="auto"/>
              <w:rPr>
                <w:rFonts w:ascii="Times New Roman" w:hAnsi="Times New Roman" w:cs="Times New Roman"/>
                <w:sz w:val="20"/>
                <w:szCs w:val="20"/>
              </w:rPr>
            </w:pPr>
          </w:p>
          <w:p w14:paraId="6FADAC95" w14:textId="77777777" w:rsidR="00BF255B" w:rsidRPr="0000660A" w:rsidRDefault="00BF255B" w:rsidP="00816AFE">
            <w:pPr>
              <w:spacing w:after="0" w:line="240" w:lineRule="auto"/>
              <w:rPr>
                <w:rFonts w:ascii="Times New Roman" w:hAnsi="Times New Roman" w:cs="Times New Roman"/>
                <w:sz w:val="20"/>
                <w:szCs w:val="20"/>
              </w:rPr>
            </w:pPr>
          </w:p>
        </w:tc>
        <w:tc>
          <w:tcPr>
            <w:tcW w:w="2016" w:type="dxa"/>
          </w:tcPr>
          <w:p w14:paraId="74C2BE92" w14:textId="77777777" w:rsidR="004B0EB5" w:rsidRPr="00E61D55" w:rsidRDefault="004B0EB5" w:rsidP="00816AFE">
            <w:pPr>
              <w:spacing w:after="0" w:line="240" w:lineRule="auto"/>
              <w:rPr>
                <w:rFonts w:ascii="Times New Roman" w:hAnsi="Times New Roman" w:cs="Times New Roman"/>
                <w:iCs/>
                <w:sz w:val="20"/>
                <w:szCs w:val="20"/>
              </w:rPr>
            </w:pPr>
            <w:r w:rsidRPr="009E21B5">
              <w:rPr>
                <w:rFonts w:ascii="Times New Roman" w:hAnsi="Times New Roman" w:cs="Times New Roman"/>
                <w:iCs/>
                <w:sz w:val="20"/>
                <w:szCs w:val="20"/>
              </w:rPr>
              <w:t>The research question was addressed in that there was not</w:t>
            </w:r>
            <w:r>
              <w:rPr>
                <w:rFonts w:ascii="Times New Roman" w:hAnsi="Times New Roman" w:cs="Times New Roman"/>
                <w:iCs/>
                <w:sz w:val="20"/>
                <w:szCs w:val="20"/>
              </w:rPr>
              <w:t xml:space="preserve"> a</w:t>
            </w:r>
            <w:r w:rsidRPr="009E21B5">
              <w:rPr>
                <w:rFonts w:ascii="Times New Roman" w:hAnsi="Times New Roman" w:cs="Times New Roman"/>
                <w:iCs/>
                <w:sz w:val="20"/>
                <w:szCs w:val="20"/>
              </w:rPr>
              <w:t xml:space="preserve"> </w:t>
            </w:r>
            <w:r w:rsidRPr="00B828A5">
              <w:rPr>
                <w:rFonts w:ascii="Times New Roman" w:hAnsi="Times New Roman" w:cs="Times New Roman"/>
                <w:iCs/>
                <w:noProof/>
                <w:sz w:val="20"/>
                <w:szCs w:val="20"/>
              </w:rPr>
              <w:t>significant</w:t>
            </w:r>
            <w:r w:rsidRPr="009E21B5">
              <w:rPr>
                <w:rFonts w:ascii="Times New Roman" w:hAnsi="Times New Roman" w:cs="Times New Roman"/>
                <w:iCs/>
                <w:sz w:val="20"/>
                <w:szCs w:val="20"/>
              </w:rPr>
              <w:t xml:space="preserve"> increase in nicotine levels or a decrease in desire to smoke using e-cigarettes. However, the author did note that </w:t>
            </w:r>
            <w:r>
              <w:rPr>
                <w:rFonts w:ascii="Times New Roman" w:hAnsi="Times New Roman" w:cs="Times New Roman"/>
                <w:iCs/>
                <w:sz w:val="20"/>
                <w:szCs w:val="20"/>
              </w:rPr>
              <w:t>there</w:t>
            </w:r>
            <w:r w:rsidRPr="00E61D55">
              <w:rPr>
                <w:rFonts w:ascii="Times New Roman" w:hAnsi="Times New Roman" w:cs="Times New Roman"/>
                <w:iCs/>
                <w:sz w:val="20"/>
                <w:szCs w:val="20"/>
              </w:rPr>
              <w:t xml:space="preserve"> </w:t>
            </w:r>
            <w:r w:rsidRPr="009E21B5">
              <w:rPr>
                <w:rFonts w:ascii="Times New Roman" w:hAnsi="Times New Roman" w:cs="Times New Roman"/>
                <w:iCs/>
                <w:sz w:val="20"/>
                <w:szCs w:val="20"/>
              </w:rPr>
              <w:t xml:space="preserve">is a </w:t>
            </w:r>
            <w:r w:rsidRPr="00E61D55">
              <w:rPr>
                <w:rFonts w:ascii="Times New Roman" w:hAnsi="Times New Roman" w:cs="Times New Roman"/>
                <w:iCs/>
                <w:sz w:val="20"/>
                <w:szCs w:val="20"/>
              </w:rPr>
              <w:t>wide variety of e-cigarettes with different levels of nicotine and this could influence a smoker’s cessation.  The sample size was small, N=16. It was recommended that there needs to be research on different e-cigarette</w:t>
            </w:r>
            <w:r w:rsidRPr="00E61D55">
              <w:rPr>
                <w:rFonts w:ascii="Times New Roman" w:hAnsi="Times New Roman" w:cs="Times New Roman"/>
                <w:iCs/>
                <w:strike/>
                <w:sz w:val="20"/>
                <w:szCs w:val="20"/>
              </w:rPr>
              <w:t>s</w:t>
            </w:r>
            <w:r w:rsidRPr="00E61D55">
              <w:rPr>
                <w:rFonts w:ascii="Times New Roman" w:hAnsi="Times New Roman" w:cs="Times New Roman"/>
                <w:iCs/>
                <w:sz w:val="20"/>
                <w:szCs w:val="20"/>
              </w:rPr>
              <w:t xml:space="preserve"> products. </w:t>
            </w:r>
          </w:p>
          <w:p w14:paraId="6E15DD59" w14:textId="77777777" w:rsidR="004B0EB5" w:rsidRPr="00E61D55" w:rsidRDefault="004B0EB5" w:rsidP="00816AFE">
            <w:pPr>
              <w:spacing w:after="0" w:line="240" w:lineRule="auto"/>
              <w:rPr>
                <w:rFonts w:ascii="Times New Roman" w:hAnsi="Times New Roman" w:cs="Times New Roman"/>
                <w:iCs/>
                <w:sz w:val="20"/>
                <w:szCs w:val="20"/>
              </w:rPr>
            </w:pPr>
            <w:r w:rsidRPr="00E61D55">
              <w:rPr>
                <w:rFonts w:ascii="Times New Roman" w:hAnsi="Times New Roman" w:cs="Times New Roman"/>
                <w:iCs/>
                <w:sz w:val="20"/>
                <w:szCs w:val="20"/>
              </w:rPr>
              <w:t>No theoretical framework was noted in this study</w:t>
            </w:r>
          </w:p>
          <w:p w14:paraId="57D99857" w14:textId="77777777" w:rsidR="004B0EB5" w:rsidRPr="00E61D55" w:rsidRDefault="004B0EB5" w:rsidP="00816AFE">
            <w:pPr>
              <w:spacing w:after="0" w:line="240" w:lineRule="auto"/>
              <w:rPr>
                <w:rFonts w:ascii="Times New Roman" w:hAnsi="Times New Roman" w:cs="Times New Roman"/>
                <w:iCs/>
                <w:sz w:val="20"/>
                <w:szCs w:val="20"/>
              </w:rPr>
            </w:pPr>
          </w:p>
          <w:p w14:paraId="51B628EE" w14:textId="77777777" w:rsidR="004B0EB5" w:rsidRPr="009E21B5" w:rsidRDefault="004B0EB5" w:rsidP="00816AFE">
            <w:pPr>
              <w:spacing w:after="0" w:line="240" w:lineRule="auto"/>
              <w:rPr>
                <w:rFonts w:ascii="Times New Roman" w:hAnsi="Times New Roman" w:cs="Times New Roman"/>
                <w:sz w:val="20"/>
                <w:szCs w:val="20"/>
              </w:rPr>
            </w:pPr>
          </w:p>
        </w:tc>
      </w:tr>
      <w:tr w:rsidR="004B0EB5" w:rsidRPr="009E21B5" w14:paraId="411D72AF" w14:textId="77777777">
        <w:tc>
          <w:tcPr>
            <w:tcW w:w="2016" w:type="dxa"/>
          </w:tcPr>
          <w:p w14:paraId="2DA3B7B4" w14:textId="77777777" w:rsidR="004B0EB5" w:rsidRPr="0000660A" w:rsidRDefault="004B0EB5" w:rsidP="00816AFE">
            <w:pPr>
              <w:spacing w:after="0" w:line="240" w:lineRule="auto"/>
              <w:rPr>
                <w:rFonts w:ascii="Times New Roman" w:hAnsi="Times New Roman" w:cs="Times New Roman"/>
                <w:sz w:val="20"/>
                <w:szCs w:val="20"/>
              </w:rPr>
            </w:pPr>
            <w:proofErr w:type="spellStart"/>
            <w:r w:rsidRPr="0000660A">
              <w:rPr>
                <w:rFonts w:ascii="Times New Roman" w:hAnsi="Times New Roman" w:cs="Times New Roman"/>
                <w:sz w:val="20"/>
                <w:szCs w:val="20"/>
              </w:rPr>
              <w:lastRenderedPageBreak/>
              <w:t>Etter</w:t>
            </w:r>
            <w:proofErr w:type="spellEnd"/>
            <w:r w:rsidRPr="0000660A">
              <w:rPr>
                <w:rFonts w:ascii="Times New Roman" w:hAnsi="Times New Roman" w:cs="Times New Roman"/>
                <w:sz w:val="20"/>
                <w:szCs w:val="20"/>
              </w:rPr>
              <w:t xml:space="preserve">, J. (2010). Electronic cigarettes: A survey of users. </w:t>
            </w:r>
            <w:r w:rsidRPr="0000660A">
              <w:rPr>
                <w:rFonts w:ascii="Times New Roman" w:hAnsi="Times New Roman" w:cs="Times New Roman"/>
                <w:i/>
                <w:iCs/>
                <w:sz w:val="20"/>
                <w:szCs w:val="20"/>
              </w:rPr>
              <w:t>BMC Public Health,</w:t>
            </w:r>
            <w:r w:rsidRPr="0000660A">
              <w:rPr>
                <w:rFonts w:ascii="Times New Roman" w:hAnsi="Times New Roman" w:cs="Times New Roman"/>
                <w:sz w:val="20"/>
                <w:szCs w:val="20"/>
              </w:rPr>
              <w:t xml:space="preserve"> </w:t>
            </w:r>
            <w:r w:rsidRPr="0000660A">
              <w:rPr>
                <w:rFonts w:ascii="Times New Roman" w:hAnsi="Times New Roman" w:cs="Times New Roman"/>
                <w:i/>
                <w:iCs/>
                <w:sz w:val="20"/>
                <w:szCs w:val="20"/>
              </w:rPr>
              <w:t>10</w:t>
            </w:r>
            <w:r w:rsidRPr="0000660A">
              <w:rPr>
                <w:rFonts w:ascii="Times New Roman" w:hAnsi="Times New Roman" w:cs="Times New Roman"/>
                <w:sz w:val="20"/>
                <w:szCs w:val="20"/>
              </w:rPr>
              <w:t xml:space="preserve">, 231-231. </w:t>
            </w:r>
          </w:p>
          <w:p w14:paraId="7CCB3952" w14:textId="77777777" w:rsidR="004B0EB5" w:rsidRPr="0000660A" w:rsidRDefault="004B0EB5" w:rsidP="00816AFE">
            <w:pPr>
              <w:spacing w:after="0" w:line="240" w:lineRule="auto"/>
              <w:rPr>
                <w:rFonts w:ascii="Times New Roman" w:hAnsi="Times New Roman" w:cs="Times New Roman"/>
                <w:sz w:val="20"/>
                <w:szCs w:val="20"/>
              </w:rPr>
            </w:pPr>
          </w:p>
          <w:p w14:paraId="1B630331" w14:textId="77777777" w:rsidR="004B0EB5" w:rsidRPr="0000660A" w:rsidRDefault="004B0EB5" w:rsidP="00816AFE">
            <w:pPr>
              <w:spacing w:after="0" w:line="240" w:lineRule="auto"/>
              <w:rPr>
                <w:rFonts w:ascii="Times New Roman" w:hAnsi="Times New Roman" w:cs="Times New Roman"/>
                <w:i/>
                <w:sz w:val="20"/>
                <w:szCs w:val="20"/>
              </w:rPr>
            </w:pPr>
          </w:p>
          <w:p w14:paraId="407E20C7" w14:textId="77777777" w:rsidR="004B0EB5" w:rsidRPr="0000660A" w:rsidRDefault="004B0EB5" w:rsidP="00816AFE">
            <w:pPr>
              <w:spacing w:after="0" w:line="240" w:lineRule="auto"/>
              <w:rPr>
                <w:rFonts w:ascii="Times New Roman" w:hAnsi="Times New Roman" w:cs="Times New Roman"/>
                <w:i/>
                <w:sz w:val="20"/>
                <w:szCs w:val="20"/>
              </w:rPr>
            </w:pPr>
          </w:p>
        </w:tc>
        <w:tc>
          <w:tcPr>
            <w:tcW w:w="2016" w:type="dxa"/>
          </w:tcPr>
          <w:p w14:paraId="41BC520D"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The study was to assess usage patterns of e-cigarettes, reasons for use, and user’s opinions of these products.</w:t>
            </w:r>
          </w:p>
          <w:p w14:paraId="70A49BCE"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75FA1AEE"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81 ever users of e-cigarettes from France, Canada, Belgium and Switzerland. 77% of the respondents were males, 63% were former smokers and 37% were current smokers. The mean use of e-cigarettes was 100 days and drew 175 puffs per day, which is equal to approximately 12 cigarettes/day.</w:t>
            </w:r>
          </w:p>
          <w:p w14:paraId="16E80849"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5E929AAE"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The researcher used a web-site based open- ended question survey delivered in French. The </w:t>
            </w:r>
            <w:r w:rsidRPr="00B828A5">
              <w:rPr>
                <w:rFonts w:ascii="Times New Roman" w:hAnsi="Times New Roman" w:cs="Times New Roman"/>
                <w:noProof/>
                <w:sz w:val="20"/>
                <w:szCs w:val="20"/>
              </w:rPr>
              <w:t>websites</w:t>
            </w:r>
            <w:r w:rsidRPr="0000660A">
              <w:rPr>
                <w:rFonts w:ascii="Times New Roman" w:hAnsi="Times New Roman" w:cs="Times New Roman"/>
                <w:sz w:val="20"/>
                <w:szCs w:val="20"/>
              </w:rPr>
              <w:t xml:space="preserve"> had links to provide information on e-cigs or sold e-cigs.  The survey was reviewed by the Geneva University Hospital and was exempted from approval.</w:t>
            </w:r>
          </w:p>
          <w:p w14:paraId="3944EDF6"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2469CDA9"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The survey asked about</w:t>
            </w:r>
            <w:r>
              <w:rPr>
                <w:rFonts w:ascii="Times New Roman" w:hAnsi="Times New Roman" w:cs="Times New Roman"/>
                <w:iCs/>
                <w:sz w:val="20"/>
                <w:szCs w:val="20"/>
              </w:rPr>
              <w:t xml:space="preserve"> the</w:t>
            </w:r>
            <w:r w:rsidRPr="0000660A">
              <w:rPr>
                <w:rFonts w:ascii="Times New Roman" w:hAnsi="Times New Roman" w:cs="Times New Roman"/>
                <w:iCs/>
                <w:sz w:val="20"/>
                <w:szCs w:val="20"/>
              </w:rPr>
              <w:t xml:space="preserve"> </w:t>
            </w:r>
            <w:r w:rsidRPr="00B828A5">
              <w:rPr>
                <w:rFonts w:ascii="Times New Roman" w:hAnsi="Times New Roman" w:cs="Times New Roman"/>
                <w:iCs/>
                <w:noProof/>
                <w:sz w:val="20"/>
                <w:szCs w:val="20"/>
              </w:rPr>
              <w:t>use</w:t>
            </w:r>
            <w:r w:rsidRPr="0000660A">
              <w:rPr>
                <w:rFonts w:ascii="Times New Roman" w:hAnsi="Times New Roman" w:cs="Times New Roman"/>
                <w:iCs/>
                <w:sz w:val="20"/>
                <w:szCs w:val="20"/>
              </w:rPr>
              <w:t xml:space="preserve"> of e-cigs were past or current users. What brand they used most often, how often, the level of nicotine, and flavors most utilized. </w:t>
            </w:r>
          </w:p>
          <w:p w14:paraId="0A039754"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They were questions why they use e-cigs for quitting, health reasons, or smoke in </w:t>
            </w:r>
            <w:r w:rsidRPr="00B828A5">
              <w:rPr>
                <w:rFonts w:ascii="Times New Roman" w:hAnsi="Times New Roman" w:cs="Times New Roman"/>
                <w:iCs/>
                <w:noProof/>
                <w:sz w:val="20"/>
                <w:szCs w:val="20"/>
              </w:rPr>
              <w:t>smoke-free</w:t>
            </w:r>
            <w:r w:rsidRPr="0000660A">
              <w:rPr>
                <w:rFonts w:ascii="Times New Roman" w:hAnsi="Times New Roman" w:cs="Times New Roman"/>
                <w:iCs/>
                <w:sz w:val="20"/>
                <w:szCs w:val="20"/>
              </w:rPr>
              <w:t xml:space="preserve"> area. Other demographic information was sex, age, and country. The comments reviewed were had very positive use of </w:t>
            </w:r>
            <w:r w:rsidRPr="00B828A5">
              <w:rPr>
                <w:rFonts w:ascii="Times New Roman" w:hAnsi="Times New Roman" w:cs="Times New Roman"/>
                <w:iCs/>
                <w:noProof/>
                <w:sz w:val="20"/>
                <w:szCs w:val="20"/>
              </w:rPr>
              <w:t>e-cigs</w:t>
            </w:r>
            <w:r>
              <w:rPr>
                <w:rFonts w:ascii="Times New Roman" w:hAnsi="Times New Roman" w:cs="Times New Roman"/>
                <w:iCs/>
                <w:noProof/>
                <w:sz w:val="20"/>
                <w:szCs w:val="20"/>
              </w:rPr>
              <w:t xml:space="preserve"> </w:t>
            </w:r>
            <w:r w:rsidRPr="00B828A5">
              <w:rPr>
                <w:rFonts w:ascii="Times New Roman" w:hAnsi="Times New Roman" w:cs="Times New Roman"/>
                <w:iCs/>
                <w:noProof/>
                <w:sz w:val="20"/>
                <w:szCs w:val="20"/>
              </w:rPr>
              <w:t>to</w:t>
            </w:r>
            <w:r w:rsidRPr="0000660A">
              <w:rPr>
                <w:rFonts w:ascii="Times New Roman" w:hAnsi="Times New Roman" w:cs="Times New Roman"/>
                <w:iCs/>
                <w:sz w:val="20"/>
                <w:szCs w:val="20"/>
              </w:rPr>
              <w:t xml:space="preserve"> </w:t>
            </w:r>
            <w:r w:rsidRPr="00B828A5">
              <w:rPr>
                <w:rFonts w:ascii="Times New Roman" w:hAnsi="Times New Roman" w:cs="Times New Roman"/>
                <w:iCs/>
                <w:noProof/>
                <w:sz w:val="20"/>
                <w:szCs w:val="20"/>
              </w:rPr>
              <w:t>neutral-to</w:t>
            </w:r>
            <w:r w:rsidRPr="0000660A">
              <w:rPr>
                <w:rFonts w:ascii="Times New Roman" w:hAnsi="Times New Roman" w:cs="Times New Roman"/>
                <w:iCs/>
                <w:sz w:val="20"/>
                <w:szCs w:val="20"/>
              </w:rPr>
              <w:t xml:space="preserve"> avoiding e-cigs. </w:t>
            </w:r>
          </w:p>
          <w:p w14:paraId="46D11734"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5E740DBD"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The top 4 subjective comments</w:t>
            </w:r>
            <w:r w:rsidR="005242FC">
              <w:rPr>
                <w:rFonts w:ascii="Times New Roman" w:hAnsi="Times New Roman" w:cs="Times New Roman"/>
                <w:sz w:val="20"/>
                <w:szCs w:val="20"/>
              </w:rPr>
              <w:t xml:space="preserve"> from the most positive to the </w:t>
            </w:r>
            <w:r w:rsidRPr="0000660A">
              <w:rPr>
                <w:rFonts w:ascii="Times New Roman" w:hAnsi="Times New Roman" w:cs="Times New Roman"/>
                <w:sz w:val="20"/>
                <w:szCs w:val="20"/>
              </w:rPr>
              <w:t xml:space="preserve">most negative were: </w:t>
            </w:r>
          </w:p>
          <w:p w14:paraId="2540026C"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b/>
                <w:sz w:val="20"/>
                <w:szCs w:val="20"/>
              </w:rPr>
              <w:t>Positive (208) responses</w:t>
            </w:r>
            <w:r w:rsidRPr="0000660A">
              <w:rPr>
                <w:rFonts w:ascii="Times New Roman" w:hAnsi="Times New Roman" w:cs="Times New Roman"/>
                <w:sz w:val="20"/>
                <w:szCs w:val="20"/>
              </w:rPr>
              <w:t>-taste, beneficial to health, no unpleasant odors or bad breath,</w:t>
            </w:r>
            <w:r>
              <w:rPr>
                <w:rFonts w:ascii="Times New Roman" w:hAnsi="Times New Roman" w:cs="Times New Roman"/>
                <w:sz w:val="20"/>
                <w:szCs w:val="20"/>
              </w:rPr>
              <w:t xml:space="preserve"> a</w:t>
            </w:r>
            <w:r w:rsidRPr="0000660A">
              <w:rPr>
                <w:rFonts w:ascii="Times New Roman" w:hAnsi="Times New Roman" w:cs="Times New Roman"/>
                <w:sz w:val="20"/>
                <w:szCs w:val="20"/>
              </w:rPr>
              <w:t xml:space="preserve"> </w:t>
            </w:r>
            <w:r w:rsidRPr="00B828A5">
              <w:rPr>
                <w:rFonts w:ascii="Times New Roman" w:hAnsi="Times New Roman" w:cs="Times New Roman"/>
                <w:noProof/>
                <w:sz w:val="20"/>
                <w:szCs w:val="20"/>
              </w:rPr>
              <w:t>pleasure</w:t>
            </w:r>
            <w:r w:rsidRPr="0000660A">
              <w:rPr>
                <w:rFonts w:ascii="Times New Roman" w:hAnsi="Times New Roman" w:cs="Times New Roman"/>
                <w:sz w:val="20"/>
                <w:szCs w:val="20"/>
              </w:rPr>
              <w:t xml:space="preserve"> to inhale. </w:t>
            </w:r>
          </w:p>
          <w:p w14:paraId="23A9BF41"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b/>
                <w:sz w:val="20"/>
                <w:szCs w:val="20"/>
              </w:rPr>
              <w:t>Negative (154) responses</w:t>
            </w:r>
            <w:r w:rsidRPr="0000660A">
              <w:rPr>
                <w:rFonts w:ascii="Times New Roman" w:hAnsi="Times New Roman" w:cs="Times New Roman"/>
                <w:sz w:val="20"/>
                <w:szCs w:val="20"/>
              </w:rPr>
              <w:t>-poor quality and frequent failures, batteries discharge to rapidly, too expensive, bad taste.</w:t>
            </w:r>
          </w:p>
          <w:p w14:paraId="421AE82C"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Adverse effects reported were dry mouth and throat, vertigo, headache and nausea.</w:t>
            </w:r>
          </w:p>
          <w:p w14:paraId="1D49A55F"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The limitation was that the survey</w:t>
            </w:r>
            <w:r w:rsidR="00D15293">
              <w:rPr>
                <w:rFonts w:ascii="Times New Roman" w:hAnsi="Times New Roman" w:cs="Times New Roman"/>
                <w:sz w:val="20"/>
                <w:szCs w:val="20"/>
              </w:rPr>
              <w:t xml:space="preserve"> was a self-selected sample of I</w:t>
            </w:r>
            <w:r w:rsidRPr="0000660A">
              <w:rPr>
                <w:rFonts w:ascii="Times New Roman" w:hAnsi="Times New Roman" w:cs="Times New Roman"/>
                <w:sz w:val="20"/>
                <w:szCs w:val="20"/>
              </w:rPr>
              <w:t xml:space="preserve">nternet users. It was unknown if the method over-sampled   satisfied users, long-term users or heavy users. </w:t>
            </w:r>
          </w:p>
          <w:p w14:paraId="2D59E8A2" w14:textId="77777777" w:rsidR="004B0EB5" w:rsidRPr="0000660A" w:rsidRDefault="004B0EB5" w:rsidP="00816AFE">
            <w:pPr>
              <w:spacing w:after="0" w:line="240" w:lineRule="auto"/>
              <w:rPr>
                <w:rFonts w:ascii="Times New Roman" w:hAnsi="Times New Roman" w:cs="Times New Roman"/>
                <w:sz w:val="20"/>
                <w:szCs w:val="20"/>
              </w:rPr>
            </w:pPr>
            <w:r w:rsidRPr="00B828A5">
              <w:rPr>
                <w:rFonts w:ascii="Times New Roman" w:hAnsi="Times New Roman" w:cs="Times New Roman"/>
                <w:noProof/>
                <w:sz w:val="20"/>
                <w:szCs w:val="20"/>
              </w:rPr>
              <w:t>There needs to be more research looking at</w:t>
            </w:r>
            <w:r w:rsidRPr="0000660A">
              <w:rPr>
                <w:rFonts w:ascii="Times New Roman" w:hAnsi="Times New Roman" w:cs="Times New Roman"/>
                <w:sz w:val="20"/>
                <w:szCs w:val="20"/>
              </w:rPr>
              <w:t xml:space="preserve"> toxicity, efficacy and the public health impact of e-cigs.</w:t>
            </w:r>
          </w:p>
          <w:p w14:paraId="6D3E4E63"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0A522D5F" w14:textId="77777777" w:rsidR="004B0EB5" w:rsidRPr="009E21B5" w:rsidRDefault="004B0EB5" w:rsidP="00816AFE">
            <w:pPr>
              <w:spacing w:after="0" w:line="240" w:lineRule="auto"/>
              <w:rPr>
                <w:rFonts w:ascii="Times New Roman" w:hAnsi="Times New Roman" w:cs="Times New Roman"/>
                <w:iCs/>
                <w:sz w:val="20"/>
                <w:szCs w:val="20"/>
              </w:rPr>
            </w:pPr>
            <w:r w:rsidRPr="009E21B5">
              <w:rPr>
                <w:rFonts w:ascii="Times New Roman" w:hAnsi="Times New Roman" w:cs="Times New Roman"/>
                <w:iCs/>
                <w:sz w:val="20"/>
                <w:szCs w:val="20"/>
              </w:rPr>
              <w:t xml:space="preserve">The author’s qualitative research gathered substantial amounts of subjective information that did provide an answer to their research question. The sample size was small with </w:t>
            </w:r>
            <w:r w:rsidRPr="00B828A5">
              <w:rPr>
                <w:rFonts w:ascii="Times New Roman" w:hAnsi="Times New Roman" w:cs="Times New Roman"/>
                <w:iCs/>
                <w:noProof/>
                <w:sz w:val="20"/>
                <w:szCs w:val="20"/>
              </w:rPr>
              <w:t>a N=81.</w:t>
            </w:r>
            <w:r w:rsidRPr="009E21B5">
              <w:rPr>
                <w:rFonts w:ascii="Times New Roman" w:hAnsi="Times New Roman" w:cs="Times New Roman"/>
                <w:iCs/>
                <w:sz w:val="20"/>
                <w:szCs w:val="20"/>
              </w:rPr>
              <w:t xml:space="preserve"> No theoretical framework was noted in this study.  There was</w:t>
            </w:r>
            <w:r>
              <w:rPr>
                <w:rFonts w:ascii="Times New Roman" w:hAnsi="Times New Roman" w:cs="Times New Roman"/>
                <w:iCs/>
                <w:sz w:val="20"/>
                <w:szCs w:val="20"/>
              </w:rPr>
              <w:t xml:space="preserve"> a</w:t>
            </w:r>
            <w:r w:rsidRPr="009E21B5">
              <w:rPr>
                <w:rFonts w:ascii="Times New Roman" w:hAnsi="Times New Roman" w:cs="Times New Roman"/>
                <w:iCs/>
                <w:sz w:val="20"/>
                <w:szCs w:val="20"/>
              </w:rPr>
              <w:t xml:space="preserve"> </w:t>
            </w:r>
            <w:r w:rsidRPr="00B828A5">
              <w:rPr>
                <w:rFonts w:ascii="Times New Roman" w:hAnsi="Times New Roman" w:cs="Times New Roman"/>
                <w:iCs/>
                <w:noProof/>
                <w:sz w:val="20"/>
                <w:szCs w:val="20"/>
              </w:rPr>
              <w:t>good</w:t>
            </w:r>
            <w:r w:rsidRPr="009E21B5">
              <w:rPr>
                <w:rFonts w:ascii="Times New Roman" w:hAnsi="Times New Roman" w:cs="Times New Roman"/>
                <w:iCs/>
                <w:sz w:val="20"/>
                <w:szCs w:val="20"/>
              </w:rPr>
              <w:t xml:space="preserve"> use of table</w:t>
            </w:r>
            <w:r>
              <w:rPr>
                <w:rFonts w:ascii="Times New Roman" w:hAnsi="Times New Roman" w:cs="Times New Roman"/>
                <w:iCs/>
                <w:sz w:val="20"/>
                <w:szCs w:val="20"/>
              </w:rPr>
              <w:t xml:space="preserve">s </w:t>
            </w:r>
            <w:r w:rsidRPr="009E21B5">
              <w:rPr>
                <w:rFonts w:ascii="Times New Roman" w:hAnsi="Times New Roman" w:cs="Times New Roman"/>
                <w:iCs/>
                <w:sz w:val="20"/>
                <w:szCs w:val="20"/>
              </w:rPr>
              <w:t xml:space="preserve">to provide an overview of the demographics and the positive and negative </w:t>
            </w:r>
            <w:r w:rsidRPr="00E61D55">
              <w:rPr>
                <w:rFonts w:ascii="Times New Roman" w:hAnsi="Times New Roman" w:cs="Times New Roman"/>
                <w:iCs/>
                <w:sz w:val="20"/>
                <w:szCs w:val="20"/>
              </w:rPr>
              <w:t xml:space="preserve">opinions of utilizing e-cigarettes. It would be recommended that a Likert scale </w:t>
            </w:r>
            <w:r>
              <w:rPr>
                <w:rFonts w:ascii="Times New Roman" w:hAnsi="Times New Roman" w:cs="Times New Roman"/>
                <w:iCs/>
                <w:noProof/>
                <w:sz w:val="20"/>
                <w:szCs w:val="20"/>
              </w:rPr>
              <w:t>is</w:t>
            </w:r>
            <w:r w:rsidRPr="00E61D55">
              <w:rPr>
                <w:rFonts w:ascii="Times New Roman" w:hAnsi="Times New Roman" w:cs="Times New Roman"/>
                <w:iCs/>
                <w:sz w:val="20"/>
                <w:szCs w:val="20"/>
              </w:rPr>
              <w:t xml:space="preserve"> used to examine the responses of “brilliant to avoid” for more validity.   One concern is </w:t>
            </w:r>
            <w:r w:rsidRPr="009E21B5">
              <w:rPr>
                <w:rFonts w:ascii="Times New Roman" w:hAnsi="Times New Roman" w:cs="Times New Roman"/>
                <w:iCs/>
                <w:sz w:val="20"/>
                <w:szCs w:val="20"/>
              </w:rPr>
              <w:t>confirmation bias that could have been used to support the research question.</w:t>
            </w:r>
          </w:p>
          <w:p w14:paraId="0DA33D4D" w14:textId="77777777" w:rsidR="004B0EB5" w:rsidRDefault="004B0EB5" w:rsidP="00816AFE">
            <w:pPr>
              <w:spacing w:after="0" w:line="240" w:lineRule="auto"/>
              <w:rPr>
                <w:rFonts w:ascii="Times New Roman" w:hAnsi="Times New Roman" w:cs="Times New Roman"/>
                <w:iCs/>
                <w:sz w:val="20"/>
                <w:szCs w:val="20"/>
              </w:rPr>
            </w:pPr>
            <w:r w:rsidRPr="009E21B5">
              <w:rPr>
                <w:rFonts w:ascii="Times New Roman" w:hAnsi="Times New Roman" w:cs="Times New Roman"/>
                <w:iCs/>
                <w:sz w:val="20"/>
                <w:szCs w:val="20"/>
              </w:rPr>
              <w:t>The survey utilized a large amount of open-ended commenting which leads itself to the subjective opinion of the single researcher.</w:t>
            </w:r>
          </w:p>
          <w:p w14:paraId="4A7377C2" w14:textId="77777777" w:rsidR="00027A77" w:rsidRDefault="00027A77" w:rsidP="00816AFE">
            <w:pPr>
              <w:spacing w:after="0" w:line="240" w:lineRule="auto"/>
              <w:rPr>
                <w:rFonts w:ascii="Times New Roman" w:hAnsi="Times New Roman" w:cs="Times New Roman"/>
                <w:iCs/>
                <w:sz w:val="20"/>
                <w:szCs w:val="20"/>
              </w:rPr>
            </w:pPr>
          </w:p>
          <w:p w14:paraId="4AC61D93" w14:textId="77777777" w:rsidR="00027A77" w:rsidRDefault="00027A77" w:rsidP="00816AFE">
            <w:pPr>
              <w:spacing w:after="0" w:line="240" w:lineRule="auto"/>
              <w:rPr>
                <w:rFonts w:ascii="Times New Roman" w:hAnsi="Times New Roman" w:cs="Times New Roman"/>
                <w:iCs/>
                <w:sz w:val="20"/>
                <w:szCs w:val="20"/>
              </w:rPr>
            </w:pPr>
          </w:p>
          <w:p w14:paraId="2D6970E9" w14:textId="77777777" w:rsidR="00027A77" w:rsidRPr="009E21B5" w:rsidRDefault="00027A77" w:rsidP="00816AFE">
            <w:pPr>
              <w:spacing w:after="0" w:line="240" w:lineRule="auto"/>
              <w:rPr>
                <w:rFonts w:ascii="Times New Roman" w:hAnsi="Times New Roman" w:cs="Times New Roman"/>
                <w:iCs/>
                <w:sz w:val="20"/>
                <w:szCs w:val="20"/>
              </w:rPr>
            </w:pPr>
          </w:p>
        </w:tc>
      </w:tr>
      <w:tr w:rsidR="004B0EB5" w:rsidRPr="009E21B5" w14:paraId="6AE466FD" w14:textId="77777777">
        <w:tc>
          <w:tcPr>
            <w:tcW w:w="2016" w:type="dxa"/>
          </w:tcPr>
          <w:p w14:paraId="21C58DD3" w14:textId="77777777" w:rsidR="004B0EB5" w:rsidRPr="0000660A" w:rsidRDefault="004B0EB5" w:rsidP="00816AFE">
            <w:pPr>
              <w:spacing w:after="0" w:line="240" w:lineRule="auto"/>
              <w:rPr>
                <w:rFonts w:ascii="Times New Roman" w:hAnsi="Times New Roman" w:cs="Times New Roman"/>
                <w:sz w:val="20"/>
                <w:szCs w:val="20"/>
              </w:rPr>
            </w:pPr>
            <w:proofErr w:type="spellStart"/>
            <w:r w:rsidRPr="0000660A">
              <w:rPr>
                <w:rFonts w:ascii="Times New Roman" w:hAnsi="Times New Roman" w:cs="Times New Roman"/>
                <w:sz w:val="20"/>
                <w:szCs w:val="20"/>
              </w:rPr>
              <w:lastRenderedPageBreak/>
              <w:t>Adkison</w:t>
            </w:r>
            <w:proofErr w:type="spellEnd"/>
            <w:r w:rsidRPr="0000660A">
              <w:rPr>
                <w:rFonts w:ascii="Times New Roman" w:hAnsi="Times New Roman" w:cs="Times New Roman"/>
                <w:sz w:val="20"/>
                <w:szCs w:val="20"/>
              </w:rPr>
              <w:t xml:space="preserve">, S., O'Connor, R., Bansal-Travers, M., Hyland, A., Borland, R., Yong, H... Fong, G. (2013). </w:t>
            </w:r>
            <w:r w:rsidRPr="00B828A5">
              <w:rPr>
                <w:rFonts w:ascii="Times New Roman" w:hAnsi="Times New Roman" w:cs="Times New Roman"/>
                <w:noProof/>
                <w:sz w:val="20"/>
                <w:szCs w:val="20"/>
              </w:rPr>
              <w:t>Electronic nicotine delivery systems:</w:t>
            </w:r>
            <w:r>
              <w:rPr>
                <w:rFonts w:ascii="Times New Roman" w:hAnsi="Times New Roman" w:cs="Times New Roman"/>
                <w:noProof/>
                <w:sz w:val="20"/>
                <w:szCs w:val="20"/>
              </w:rPr>
              <w:t xml:space="preserve"> an</w:t>
            </w:r>
            <w:r w:rsidRPr="00B828A5">
              <w:rPr>
                <w:rFonts w:ascii="Times New Roman" w:hAnsi="Times New Roman" w:cs="Times New Roman"/>
                <w:noProof/>
                <w:sz w:val="20"/>
                <w:szCs w:val="20"/>
              </w:rPr>
              <w:t xml:space="preserve"> International tobacco control four-country survey.</w:t>
            </w:r>
            <w:r w:rsidRPr="00B828A5">
              <w:rPr>
                <w:rFonts w:ascii="Times New Roman" w:hAnsi="Times New Roman" w:cs="Times New Roman"/>
                <w:i/>
                <w:iCs/>
                <w:noProof/>
                <w:sz w:val="20"/>
                <w:szCs w:val="20"/>
              </w:rPr>
              <w:t> American Journal of Preventive Medicine, 44</w:t>
            </w:r>
            <w:r w:rsidRPr="00B828A5">
              <w:rPr>
                <w:rFonts w:ascii="Times New Roman" w:hAnsi="Times New Roman" w:cs="Times New Roman"/>
                <w:noProof/>
                <w:sz w:val="20"/>
                <w:szCs w:val="20"/>
              </w:rPr>
              <w:t>(3), 207-215.</w:t>
            </w:r>
            <w:r w:rsidRPr="0000660A">
              <w:rPr>
                <w:rFonts w:ascii="Times New Roman" w:hAnsi="Times New Roman" w:cs="Times New Roman"/>
                <w:sz w:val="20"/>
                <w:szCs w:val="20"/>
              </w:rPr>
              <w:t xml:space="preserve"> doi:10.1016/j.amepre.2012.10.018</w:t>
            </w:r>
          </w:p>
          <w:p w14:paraId="32DEA0DC" w14:textId="77777777" w:rsidR="004B0EB5" w:rsidRPr="0000660A" w:rsidRDefault="004B0EB5" w:rsidP="00816AFE">
            <w:pPr>
              <w:spacing w:after="0" w:line="240" w:lineRule="auto"/>
              <w:rPr>
                <w:rFonts w:ascii="Times New Roman" w:hAnsi="Times New Roman" w:cs="Times New Roman"/>
                <w:i/>
                <w:sz w:val="20"/>
                <w:szCs w:val="20"/>
              </w:rPr>
            </w:pPr>
          </w:p>
          <w:p w14:paraId="21CDDD28" w14:textId="77777777" w:rsidR="004B0EB5" w:rsidRPr="0000660A" w:rsidRDefault="004B0EB5" w:rsidP="00816AFE">
            <w:pPr>
              <w:spacing w:after="0" w:line="240" w:lineRule="auto"/>
              <w:rPr>
                <w:rFonts w:ascii="Times New Roman" w:hAnsi="Times New Roman" w:cs="Times New Roman"/>
                <w:i/>
                <w:sz w:val="20"/>
                <w:szCs w:val="20"/>
              </w:rPr>
            </w:pPr>
          </w:p>
        </w:tc>
        <w:tc>
          <w:tcPr>
            <w:tcW w:w="2016" w:type="dxa"/>
          </w:tcPr>
          <w:p w14:paraId="71AA1B13" w14:textId="77777777" w:rsidR="004B0EB5" w:rsidRPr="0000660A" w:rsidRDefault="004B0EB5" w:rsidP="00816AFE">
            <w:pPr>
              <w:spacing w:after="0" w:line="240" w:lineRule="auto"/>
              <w:rPr>
                <w:rFonts w:ascii="Times New Roman" w:hAnsi="Times New Roman" w:cs="Times New Roman"/>
                <w:sz w:val="20"/>
                <w:szCs w:val="20"/>
              </w:rPr>
            </w:pPr>
            <w:r w:rsidRPr="00B828A5">
              <w:rPr>
                <w:rFonts w:ascii="Times New Roman" w:hAnsi="Times New Roman" w:cs="Times New Roman"/>
                <w:noProof/>
                <w:sz w:val="20"/>
                <w:szCs w:val="20"/>
              </w:rPr>
              <w:t>Examine patterns of ENDS awareness, use, and product-associated beliefs among current and former smokers in four countries</w:t>
            </w:r>
          </w:p>
          <w:p w14:paraId="25DD960D"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40D224CC"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5,939 current and former smokers from Canada (n=1581), U.S. (n=1520), U.K. (n=1325), and Australia (n=1513)</w:t>
            </w:r>
          </w:p>
          <w:p w14:paraId="58DA892A"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52CCEF0B"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A telephone survey and web survey was conducted between 7/10 and 6/11</w:t>
            </w:r>
            <w:r>
              <w:rPr>
                <w:rFonts w:ascii="Times New Roman" w:hAnsi="Times New Roman" w:cs="Times New Roman"/>
                <w:sz w:val="20"/>
                <w:szCs w:val="20"/>
              </w:rPr>
              <w:t>, 2011 and the data was analyzed in 2012</w:t>
            </w:r>
            <w:r w:rsidRPr="0000660A">
              <w:rPr>
                <w:rFonts w:ascii="Times New Roman" w:hAnsi="Times New Roman" w:cs="Times New Roman"/>
                <w:sz w:val="20"/>
                <w:szCs w:val="20"/>
              </w:rPr>
              <w:t xml:space="preserve">. Participants were </w:t>
            </w:r>
            <w:r w:rsidRPr="0000660A">
              <w:rPr>
                <w:rFonts w:ascii="Times New Roman" w:hAnsi="Times New Roman" w:cs="Times New Roman"/>
                <w:sz w:val="20"/>
                <w:szCs w:val="20"/>
                <w:u w:val="single"/>
              </w:rPr>
              <w:t>&gt;</w:t>
            </w:r>
          </w:p>
          <w:p w14:paraId="1AFB4A39"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18 years of age, smoked at least 100 cigarettes in a </w:t>
            </w:r>
            <w:r w:rsidRPr="00B828A5">
              <w:rPr>
                <w:rFonts w:ascii="Times New Roman" w:hAnsi="Times New Roman" w:cs="Times New Roman"/>
                <w:noProof/>
                <w:sz w:val="20"/>
                <w:szCs w:val="20"/>
              </w:rPr>
              <w:t>lifetime</w:t>
            </w:r>
            <w:r w:rsidRPr="0000660A">
              <w:rPr>
                <w:rFonts w:ascii="Times New Roman" w:hAnsi="Times New Roman" w:cs="Times New Roman"/>
                <w:sz w:val="20"/>
                <w:szCs w:val="20"/>
              </w:rPr>
              <w:t xml:space="preserve"> and at least 1 cigarette in last 30 days. A </w:t>
            </w:r>
            <w:r w:rsidRPr="00B828A5">
              <w:rPr>
                <w:rFonts w:ascii="Times New Roman" w:hAnsi="Times New Roman" w:cs="Times New Roman"/>
                <w:noProof/>
                <w:sz w:val="20"/>
                <w:szCs w:val="20"/>
              </w:rPr>
              <w:t>cross</w:t>
            </w:r>
            <w:r>
              <w:rPr>
                <w:rFonts w:ascii="Times New Roman" w:hAnsi="Times New Roman" w:cs="Times New Roman"/>
                <w:noProof/>
                <w:sz w:val="20"/>
                <w:szCs w:val="20"/>
              </w:rPr>
              <w:t>-</w:t>
            </w:r>
            <w:r w:rsidRPr="00B828A5">
              <w:rPr>
                <w:rFonts w:ascii="Times New Roman" w:hAnsi="Times New Roman" w:cs="Times New Roman"/>
                <w:noProof/>
                <w:sz w:val="20"/>
                <w:szCs w:val="20"/>
              </w:rPr>
              <w:t>country</w:t>
            </w:r>
            <w:r w:rsidRPr="0000660A">
              <w:rPr>
                <w:rFonts w:ascii="Times New Roman" w:hAnsi="Times New Roman" w:cs="Times New Roman"/>
                <w:sz w:val="20"/>
                <w:szCs w:val="20"/>
              </w:rPr>
              <w:t xml:space="preserve"> analysis model was used for a superior fit</w:t>
            </w:r>
          </w:p>
        </w:tc>
        <w:tc>
          <w:tcPr>
            <w:tcW w:w="2016" w:type="dxa"/>
          </w:tcPr>
          <w:p w14:paraId="355B1C4A"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The Wave 8 survey asked questions about awareness and use of e-cigs. </w:t>
            </w:r>
            <w:r w:rsidRPr="00B828A5">
              <w:rPr>
                <w:rFonts w:ascii="Times New Roman" w:hAnsi="Times New Roman" w:cs="Times New Roman"/>
                <w:iCs/>
                <w:noProof/>
                <w:sz w:val="20"/>
                <w:szCs w:val="20"/>
              </w:rPr>
              <w:t>Logistic regression was used to evaluate the independent influence of</w:t>
            </w:r>
            <w:r w:rsidRPr="0000660A">
              <w:rPr>
                <w:rFonts w:ascii="Times New Roman" w:hAnsi="Times New Roman" w:cs="Times New Roman"/>
                <w:iCs/>
                <w:sz w:val="20"/>
                <w:szCs w:val="20"/>
              </w:rPr>
              <w:t xml:space="preserve"> awareness, trial and use. Adjusted the sample weights for sampling probability and distribution of gender, age and race of the smoker.</w:t>
            </w:r>
          </w:p>
          <w:p w14:paraId="0359037A"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08E70277"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46.6 % (n=2757) respondents had heard of ENDs. 7.6% (n=450) had tried END’s.  Younger, </w:t>
            </w:r>
            <w:r w:rsidRPr="00B828A5">
              <w:rPr>
                <w:rFonts w:ascii="Times New Roman" w:hAnsi="Times New Roman" w:cs="Times New Roman"/>
                <w:noProof/>
                <w:sz w:val="20"/>
                <w:szCs w:val="20"/>
              </w:rPr>
              <w:t>higher</w:t>
            </w:r>
            <w:r>
              <w:rPr>
                <w:rFonts w:ascii="Times New Roman" w:hAnsi="Times New Roman" w:cs="Times New Roman"/>
                <w:noProof/>
                <w:sz w:val="20"/>
                <w:szCs w:val="20"/>
              </w:rPr>
              <w:t>-</w:t>
            </w:r>
            <w:r w:rsidRPr="00B828A5">
              <w:rPr>
                <w:rFonts w:ascii="Times New Roman" w:hAnsi="Times New Roman" w:cs="Times New Roman"/>
                <w:noProof/>
                <w:sz w:val="20"/>
                <w:szCs w:val="20"/>
              </w:rPr>
              <w:t>income</w:t>
            </w:r>
            <w:r w:rsidRPr="0000660A">
              <w:rPr>
                <w:rFonts w:ascii="Times New Roman" w:hAnsi="Times New Roman" w:cs="Times New Roman"/>
                <w:sz w:val="20"/>
                <w:szCs w:val="20"/>
              </w:rPr>
              <w:t>, well-educated respondents more likely to report awareness. Men that smoked m</w:t>
            </w:r>
            <w:r w:rsidR="00D15293">
              <w:rPr>
                <w:rFonts w:ascii="Times New Roman" w:hAnsi="Times New Roman" w:cs="Times New Roman"/>
                <w:sz w:val="20"/>
                <w:szCs w:val="20"/>
              </w:rPr>
              <w:t>enthol cigarettes and used the I</w:t>
            </w:r>
            <w:r w:rsidRPr="0000660A">
              <w:rPr>
                <w:rFonts w:ascii="Times New Roman" w:hAnsi="Times New Roman" w:cs="Times New Roman"/>
                <w:sz w:val="20"/>
                <w:szCs w:val="20"/>
              </w:rPr>
              <w:t>nternet were more aware of e-cigs.</w:t>
            </w:r>
          </w:p>
          <w:p w14:paraId="215649FA"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Younger females were more likely to try e-cigs.</w:t>
            </w:r>
          </w:p>
          <w:p w14:paraId="0660BEE3"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Continuous e-cig use was noted in those with the highest education.</w:t>
            </w:r>
          </w:p>
          <w:p w14:paraId="4887AD62" w14:textId="77777777" w:rsidR="004B0EB5"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Significance was noted in the perception of harm. The U.S. had the highest perception of harm </w:t>
            </w:r>
            <w:r w:rsidRPr="0000660A">
              <w:rPr>
                <w:rFonts w:ascii="Times New Roman" w:hAnsi="Times New Roman" w:cs="Times New Roman"/>
                <w:i/>
                <w:sz w:val="20"/>
                <w:szCs w:val="20"/>
              </w:rPr>
              <w:t>X</w:t>
            </w:r>
            <w:r w:rsidRPr="0000660A">
              <w:rPr>
                <w:rFonts w:ascii="Times New Roman" w:hAnsi="Times New Roman" w:cs="Times New Roman"/>
                <w:sz w:val="20"/>
                <w:szCs w:val="20"/>
                <w:vertAlign w:val="superscript"/>
              </w:rPr>
              <w:t>2</w:t>
            </w:r>
            <w:r w:rsidRPr="0000660A">
              <w:rPr>
                <w:rFonts w:ascii="Times New Roman" w:hAnsi="Times New Roman" w:cs="Times New Roman"/>
                <w:sz w:val="20"/>
                <w:szCs w:val="20"/>
              </w:rPr>
              <w:t>(2, n=1825) = 58.155 (p&lt;0.001). Limitation-only former and current smokers</w:t>
            </w:r>
          </w:p>
          <w:p w14:paraId="181354CE" w14:textId="77777777" w:rsidR="00027A77" w:rsidRDefault="00027A77" w:rsidP="00816AFE">
            <w:pPr>
              <w:spacing w:after="0" w:line="240" w:lineRule="auto"/>
              <w:rPr>
                <w:rFonts w:ascii="Times New Roman" w:hAnsi="Times New Roman" w:cs="Times New Roman"/>
                <w:sz w:val="20"/>
                <w:szCs w:val="20"/>
              </w:rPr>
            </w:pPr>
          </w:p>
          <w:p w14:paraId="38A93243" w14:textId="77777777" w:rsidR="00027A77" w:rsidRDefault="00027A77" w:rsidP="00816AFE">
            <w:pPr>
              <w:spacing w:after="0" w:line="240" w:lineRule="auto"/>
              <w:rPr>
                <w:rFonts w:ascii="Times New Roman" w:hAnsi="Times New Roman" w:cs="Times New Roman"/>
                <w:sz w:val="20"/>
                <w:szCs w:val="20"/>
              </w:rPr>
            </w:pPr>
          </w:p>
          <w:p w14:paraId="4DF9FC7F" w14:textId="77777777" w:rsidR="00027A77" w:rsidRDefault="00027A77" w:rsidP="00816AFE">
            <w:pPr>
              <w:spacing w:after="0" w:line="240" w:lineRule="auto"/>
              <w:rPr>
                <w:rFonts w:ascii="Times New Roman" w:hAnsi="Times New Roman" w:cs="Times New Roman"/>
                <w:sz w:val="20"/>
                <w:szCs w:val="20"/>
              </w:rPr>
            </w:pPr>
          </w:p>
          <w:p w14:paraId="0A586AE8" w14:textId="77777777" w:rsidR="00027A77" w:rsidRDefault="00027A77" w:rsidP="00816AFE">
            <w:pPr>
              <w:spacing w:after="0" w:line="240" w:lineRule="auto"/>
              <w:rPr>
                <w:rFonts w:ascii="Times New Roman" w:hAnsi="Times New Roman" w:cs="Times New Roman"/>
                <w:sz w:val="20"/>
                <w:szCs w:val="20"/>
              </w:rPr>
            </w:pPr>
          </w:p>
          <w:p w14:paraId="7D0A06CB" w14:textId="77777777" w:rsidR="00027A77" w:rsidRDefault="00027A77" w:rsidP="00816AFE">
            <w:pPr>
              <w:spacing w:after="0" w:line="240" w:lineRule="auto"/>
              <w:rPr>
                <w:rFonts w:ascii="Times New Roman" w:hAnsi="Times New Roman" w:cs="Times New Roman"/>
                <w:sz w:val="20"/>
                <w:szCs w:val="20"/>
              </w:rPr>
            </w:pPr>
          </w:p>
          <w:p w14:paraId="04B382A6" w14:textId="77777777" w:rsidR="00027A77" w:rsidRDefault="00027A77" w:rsidP="00816AFE">
            <w:pPr>
              <w:spacing w:after="0" w:line="240" w:lineRule="auto"/>
              <w:rPr>
                <w:rFonts w:ascii="Times New Roman" w:hAnsi="Times New Roman" w:cs="Times New Roman"/>
                <w:sz w:val="20"/>
                <w:szCs w:val="20"/>
              </w:rPr>
            </w:pPr>
          </w:p>
          <w:p w14:paraId="75A7D92B" w14:textId="77777777" w:rsidR="00027A77" w:rsidRDefault="00027A77" w:rsidP="00816AFE">
            <w:pPr>
              <w:spacing w:after="0" w:line="240" w:lineRule="auto"/>
              <w:rPr>
                <w:rFonts w:ascii="Times New Roman" w:hAnsi="Times New Roman" w:cs="Times New Roman"/>
                <w:sz w:val="20"/>
                <w:szCs w:val="20"/>
              </w:rPr>
            </w:pPr>
          </w:p>
          <w:p w14:paraId="43432FAC" w14:textId="77777777" w:rsidR="00027A77" w:rsidRDefault="00027A77" w:rsidP="00816AFE">
            <w:pPr>
              <w:spacing w:after="0" w:line="240" w:lineRule="auto"/>
              <w:rPr>
                <w:rFonts w:ascii="Times New Roman" w:hAnsi="Times New Roman" w:cs="Times New Roman"/>
                <w:sz w:val="20"/>
                <w:szCs w:val="20"/>
              </w:rPr>
            </w:pPr>
          </w:p>
          <w:p w14:paraId="0388A671" w14:textId="77777777" w:rsidR="00027A77" w:rsidRDefault="00027A77" w:rsidP="00816AFE">
            <w:pPr>
              <w:spacing w:after="0" w:line="240" w:lineRule="auto"/>
              <w:rPr>
                <w:rFonts w:ascii="Times New Roman" w:hAnsi="Times New Roman" w:cs="Times New Roman"/>
                <w:sz w:val="20"/>
                <w:szCs w:val="20"/>
              </w:rPr>
            </w:pPr>
          </w:p>
          <w:p w14:paraId="2C65DF12" w14:textId="77777777" w:rsidR="00027A77" w:rsidRPr="0000660A" w:rsidRDefault="00027A77" w:rsidP="00816AFE">
            <w:pPr>
              <w:spacing w:after="0" w:line="240" w:lineRule="auto"/>
              <w:rPr>
                <w:rFonts w:ascii="Times New Roman" w:hAnsi="Times New Roman" w:cs="Times New Roman"/>
                <w:sz w:val="20"/>
                <w:szCs w:val="20"/>
              </w:rPr>
            </w:pPr>
          </w:p>
        </w:tc>
        <w:tc>
          <w:tcPr>
            <w:tcW w:w="2016" w:type="dxa"/>
          </w:tcPr>
          <w:p w14:paraId="5B2B7AD9" w14:textId="77777777" w:rsidR="004B0EB5" w:rsidRPr="00C24995" w:rsidRDefault="004B0EB5" w:rsidP="00816AFE">
            <w:pPr>
              <w:spacing w:after="0" w:line="240" w:lineRule="auto"/>
              <w:rPr>
                <w:rFonts w:ascii="Times New Roman" w:hAnsi="Times New Roman" w:cs="Times New Roman"/>
                <w:iCs/>
                <w:sz w:val="20"/>
                <w:szCs w:val="20"/>
              </w:rPr>
            </w:pPr>
            <w:r w:rsidRPr="00C24995">
              <w:rPr>
                <w:rFonts w:ascii="Times New Roman" w:hAnsi="Times New Roman" w:cs="Times New Roman"/>
                <w:iCs/>
                <w:sz w:val="20"/>
                <w:szCs w:val="20"/>
              </w:rPr>
              <w:t xml:space="preserve">The research question was answered. That there is a high awareness in countries where e-cigs are legal (U.S. and U.K). ENDS also have the potential to be used as a smoke cessation aid. The sample size was sufficient with </w:t>
            </w:r>
            <w:r w:rsidRPr="00B828A5">
              <w:rPr>
                <w:rFonts w:ascii="Times New Roman" w:hAnsi="Times New Roman" w:cs="Times New Roman"/>
                <w:iCs/>
                <w:noProof/>
                <w:sz w:val="20"/>
                <w:szCs w:val="20"/>
              </w:rPr>
              <w:t>a N=5,939.</w:t>
            </w:r>
            <w:r w:rsidRPr="00C24995">
              <w:rPr>
                <w:rFonts w:ascii="Times New Roman" w:hAnsi="Times New Roman" w:cs="Times New Roman"/>
                <w:iCs/>
                <w:sz w:val="20"/>
                <w:szCs w:val="20"/>
              </w:rPr>
              <w:t xml:space="preserve"> Tables were used effectively to make the data easier to review. No theoretical framework was utilized. The research recognized that if regulatory authorities approve the direct claims about reduced harm, then the reduction in cigarette smokers to the net public health effect will be positive.</w:t>
            </w:r>
          </w:p>
          <w:p w14:paraId="2E14B159" w14:textId="77777777" w:rsidR="004B0EB5" w:rsidRPr="00C24995" w:rsidRDefault="004B0EB5" w:rsidP="00816AFE">
            <w:pPr>
              <w:spacing w:after="0" w:line="240" w:lineRule="auto"/>
              <w:rPr>
                <w:rFonts w:ascii="Times New Roman" w:hAnsi="Times New Roman" w:cs="Times New Roman"/>
                <w:sz w:val="20"/>
                <w:szCs w:val="20"/>
              </w:rPr>
            </w:pPr>
          </w:p>
        </w:tc>
      </w:tr>
      <w:tr w:rsidR="004B0EB5" w:rsidRPr="009E21B5" w14:paraId="617A087E" w14:textId="77777777">
        <w:tc>
          <w:tcPr>
            <w:tcW w:w="2016" w:type="dxa"/>
          </w:tcPr>
          <w:p w14:paraId="574FF8F0" w14:textId="77777777" w:rsidR="004B0EB5" w:rsidRPr="0000660A" w:rsidRDefault="004B0EB5" w:rsidP="00816AFE">
            <w:pPr>
              <w:shd w:val="clear" w:color="auto" w:fill="FFFFFF"/>
              <w:spacing w:after="0" w:line="240" w:lineRule="auto"/>
              <w:rPr>
                <w:rFonts w:ascii="Times New Roman" w:hAnsi="Times New Roman" w:cs="Times New Roman"/>
                <w:sz w:val="20"/>
                <w:szCs w:val="20"/>
              </w:rPr>
            </w:pPr>
            <w:proofErr w:type="spellStart"/>
            <w:r w:rsidRPr="0000660A">
              <w:rPr>
                <w:rFonts w:ascii="Times New Roman" w:hAnsi="Times New Roman" w:cs="Times New Roman"/>
                <w:sz w:val="20"/>
                <w:szCs w:val="20"/>
              </w:rPr>
              <w:lastRenderedPageBreak/>
              <w:t>Barbeau</w:t>
            </w:r>
            <w:proofErr w:type="spellEnd"/>
            <w:r w:rsidRPr="0000660A">
              <w:rPr>
                <w:rFonts w:ascii="Times New Roman" w:hAnsi="Times New Roman" w:cs="Times New Roman"/>
                <w:sz w:val="20"/>
                <w:szCs w:val="20"/>
              </w:rPr>
              <w:t xml:space="preserve">, A. M., </w:t>
            </w:r>
            <w:proofErr w:type="spellStart"/>
            <w:r w:rsidRPr="0000660A">
              <w:rPr>
                <w:rFonts w:ascii="Times New Roman" w:hAnsi="Times New Roman" w:cs="Times New Roman"/>
                <w:sz w:val="20"/>
                <w:szCs w:val="20"/>
              </w:rPr>
              <w:t>Burda</w:t>
            </w:r>
            <w:proofErr w:type="spellEnd"/>
            <w:r w:rsidRPr="0000660A">
              <w:rPr>
                <w:rFonts w:ascii="Times New Roman" w:hAnsi="Times New Roman" w:cs="Times New Roman"/>
                <w:sz w:val="20"/>
                <w:szCs w:val="20"/>
              </w:rPr>
              <w:t>, J., &amp; Siegel, M. (</w:t>
            </w:r>
            <w:r w:rsidRPr="00B828A5">
              <w:rPr>
                <w:rFonts w:ascii="Times New Roman" w:hAnsi="Times New Roman" w:cs="Times New Roman"/>
                <w:noProof/>
                <w:sz w:val="20"/>
                <w:szCs w:val="20"/>
              </w:rPr>
              <w:t xml:space="preserve">2013). Perceived efficacy of e-cigarettes versus nicotine replacement therapy among successful e-cigarette users: A qualitative approach. </w:t>
            </w:r>
            <w:r w:rsidRPr="00B828A5">
              <w:rPr>
                <w:rFonts w:ascii="Times New Roman" w:hAnsi="Times New Roman" w:cs="Times New Roman"/>
                <w:i/>
                <w:iCs/>
                <w:noProof/>
                <w:sz w:val="20"/>
                <w:szCs w:val="20"/>
              </w:rPr>
              <w:t>Addiction Science &amp; Clinical Practice, 8</w:t>
            </w:r>
            <w:r w:rsidRPr="00B828A5">
              <w:rPr>
                <w:rFonts w:ascii="Times New Roman" w:hAnsi="Times New Roman" w:cs="Times New Roman"/>
                <w:noProof/>
                <w:sz w:val="20"/>
                <w:szCs w:val="20"/>
              </w:rPr>
              <w:t>(1</w:t>
            </w:r>
            <w:r w:rsidRPr="0000660A">
              <w:rPr>
                <w:rFonts w:ascii="Times New Roman" w:hAnsi="Times New Roman" w:cs="Times New Roman"/>
                <w:sz w:val="20"/>
                <w:szCs w:val="20"/>
              </w:rPr>
              <w:t>), 5-5. doi:10.1186/1940-0640-8-5</w:t>
            </w:r>
          </w:p>
          <w:p w14:paraId="320DE0EF"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597B112E" w14:textId="77777777" w:rsidR="004B0EB5" w:rsidRPr="0000660A" w:rsidRDefault="004B0EB5" w:rsidP="00816AFE">
            <w:pPr>
              <w:spacing w:after="0" w:line="240" w:lineRule="auto"/>
              <w:rPr>
                <w:rFonts w:ascii="Times New Roman" w:hAnsi="Times New Roman" w:cs="Times New Roman"/>
                <w:sz w:val="20"/>
                <w:szCs w:val="20"/>
              </w:rPr>
            </w:pPr>
            <w:r w:rsidRPr="00B828A5">
              <w:rPr>
                <w:rFonts w:ascii="Times New Roman" w:hAnsi="Times New Roman" w:cs="Times New Roman"/>
                <w:noProof/>
                <w:sz w:val="20"/>
                <w:szCs w:val="20"/>
              </w:rPr>
              <w:t>E-cigarettes may be effective in helping smokers quit and</w:t>
            </w:r>
            <w:r w:rsidRPr="0000660A">
              <w:rPr>
                <w:rFonts w:ascii="Times New Roman" w:hAnsi="Times New Roman" w:cs="Times New Roman"/>
                <w:sz w:val="20"/>
                <w:szCs w:val="20"/>
              </w:rPr>
              <w:t xml:space="preserve"> prevent relapse. Also, factors that influence the efficacy of smoking cessation aids and to assess the socio-cultural and behavioral facets of addiction that the e-cig may provide</w:t>
            </w:r>
          </w:p>
          <w:p w14:paraId="614F022D"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2F136AD7"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The sample size was N=11 (9 men, and 2 women). Participants were recruited from a posting on an e-cigarette forum (www.e-cigarette-forum.com/</w:t>
            </w:r>
          </w:p>
          <w:p w14:paraId="16F68290"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Forum and vaperclub.com) The focus groups were to take place in Boston, MA. </w:t>
            </w:r>
          </w:p>
          <w:p w14:paraId="09FB9A98"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14666940" w14:textId="77777777" w:rsidR="004B0EB5" w:rsidRPr="0000660A" w:rsidRDefault="004B0EB5" w:rsidP="00816AFE">
            <w:pPr>
              <w:spacing w:after="0" w:line="240" w:lineRule="auto"/>
              <w:rPr>
                <w:rFonts w:ascii="Times New Roman" w:hAnsi="Times New Roman" w:cs="Times New Roman"/>
                <w:sz w:val="20"/>
                <w:szCs w:val="20"/>
              </w:rPr>
            </w:pPr>
            <w:r>
              <w:rPr>
                <w:rFonts w:ascii="Times New Roman" w:hAnsi="Times New Roman" w:cs="Times New Roman"/>
                <w:noProof/>
                <w:sz w:val="20"/>
                <w:szCs w:val="20"/>
              </w:rPr>
              <w:t>A q</w:t>
            </w:r>
            <w:r w:rsidRPr="00B828A5">
              <w:rPr>
                <w:rFonts w:ascii="Times New Roman" w:hAnsi="Times New Roman" w:cs="Times New Roman"/>
                <w:noProof/>
                <w:sz w:val="20"/>
                <w:szCs w:val="20"/>
              </w:rPr>
              <w:t>ualitative</w:t>
            </w:r>
            <w:r w:rsidRPr="0000660A">
              <w:rPr>
                <w:rFonts w:ascii="Times New Roman" w:hAnsi="Times New Roman" w:cs="Times New Roman"/>
                <w:sz w:val="20"/>
                <w:szCs w:val="20"/>
              </w:rPr>
              <w:t xml:space="preserve"> study conducted using 2 focus groups. One researcher asked the questions and the second researcher took notes.</w:t>
            </w:r>
          </w:p>
          <w:p w14:paraId="37E08049"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3AA647A9"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Participants were 18-64 years. 9 participants identified themselves as non-Hispanic white. Some had </w:t>
            </w:r>
            <w:r w:rsidRPr="00B828A5">
              <w:rPr>
                <w:rFonts w:ascii="Times New Roman" w:hAnsi="Times New Roman" w:cs="Times New Roman"/>
                <w:iCs/>
                <w:noProof/>
                <w:sz w:val="20"/>
                <w:szCs w:val="20"/>
              </w:rPr>
              <w:t>college-associate</w:t>
            </w:r>
            <w:r w:rsidRPr="0000660A">
              <w:rPr>
                <w:rFonts w:ascii="Times New Roman" w:hAnsi="Times New Roman" w:cs="Times New Roman"/>
                <w:iCs/>
                <w:sz w:val="20"/>
                <w:szCs w:val="20"/>
              </w:rPr>
              <w:t xml:space="preserve"> degree, </w:t>
            </w:r>
            <w:r w:rsidRPr="00B828A5">
              <w:rPr>
                <w:rFonts w:ascii="Times New Roman" w:hAnsi="Times New Roman" w:cs="Times New Roman"/>
                <w:iCs/>
                <w:noProof/>
                <w:sz w:val="20"/>
                <w:szCs w:val="20"/>
              </w:rPr>
              <w:t>four</w:t>
            </w:r>
            <w:r>
              <w:rPr>
                <w:rFonts w:ascii="Times New Roman" w:hAnsi="Times New Roman" w:cs="Times New Roman"/>
                <w:iCs/>
                <w:noProof/>
                <w:sz w:val="20"/>
                <w:szCs w:val="20"/>
              </w:rPr>
              <w:t>-</w:t>
            </w:r>
            <w:r w:rsidRPr="00B828A5">
              <w:rPr>
                <w:rFonts w:ascii="Times New Roman" w:hAnsi="Times New Roman" w:cs="Times New Roman"/>
                <w:iCs/>
                <w:noProof/>
                <w:sz w:val="20"/>
                <w:szCs w:val="20"/>
              </w:rPr>
              <w:t>year</w:t>
            </w:r>
            <w:r w:rsidRPr="0000660A">
              <w:rPr>
                <w:rFonts w:ascii="Times New Roman" w:hAnsi="Times New Roman" w:cs="Times New Roman"/>
                <w:iCs/>
                <w:sz w:val="20"/>
                <w:szCs w:val="20"/>
              </w:rPr>
              <w:t xml:space="preserve"> or graduate degrees. History of smoking was 1-40 years. A short survey of</w:t>
            </w:r>
            <w:r>
              <w:rPr>
                <w:rFonts w:ascii="Times New Roman" w:hAnsi="Times New Roman" w:cs="Times New Roman"/>
                <w:iCs/>
                <w:sz w:val="20"/>
                <w:szCs w:val="20"/>
              </w:rPr>
              <w:t xml:space="preserve"> the</w:t>
            </w:r>
            <w:r w:rsidRPr="0000660A">
              <w:rPr>
                <w:rFonts w:ascii="Times New Roman" w:hAnsi="Times New Roman" w:cs="Times New Roman"/>
                <w:iCs/>
                <w:sz w:val="20"/>
                <w:szCs w:val="20"/>
              </w:rPr>
              <w:t xml:space="preserve"> </w:t>
            </w:r>
            <w:r w:rsidRPr="00B828A5">
              <w:rPr>
                <w:rFonts w:ascii="Times New Roman" w:hAnsi="Times New Roman" w:cs="Times New Roman"/>
                <w:iCs/>
                <w:noProof/>
                <w:sz w:val="20"/>
                <w:szCs w:val="20"/>
              </w:rPr>
              <w:t>smoking</w:t>
            </w:r>
            <w:r w:rsidRPr="0000660A">
              <w:rPr>
                <w:rFonts w:ascii="Times New Roman" w:hAnsi="Times New Roman" w:cs="Times New Roman"/>
                <w:iCs/>
                <w:sz w:val="20"/>
                <w:szCs w:val="20"/>
              </w:rPr>
              <w:t xml:space="preserve"> history and e-cigarette use was administered to each participant. No one was excluded from the focus groups.</w:t>
            </w:r>
          </w:p>
        </w:tc>
        <w:tc>
          <w:tcPr>
            <w:tcW w:w="2016" w:type="dxa"/>
          </w:tcPr>
          <w:p w14:paraId="181801C1"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5 themes were identified to be efficacious in helping tobacco users to quit smoking. </w:t>
            </w:r>
          </w:p>
          <w:p w14:paraId="6C07F70B"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u w:val="single"/>
              </w:rPr>
              <w:t>Bio-behavioral feedback</w:t>
            </w:r>
            <w:r w:rsidRPr="0000660A">
              <w:rPr>
                <w:rFonts w:ascii="Times New Roman" w:hAnsi="Times New Roman" w:cs="Times New Roman"/>
                <w:sz w:val="20"/>
                <w:szCs w:val="20"/>
              </w:rPr>
              <w:t>-e-cigarettes mimicked smoking cigarettes</w:t>
            </w:r>
            <w:r w:rsidR="005242FC" w:rsidRPr="0000660A">
              <w:rPr>
                <w:rFonts w:ascii="Times New Roman" w:hAnsi="Times New Roman" w:cs="Times New Roman"/>
                <w:sz w:val="20"/>
                <w:szCs w:val="20"/>
              </w:rPr>
              <w:t>- “</w:t>
            </w:r>
            <w:r w:rsidRPr="0000660A">
              <w:rPr>
                <w:rFonts w:ascii="Times New Roman" w:hAnsi="Times New Roman" w:cs="Times New Roman"/>
                <w:sz w:val="20"/>
                <w:szCs w:val="20"/>
              </w:rPr>
              <w:t>throat hit”</w:t>
            </w:r>
          </w:p>
          <w:p w14:paraId="089D481A"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u w:val="single"/>
              </w:rPr>
              <w:t>Social benefits</w:t>
            </w:r>
            <w:r w:rsidRPr="0000660A">
              <w:rPr>
                <w:rFonts w:ascii="Times New Roman" w:hAnsi="Times New Roman" w:cs="Times New Roman"/>
                <w:sz w:val="20"/>
                <w:szCs w:val="20"/>
              </w:rPr>
              <w:t>-vaping communities/forums were important</w:t>
            </w:r>
          </w:p>
          <w:p w14:paraId="14E3BE87"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u w:val="single"/>
              </w:rPr>
              <w:t xml:space="preserve">Hobby </w:t>
            </w:r>
            <w:r w:rsidR="005242FC">
              <w:rPr>
                <w:rFonts w:ascii="Times New Roman" w:hAnsi="Times New Roman" w:cs="Times New Roman"/>
                <w:sz w:val="20"/>
                <w:szCs w:val="20"/>
                <w:u w:val="single"/>
              </w:rPr>
              <w:t>e</w:t>
            </w:r>
            <w:r w:rsidR="005242FC" w:rsidRPr="0000660A">
              <w:rPr>
                <w:rFonts w:ascii="Times New Roman" w:hAnsi="Times New Roman" w:cs="Times New Roman"/>
                <w:sz w:val="20"/>
                <w:szCs w:val="20"/>
                <w:u w:val="single"/>
              </w:rPr>
              <w:t>lements</w:t>
            </w:r>
            <w:r w:rsidRPr="0000660A">
              <w:rPr>
                <w:rFonts w:ascii="Times New Roman" w:hAnsi="Times New Roman" w:cs="Times New Roman"/>
                <w:sz w:val="20"/>
                <w:szCs w:val="20"/>
              </w:rPr>
              <w:t>-Most did not see e-cigarettes as a means to quitting.</w:t>
            </w:r>
          </w:p>
          <w:p w14:paraId="0010F38D"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u w:val="single"/>
              </w:rPr>
              <w:t>Personal identity</w:t>
            </w:r>
            <w:r w:rsidRPr="0000660A">
              <w:rPr>
                <w:rFonts w:ascii="Times New Roman" w:hAnsi="Times New Roman" w:cs="Times New Roman"/>
                <w:sz w:val="20"/>
                <w:szCs w:val="20"/>
              </w:rPr>
              <w:t>-e-cigs allowed them to redefine themselves from smokers to vapers.</w:t>
            </w:r>
          </w:p>
          <w:p w14:paraId="255C05AC" w14:textId="77777777" w:rsidR="004B0EB5"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Difference between smoking cessation and nicotine cessation-Participants saw themselves quitting smoking by not quitting nicotine—patches and gum are temporary, but e-cigarette use is optional</w:t>
            </w:r>
          </w:p>
          <w:p w14:paraId="565259B9" w14:textId="77777777" w:rsidR="00027A77" w:rsidRDefault="00027A77" w:rsidP="00816AFE">
            <w:pPr>
              <w:spacing w:after="0" w:line="240" w:lineRule="auto"/>
              <w:rPr>
                <w:rFonts w:ascii="Times New Roman" w:hAnsi="Times New Roman" w:cs="Times New Roman"/>
                <w:sz w:val="20"/>
                <w:szCs w:val="20"/>
              </w:rPr>
            </w:pPr>
          </w:p>
          <w:p w14:paraId="3048E533" w14:textId="77777777" w:rsidR="00027A77" w:rsidRDefault="00027A77" w:rsidP="00816AFE">
            <w:pPr>
              <w:spacing w:after="0" w:line="240" w:lineRule="auto"/>
              <w:rPr>
                <w:rFonts w:ascii="Times New Roman" w:hAnsi="Times New Roman" w:cs="Times New Roman"/>
                <w:sz w:val="20"/>
                <w:szCs w:val="20"/>
              </w:rPr>
            </w:pPr>
          </w:p>
          <w:p w14:paraId="778DAAF1" w14:textId="77777777" w:rsidR="00027A77" w:rsidRDefault="00027A77" w:rsidP="00816AFE">
            <w:pPr>
              <w:spacing w:after="0" w:line="240" w:lineRule="auto"/>
              <w:rPr>
                <w:rFonts w:ascii="Times New Roman" w:hAnsi="Times New Roman" w:cs="Times New Roman"/>
                <w:sz w:val="20"/>
                <w:szCs w:val="20"/>
              </w:rPr>
            </w:pPr>
          </w:p>
          <w:p w14:paraId="10E3E274" w14:textId="77777777" w:rsidR="00027A77" w:rsidRDefault="00027A77" w:rsidP="00816AFE">
            <w:pPr>
              <w:spacing w:after="0" w:line="240" w:lineRule="auto"/>
              <w:rPr>
                <w:rFonts w:ascii="Times New Roman" w:hAnsi="Times New Roman" w:cs="Times New Roman"/>
                <w:sz w:val="20"/>
                <w:szCs w:val="20"/>
              </w:rPr>
            </w:pPr>
          </w:p>
          <w:p w14:paraId="11733C35" w14:textId="77777777" w:rsidR="00027A77" w:rsidRDefault="00027A77" w:rsidP="00816AFE">
            <w:pPr>
              <w:spacing w:after="0" w:line="240" w:lineRule="auto"/>
              <w:rPr>
                <w:rFonts w:ascii="Times New Roman" w:hAnsi="Times New Roman" w:cs="Times New Roman"/>
                <w:sz w:val="20"/>
                <w:szCs w:val="20"/>
              </w:rPr>
            </w:pPr>
          </w:p>
          <w:p w14:paraId="0CD97C59" w14:textId="77777777" w:rsidR="00027A77" w:rsidRDefault="00027A77" w:rsidP="00816AFE">
            <w:pPr>
              <w:spacing w:after="0" w:line="240" w:lineRule="auto"/>
              <w:rPr>
                <w:rFonts w:ascii="Times New Roman" w:hAnsi="Times New Roman" w:cs="Times New Roman"/>
                <w:sz w:val="20"/>
                <w:szCs w:val="20"/>
              </w:rPr>
            </w:pPr>
          </w:p>
          <w:p w14:paraId="0E841390" w14:textId="77777777" w:rsidR="00027A77" w:rsidRDefault="00027A77" w:rsidP="00816AFE">
            <w:pPr>
              <w:spacing w:after="0" w:line="240" w:lineRule="auto"/>
              <w:rPr>
                <w:rFonts w:ascii="Times New Roman" w:hAnsi="Times New Roman" w:cs="Times New Roman"/>
                <w:sz w:val="20"/>
                <w:szCs w:val="20"/>
              </w:rPr>
            </w:pPr>
          </w:p>
          <w:p w14:paraId="7BEF3BBF" w14:textId="77777777" w:rsidR="00027A77" w:rsidRPr="0000660A" w:rsidRDefault="00027A77" w:rsidP="00816AFE">
            <w:pPr>
              <w:spacing w:after="0" w:line="240" w:lineRule="auto"/>
              <w:rPr>
                <w:rFonts w:ascii="Times New Roman" w:hAnsi="Times New Roman" w:cs="Times New Roman"/>
                <w:sz w:val="20"/>
                <w:szCs w:val="20"/>
              </w:rPr>
            </w:pPr>
          </w:p>
        </w:tc>
        <w:tc>
          <w:tcPr>
            <w:tcW w:w="2016" w:type="dxa"/>
          </w:tcPr>
          <w:p w14:paraId="23D416AF" w14:textId="77777777" w:rsidR="004B0EB5" w:rsidRPr="009E21B5" w:rsidRDefault="004B0EB5" w:rsidP="00816AFE">
            <w:pPr>
              <w:spacing w:after="0" w:line="240" w:lineRule="auto"/>
              <w:rPr>
                <w:rFonts w:ascii="Times New Roman" w:hAnsi="Times New Roman" w:cs="Times New Roman"/>
                <w:iCs/>
                <w:sz w:val="20"/>
                <w:szCs w:val="20"/>
              </w:rPr>
            </w:pPr>
            <w:r w:rsidRPr="00C24995">
              <w:rPr>
                <w:rFonts w:ascii="Times New Roman" w:hAnsi="Times New Roman" w:cs="Times New Roman"/>
                <w:iCs/>
                <w:sz w:val="20"/>
                <w:szCs w:val="20"/>
              </w:rPr>
              <w:t xml:space="preserve">The Grounded Theory was the conceptual framework used. </w:t>
            </w:r>
            <w:r w:rsidRPr="00B828A5">
              <w:rPr>
                <w:rFonts w:ascii="Times New Roman" w:hAnsi="Times New Roman" w:cs="Times New Roman"/>
                <w:iCs/>
                <w:noProof/>
                <w:sz w:val="20"/>
                <w:szCs w:val="20"/>
              </w:rPr>
              <w:t>The sample size was small n=11 and</w:t>
            </w:r>
            <w:r w:rsidRPr="00C24995">
              <w:rPr>
                <w:rFonts w:ascii="Times New Roman" w:hAnsi="Times New Roman" w:cs="Times New Roman"/>
                <w:iCs/>
                <w:sz w:val="20"/>
                <w:szCs w:val="20"/>
              </w:rPr>
              <w:t xml:space="preserve"> is not representative of all e-cigarette users. The focus groups were small due to funding and access to e-cigarette users. There is</w:t>
            </w:r>
            <w:r>
              <w:rPr>
                <w:rFonts w:ascii="Times New Roman" w:hAnsi="Times New Roman" w:cs="Times New Roman"/>
                <w:iCs/>
                <w:sz w:val="20"/>
                <w:szCs w:val="20"/>
              </w:rPr>
              <w:t xml:space="preserve"> an</w:t>
            </w:r>
            <w:r w:rsidRPr="00C24995">
              <w:rPr>
                <w:rFonts w:ascii="Times New Roman" w:hAnsi="Times New Roman" w:cs="Times New Roman"/>
                <w:iCs/>
                <w:sz w:val="20"/>
                <w:szCs w:val="20"/>
              </w:rPr>
              <w:t xml:space="preserve"> </w:t>
            </w:r>
            <w:r w:rsidRPr="00B828A5">
              <w:rPr>
                <w:rFonts w:ascii="Times New Roman" w:hAnsi="Times New Roman" w:cs="Times New Roman"/>
                <w:iCs/>
                <w:noProof/>
                <w:sz w:val="20"/>
                <w:szCs w:val="20"/>
              </w:rPr>
              <w:t>inherent</w:t>
            </w:r>
            <w:r w:rsidRPr="00C24995">
              <w:rPr>
                <w:rFonts w:ascii="Times New Roman" w:hAnsi="Times New Roman" w:cs="Times New Roman"/>
                <w:iCs/>
                <w:sz w:val="20"/>
                <w:szCs w:val="20"/>
              </w:rPr>
              <w:t xml:space="preserve"> bias in the focus groups that would likely favor e-cigarettes. The bias could also lead to an overestimation of using the e-cigarette as a cessation tool.  There was only one </w:t>
            </w:r>
            <w:r w:rsidRPr="009E21B5">
              <w:rPr>
                <w:rFonts w:ascii="Times New Roman" w:hAnsi="Times New Roman" w:cs="Times New Roman"/>
                <w:iCs/>
                <w:sz w:val="20"/>
                <w:szCs w:val="20"/>
              </w:rPr>
              <w:t xml:space="preserve">table used which gave examples of narrative group participants.  </w:t>
            </w:r>
          </w:p>
          <w:p w14:paraId="1A76FAA3" w14:textId="77777777" w:rsidR="004B0EB5" w:rsidRPr="009E21B5" w:rsidRDefault="004B0EB5" w:rsidP="00816AFE">
            <w:pPr>
              <w:spacing w:after="0" w:line="240" w:lineRule="auto"/>
              <w:rPr>
                <w:rFonts w:ascii="Times New Roman" w:hAnsi="Times New Roman" w:cs="Times New Roman"/>
                <w:iCs/>
                <w:sz w:val="20"/>
                <w:szCs w:val="20"/>
              </w:rPr>
            </w:pPr>
          </w:p>
        </w:tc>
      </w:tr>
      <w:tr w:rsidR="004B0EB5" w:rsidRPr="009E21B5" w14:paraId="2AE2AE7F" w14:textId="77777777">
        <w:tc>
          <w:tcPr>
            <w:tcW w:w="2016" w:type="dxa"/>
          </w:tcPr>
          <w:p w14:paraId="21A4BC57" w14:textId="77777777" w:rsidR="004B0EB5" w:rsidRPr="0000660A" w:rsidRDefault="004B0EB5" w:rsidP="00816AFE">
            <w:pPr>
              <w:spacing w:after="0" w:line="240" w:lineRule="auto"/>
              <w:rPr>
                <w:rFonts w:ascii="Times New Roman" w:hAnsi="Times New Roman" w:cs="Times New Roman"/>
                <w:sz w:val="20"/>
                <w:szCs w:val="20"/>
              </w:rPr>
            </w:pPr>
            <w:proofErr w:type="spellStart"/>
            <w:r w:rsidRPr="0000660A">
              <w:rPr>
                <w:rFonts w:ascii="Times New Roman" w:hAnsi="Times New Roman" w:cs="Times New Roman"/>
                <w:sz w:val="20"/>
                <w:szCs w:val="20"/>
              </w:rPr>
              <w:lastRenderedPageBreak/>
              <w:t>Baweja</w:t>
            </w:r>
            <w:proofErr w:type="spellEnd"/>
            <w:r w:rsidRPr="0000660A">
              <w:rPr>
                <w:rFonts w:ascii="Times New Roman" w:hAnsi="Times New Roman" w:cs="Times New Roman"/>
                <w:sz w:val="20"/>
                <w:szCs w:val="20"/>
              </w:rPr>
              <w:t xml:space="preserve">, R., </w:t>
            </w:r>
            <w:proofErr w:type="spellStart"/>
            <w:r w:rsidRPr="0000660A">
              <w:rPr>
                <w:rFonts w:ascii="Times New Roman" w:hAnsi="Times New Roman" w:cs="Times New Roman"/>
                <w:sz w:val="20"/>
                <w:szCs w:val="20"/>
              </w:rPr>
              <w:t>Curci</w:t>
            </w:r>
            <w:proofErr w:type="spellEnd"/>
            <w:r w:rsidRPr="0000660A">
              <w:rPr>
                <w:rFonts w:ascii="Times New Roman" w:hAnsi="Times New Roman" w:cs="Times New Roman"/>
                <w:sz w:val="20"/>
                <w:szCs w:val="20"/>
              </w:rPr>
              <w:t xml:space="preserve">, K., </w:t>
            </w:r>
            <w:proofErr w:type="spellStart"/>
            <w:r w:rsidRPr="0000660A">
              <w:rPr>
                <w:rFonts w:ascii="Times New Roman" w:hAnsi="Times New Roman" w:cs="Times New Roman"/>
                <w:sz w:val="20"/>
                <w:szCs w:val="20"/>
              </w:rPr>
              <w:t>Yingst</w:t>
            </w:r>
            <w:proofErr w:type="spellEnd"/>
            <w:r w:rsidRPr="0000660A">
              <w:rPr>
                <w:rFonts w:ascii="Times New Roman" w:hAnsi="Times New Roman" w:cs="Times New Roman"/>
                <w:sz w:val="20"/>
                <w:szCs w:val="20"/>
              </w:rPr>
              <w:t xml:space="preserve">, J., </w:t>
            </w:r>
            <w:proofErr w:type="spellStart"/>
            <w:r w:rsidRPr="0000660A">
              <w:rPr>
                <w:rFonts w:ascii="Times New Roman" w:hAnsi="Times New Roman" w:cs="Times New Roman"/>
                <w:sz w:val="20"/>
                <w:szCs w:val="20"/>
              </w:rPr>
              <w:t>Veldheer</w:t>
            </w:r>
            <w:proofErr w:type="spellEnd"/>
            <w:r w:rsidRPr="0000660A">
              <w:rPr>
                <w:rFonts w:ascii="Times New Roman" w:hAnsi="Times New Roman" w:cs="Times New Roman"/>
                <w:sz w:val="20"/>
                <w:szCs w:val="20"/>
              </w:rPr>
              <w:t xml:space="preserve">, S., </w:t>
            </w:r>
            <w:proofErr w:type="spellStart"/>
            <w:r w:rsidRPr="0000660A">
              <w:rPr>
                <w:rFonts w:ascii="Times New Roman" w:hAnsi="Times New Roman" w:cs="Times New Roman"/>
                <w:sz w:val="20"/>
                <w:szCs w:val="20"/>
              </w:rPr>
              <w:t>Hrabovsky</w:t>
            </w:r>
            <w:proofErr w:type="spellEnd"/>
            <w:r w:rsidRPr="0000660A">
              <w:rPr>
                <w:rFonts w:ascii="Times New Roman" w:hAnsi="Times New Roman" w:cs="Times New Roman"/>
                <w:sz w:val="20"/>
                <w:szCs w:val="20"/>
              </w:rPr>
              <w:t xml:space="preserve">, S., Wilson, S…. </w:t>
            </w:r>
            <w:proofErr w:type="spellStart"/>
            <w:r w:rsidRPr="0000660A">
              <w:rPr>
                <w:rFonts w:ascii="Times New Roman" w:hAnsi="Times New Roman" w:cs="Times New Roman"/>
                <w:sz w:val="20"/>
                <w:szCs w:val="20"/>
              </w:rPr>
              <w:t>Foulds</w:t>
            </w:r>
            <w:proofErr w:type="spellEnd"/>
            <w:r w:rsidRPr="0000660A">
              <w:rPr>
                <w:rFonts w:ascii="Times New Roman" w:hAnsi="Times New Roman" w:cs="Times New Roman"/>
                <w:sz w:val="20"/>
                <w:szCs w:val="20"/>
              </w:rPr>
              <w:t xml:space="preserve">, J. (2015). Views of experienced electronic cigarette users. </w:t>
            </w:r>
            <w:r w:rsidRPr="0000660A">
              <w:rPr>
                <w:rFonts w:ascii="Times New Roman" w:hAnsi="Times New Roman" w:cs="Times New Roman"/>
                <w:i/>
                <w:iCs/>
                <w:sz w:val="20"/>
                <w:szCs w:val="20"/>
              </w:rPr>
              <w:t>Addiction Research and Theory</w:t>
            </w:r>
            <w:r w:rsidRPr="0000660A">
              <w:rPr>
                <w:rFonts w:ascii="Times New Roman" w:hAnsi="Times New Roman" w:cs="Times New Roman"/>
                <w:sz w:val="20"/>
                <w:szCs w:val="20"/>
              </w:rPr>
              <w:t xml:space="preserve">. doi:10.3109/16066359.2015.1077947 </w:t>
            </w:r>
          </w:p>
          <w:p w14:paraId="47DA2508"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16CB6C11"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Improve the understanding of experienced e-cig user’s perceptions of e-cigs and to identify factors they believe are important to form a public health </w:t>
            </w:r>
            <w:r w:rsidRPr="00B828A5">
              <w:rPr>
                <w:rFonts w:ascii="Times New Roman" w:hAnsi="Times New Roman" w:cs="Times New Roman"/>
                <w:noProof/>
                <w:sz w:val="20"/>
                <w:szCs w:val="20"/>
              </w:rPr>
              <w:t>p</w:t>
            </w:r>
            <w:r>
              <w:rPr>
                <w:rFonts w:ascii="Times New Roman" w:hAnsi="Times New Roman" w:cs="Times New Roman"/>
                <w:noProof/>
                <w:sz w:val="20"/>
                <w:szCs w:val="20"/>
              </w:rPr>
              <w:t>er</w:t>
            </w:r>
            <w:r w:rsidRPr="00B828A5">
              <w:rPr>
                <w:rFonts w:ascii="Times New Roman" w:hAnsi="Times New Roman" w:cs="Times New Roman"/>
                <w:noProof/>
                <w:sz w:val="20"/>
                <w:szCs w:val="20"/>
              </w:rPr>
              <w:t>spective</w:t>
            </w:r>
            <w:r w:rsidRPr="0000660A">
              <w:rPr>
                <w:rFonts w:ascii="Times New Roman" w:hAnsi="Times New Roman" w:cs="Times New Roman"/>
                <w:sz w:val="20"/>
                <w:szCs w:val="20"/>
              </w:rPr>
              <w:t>.</w:t>
            </w:r>
          </w:p>
          <w:p w14:paraId="14FD7895"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5B07ACA4"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1,177 participants completed </w:t>
            </w:r>
            <w:r>
              <w:rPr>
                <w:rFonts w:ascii="Times New Roman" w:hAnsi="Times New Roman" w:cs="Times New Roman"/>
                <w:sz w:val="20"/>
                <w:szCs w:val="20"/>
              </w:rPr>
              <w:t>an</w:t>
            </w:r>
            <w:r w:rsidRPr="0000660A">
              <w:rPr>
                <w:rFonts w:ascii="Times New Roman" w:hAnsi="Times New Roman" w:cs="Times New Roman"/>
                <w:sz w:val="20"/>
                <w:szCs w:val="20"/>
              </w:rPr>
              <w:t xml:space="preserve"> </w:t>
            </w:r>
            <w:r w:rsidRPr="00B828A5">
              <w:rPr>
                <w:rFonts w:ascii="Times New Roman" w:hAnsi="Times New Roman" w:cs="Times New Roman"/>
                <w:noProof/>
                <w:sz w:val="20"/>
                <w:szCs w:val="20"/>
              </w:rPr>
              <w:t>online</w:t>
            </w:r>
            <w:r w:rsidRPr="0000660A">
              <w:rPr>
                <w:rFonts w:ascii="Times New Roman" w:hAnsi="Times New Roman" w:cs="Times New Roman"/>
                <w:sz w:val="20"/>
                <w:szCs w:val="20"/>
              </w:rPr>
              <w:t xml:space="preserve"> survey about electronic cigarettes, and 200 were randomly selected for the study. It was conducted by Penn State College of Medicine, Dept. of Psychology and Virginia Commonwealth University.</w:t>
            </w:r>
          </w:p>
          <w:p w14:paraId="5076F87A"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7F27458B"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The survey was posted on WebMD and e-cigarettes forum.com The survey was anonymous. It was a mixed methods design using both quantitative and qualitative data analysis.</w:t>
            </w:r>
          </w:p>
          <w:p w14:paraId="20A3F4E9"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4CF75B98"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Participants were current e-cig users. </w:t>
            </w:r>
          </w:p>
          <w:p w14:paraId="4881C4F6"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Compared how smoke/smoked traditional cigarettes.</w:t>
            </w:r>
          </w:p>
          <w:p w14:paraId="356DFD0A"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Described any other e-cigs that are important.</w:t>
            </w:r>
          </w:p>
          <w:p w14:paraId="57914325"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Described any effects as a result of using e-cigs.</w:t>
            </w:r>
          </w:p>
          <w:p w14:paraId="7AC9CC76"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Provide any other information about e-cigs that feel important.</w:t>
            </w:r>
          </w:p>
          <w:p w14:paraId="2AB5CBE5" w14:textId="77777777" w:rsidR="004B0EB5"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Quantitative data was analyzed with SPSS v.22.0 and Qualitative was analyzed using thematic analysis. Evaluated, met weekly to compare codes and look for salient themes.</w:t>
            </w:r>
          </w:p>
          <w:p w14:paraId="1B5BE1F1" w14:textId="77777777" w:rsidR="00027A77" w:rsidRDefault="00027A77" w:rsidP="00816AFE">
            <w:pPr>
              <w:spacing w:after="0" w:line="240" w:lineRule="auto"/>
              <w:rPr>
                <w:rFonts w:ascii="Times New Roman" w:hAnsi="Times New Roman" w:cs="Times New Roman"/>
                <w:iCs/>
                <w:sz w:val="20"/>
                <w:szCs w:val="20"/>
              </w:rPr>
            </w:pPr>
          </w:p>
          <w:p w14:paraId="2EF7948C" w14:textId="77777777" w:rsidR="00027A77" w:rsidRDefault="00027A77" w:rsidP="00816AFE">
            <w:pPr>
              <w:spacing w:after="0" w:line="240" w:lineRule="auto"/>
              <w:rPr>
                <w:rFonts w:ascii="Times New Roman" w:hAnsi="Times New Roman" w:cs="Times New Roman"/>
                <w:iCs/>
                <w:sz w:val="20"/>
                <w:szCs w:val="20"/>
              </w:rPr>
            </w:pPr>
          </w:p>
          <w:p w14:paraId="6B0A88F6" w14:textId="77777777" w:rsidR="00027A77" w:rsidRDefault="00027A77" w:rsidP="00816AFE">
            <w:pPr>
              <w:spacing w:after="0" w:line="240" w:lineRule="auto"/>
              <w:rPr>
                <w:rFonts w:ascii="Times New Roman" w:hAnsi="Times New Roman" w:cs="Times New Roman"/>
                <w:iCs/>
                <w:sz w:val="20"/>
                <w:szCs w:val="20"/>
              </w:rPr>
            </w:pPr>
          </w:p>
          <w:p w14:paraId="0E3537DC" w14:textId="77777777" w:rsidR="00027A77" w:rsidRDefault="00027A77" w:rsidP="00816AFE">
            <w:pPr>
              <w:spacing w:after="0" w:line="240" w:lineRule="auto"/>
              <w:rPr>
                <w:rFonts w:ascii="Times New Roman" w:hAnsi="Times New Roman" w:cs="Times New Roman"/>
                <w:iCs/>
                <w:sz w:val="20"/>
                <w:szCs w:val="20"/>
              </w:rPr>
            </w:pPr>
          </w:p>
          <w:p w14:paraId="2AACBB61" w14:textId="77777777" w:rsidR="00027A77" w:rsidRDefault="00027A77" w:rsidP="00816AFE">
            <w:pPr>
              <w:spacing w:after="0" w:line="240" w:lineRule="auto"/>
              <w:rPr>
                <w:rFonts w:ascii="Times New Roman" w:hAnsi="Times New Roman" w:cs="Times New Roman"/>
                <w:iCs/>
                <w:sz w:val="20"/>
                <w:szCs w:val="20"/>
              </w:rPr>
            </w:pPr>
          </w:p>
          <w:p w14:paraId="3F9D4484" w14:textId="77777777" w:rsidR="00027A77" w:rsidRDefault="00027A77" w:rsidP="00816AFE">
            <w:pPr>
              <w:spacing w:after="0" w:line="240" w:lineRule="auto"/>
              <w:rPr>
                <w:rFonts w:ascii="Times New Roman" w:hAnsi="Times New Roman" w:cs="Times New Roman"/>
                <w:iCs/>
                <w:sz w:val="20"/>
                <w:szCs w:val="20"/>
              </w:rPr>
            </w:pPr>
          </w:p>
          <w:p w14:paraId="0F5A5259" w14:textId="77777777" w:rsidR="00027A77" w:rsidRDefault="00027A77" w:rsidP="00816AFE">
            <w:pPr>
              <w:spacing w:after="0" w:line="240" w:lineRule="auto"/>
              <w:rPr>
                <w:rFonts w:ascii="Times New Roman" w:hAnsi="Times New Roman" w:cs="Times New Roman"/>
                <w:iCs/>
                <w:sz w:val="20"/>
                <w:szCs w:val="20"/>
              </w:rPr>
            </w:pPr>
          </w:p>
          <w:p w14:paraId="1715E45F" w14:textId="77777777" w:rsidR="00027A77" w:rsidRDefault="00027A77" w:rsidP="00816AFE">
            <w:pPr>
              <w:spacing w:after="0" w:line="240" w:lineRule="auto"/>
              <w:rPr>
                <w:rFonts w:ascii="Times New Roman" w:hAnsi="Times New Roman" w:cs="Times New Roman"/>
                <w:iCs/>
                <w:sz w:val="20"/>
                <w:szCs w:val="20"/>
              </w:rPr>
            </w:pPr>
          </w:p>
          <w:p w14:paraId="3DE6C14A" w14:textId="77777777" w:rsidR="00027A77" w:rsidRDefault="00027A77" w:rsidP="00816AFE">
            <w:pPr>
              <w:spacing w:after="0" w:line="240" w:lineRule="auto"/>
              <w:rPr>
                <w:rFonts w:ascii="Times New Roman" w:hAnsi="Times New Roman" w:cs="Times New Roman"/>
                <w:iCs/>
                <w:sz w:val="20"/>
                <w:szCs w:val="20"/>
              </w:rPr>
            </w:pPr>
          </w:p>
          <w:p w14:paraId="5892173D" w14:textId="77777777" w:rsidR="00027A77" w:rsidRDefault="00027A77" w:rsidP="00816AFE">
            <w:pPr>
              <w:spacing w:after="0" w:line="240" w:lineRule="auto"/>
              <w:rPr>
                <w:rFonts w:ascii="Times New Roman" w:hAnsi="Times New Roman" w:cs="Times New Roman"/>
                <w:iCs/>
                <w:sz w:val="20"/>
                <w:szCs w:val="20"/>
              </w:rPr>
            </w:pPr>
          </w:p>
          <w:p w14:paraId="77925374" w14:textId="77777777" w:rsidR="00027A77" w:rsidRDefault="00027A77" w:rsidP="00816AFE">
            <w:pPr>
              <w:spacing w:after="0" w:line="240" w:lineRule="auto"/>
              <w:rPr>
                <w:rFonts w:ascii="Times New Roman" w:hAnsi="Times New Roman" w:cs="Times New Roman"/>
                <w:iCs/>
                <w:sz w:val="20"/>
                <w:szCs w:val="20"/>
              </w:rPr>
            </w:pPr>
          </w:p>
          <w:p w14:paraId="4398703E" w14:textId="77777777" w:rsidR="00027A77" w:rsidRDefault="00027A77" w:rsidP="00816AFE">
            <w:pPr>
              <w:spacing w:after="0" w:line="240" w:lineRule="auto"/>
              <w:rPr>
                <w:rFonts w:ascii="Times New Roman" w:hAnsi="Times New Roman" w:cs="Times New Roman"/>
                <w:iCs/>
                <w:sz w:val="20"/>
                <w:szCs w:val="20"/>
              </w:rPr>
            </w:pPr>
          </w:p>
          <w:p w14:paraId="4A16D1F7" w14:textId="77777777" w:rsidR="00027A77" w:rsidRDefault="00027A77" w:rsidP="00816AFE">
            <w:pPr>
              <w:spacing w:after="0" w:line="240" w:lineRule="auto"/>
              <w:rPr>
                <w:rFonts w:ascii="Times New Roman" w:hAnsi="Times New Roman" w:cs="Times New Roman"/>
                <w:iCs/>
                <w:sz w:val="20"/>
                <w:szCs w:val="20"/>
              </w:rPr>
            </w:pPr>
          </w:p>
          <w:p w14:paraId="6881C998" w14:textId="77777777" w:rsidR="00027A77" w:rsidRDefault="00027A77" w:rsidP="00816AFE">
            <w:pPr>
              <w:spacing w:after="0" w:line="240" w:lineRule="auto"/>
              <w:rPr>
                <w:rFonts w:ascii="Times New Roman" w:hAnsi="Times New Roman" w:cs="Times New Roman"/>
                <w:iCs/>
                <w:sz w:val="20"/>
                <w:szCs w:val="20"/>
              </w:rPr>
            </w:pPr>
          </w:p>
          <w:p w14:paraId="561FB664" w14:textId="77777777" w:rsidR="00027A77" w:rsidRPr="0000660A" w:rsidRDefault="00027A77" w:rsidP="00816AFE">
            <w:pPr>
              <w:spacing w:after="0" w:line="240" w:lineRule="auto"/>
              <w:rPr>
                <w:rFonts w:ascii="Times New Roman" w:hAnsi="Times New Roman" w:cs="Times New Roman"/>
                <w:iCs/>
                <w:sz w:val="20"/>
                <w:szCs w:val="20"/>
              </w:rPr>
            </w:pPr>
          </w:p>
          <w:p w14:paraId="19A502EE"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6A6E2DD0"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Difference between smoking cessation and nicotine cessation-Participants saw themselves quitting smoking by not quitting </w:t>
            </w:r>
            <w:r w:rsidRPr="00B828A5">
              <w:rPr>
                <w:rFonts w:ascii="Times New Roman" w:hAnsi="Times New Roman" w:cs="Times New Roman"/>
                <w:noProof/>
                <w:sz w:val="20"/>
                <w:szCs w:val="20"/>
              </w:rPr>
              <w:t>nicotine</w:t>
            </w:r>
            <w:r>
              <w:rPr>
                <w:rFonts w:ascii="Times New Roman" w:hAnsi="Times New Roman" w:cs="Times New Roman"/>
                <w:noProof/>
                <w:sz w:val="20"/>
                <w:szCs w:val="20"/>
              </w:rPr>
              <w:t xml:space="preserve"> </w:t>
            </w:r>
            <w:r w:rsidRPr="00B828A5">
              <w:rPr>
                <w:rFonts w:ascii="Times New Roman" w:hAnsi="Times New Roman" w:cs="Times New Roman"/>
                <w:noProof/>
                <w:sz w:val="20"/>
                <w:szCs w:val="20"/>
              </w:rPr>
              <w:t>patches</w:t>
            </w:r>
            <w:r w:rsidRPr="0000660A">
              <w:rPr>
                <w:rFonts w:ascii="Times New Roman" w:hAnsi="Times New Roman" w:cs="Times New Roman"/>
                <w:sz w:val="20"/>
                <w:szCs w:val="20"/>
              </w:rPr>
              <w:t xml:space="preserve"> and gum are temporary, but e-cigarette use is optional</w:t>
            </w:r>
          </w:p>
        </w:tc>
        <w:tc>
          <w:tcPr>
            <w:tcW w:w="2016" w:type="dxa"/>
          </w:tcPr>
          <w:p w14:paraId="1FE07E19" w14:textId="77777777" w:rsidR="004B0EB5" w:rsidRPr="00C24995" w:rsidRDefault="004B0EB5" w:rsidP="00816AFE">
            <w:pPr>
              <w:spacing w:after="0" w:line="240" w:lineRule="auto"/>
              <w:rPr>
                <w:rFonts w:ascii="Times New Roman" w:hAnsi="Times New Roman" w:cs="Times New Roman"/>
                <w:iCs/>
                <w:sz w:val="20"/>
                <w:szCs w:val="20"/>
              </w:rPr>
            </w:pPr>
            <w:r w:rsidRPr="00C24995">
              <w:rPr>
                <w:rFonts w:ascii="Times New Roman" w:hAnsi="Times New Roman" w:cs="Times New Roman"/>
                <w:iCs/>
                <w:sz w:val="20"/>
                <w:szCs w:val="20"/>
              </w:rPr>
              <w:t xml:space="preserve">Limitations-self-select and enthusiastic about using e-cigarettes. The research question was answered, illustrating how experienced e-cig user’s transition between different devices. There was no theoretical framework noted and no mention of future research.  The article did have a table that prevented duplication in the literature. </w:t>
            </w:r>
          </w:p>
          <w:p w14:paraId="02525064" w14:textId="77777777" w:rsidR="004B0EB5" w:rsidRPr="009E21B5" w:rsidRDefault="004B0EB5" w:rsidP="00816AFE">
            <w:pPr>
              <w:spacing w:after="0" w:line="240" w:lineRule="auto"/>
              <w:rPr>
                <w:rFonts w:ascii="Times New Roman" w:hAnsi="Times New Roman" w:cs="Times New Roman"/>
                <w:iCs/>
                <w:sz w:val="20"/>
                <w:szCs w:val="20"/>
              </w:rPr>
            </w:pPr>
          </w:p>
        </w:tc>
      </w:tr>
      <w:tr w:rsidR="004B0EB5" w:rsidRPr="009E21B5" w14:paraId="609FF07A" w14:textId="77777777">
        <w:tc>
          <w:tcPr>
            <w:tcW w:w="2016" w:type="dxa"/>
          </w:tcPr>
          <w:p w14:paraId="554D1162" w14:textId="77777777" w:rsidR="004B0EB5" w:rsidRPr="0000660A" w:rsidRDefault="004B0EB5" w:rsidP="00816AFE">
            <w:pPr>
              <w:shd w:val="clear" w:color="auto" w:fill="FFFFFF"/>
              <w:spacing w:after="0" w:line="240" w:lineRule="auto"/>
              <w:rPr>
                <w:rFonts w:ascii="Times New Roman" w:hAnsi="Times New Roman" w:cs="Times New Roman"/>
                <w:sz w:val="20"/>
                <w:szCs w:val="20"/>
              </w:rPr>
            </w:pPr>
            <w:r w:rsidRPr="00B828A5">
              <w:rPr>
                <w:rFonts w:ascii="Times New Roman" w:hAnsi="Times New Roman" w:cs="Times New Roman"/>
                <w:noProof/>
                <w:sz w:val="20"/>
                <w:szCs w:val="20"/>
              </w:rPr>
              <w:lastRenderedPageBreak/>
              <w:t>Caponnetto, P., Campagna, D., Cibella, F., Morjaria, J. B., Caruso, M., Russo, C., &amp; Polosa, R. (2013). EffiCiency and safety of an eLectronic cigAreTte (ECLAT) as tobacco cigarettes substitute: A prospective 12-month randomized control design study.</w:t>
            </w:r>
            <w:r w:rsidRPr="00B828A5">
              <w:rPr>
                <w:rFonts w:ascii="Times New Roman" w:hAnsi="Times New Roman" w:cs="Times New Roman"/>
                <w:iCs/>
                <w:noProof/>
                <w:sz w:val="20"/>
                <w:szCs w:val="20"/>
              </w:rPr>
              <w:t> PloS One,</w:t>
            </w:r>
            <w:r w:rsidRPr="0000660A">
              <w:rPr>
                <w:rFonts w:ascii="Times New Roman" w:hAnsi="Times New Roman" w:cs="Times New Roman"/>
                <w:iCs/>
                <w:sz w:val="20"/>
                <w:szCs w:val="20"/>
              </w:rPr>
              <w:t> 8</w:t>
            </w:r>
            <w:r w:rsidRPr="0000660A">
              <w:rPr>
                <w:rFonts w:ascii="Times New Roman" w:hAnsi="Times New Roman" w:cs="Times New Roman"/>
                <w:sz w:val="20"/>
                <w:szCs w:val="20"/>
              </w:rPr>
              <w:t>(6), e66317.</w:t>
            </w:r>
          </w:p>
          <w:p w14:paraId="08A0C5E1"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1AD40416"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Evaluate the efficacy and safety of an electronic cigarette</w:t>
            </w:r>
          </w:p>
          <w:p w14:paraId="52AD6E13"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62649D93"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300 eligible smokers were included in the study. 3 groups were utilized. The study was conducted in Italy. </w:t>
            </w:r>
          </w:p>
          <w:p w14:paraId="48FE05F7"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5437AE58"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This was a three-arm double-blind, controlled randomized clinical trial to assess the efficacy of the “</w:t>
            </w:r>
            <w:proofErr w:type="spellStart"/>
            <w:r w:rsidRPr="0000660A">
              <w:rPr>
                <w:rFonts w:ascii="Times New Roman" w:hAnsi="Times New Roman" w:cs="Times New Roman"/>
                <w:sz w:val="20"/>
                <w:szCs w:val="20"/>
              </w:rPr>
              <w:t>Categoria</w:t>
            </w:r>
            <w:proofErr w:type="spellEnd"/>
            <w:r w:rsidRPr="0000660A">
              <w:rPr>
                <w:rFonts w:ascii="Times New Roman" w:hAnsi="Times New Roman" w:cs="Times New Roman"/>
                <w:sz w:val="20"/>
                <w:szCs w:val="20"/>
              </w:rPr>
              <w:t>” e-cigarette. The hospital pharmacy was in charge of the randomization and packaging of the cartridges.</w:t>
            </w:r>
          </w:p>
          <w:p w14:paraId="77284919"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5F8929D5"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The participants were randomized into 3 groups and given a different nicotine product. Inclusion was: smoke </w:t>
            </w:r>
            <w:r w:rsidRPr="0000660A">
              <w:rPr>
                <w:rFonts w:ascii="Times New Roman" w:hAnsi="Times New Roman" w:cs="Times New Roman"/>
                <w:iCs/>
                <w:sz w:val="20"/>
                <w:szCs w:val="20"/>
                <w:u w:val="single"/>
              </w:rPr>
              <w:t>&gt;</w:t>
            </w:r>
            <w:r w:rsidRPr="0000660A">
              <w:rPr>
                <w:rFonts w:ascii="Times New Roman" w:hAnsi="Times New Roman" w:cs="Times New Roman"/>
                <w:iCs/>
                <w:sz w:val="20"/>
                <w:szCs w:val="20"/>
              </w:rPr>
              <w:t xml:space="preserve"> 10 factory made cigarettes for the past 5 years, 18-70 years, in good health, not currently attempting to quit smoking. </w:t>
            </w:r>
            <w:r w:rsidRPr="00B828A5">
              <w:rPr>
                <w:rFonts w:ascii="Times New Roman" w:hAnsi="Times New Roman" w:cs="Times New Roman"/>
                <w:iCs/>
                <w:noProof/>
                <w:sz w:val="20"/>
                <w:szCs w:val="20"/>
              </w:rPr>
              <w:t>Exclusion</w:t>
            </w:r>
            <w:r w:rsidRPr="0000660A">
              <w:rPr>
                <w:rFonts w:ascii="Times New Roman" w:hAnsi="Times New Roman" w:cs="Times New Roman"/>
                <w:iCs/>
                <w:sz w:val="20"/>
                <w:szCs w:val="20"/>
              </w:rPr>
              <w:t xml:space="preserve"> was: symptomatic CVD or respiratory disease, current or past alcohol abuse, use of NRT or smokeless tobacco, pregnancy or </w:t>
            </w:r>
            <w:r w:rsidRPr="00B828A5">
              <w:rPr>
                <w:rFonts w:ascii="Times New Roman" w:hAnsi="Times New Roman" w:cs="Times New Roman"/>
                <w:iCs/>
                <w:noProof/>
                <w:sz w:val="20"/>
                <w:szCs w:val="20"/>
              </w:rPr>
              <w:t>breastfeeding</w:t>
            </w:r>
            <w:r w:rsidRPr="0000660A">
              <w:rPr>
                <w:rFonts w:ascii="Times New Roman" w:hAnsi="Times New Roman" w:cs="Times New Roman"/>
                <w:iCs/>
                <w:sz w:val="20"/>
                <w:szCs w:val="20"/>
              </w:rPr>
              <w:t xml:space="preserve">. </w:t>
            </w:r>
            <w:proofErr w:type="spellStart"/>
            <w:r w:rsidRPr="0000660A">
              <w:rPr>
                <w:rFonts w:ascii="Times New Roman" w:hAnsi="Times New Roman" w:cs="Times New Roman"/>
                <w:iCs/>
                <w:sz w:val="20"/>
                <w:szCs w:val="20"/>
              </w:rPr>
              <w:t>Fagerstrom</w:t>
            </w:r>
            <w:proofErr w:type="spellEnd"/>
            <w:r w:rsidRPr="0000660A">
              <w:rPr>
                <w:rFonts w:ascii="Times New Roman" w:hAnsi="Times New Roman" w:cs="Times New Roman"/>
                <w:iCs/>
                <w:sz w:val="20"/>
                <w:szCs w:val="20"/>
              </w:rPr>
              <w:t xml:space="preserve"> Test for Nicotine Dependence and Clover-Nilsson Smoking Behavioral Questionnair</w:t>
            </w:r>
            <w:r w:rsidR="005242FC">
              <w:rPr>
                <w:rFonts w:ascii="Times New Roman" w:hAnsi="Times New Roman" w:cs="Times New Roman"/>
                <w:iCs/>
                <w:sz w:val="20"/>
                <w:szCs w:val="20"/>
              </w:rPr>
              <w:t xml:space="preserve">e were used. CO was monitored, </w:t>
            </w:r>
            <w:r w:rsidRPr="0000660A">
              <w:rPr>
                <w:rFonts w:ascii="Times New Roman" w:hAnsi="Times New Roman" w:cs="Times New Roman"/>
                <w:iCs/>
                <w:sz w:val="20"/>
                <w:szCs w:val="20"/>
              </w:rPr>
              <w:t xml:space="preserve">along with V/S, body </w:t>
            </w:r>
            <w:r w:rsidRPr="00B828A5">
              <w:rPr>
                <w:rFonts w:ascii="Times New Roman" w:hAnsi="Times New Roman" w:cs="Times New Roman"/>
                <w:iCs/>
                <w:noProof/>
                <w:sz w:val="20"/>
                <w:szCs w:val="20"/>
              </w:rPr>
              <w:t>wt</w:t>
            </w:r>
            <w:r w:rsidRPr="0000660A">
              <w:rPr>
                <w:rFonts w:ascii="Times New Roman" w:hAnsi="Times New Roman" w:cs="Times New Roman"/>
                <w:iCs/>
                <w:sz w:val="20"/>
                <w:szCs w:val="20"/>
              </w:rPr>
              <w:t>. and adverse effects</w:t>
            </w:r>
          </w:p>
          <w:p w14:paraId="2C16C3FF"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0069CB88"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There was no statistical significance between groups related to inclusion and exclusion. CO levels dropped significantly at </w:t>
            </w:r>
            <w:r w:rsidRPr="00B828A5">
              <w:rPr>
                <w:rFonts w:ascii="Times New Roman" w:hAnsi="Times New Roman" w:cs="Times New Roman"/>
                <w:noProof/>
                <w:sz w:val="20"/>
                <w:szCs w:val="20"/>
              </w:rPr>
              <w:t>6</w:t>
            </w:r>
            <w:r>
              <w:rPr>
                <w:rFonts w:ascii="Times New Roman" w:hAnsi="Times New Roman" w:cs="Times New Roman"/>
                <w:noProof/>
                <w:sz w:val="20"/>
                <w:szCs w:val="20"/>
              </w:rPr>
              <w:t>-</w:t>
            </w:r>
            <w:r w:rsidRPr="00B828A5">
              <w:rPr>
                <w:rFonts w:ascii="Times New Roman" w:hAnsi="Times New Roman" w:cs="Times New Roman"/>
                <w:noProof/>
                <w:sz w:val="20"/>
                <w:szCs w:val="20"/>
              </w:rPr>
              <w:t>week</w:t>
            </w:r>
            <w:r w:rsidRPr="0000660A">
              <w:rPr>
                <w:rFonts w:ascii="Times New Roman" w:hAnsi="Times New Roman" w:cs="Times New Roman"/>
                <w:sz w:val="20"/>
                <w:szCs w:val="20"/>
              </w:rPr>
              <w:t xml:space="preserve"> visit. There was no significant difference between reduction and quit rates between groups. Switching nicotine cartridges from 7.2 mg to 5.4 mg was not noted to be significant in</w:t>
            </w:r>
            <w:r>
              <w:rPr>
                <w:rFonts w:ascii="Times New Roman" w:hAnsi="Times New Roman" w:cs="Times New Roman"/>
                <w:sz w:val="20"/>
                <w:szCs w:val="20"/>
              </w:rPr>
              <w:t xml:space="preserve"> a</w:t>
            </w:r>
            <w:r w:rsidRPr="0000660A">
              <w:rPr>
                <w:rFonts w:ascii="Times New Roman" w:hAnsi="Times New Roman" w:cs="Times New Roman"/>
                <w:sz w:val="20"/>
                <w:szCs w:val="20"/>
              </w:rPr>
              <w:t xml:space="preserve"> </w:t>
            </w:r>
            <w:r w:rsidRPr="00B828A5">
              <w:rPr>
                <w:rFonts w:ascii="Times New Roman" w:hAnsi="Times New Roman" w:cs="Times New Roman"/>
                <w:noProof/>
                <w:sz w:val="20"/>
                <w:szCs w:val="20"/>
              </w:rPr>
              <w:t>reduction</w:t>
            </w:r>
            <w:r w:rsidRPr="0000660A">
              <w:rPr>
                <w:rFonts w:ascii="Times New Roman" w:hAnsi="Times New Roman" w:cs="Times New Roman"/>
                <w:sz w:val="20"/>
                <w:szCs w:val="20"/>
              </w:rPr>
              <w:t xml:space="preserve"> or quitting.</w:t>
            </w:r>
          </w:p>
          <w:p w14:paraId="75B1D53A" w14:textId="77777777" w:rsidR="004B0EB5" w:rsidRPr="0000660A" w:rsidRDefault="005242FC" w:rsidP="00816AFE">
            <w:pPr>
              <w:spacing w:after="0" w:line="240" w:lineRule="auto"/>
              <w:rPr>
                <w:rFonts w:ascii="Times New Roman" w:hAnsi="Times New Roman" w:cs="Times New Roman"/>
                <w:sz w:val="20"/>
                <w:szCs w:val="20"/>
              </w:rPr>
            </w:pPr>
            <w:r>
              <w:rPr>
                <w:rFonts w:ascii="Times New Roman" w:hAnsi="Times New Roman" w:cs="Times New Roman"/>
                <w:sz w:val="20"/>
                <w:szCs w:val="20"/>
              </w:rPr>
              <w:t>At 12-</w:t>
            </w:r>
            <w:r w:rsidR="004B0EB5" w:rsidRPr="0000660A">
              <w:rPr>
                <w:rFonts w:ascii="Times New Roman" w:hAnsi="Times New Roman" w:cs="Times New Roman"/>
                <w:sz w:val="20"/>
                <w:szCs w:val="20"/>
              </w:rPr>
              <w:t xml:space="preserve">weeks there was a 14% complete abstinence from tobacco smoking documented in groups A &amp; B and 4 % in group C. 5 most documented adverse effects were: </w:t>
            </w:r>
            <w:r w:rsidR="004B0EB5">
              <w:rPr>
                <w:rFonts w:ascii="Times New Roman" w:hAnsi="Times New Roman" w:cs="Times New Roman"/>
                <w:sz w:val="20"/>
                <w:szCs w:val="20"/>
              </w:rPr>
              <w:t xml:space="preserve">a </w:t>
            </w:r>
            <w:r w:rsidR="004B0EB5" w:rsidRPr="00B828A5">
              <w:rPr>
                <w:rFonts w:ascii="Times New Roman" w:hAnsi="Times New Roman" w:cs="Times New Roman"/>
                <w:noProof/>
                <w:sz w:val="20"/>
                <w:szCs w:val="20"/>
              </w:rPr>
              <w:t>dry cough</w:t>
            </w:r>
            <w:r w:rsidR="004B0EB5" w:rsidRPr="0000660A">
              <w:rPr>
                <w:rFonts w:ascii="Times New Roman" w:hAnsi="Times New Roman" w:cs="Times New Roman"/>
                <w:sz w:val="20"/>
                <w:szCs w:val="20"/>
              </w:rPr>
              <w:t xml:space="preserve">, mouth and throat irritation, shortness of breath, headache. It was found that </w:t>
            </w:r>
            <w:r w:rsidR="004B0EB5" w:rsidRPr="00B828A5">
              <w:rPr>
                <w:rFonts w:ascii="Times New Roman" w:hAnsi="Times New Roman" w:cs="Times New Roman"/>
                <w:noProof/>
                <w:sz w:val="20"/>
                <w:szCs w:val="20"/>
              </w:rPr>
              <w:t>smokers</w:t>
            </w:r>
            <w:r w:rsidR="004B0EB5">
              <w:rPr>
                <w:rFonts w:ascii="Times New Roman" w:hAnsi="Times New Roman" w:cs="Times New Roman"/>
                <w:noProof/>
                <w:sz w:val="20"/>
                <w:szCs w:val="20"/>
              </w:rPr>
              <w:t xml:space="preserve"> are</w:t>
            </w:r>
            <w:r w:rsidR="004B0EB5" w:rsidRPr="0000660A">
              <w:rPr>
                <w:rFonts w:ascii="Times New Roman" w:hAnsi="Times New Roman" w:cs="Times New Roman"/>
                <w:sz w:val="20"/>
                <w:szCs w:val="20"/>
              </w:rPr>
              <w:t xml:space="preserve"> not intending to quit e-cigarettes, with or without nicotine, decreased cigarette use.</w:t>
            </w:r>
          </w:p>
          <w:p w14:paraId="424E1472" w14:textId="77777777" w:rsidR="004B0EB5" w:rsidRPr="0000660A" w:rsidRDefault="004B0EB5" w:rsidP="00816AFE">
            <w:pPr>
              <w:spacing w:after="0" w:line="240" w:lineRule="auto"/>
              <w:rPr>
                <w:rFonts w:ascii="Times New Roman" w:hAnsi="Times New Roman" w:cs="Times New Roman"/>
                <w:sz w:val="20"/>
                <w:szCs w:val="20"/>
              </w:rPr>
            </w:pPr>
          </w:p>
          <w:p w14:paraId="487343BD"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08FA79D6" w14:textId="77777777" w:rsidR="004B0EB5" w:rsidRPr="009E21B5" w:rsidRDefault="004B0EB5" w:rsidP="00816AFE">
            <w:pPr>
              <w:spacing w:after="0" w:line="240" w:lineRule="auto"/>
              <w:rPr>
                <w:rFonts w:ascii="Times New Roman" w:hAnsi="Times New Roman" w:cs="Times New Roman"/>
                <w:iCs/>
                <w:color w:val="FF0000"/>
                <w:sz w:val="20"/>
                <w:szCs w:val="20"/>
              </w:rPr>
            </w:pPr>
            <w:r w:rsidRPr="009E21B5">
              <w:rPr>
                <w:rFonts w:ascii="Times New Roman" w:hAnsi="Times New Roman" w:cs="Times New Roman"/>
                <w:iCs/>
                <w:sz w:val="20"/>
                <w:szCs w:val="20"/>
              </w:rPr>
              <w:t>This study answered the research question effectively. The study met the rapid critical appraisal checklist-making it a strong RCT study. The sample size was good, but it did not identify the demographics of the 300 smokers. There was no theoretical framework noted. The study had different tables and graphs to allow for better evaluation of the data</w:t>
            </w:r>
            <w:r w:rsidRPr="009E21B5">
              <w:rPr>
                <w:rFonts w:ascii="Times New Roman" w:hAnsi="Times New Roman" w:cs="Times New Roman"/>
                <w:iCs/>
                <w:color w:val="FF0000"/>
                <w:sz w:val="20"/>
                <w:szCs w:val="20"/>
              </w:rPr>
              <w:t>.</w:t>
            </w:r>
          </w:p>
          <w:p w14:paraId="0C20C7DC" w14:textId="77777777" w:rsidR="004B0EB5" w:rsidRPr="009E21B5" w:rsidRDefault="004B0EB5" w:rsidP="00816AFE">
            <w:pPr>
              <w:spacing w:after="0" w:line="240" w:lineRule="auto"/>
              <w:rPr>
                <w:rFonts w:ascii="Times New Roman" w:hAnsi="Times New Roman" w:cs="Times New Roman"/>
                <w:iCs/>
                <w:sz w:val="20"/>
                <w:szCs w:val="20"/>
              </w:rPr>
            </w:pPr>
          </w:p>
        </w:tc>
      </w:tr>
      <w:tr w:rsidR="004B0EB5" w:rsidRPr="009E21B5" w14:paraId="6AF840A8" w14:textId="77777777">
        <w:tc>
          <w:tcPr>
            <w:tcW w:w="2016" w:type="dxa"/>
          </w:tcPr>
          <w:p w14:paraId="72D962F1" w14:textId="77777777" w:rsidR="004B0EB5" w:rsidRPr="0000660A" w:rsidRDefault="004B0EB5" w:rsidP="00816AFE">
            <w:pPr>
              <w:shd w:val="clear" w:color="auto" w:fill="FFFFFF"/>
              <w:spacing w:after="0" w:line="240" w:lineRule="auto"/>
              <w:rPr>
                <w:rFonts w:ascii="Times New Roman" w:hAnsi="Times New Roman" w:cs="Times New Roman"/>
                <w:sz w:val="20"/>
                <w:szCs w:val="20"/>
              </w:rPr>
            </w:pPr>
            <w:proofErr w:type="spellStart"/>
            <w:r w:rsidRPr="0000660A">
              <w:rPr>
                <w:rFonts w:ascii="Times New Roman" w:hAnsi="Times New Roman" w:cs="Times New Roman"/>
                <w:sz w:val="20"/>
                <w:szCs w:val="20"/>
              </w:rPr>
              <w:lastRenderedPageBreak/>
              <w:t>Etter</w:t>
            </w:r>
            <w:proofErr w:type="spellEnd"/>
            <w:r w:rsidRPr="0000660A">
              <w:rPr>
                <w:rFonts w:ascii="Times New Roman" w:hAnsi="Times New Roman" w:cs="Times New Roman"/>
                <w:sz w:val="20"/>
                <w:szCs w:val="20"/>
              </w:rPr>
              <w:t xml:space="preserve">, J., &amp; Bullen, C. (2014). A longitudinal </w:t>
            </w:r>
          </w:p>
          <w:p w14:paraId="18B5A39A" w14:textId="77777777" w:rsidR="004B0EB5" w:rsidRPr="0000660A" w:rsidRDefault="004B0EB5" w:rsidP="00816AFE">
            <w:pPr>
              <w:shd w:val="clear" w:color="auto" w:fill="FFFFFF"/>
              <w:spacing w:after="0" w:line="240" w:lineRule="auto"/>
              <w:rPr>
                <w:rFonts w:ascii="Times New Roman" w:hAnsi="Times New Roman" w:cs="Times New Roman"/>
                <w:sz w:val="20"/>
                <w:szCs w:val="20"/>
              </w:rPr>
            </w:pPr>
            <w:r w:rsidRPr="0000660A">
              <w:rPr>
                <w:rFonts w:ascii="Times New Roman" w:hAnsi="Times New Roman" w:cs="Times New Roman"/>
                <w:sz w:val="20"/>
                <w:szCs w:val="20"/>
              </w:rPr>
              <w:t>study of electronic cigarette users.</w:t>
            </w:r>
            <w:r w:rsidRPr="0000660A">
              <w:rPr>
                <w:rFonts w:ascii="Times New Roman" w:hAnsi="Times New Roman" w:cs="Times New Roman"/>
                <w:i/>
                <w:iCs/>
                <w:sz w:val="20"/>
                <w:szCs w:val="20"/>
              </w:rPr>
              <w:t> Addictive Behaviors, 39</w:t>
            </w:r>
            <w:r w:rsidRPr="0000660A">
              <w:rPr>
                <w:rFonts w:ascii="Times New Roman" w:hAnsi="Times New Roman" w:cs="Times New Roman"/>
                <w:sz w:val="20"/>
                <w:szCs w:val="20"/>
              </w:rPr>
              <w:t xml:space="preserve">(2), 491-494. </w:t>
            </w:r>
            <w:r w:rsidRPr="00B828A5">
              <w:rPr>
                <w:rFonts w:ascii="Times New Roman" w:hAnsi="Times New Roman" w:cs="Times New Roman"/>
                <w:noProof/>
                <w:sz w:val="20"/>
                <w:szCs w:val="20"/>
              </w:rPr>
              <w:t>doi:10.1016/j.addbeh.2013.10.028</w:t>
            </w:r>
          </w:p>
          <w:p w14:paraId="0B51FBBA"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6332CB8F"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With the evolution of e-cigarettes, will the behaviors change over 12 months in user of e-cigarettes</w:t>
            </w:r>
          </w:p>
          <w:p w14:paraId="2EB8279C"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69D44C68"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A baseline cohort of N=477 at one month, and at one year </w:t>
            </w:r>
            <w:r w:rsidRPr="00B828A5">
              <w:rPr>
                <w:rFonts w:ascii="Times New Roman" w:hAnsi="Times New Roman" w:cs="Times New Roman"/>
                <w:iCs/>
                <w:noProof/>
                <w:sz w:val="20"/>
                <w:szCs w:val="20"/>
              </w:rPr>
              <w:t>an</w:t>
            </w:r>
            <w:r w:rsidRPr="0000660A">
              <w:rPr>
                <w:rFonts w:ascii="Times New Roman" w:hAnsi="Times New Roman" w:cs="Times New Roman"/>
                <w:iCs/>
                <w:sz w:val="20"/>
                <w:szCs w:val="20"/>
              </w:rPr>
              <w:t xml:space="preserve"> N=367. Respondents were &gt; 18 years. This was a study conducted by a </w:t>
            </w:r>
            <w:r w:rsidRPr="00B828A5">
              <w:rPr>
                <w:rFonts w:ascii="Times New Roman" w:hAnsi="Times New Roman" w:cs="Times New Roman"/>
                <w:iCs/>
                <w:noProof/>
                <w:sz w:val="20"/>
                <w:szCs w:val="20"/>
              </w:rPr>
              <w:t>web</w:t>
            </w:r>
            <w:r>
              <w:rPr>
                <w:rFonts w:ascii="Times New Roman" w:hAnsi="Times New Roman" w:cs="Times New Roman"/>
                <w:iCs/>
                <w:noProof/>
                <w:sz w:val="20"/>
                <w:szCs w:val="20"/>
              </w:rPr>
              <w:t>-</w:t>
            </w:r>
            <w:r w:rsidRPr="00B828A5">
              <w:rPr>
                <w:rFonts w:ascii="Times New Roman" w:hAnsi="Times New Roman" w:cs="Times New Roman"/>
                <w:iCs/>
                <w:noProof/>
                <w:sz w:val="20"/>
                <w:szCs w:val="20"/>
              </w:rPr>
              <w:t>based</w:t>
            </w:r>
            <w:r w:rsidRPr="0000660A">
              <w:rPr>
                <w:rFonts w:ascii="Times New Roman" w:hAnsi="Times New Roman" w:cs="Times New Roman"/>
                <w:iCs/>
                <w:sz w:val="20"/>
                <w:szCs w:val="20"/>
              </w:rPr>
              <w:t xml:space="preserve"> survey. Distribution of respondents: U.S. (34%), France (24%), U.K (8%), Switzerland (6%), other countries (28%)</w:t>
            </w:r>
          </w:p>
          <w:p w14:paraId="10842F97"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3A22665C" w14:textId="77777777" w:rsidR="004B0EB5" w:rsidRPr="0000660A" w:rsidRDefault="00D15293" w:rsidP="00816AFE">
            <w:pPr>
              <w:spacing w:after="0" w:line="240" w:lineRule="auto"/>
              <w:rPr>
                <w:rFonts w:ascii="Times New Roman" w:hAnsi="Times New Roman" w:cs="Times New Roman"/>
                <w:sz w:val="20"/>
                <w:szCs w:val="20"/>
              </w:rPr>
            </w:pPr>
            <w:r>
              <w:rPr>
                <w:rFonts w:ascii="Times New Roman" w:hAnsi="Times New Roman" w:cs="Times New Roman"/>
                <w:sz w:val="20"/>
                <w:szCs w:val="20"/>
              </w:rPr>
              <w:t>A longitudinal I</w:t>
            </w:r>
            <w:r w:rsidR="004B0EB5" w:rsidRPr="0000660A">
              <w:rPr>
                <w:rFonts w:ascii="Times New Roman" w:hAnsi="Times New Roman" w:cs="Times New Roman"/>
                <w:sz w:val="20"/>
                <w:szCs w:val="20"/>
              </w:rPr>
              <w:t>nternet study from 2011 to 2013. The participants were enrolled on websites dedicates to e-cig and cigarette users. A questionnaire in English and French was posted to Stop-Taba.ch. Information was collected at one month and at one year</w:t>
            </w:r>
          </w:p>
          <w:p w14:paraId="54BD9B3B"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08F90F0A" w14:textId="77777777" w:rsidR="004B0EB5" w:rsidRPr="0000660A" w:rsidRDefault="004B0EB5" w:rsidP="00816A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study provided the most detailed information to date on the ‘natural behavior’ of an internal cohort of </w:t>
            </w:r>
            <w:r w:rsidRPr="00B828A5">
              <w:rPr>
                <w:rFonts w:ascii="Times New Roman" w:hAnsi="Times New Roman" w:cs="Times New Roman"/>
                <w:noProof/>
                <w:sz w:val="20"/>
                <w:szCs w:val="20"/>
              </w:rPr>
              <w:t>vapers</w:t>
            </w:r>
            <w:r>
              <w:rPr>
                <w:rFonts w:ascii="Times New Roman" w:hAnsi="Times New Roman" w:cs="Times New Roman"/>
                <w:sz w:val="20"/>
                <w:szCs w:val="20"/>
              </w:rPr>
              <w:t xml:space="preserve"> over time (</w:t>
            </w:r>
            <w:proofErr w:type="spellStart"/>
            <w:r>
              <w:rPr>
                <w:rFonts w:ascii="Times New Roman" w:hAnsi="Times New Roman" w:cs="Times New Roman"/>
                <w:sz w:val="20"/>
                <w:szCs w:val="20"/>
              </w:rPr>
              <w:t>Etter</w:t>
            </w:r>
            <w:proofErr w:type="spellEnd"/>
            <w:r>
              <w:rPr>
                <w:rFonts w:ascii="Times New Roman" w:hAnsi="Times New Roman" w:cs="Times New Roman"/>
                <w:sz w:val="20"/>
                <w:szCs w:val="20"/>
              </w:rPr>
              <w:t xml:space="preserve"> &amp; Bullen, 2014). The participants were self-reporters and were self-selected former smokers. </w:t>
            </w:r>
          </w:p>
        </w:tc>
        <w:tc>
          <w:tcPr>
            <w:tcW w:w="2016" w:type="dxa"/>
          </w:tcPr>
          <w:p w14:paraId="55C295A0"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1,329 answered the baseline question. At one month, 477 repsonded-62% response rate. 367 at one year responded-47% response rate. The respondents were older than the non-respondents; income was slightly higher and among daily smokers was more motivated to quit than non-respondents. There was no difference in the education between respondents and non-respondents. Most respondents were using e-cigarettes </w:t>
            </w:r>
            <w:r w:rsidRPr="00B828A5">
              <w:rPr>
                <w:rFonts w:ascii="Times New Roman" w:hAnsi="Times New Roman" w:cs="Times New Roman"/>
                <w:iCs/>
                <w:noProof/>
                <w:sz w:val="20"/>
                <w:szCs w:val="20"/>
              </w:rPr>
              <w:t>every</w:t>
            </w:r>
            <w:r>
              <w:rPr>
                <w:rFonts w:ascii="Times New Roman" w:hAnsi="Times New Roman" w:cs="Times New Roman"/>
                <w:iCs/>
                <w:noProof/>
                <w:sz w:val="20"/>
                <w:szCs w:val="20"/>
              </w:rPr>
              <w:t xml:space="preserve"> </w:t>
            </w:r>
            <w:r w:rsidRPr="00B828A5">
              <w:rPr>
                <w:rFonts w:ascii="Times New Roman" w:hAnsi="Times New Roman" w:cs="Times New Roman"/>
                <w:iCs/>
                <w:noProof/>
                <w:sz w:val="20"/>
                <w:szCs w:val="20"/>
              </w:rPr>
              <w:t>day</w:t>
            </w:r>
            <w:r w:rsidRPr="0000660A">
              <w:rPr>
                <w:rFonts w:ascii="Times New Roman" w:hAnsi="Times New Roman" w:cs="Times New Roman"/>
                <w:iCs/>
                <w:sz w:val="20"/>
                <w:szCs w:val="20"/>
              </w:rPr>
              <w:t xml:space="preserve"> (76%) and current users had been vaping at least 3 months. Dual users reduced consumption of cigarettes by 10.5/day. 98% were still vaping at one month and 89% still at one year. Limitations: self-report, self-selection. Results may not apply to new generation e-cigs</w:t>
            </w:r>
          </w:p>
          <w:p w14:paraId="24F2EE4C"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16ACA4EA" w14:textId="77777777" w:rsidR="004B0EB5"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The research question was answered-</w:t>
            </w:r>
            <w:r>
              <w:rPr>
                <w:rFonts w:ascii="Times New Roman" w:hAnsi="Times New Roman" w:cs="Times New Roman"/>
                <w:iCs/>
                <w:sz w:val="20"/>
                <w:szCs w:val="20"/>
              </w:rPr>
              <w:t>-that</w:t>
            </w:r>
            <w:r w:rsidRPr="0000660A">
              <w:rPr>
                <w:rFonts w:ascii="Times New Roman" w:hAnsi="Times New Roman" w:cs="Times New Roman"/>
                <w:iCs/>
                <w:sz w:val="20"/>
                <w:szCs w:val="20"/>
              </w:rPr>
              <w:t xml:space="preserve"> e-cigs pro</w:t>
            </w:r>
            <w:r>
              <w:rPr>
                <w:rFonts w:ascii="Times New Roman" w:hAnsi="Times New Roman" w:cs="Times New Roman"/>
                <w:iCs/>
                <w:sz w:val="20"/>
                <w:szCs w:val="20"/>
              </w:rPr>
              <w:t>vide an alternative to smoking.  However</w:t>
            </w:r>
            <w:r w:rsidR="005242FC">
              <w:rPr>
                <w:rFonts w:ascii="Times New Roman" w:hAnsi="Times New Roman" w:cs="Times New Roman"/>
                <w:iCs/>
                <w:sz w:val="20"/>
                <w:szCs w:val="20"/>
              </w:rPr>
              <w:t>,</w:t>
            </w:r>
            <w:r>
              <w:rPr>
                <w:rFonts w:ascii="Times New Roman" w:hAnsi="Times New Roman" w:cs="Times New Roman"/>
                <w:iCs/>
                <w:sz w:val="20"/>
                <w:szCs w:val="20"/>
              </w:rPr>
              <w:t xml:space="preserve"> the study was not able to establish a causal link between vaping and smoking behaviors. </w:t>
            </w:r>
            <w:r w:rsidRPr="0000660A">
              <w:rPr>
                <w:rFonts w:ascii="Times New Roman" w:hAnsi="Times New Roman" w:cs="Times New Roman"/>
                <w:iCs/>
                <w:sz w:val="20"/>
                <w:szCs w:val="20"/>
              </w:rPr>
              <w:t>No theoretical framework was noted. There was an attrition of 110 respondents. There was respondent bias to consider because of the self-select, self-report survey utilized. A more representative sample could be considered and a larger survey group could be utilized in a future study. The tables utilized were effective to evaluate the demographics and respondent</w:t>
            </w:r>
            <w:r w:rsidR="005242FC">
              <w:rPr>
                <w:rFonts w:ascii="Times New Roman" w:hAnsi="Times New Roman" w:cs="Times New Roman"/>
                <w:iCs/>
                <w:sz w:val="20"/>
                <w:szCs w:val="20"/>
              </w:rPr>
              <w:t>’</w:t>
            </w:r>
            <w:r w:rsidRPr="0000660A">
              <w:rPr>
                <w:rFonts w:ascii="Times New Roman" w:hAnsi="Times New Roman" w:cs="Times New Roman"/>
                <w:iCs/>
                <w:sz w:val="20"/>
                <w:szCs w:val="20"/>
              </w:rPr>
              <w:t>s behaviors</w:t>
            </w:r>
            <w:r>
              <w:rPr>
                <w:rFonts w:ascii="Times New Roman" w:hAnsi="Times New Roman" w:cs="Times New Roman"/>
                <w:iCs/>
                <w:sz w:val="20"/>
                <w:szCs w:val="20"/>
              </w:rPr>
              <w:t>.</w:t>
            </w:r>
          </w:p>
          <w:p w14:paraId="783F6D89" w14:textId="77777777" w:rsidR="004B0EB5" w:rsidRDefault="004B0EB5" w:rsidP="00816AFE">
            <w:pPr>
              <w:spacing w:after="0" w:line="240" w:lineRule="auto"/>
              <w:rPr>
                <w:rFonts w:ascii="Times New Roman" w:hAnsi="Times New Roman" w:cs="Times New Roman"/>
                <w:iCs/>
                <w:sz w:val="20"/>
                <w:szCs w:val="20"/>
              </w:rPr>
            </w:pPr>
            <w:r>
              <w:rPr>
                <w:rFonts w:ascii="Times New Roman" w:hAnsi="Times New Roman" w:cs="Times New Roman"/>
                <w:iCs/>
                <w:sz w:val="20"/>
                <w:szCs w:val="20"/>
              </w:rPr>
              <w:t>Finally, new brands and models of e-cigarettes appear regularly, so the study results cannot be applied to ‘next generation” brands or models</w:t>
            </w:r>
          </w:p>
          <w:p w14:paraId="345A1A61" w14:textId="77777777" w:rsidR="00027A77" w:rsidRDefault="00027A77" w:rsidP="00816AFE">
            <w:pPr>
              <w:spacing w:after="0" w:line="240" w:lineRule="auto"/>
              <w:rPr>
                <w:rFonts w:ascii="Times New Roman" w:hAnsi="Times New Roman" w:cs="Times New Roman"/>
                <w:iCs/>
                <w:sz w:val="20"/>
                <w:szCs w:val="20"/>
              </w:rPr>
            </w:pPr>
          </w:p>
          <w:p w14:paraId="7FB2CD95" w14:textId="77777777" w:rsidR="00027A77" w:rsidRPr="0000660A" w:rsidRDefault="00027A77" w:rsidP="00816AFE">
            <w:pPr>
              <w:spacing w:after="0" w:line="240" w:lineRule="auto"/>
              <w:rPr>
                <w:rFonts w:ascii="Times New Roman" w:hAnsi="Times New Roman" w:cs="Times New Roman"/>
                <w:sz w:val="20"/>
                <w:szCs w:val="20"/>
              </w:rPr>
            </w:pPr>
          </w:p>
          <w:p w14:paraId="0985BEE0" w14:textId="77777777" w:rsidR="004B0EB5" w:rsidRPr="009E21B5" w:rsidRDefault="004B0EB5" w:rsidP="00816AFE">
            <w:pPr>
              <w:spacing w:after="0" w:line="240" w:lineRule="auto"/>
              <w:rPr>
                <w:rFonts w:ascii="Times New Roman" w:hAnsi="Times New Roman" w:cs="Times New Roman"/>
                <w:iCs/>
                <w:sz w:val="20"/>
                <w:szCs w:val="20"/>
              </w:rPr>
            </w:pPr>
          </w:p>
        </w:tc>
      </w:tr>
      <w:tr w:rsidR="004B0EB5" w:rsidRPr="009E21B5" w14:paraId="33BD9ACB" w14:textId="77777777">
        <w:tc>
          <w:tcPr>
            <w:tcW w:w="2016" w:type="dxa"/>
          </w:tcPr>
          <w:p w14:paraId="50D57074"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lastRenderedPageBreak/>
              <w:t xml:space="preserve">Bush, D., &amp; </w:t>
            </w:r>
            <w:proofErr w:type="spellStart"/>
            <w:r w:rsidRPr="0000660A">
              <w:rPr>
                <w:rFonts w:ascii="Times New Roman" w:hAnsi="Times New Roman" w:cs="Times New Roman"/>
                <w:sz w:val="20"/>
                <w:szCs w:val="20"/>
              </w:rPr>
              <w:t>Goniewicz</w:t>
            </w:r>
            <w:proofErr w:type="spellEnd"/>
            <w:r w:rsidRPr="0000660A">
              <w:rPr>
                <w:rFonts w:ascii="Times New Roman" w:hAnsi="Times New Roman" w:cs="Times New Roman"/>
                <w:sz w:val="20"/>
                <w:szCs w:val="20"/>
              </w:rPr>
              <w:t xml:space="preserve">, M. L. (2015). </w:t>
            </w:r>
            <w:r w:rsidRPr="00B828A5">
              <w:rPr>
                <w:rFonts w:ascii="Times New Roman" w:hAnsi="Times New Roman" w:cs="Times New Roman"/>
                <w:noProof/>
                <w:sz w:val="20"/>
                <w:szCs w:val="20"/>
              </w:rPr>
              <w:t>A pilot study on nicotine residues in houses of electronic cigarette users, tobacco smokers, and non-users of nicotine-containing products.</w:t>
            </w:r>
            <w:r w:rsidRPr="0000660A">
              <w:rPr>
                <w:rFonts w:ascii="Times New Roman" w:hAnsi="Times New Roman" w:cs="Times New Roman"/>
                <w:i/>
                <w:iCs/>
                <w:sz w:val="20"/>
                <w:szCs w:val="20"/>
              </w:rPr>
              <w:t xml:space="preserve"> The International Journal </w:t>
            </w:r>
            <w:r w:rsidRPr="00B828A5">
              <w:rPr>
                <w:rFonts w:ascii="Times New Roman" w:hAnsi="Times New Roman" w:cs="Times New Roman"/>
                <w:i/>
                <w:iCs/>
                <w:noProof/>
                <w:sz w:val="20"/>
                <w:szCs w:val="20"/>
              </w:rPr>
              <w:t>o</w:t>
            </w:r>
            <w:r>
              <w:rPr>
                <w:rFonts w:ascii="Times New Roman" w:hAnsi="Times New Roman" w:cs="Times New Roman"/>
                <w:i/>
                <w:iCs/>
                <w:noProof/>
                <w:sz w:val="20"/>
                <w:szCs w:val="20"/>
              </w:rPr>
              <w:t>f</w:t>
            </w:r>
            <w:r w:rsidRPr="0000660A">
              <w:rPr>
                <w:rFonts w:ascii="Times New Roman" w:hAnsi="Times New Roman" w:cs="Times New Roman"/>
                <w:i/>
                <w:iCs/>
                <w:sz w:val="20"/>
                <w:szCs w:val="20"/>
              </w:rPr>
              <w:t xml:space="preserve"> Drug Policy, 26</w:t>
            </w:r>
            <w:r w:rsidRPr="0000660A">
              <w:rPr>
                <w:rFonts w:ascii="Times New Roman" w:hAnsi="Times New Roman" w:cs="Times New Roman"/>
                <w:sz w:val="20"/>
                <w:szCs w:val="20"/>
              </w:rPr>
              <w:t>(6), 609-611. doi:10.1016/j.drugpo.2015.03.003</w:t>
            </w:r>
          </w:p>
          <w:p w14:paraId="2748030F"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10AA2607"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The research question was to verify whether nicotine from e-cigarettes can be deposited on surfaces in house of e-cigarettes users</w:t>
            </w:r>
          </w:p>
          <w:p w14:paraId="6A818A45"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06A26DF5"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22 participants from the Buffalo City area agreed to provide access to their homes for sample collections.</w:t>
            </w:r>
          </w:p>
          <w:p w14:paraId="20611145"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8 non-smoking homes</w:t>
            </w:r>
          </w:p>
          <w:p w14:paraId="46E03F8F"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6 cigarette-smoking homes</w:t>
            </w:r>
          </w:p>
          <w:p w14:paraId="23F33355"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8 electronic cigarette vaping homes-Cigarettes could not have been smoked in e-cig user’s home for at least a year</w:t>
            </w:r>
          </w:p>
          <w:p w14:paraId="44050A50"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10696F04"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Subjects were recruited for a pilot study from a group of</w:t>
            </w:r>
            <w:r>
              <w:rPr>
                <w:rFonts w:ascii="Times New Roman" w:hAnsi="Times New Roman" w:cs="Times New Roman"/>
                <w:sz w:val="20"/>
                <w:szCs w:val="20"/>
              </w:rPr>
              <w:t xml:space="preserve"> a</w:t>
            </w:r>
            <w:r w:rsidRPr="0000660A">
              <w:rPr>
                <w:rFonts w:ascii="Times New Roman" w:hAnsi="Times New Roman" w:cs="Times New Roman"/>
                <w:sz w:val="20"/>
                <w:szCs w:val="20"/>
              </w:rPr>
              <w:t xml:space="preserve"> </w:t>
            </w:r>
            <w:r w:rsidRPr="00B828A5">
              <w:rPr>
                <w:rFonts w:ascii="Times New Roman" w:hAnsi="Times New Roman" w:cs="Times New Roman"/>
                <w:noProof/>
                <w:sz w:val="20"/>
                <w:szCs w:val="20"/>
              </w:rPr>
              <w:t>participant</w:t>
            </w:r>
            <w:r w:rsidRPr="0000660A">
              <w:rPr>
                <w:rFonts w:ascii="Times New Roman" w:hAnsi="Times New Roman" w:cs="Times New Roman"/>
                <w:sz w:val="20"/>
                <w:szCs w:val="20"/>
              </w:rPr>
              <w:t xml:space="preserve"> in a large cross-sectional study. The aim was to measure biomarkers of exposure.</w:t>
            </w:r>
          </w:p>
          <w:p w14:paraId="37D498A9"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10 cm x 10 cm surface </w:t>
            </w:r>
            <w:r w:rsidRPr="00B828A5">
              <w:rPr>
                <w:rFonts w:ascii="Times New Roman" w:hAnsi="Times New Roman" w:cs="Times New Roman"/>
                <w:noProof/>
                <w:sz w:val="20"/>
                <w:szCs w:val="20"/>
              </w:rPr>
              <w:t>swipe</w:t>
            </w:r>
            <w:r w:rsidRPr="0000660A">
              <w:rPr>
                <w:rFonts w:ascii="Times New Roman" w:hAnsi="Times New Roman" w:cs="Times New Roman"/>
                <w:sz w:val="20"/>
                <w:szCs w:val="20"/>
              </w:rPr>
              <w:t xml:space="preserve"> samples were collected from windows, walls and floors. Samples were transferred </w:t>
            </w:r>
            <w:r w:rsidRPr="00B828A5">
              <w:rPr>
                <w:rFonts w:ascii="Times New Roman" w:hAnsi="Times New Roman" w:cs="Times New Roman"/>
                <w:noProof/>
                <w:sz w:val="20"/>
                <w:szCs w:val="20"/>
              </w:rPr>
              <w:t>into</w:t>
            </w:r>
            <w:r w:rsidRPr="0000660A">
              <w:rPr>
                <w:rFonts w:ascii="Times New Roman" w:hAnsi="Times New Roman" w:cs="Times New Roman"/>
                <w:sz w:val="20"/>
                <w:szCs w:val="20"/>
              </w:rPr>
              <w:t xml:space="preserve"> amber vials with Teflon caps</w:t>
            </w:r>
          </w:p>
          <w:p w14:paraId="71F16BAD"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55BCB558"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The </w:t>
            </w:r>
            <w:r w:rsidRPr="00B828A5">
              <w:rPr>
                <w:rFonts w:ascii="Times New Roman" w:hAnsi="Times New Roman" w:cs="Times New Roman"/>
                <w:iCs/>
                <w:noProof/>
                <w:sz w:val="20"/>
                <w:szCs w:val="20"/>
              </w:rPr>
              <w:t>volunteer</w:t>
            </w:r>
            <w:r>
              <w:rPr>
                <w:rFonts w:ascii="Times New Roman" w:hAnsi="Times New Roman" w:cs="Times New Roman"/>
                <w:iCs/>
                <w:noProof/>
                <w:sz w:val="20"/>
                <w:szCs w:val="20"/>
              </w:rPr>
              <w:t>'</w:t>
            </w:r>
            <w:r w:rsidRPr="00B828A5">
              <w:rPr>
                <w:rFonts w:ascii="Times New Roman" w:hAnsi="Times New Roman" w:cs="Times New Roman"/>
                <w:iCs/>
                <w:noProof/>
                <w:sz w:val="20"/>
                <w:szCs w:val="20"/>
              </w:rPr>
              <w:t>s</w:t>
            </w:r>
            <w:r w:rsidR="005242FC">
              <w:rPr>
                <w:rFonts w:ascii="Times New Roman" w:hAnsi="Times New Roman" w:cs="Times New Roman"/>
                <w:iCs/>
                <w:sz w:val="20"/>
                <w:szCs w:val="20"/>
              </w:rPr>
              <w:t xml:space="preserve"> diversity in the household </w:t>
            </w:r>
            <w:r w:rsidRPr="0000660A">
              <w:rPr>
                <w:rFonts w:ascii="Times New Roman" w:hAnsi="Times New Roman" w:cs="Times New Roman"/>
                <w:iCs/>
                <w:sz w:val="20"/>
                <w:szCs w:val="20"/>
              </w:rPr>
              <w:t>was</w:t>
            </w:r>
          </w:p>
          <w:p w14:paraId="4385E795"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Caucasian (N=19),</w:t>
            </w:r>
          </w:p>
          <w:p w14:paraId="03120737"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African American (N=3), </w:t>
            </w:r>
          </w:p>
          <w:p w14:paraId="65AB726A"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Men (N=5) and Women (N=9). Age range 30-70. </w:t>
            </w:r>
          </w:p>
          <w:p w14:paraId="7D513781"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Living in low income (N=6) and mid/higher income (N=16). Lived alone (N=7)</w:t>
            </w:r>
          </w:p>
          <w:p w14:paraId="2FCB4F64"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iCs/>
                <w:sz w:val="20"/>
                <w:szCs w:val="20"/>
              </w:rPr>
              <w:t xml:space="preserve">Lived with family (N=15). After wipes </w:t>
            </w:r>
            <w:r>
              <w:rPr>
                <w:rFonts w:ascii="Times New Roman" w:hAnsi="Times New Roman" w:cs="Times New Roman"/>
                <w:iCs/>
                <w:noProof/>
                <w:sz w:val="20"/>
                <w:szCs w:val="20"/>
              </w:rPr>
              <w:t>had been</w:t>
            </w:r>
            <w:r w:rsidRPr="00B828A5">
              <w:rPr>
                <w:rFonts w:ascii="Times New Roman" w:hAnsi="Times New Roman" w:cs="Times New Roman"/>
                <w:iCs/>
                <w:noProof/>
                <w:sz w:val="20"/>
                <w:szCs w:val="20"/>
              </w:rPr>
              <w:t xml:space="preserve"> spiked</w:t>
            </w:r>
            <w:r w:rsidRPr="0000660A">
              <w:rPr>
                <w:rFonts w:ascii="Times New Roman" w:hAnsi="Times New Roman" w:cs="Times New Roman"/>
                <w:iCs/>
                <w:sz w:val="20"/>
                <w:szCs w:val="20"/>
              </w:rPr>
              <w:t xml:space="preserve"> with </w:t>
            </w:r>
            <w:proofErr w:type="spellStart"/>
            <w:r w:rsidRPr="0000660A">
              <w:rPr>
                <w:rFonts w:ascii="Times New Roman" w:hAnsi="Times New Roman" w:cs="Times New Roman"/>
                <w:iCs/>
                <w:sz w:val="20"/>
                <w:szCs w:val="20"/>
              </w:rPr>
              <w:t>quinoline</w:t>
            </w:r>
            <w:proofErr w:type="spellEnd"/>
            <w:r w:rsidRPr="0000660A">
              <w:rPr>
                <w:rFonts w:ascii="Times New Roman" w:hAnsi="Times New Roman" w:cs="Times New Roman"/>
                <w:iCs/>
                <w:sz w:val="20"/>
                <w:szCs w:val="20"/>
              </w:rPr>
              <w:t xml:space="preserve">, nicotine was extracted with KOH in menthol and then analyzed </w:t>
            </w:r>
            <w:r>
              <w:rPr>
                <w:rFonts w:ascii="Times New Roman" w:hAnsi="Times New Roman" w:cs="Times New Roman"/>
                <w:iCs/>
                <w:noProof/>
                <w:sz w:val="20"/>
                <w:szCs w:val="20"/>
              </w:rPr>
              <w:t>by</w:t>
            </w:r>
            <w:r w:rsidRPr="0000660A">
              <w:rPr>
                <w:rFonts w:ascii="Times New Roman" w:hAnsi="Times New Roman" w:cs="Times New Roman"/>
                <w:iCs/>
                <w:sz w:val="20"/>
                <w:szCs w:val="20"/>
              </w:rPr>
              <w:t xml:space="preserve"> a gas chromatography. The amount of nicotine was .05 </w:t>
            </w:r>
            <w:r w:rsidRPr="0000660A">
              <w:rPr>
                <w:rFonts w:ascii="Times New Roman" w:hAnsi="Times New Roman" w:cs="Times New Roman"/>
                <w:i/>
                <w:iCs/>
                <w:sz w:val="20"/>
                <w:szCs w:val="20"/>
              </w:rPr>
              <w:t>µg</w:t>
            </w:r>
            <w:r w:rsidRPr="0000660A">
              <w:rPr>
                <w:rFonts w:ascii="Times New Roman" w:hAnsi="Times New Roman" w:cs="Times New Roman"/>
                <w:iCs/>
                <w:sz w:val="20"/>
                <w:szCs w:val="20"/>
              </w:rPr>
              <w:t xml:space="preserve"> to 100 </w:t>
            </w:r>
            <w:r w:rsidRPr="0000660A">
              <w:rPr>
                <w:rFonts w:ascii="Times New Roman" w:hAnsi="Times New Roman" w:cs="Times New Roman"/>
                <w:i/>
                <w:iCs/>
                <w:sz w:val="20"/>
                <w:szCs w:val="20"/>
              </w:rPr>
              <w:t xml:space="preserve">µg. </w:t>
            </w:r>
            <w:r w:rsidRPr="0000660A">
              <w:rPr>
                <w:rFonts w:ascii="Times New Roman" w:hAnsi="Times New Roman" w:cs="Times New Roman"/>
                <w:iCs/>
                <w:sz w:val="20"/>
                <w:szCs w:val="20"/>
              </w:rPr>
              <w:t xml:space="preserve">A </w:t>
            </w:r>
            <w:proofErr w:type="spellStart"/>
            <w:r w:rsidRPr="0000660A">
              <w:rPr>
                <w:rFonts w:ascii="Times New Roman" w:hAnsi="Times New Roman" w:cs="Times New Roman"/>
                <w:iCs/>
                <w:sz w:val="20"/>
                <w:szCs w:val="20"/>
              </w:rPr>
              <w:t>Kruskal</w:t>
            </w:r>
            <w:proofErr w:type="spellEnd"/>
            <w:r w:rsidRPr="0000660A">
              <w:rPr>
                <w:rFonts w:ascii="Times New Roman" w:hAnsi="Times New Roman" w:cs="Times New Roman"/>
                <w:iCs/>
                <w:sz w:val="20"/>
                <w:szCs w:val="20"/>
              </w:rPr>
              <w:t>-Wallis test was used for statistical significance of the nicotine levels in each household.</w:t>
            </w:r>
          </w:p>
          <w:p w14:paraId="25B18F2A"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27CDFDF3"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sz w:val="20"/>
                <w:szCs w:val="20"/>
              </w:rPr>
              <w:t>Half of the households of the cigarette users had measurable levels of nicotine on surfaces. Nicotine surface levels in e-cig households were lower. Average concentration was 7.7</w:t>
            </w:r>
            <w:r w:rsidRPr="0000660A">
              <w:rPr>
                <w:rFonts w:ascii="Times New Roman" w:hAnsi="Times New Roman" w:cs="Times New Roman"/>
                <w:sz w:val="20"/>
                <w:szCs w:val="20"/>
                <w:u w:val="single"/>
              </w:rPr>
              <w:t>+</w:t>
            </w:r>
            <w:r w:rsidRPr="0000660A">
              <w:rPr>
                <w:rFonts w:ascii="Times New Roman" w:hAnsi="Times New Roman" w:cs="Times New Roman"/>
                <w:sz w:val="20"/>
                <w:szCs w:val="20"/>
              </w:rPr>
              <w:t xml:space="preserve">17.2 vs. 1303 </w:t>
            </w:r>
            <w:r w:rsidRPr="0000660A">
              <w:rPr>
                <w:rFonts w:ascii="Times New Roman" w:hAnsi="Times New Roman" w:cs="Times New Roman"/>
                <w:sz w:val="20"/>
                <w:szCs w:val="20"/>
                <w:u w:val="single"/>
              </w:rPr>
              <w:t xml:space="preserve">+ </w:t>
            </w:r>
            <w:r w:rsidRPr="0000660A">
              <w:rPr>
                <w:rFonts w:ascii="Times New Roman" w:hAnsi="Times New Roman" w:cs="Times New Roman"/>
                <w:sz w:val="20"/>
                <w:szCs w:val="20"/>
              </w:rPr>
              <w:t xml:space="preserve">2676 </w:t>
            </w:r>
            <w:r w:rsidRPr="0000660A">
              <w:rPr>
                <w:rFonts w:ascii="Times New Roman" w:hAnsi="Times New Roman" w:cs="Times New Roman"/>
                <w:i/>
                <w:iCs/>
                <w:sz w:val="20"/>
                <w:szCs w:val="20"/>
              </w:rPr>
              <w:t>µg/</w:t>
            </w:r>
            <w:r w:rsidRPr="0000660A">
              <w:rPr>
                <w:rFonts w:ascii="Times New Roman" w:hAnsi="Times New Roman" w:cs="Times New Roman"/>
                <w:iCs/>
                <w:sz w:val="20"/>
                <w:szCs w:val="20"/>
              </w:rPr>
              <w:t>m</w:t>
            </w:r>
            <w:r w:rsidRPr="0000660A">
              <w:rPr>
                <w:rFonts w:ascii="Times New Roman" w:hAnsi="Times New Roman" w:cs="Times New Roman"/>
                <w:iCs/>
                <w:sz w:val="20"/>
                <w:szCs w:val="20"/>
                <w:vertAlign w:val="superscript"/>
              </w:rPr>
              <w:t>2</w:t>
            </w:r>
            <w:r w:rsidRPr="0000660A">
              <w:rPr>
                <w:rFonts w:ascii="Times New Roman" w:hAnsi="Times New Roman" w:cs="Times New Roman"/>
                <w:iCs/>
                <w:sz w:val="20"/>
                <w:szCs w:val="20"/>
              </w:rPr>
              <w:t>; p&lt;0.05.</w:t>
            </w:r>
            <w:r w:rsidR="005242FC">
              <w:rPr>
                <w:rFonts w:ascii="Times New Roman" w:hAnsi="Times New Roman" w:cs="Times New Roman"/>
                <w:iCs/>
                <w:sz w:val="20"/>
                <w:szCs w:val="20"/>
              </w:rPr>
              <w:t xml:space="preserve"> </w:t>
            </w:r>
            <w:r w:rsidRPr="0000660A">
              <w:rPr>
                <w:rFonts w:ascii="Times New Roman" w:hAnsi="Times New Roman" w:cs="Times New Roman"/>
                <w:iCs/>
                <w:sz w:val="20"/>
                <w:szCs w:val="20"/>
              </w:rPr>
              <w:t>There was no significant difference in nicotine surface levels in e-cig and non-smoker households. There was significance in nicotine surface levels between cigarette and non-cigarette households.</w:t>
            </w:r>
          </w:p>
          <w:p w14:paraId="249415E4" w14:textId="77777777" w:rsidR="004B0EB5"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There was no significance in the levels of nicotine found on the different surfaces (p&gt; 0.05). </w:t>
            </w:r>
            <w:r w:rsidRPr="00B828A5">
              <w:rPr>
                <w:rFonts w:ascii="Times New Roman" w:hAnsi="Times New Roman" w:cs="Times New Roman"/>
                <w:iCs/>
                <w:noProof/>
                <w:sz w:val="20"/>
                <w:szCs w:val="20"/>
              </w:rPr>
              <w:t>Third</w:t>
            </w:r>
            <w:r>
              <w:rPr>
                <w:rFonts w:ascii="Times New Roman" w:hAnsi="Times New Roman" w:cs="Times New Roman"/>
                <w:iCs/>
                <w:noProof/>
                <w:sz w:val="20"/>
                <w:szCs w:val="20"/>
              </w:rPr>
              <w:t>-</w:t>
            </w:r>
            <w:r w:rsidRPr="00B828A5">
              <w:rPr>
                <w:rFonts w:ascii="Times New Roman" w:hAnsi="Times New Roman" w:cs="Times New Roman"/>
                <w:iCs/>
                <w:noProof/>
                <w:sz w:val="20"/>
                <w:szCs w:val="20"/>
              </w:rPr>
              <w:t>hand</w:t>
            </w:r>
            <w:r w:rsidRPr="0000660A">
              <w:rPr>
                <w:rFonts w:ascii="Times New Roman" w:hAnsi="Times New Roman" w:cs="Times New Roman"/>
                <w:iCs/>
                <w:sz w:val="20"/>
                <w:szCs w:val="20"/>
              </w:rPr>
              <w:t xml:space="preserve"> smoke is low risk with e-cigarettes.</w:t>
            </w:r>
          </w:p>
          <w:p w14:paraId="601891A9" w14:textId="77777777" w:rsidR="00027A77" w:rsidRDefault="00027A77" w:rsidP="00816AFE">
            <w:pPr>
              <w:spacing w:after="0" w:line="240" w:lineRule="auto"/>
              <w:rPr>
                <w:rFonts w:ascii="Times New Roman" w:hAnsi="Times New Roman" w:cs="Times New Roman"/>
                <w:iCs/>
                <w:sz w:val="20"/>
                <w:szCs w:val="20"/>
              </w:rPr>
            </w:pPr>
          </w:p>
          <w:p w14:paraId="2998E553" w14:textId="77777777" w:rsidR="00027A77" w:rsidRDefault="00027A77" w:rsidP="00816AFE">
            <w:pPr>
              <w:spacing w:after="0" w:line="240" w:lineRule="auto"/>
              <w:rPr>
                <w:rFonts w:ascii="Times New Roman" w:hAnsi="Times New Roman" w:cs="Times New Roman"/>
                <w:iCs/>
                <w:sz w:val="20"/>
                <w:szCs w:val="20"/>
              </w:rPr>
            </w:pPr>
          </w:p>
          <w:p w14:paraId="69A26E54" w14:textId="77777777" w:rsidR="00027A77" w:rsidRDefault="00027A77" w:rsidP="00816AFE">
            <w:pPr>
              <w:spacing w:after="0" w:line="240" w:lineRule="auto"/>
              <w:rPr>
                <w:rFonts w:ascii="Times New Roman" w:hAnsi="Times New Roman" w:cs="Times New Roman"/>
                <w:iCs/>
                <w:sz w:val="20"/>
                <w:szCs w:val="20"/>
              </w:rPr>
            </w:pPr>
          </w:p>
          <w:p w14:paraId="176F69CE" w14:textId="77777777" w:rsidR="00027A77" w:rsidRDefault="00027A77" w:rsidP="00816AFE">
            <w:pPr>
              <w:spacing w:after="0" w:line="240" w:lineRule="auto"/>
              <w:rPr>
                <w:rFonts w:ascii="Times New Roman" w:hAnsi="Times New Roman" w:cs="Times New Roman"/>
                <w:iCs/>
                <w:sz w:val="20"/>
                <w:szCs w:val="20"/>
              </w:rPr>
            </w:pPr>
          </w:p>
          <w:p w14:paraId="283ABCC9" w14:textId="77777777" w:rsidR="00027A77" w:rsidRDefault="00027A77" w:rsidP="00816AFE">
            <w:pPr>
              <w:spacing w:after="0" w:line="240" w:lineRule="auto"/>
              <w:rPr>
                <w:rFonts w:ascii="Times New Roman" w:hAnsi="Times New Roman" w:cs="Times New Roman"/>
                <w:iCs/>
                <w:sz w:val="20"/>
                <w:szCs w:val="20"/>
              </w:rPr>
            </w:pPr>
          </w:p>
          <w:p w14:paraId="7069204A" w14:textId="77777777" w:rsidR="00027A77" w:rsidRDefault="00027A77" w:rsidP="00816AFE">
            <w:pPr>
              <w:spacing w:after="0" w:line="240" w:lineRule="auto"/>
              <w:rPr>
                <w:rFonts w:ascii="Times New Roman" w:hAnsi="Times New Roman" w:cs="Times New Roman"/>
                <w:iCs/>
                <w:sz w:val="20"/>
                <w:szCs w:val="20"/>
              </w:rPr>
            </w:pPr>
          </w:p>
          <w:p w14:paraId="0C08BCB5" w14:textId="77777777" w:rsidR="00027A77" w:rsidRDefault="00027A77" w:rsidP="00816AFE">
            <w:pPr>
              <w:spacing w:after="0" w:line="240" w:lineRule="auto"/>
              <w:rPr>
                <w:rFonts w:ascii="Times New Roman" w:hAnsi="Times New Roman" w:cs="Times New Roman"/>
                <w:iCs/>
                <w:sz w:val="20"/>
                <w:szCs w:val="20"/>
              </w:rPr>
            </w:pPr>
          </w:p>
          <w:p w14:paraId="463C2F1D" w14:textId="77777777" w:rsidR="00027A77" w:rsidRPr="0000660A" w:rsidRDefault="00027A77" w:rsidP="00816AFE">
            <w:pPr>
              <w:spacing w:after="0" w:line="240" w:lineRule="auto"/>
              <w:rPr>
                <w:rFonts w:ascii="Times New Roman" w:hAnsi="Times New Roman" w:cs="Times New Roman"/>
                <w:sz w:val="20"/>
                <w:szCs w:val="20"/>
              </w:rPr>
            </w:pPr>
          </w:p>
          <w:p w14:paraId="0DE850B1"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246C5205" w14:textId="77777777" w:rsidR="004B0EB5" w:rsidRPr="002F3EB9" w:rsidRDefault="004B0EB5" w:rsidP="00816AFE">
            <w:pPr>
              <w:spacing w:after="0" w:line="240" w:lineRule="auto"/>
              <w:rPr>
                <w:rFonts w:ascii="Times New Roman" w:hAnsi="Times New Roman" w:cs="Times New Roman"/>
                <w:iCs/>
                <w:sz w:val="20"/>
                <w:szCs w:val="20"/>
              </w:rPr>
            </w:pPr>
            <w:r w:rsidRPr="009E21B5">
              <w:rPr>
                <w:rFonts w:ascii="Times New Roman" w:hAnsi="Times New Roman" w:cs="Times New Roman"/>
                <w:iCs/>
                <w:sz w:val="20"/>
                <w:szCs w:val="20"/>
              </w:rPr>
              <w:t>This was a pilot study that should be replicated with a larger sample size. The</w:t>
            </w:r>
            <w:r>
              <w:rPr>
                <w:rFonts w:ascii="Times New Roman" w:hAnsi="Times New Roman" w:cs="Times New Roman"/>
                <w:iCs/>
                <w:sz w:val="20"/>
                <w:szCs w:val="20"/>
              </w:rPr>
              <w:t xml:space="preserve"> question was answered with </w:t>
            </w:r>
            <w:r w:rsidRPr="009E21B5">
              <w:rPr>
                <w:rFonts w:ascii="Times New Roman" w:hAnsi="Times New Roman" w:cs="Times New Roman"/>
                <w:iCs/>
                <w:sz w:val="20"/>
                <w:szCs w:val="20"/>
              </w:rPr>
              <w:t xml:space="preserve">noted nicotine level </w:t>
            </w:r>
            <w:r>
              <w:rPr>
                <w:rFonts w:ascii="Times New Roman" w:hAnsi="Times New Roman" w:cs="Times New Roman"/>
                <w:iCs/>
                <w:sz w:val="20"/>
                <w:szCs w:val="20"/>
              </w:rPr>
              <w:t xml:space="preserve">noted of all three surface samples. </w:t>
            </w:r>
            <w:r w:rsidRPr="009E21B5">
              <w:rPr>
                <w:rFonts w:ascii="Times New Roman" w:hAnsi="Times New Roman" w:cs="Times New Roman"/>
                <w:iCs/>
                <w:sz w:val="20"/>
                <w:szCs w:val="20"/>
              </w:rPr>
              <w:t xml:space="preserve"> </w:t>
            </w:r>
            <w:r w:rsidRPr="002F3EB9">
              <w:rPr>
                <w:rFonts w:ascii="Times New Roman" w:hAnsi="Times New Roman" w:cs="Times New Roman"/>
                <w:iCs/>
                <w:sz w:val="20"/>
                <w:szCs w:val="20"/>
              </w:rPr>
              <w:t xml:space="preserve">However, the </w:t>
            </w:r>
            <w:r w:rsidR="005242FC">
              <w:rPr>
                <w:rFonts w:ascii="Times New Roman" w:hAnsi="Times New Roman" w:cs="Times New Roman"/>
                <w:iCs/>
                <w:sz w:val="20"/>
                <w:szCs w:val="20"/>
              </w:rPr>
              <w:t>e-cig</w:t>
            </w:r>
            <w:r>
              <w:rPr>
                <w:rFonts w:ascii="Times New Roman" w:hAnsi="Times New Roman" w:cs="Times New Roman"/>
                <w:iCs/>
                <w:sz w:val="20"/>
                <w:szCs w:val="20"/>
              </w:rPr>
              <w:t xml:space="preserve"> and non-smoker surface </w:t>
            </w:r>
            <w:r w:rsidRPr="002F3EB9">
              <w:rPr>
                <w:rFonts w:ascii="Times New Roman" w:hAnsi="Times New Roman" w:cs="Times New Roman"/>
                <w:iCs/>
                <w:sz w:val="20"/>
                <w:szCs w:val="20"/>
              </w:rPr>
              <w:t xml:space="preserve">levels were much lower than the cigarette homes. No theoretical framework was noted. </w:t>
            </w:r>
          </w:p>
          <w:p w14:paraId="6A935ABD" w14:textId="77777777" w:rsidR="004B0EB5" w:rsidRPr="002F3EB9" w:rsidRDefault="004B0EB5" w:rsidP="00816AFE">
            <w:pPr>
              <w:spacing w:after="0" w:line="240" w:lineRule="auto"/>
              <w:rPr>
                <w:rFonts w:ascii="Times New Roman" w:hAnsi="Times New Roman" w:cs="Times New Roman"/>
                <w:iCs/>
                <w:sz w:val="20"/>
                <w:szCs w:val="20"/>
              </w:rPr>
            </w:pPr>
            <w:r w:rsidRPr="002F3EB9">
              <w:rPr>
                <w:rFonts w:ascii="Times New Roman" w:hAnsi="Times New Roman" w:cs="Times New Roman"/>
                <w:iCs/>
                <w:sz w:val="20"/>
                <w:szCs w:val="20"/>
              </w:rPr>
              <w:t>The research was conducted outside the lab, so environments could have affected the results of the surface sampling.</w:t>
            </w:r>
          </w:p>
          <w:p w14:paraId="320CE518" w14:textId="77777777" w:rsidR="004B0EB5" w:rsidRPr="009E21B5" w:rsidRDefault="004B0EB5" w:rsidP="00816AFE">
            <w:pPr>
              <w:spacing w:after="0" w:line="240" w:lineRule="auto"/>
              <w:rPr>
                <w:rFonts w:ascii="Times New Roman" w:hAnsi="Times New Roman" w:cs="Times New Roman"/>
                <w:iCs/>
                <w:sz w:val="20"/>
                <w:szCs w:val="20"/>
              </w:rPr>
            </w:pPr>
          </w:p>
        </w:tc>
      </w:tr>
      <w:tr w:rsidR="004B0EB5" w:rsidRPr="009E21B5" w14:paraId="2F0388BB" w14:textId="77777777">
        <w:tc>
          <w:tcPr>
            <w:tcW w:w="2016" w:type="dxa"/>
          </w:tcPr>
          <w:p w14:paraId="0BE825C1" w14:textId="77777777" w:rsidR="004B0EB5" w:rsidRPr="0000660A" w:rsidRDefault="004B0EB5" w:rsidP="00816AFE">
            <w:pPr>
              <w:shd w:val="clear" w:color="auto" w:fill="FFFFFF"/>
              <w:spacing w:after="0" w:line="240" w:lineRule="auto"/>
              <w:rPr>
                <w:rFonts w:ascii="Times New Roman" w:hAnsi="Times New Roman" w:cs="Times New Roman"/>
                <w:sz w:val="20"/>
                <w:szCs w:val="20"/>
              </w:rPr>
            </w:pPr>
            <w:r w:rsidRPr="00B828A5">
              <w:rPr>
                <w:rFonts w:ascii="Times New Roman" w:hAnsi="Times New Roman" w:cs="Times New Roman"/>
                <w:noProof/>
                <w:sz w:val="20"/>
                <w:szCs w:val="20"/>
              </w:rPr>
              <w:lastRenderedPageBreak/>
              <w:t>Kolar, S. K., Rogers, B. G., &amp; Hooper, M. W.</w:t>
            </w:r>
            <w:r w:rsidRPr="0000660A">
              <w:rPr>
                <w:rFonts w:ascii="Times New Roman" w:hAnsi="Times New Roman" w:cs="Times New Roman"/>
                <w:sz w:val="20"/>
                <w:szCs w:val="20"/>
              </w:rPr>
              <w:t xml:space="preserve"> (2014). </w:t>
            </w:r>
            <w:r w:rsidRPr="00B828A5">
              <w:rPr>
                <w:rFonts w:ascii="Times New Roman" w:hAnsi="Times New Roman" w:cs="Times New Roman"/>
                <w:noProof/>
                <w:sz w:val="20"/>
                <w:szCs w:val="20"/>
              </w:rPr>
              <w:t>Support for indoor bans on electronic cigarettes among current and former smokers.</w:t>
            </w:r>
            <w:r w:rsidRPr="00B828A5">
              <w:rPr>
                <w:rFonts w:ascii="Times New Roman" w:hAnsi="Times New Roman" w:cs="Times New Roman"/>
                <w:i/>
                <w:iCs/>
                <w:noProof/>
                <w:sz w:val="20"/>
                <w:szCs w:val="20"/>
              </w:rPr>
              <w:t> International Journal of Environmental Research and Public Health,</w:t>
            </w:r>
            <w:r w:rsidRPr="0000660A">
              <w:rPr>
                <w:rFonts w:ascii="Times New Roman" w:hAnsi="Times New Roman" w:cs="Times New Roman"/>
                <w:i/>
                <w:iCs/>
                <w:sz w:val="20"/>
                <w:szCs w:val="20"/>
              </w:rPr>
              <w:t> 11</w:t>
            </w:r>
            <w:r w:rsidRPr="0000660A">
              <w:rPr>
                <w:rFonts w:ascii="Times New Roman" w:hAnsi="Times New Roman" w:cs="Times New Roman"/>
                <w:sz w:val="20"/>
                <w:szCs w:val="20"/>
              </w:rPr>
              <w:t>(12), 12174-12189. doi:10.3390/ijerph111212174</w:t>
            </w:r>
          </w:p>
          <w:p w14:paraId="63FD25F1"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01A57DAC"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To evaluate if there is a safety risk of secondhand smoke with the use of e-cigarettes.</w:t>
            </w:r>
          </w:p>
          <w:p w14:paraId="44D2F145"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6B7ED056"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265 current and former smokers were recruited from a telephone survey. The survey was conducted by the University of Miami.</w:t>
            </w:r>
          </w:p>
          <w:p w14:paraId="7B0B6A9A"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00057D6D"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The study was a cross-sectional survey, and participa</w:t>
            </w:r>
            <w:r w:rsidR="00D15293">
              <w:rPr>
                <w:rFonts w:ascii="Times New Roman" w:hAnsi="Times New Roman" w:cs="Times New Roman"/>
                <w:sz w:val="20"/>
                <w:szCs w:val="20"/>
              </w:rPr>
              <w:t>nts were recruited through the I</w:t>
            </w:r>
            <w:r w:rsidRPr="0000660A">
              <w:rPr>
                <w:rFonts w:ascii="Times New Roman" w:hAnsi="Times New Roman" w:cs="Times New Roman"/>
                <w:sz w:val="20"/>
                <w:szCs w:val="20"/>
              </w:rPr>
              <w:t xml:space="preserve">nternet advertisements, flyers, and community outreach. </w:t>
            </w:r>
          </w:p>
          <w:p w14:paraId="6DA96C3A"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17A9DEAA" w14:textId="77777777" w:rsidR="004B0EB5" w:rsidRPr="0000660A" w:rsidRDefault="004B0EB5" w:rsidP="00816AFE">
            <w:pPr>
              <w:spacing w:after="0" w:line="240" w:lineRule="auto"/>
              <w:rPr>
                <w:rFonts w:ascii="Times New Roman" w:hAnsi="Times New Roman" w:cs="Times New Roman"/>
                <w:iCs/>
                <w:sz w:val="20"/>
                <w:szCs w:val="20"/>
              </w:rPr>
            </w:pPr>
            <w:r w:rsidRPr="00B828A5">
              <w:rPr>
                <w:rFonts w:ascii="Times New Roman" w:hAnsi="Times New Roman" w:cs="Times New Roman"/>
                <w:iCs/>
                <w:noProof/>
                <w:sz w:val="20"/>
                <w:szCs w:val="20"/>
              </w:rPr>
              <w:t>The participants had to be 18 years or older,</w:t>
            </w:r>
            <w:r w:rsidRPr="0000660A">
              <w:rPr>
                <w:rFonts w:ascii="Times New Roman" w:hAnsi="Times New Roman" w:cs="Times New Roman"/>
                <w:iCs/>
                <w:sz w:val="20"/>
                <w:szCs w:val="20"/>
              </w:rPr>
              <w:t xml:space="preserve"> read and speak English and current or former smoker. The study looked at: Demographics and smoking status, Risk perception, E-cigarette awareness, lifetime use, and behavioral intentions regarding indoor smoking bans. </w:t>
            </w:r>
            <w:r w:rsidRPr="00B828A5">
              <w:rPr>
                <w:rFonts w:ascii="Times New Roman" w:hAnsi="Times New Roman" w:cs="Times New Roman"/>
                <w:iCs/>
                <w:noProof/>
                <w:sz w:val="20"/>
                <w:szCs w:val="20"/>
              </w:rPr>
              <w:t>Chi-square and Fisher’s exact tests were utilized to</w:t>
            </w:r>
            <w:r w:rsidRPr="0000660A">
              <w:rPr>
                <w:rFonts w:ascii="Times New Roman" w:hAnsi="Times New Roman" w:cs="Times New Roman"/>
                <w:iCs/>
                <w:sz w:val="20"/>
                <w:szCs w:val="20"/>
              </w:rPr>
              <w:t xml:space="preserve"> evaluate risk perception and indoor smoking restrictions. The analysis of the data was considered exploratory. </w:t>
            </w:r>
          </w:p>
          <w:p w14:paraId="6ACFEF41"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461A861A" w14:textId="77777777" w:rsidR="004B0EB5"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There was a significant difference in support for cigarettes and e-cigs use bans. In the workplace, support for a complete ban was noted, but for e-cigarettes, there was an endorsement for a partial restriction on. 55 and older participants were more in favor of a complete ban on e-cigs indoors. Support for a ban on indoor e-cig smoke differed with income and smoking status. Support for a ban also was higher in those that saw e-cigs as addictive and may cause a significant health risk. No significant differences were found in support for indoor cigarette smoking bans-irrespective of e-cig use and behavioral intentions. </w:t>
            </w:r>
          </w:p>
          <w:p w14:paraId="02976618" w14:textId="77777777" w:rsidR="00027A77" w:rsidRDefault="00027A77" w:rsidP="00816AFE">
            <w:pPr>
              <w:spacing w:after="0" w:line="240" w:lineRule="auto"/>
              <w:rPr>
                <w:rFonts w:ascii="Times New Roman" w:hAnsi="Times New Roman" w:cs="Times New Roman"/>
                <w:sz w:val="20"/>
                <w:szCs w:val="20"/>
              </w:rPr>
            </w:pPr>
          </w:p>
          <w:p w14:paraId="0534679C" w14:textId="77777777" w:rsidR="00027A77" w:rsidRDefault="00027A77" w:rsidP="00816AFE">
            <w:pPr>
              <w:spacing w:after="0" w:line="240" w:lineRule="auto"/>
              <w:rPr>
                <w:rFonts w:ascii="Times New Roman" w:hAnsi="Times New Roman" w:cs="Times New Roman"/>
                <w:sz w:val="20"/>
                <w:szCs w:val="20"/>
              </w:rPr>
            </w:pPr>
          </w:p>
          <w:p w14:paraId="46778AB0" w14:textId="77777777" w:rsidR="00027A77" w:rsidRDefault="00027A77" w:rsidP="00816AFE">
            <w:pPr>
              <w:spacing w:after="0" w:line="240" w:lineRule="auto"/>
              <w:rPr>
                <w:rFonts w:ascii="Times New Roman" w:hAnsi="Times New Roman" w:cs="Times New Roman"/>
                <w:sz w:val="20"/>
                <w:szCs w:val="20"/>
              </w:rPr>
            </w:pPr>
          </w:p>
          <w:p w14:paraId="7310698D" w14:textId="77777777" w:rsidR="00027A77" w:rsidRDefault="00027A77" w:rsidP="00816AFE">
            <w:pPr>
              <w:spacing w:after="0" w:line="240" w:lineRule="auto"/>
              <w:rPr>
                <w:rFonts w:ascii="Times New Roman" w:hAnsi="Times New Roman" w:cs="Times New Roman"/>
                <w:sz w:val="20"/>
                <w:szCs w:val="20"/>
              </w:rPr>
            </w:pPr>
          </w:p>
          <w:p w14:paraId="57AE3F28" w14:textId="77777777" w:rsidR="00027A77" w:rsidRDefault="00027A77" w:rsidP="00816AFE">
            <w:pPr>
              <w:spacing w:after="0" w:line="240" w:lineRule="auto"/>
              <w:rPr>
                <w:rFonts w:ascii="Times New Roman" w:hAnsi="Times New Roman" w:cs="Times New Roman"/>
                <w:sz w:val="20"/>
                <w:szCs w:val="20"/>
              </w:rPr>
            </w:pPr>
          </w:p>
          <w:p w14:paraId="52B9C1F7" w14:textId="77777777" w:rsidR="00027A77" w:rsidRDefault="00027A77" w:rsidP="00816AFE">
            <w:pPr>
              <w:spacing w:after="0" w:line="240" w:lineRule="auto"/>
              <w:rPr>
                <w:rFonts w:ascii="Times New Roman" w:hAnsi="Times New Roman" w:cs="Times New Roman"/>
                <w:sz w:val="20"/>
                <w:szCs w:val="20"/>
              </w:rPr>
            </w:pPr>
          </w:p>
          <w:p w14:paraId="3B52F1CE" w14:textId="77777777" w:rsidR="00027A77" w:rsidRPr="0000660A" w:rsidRDefault="00027A77" w:rsidP="00816AFE">
            <w:pPr>
              <w:spacing w:after="0" w:line="240" w:lineRule="auto"/>
              <w:rPr>
                <w:rFonts w:ascii="Times New Roman" w:hAnsi="Times New Roman" w:cs="Times New Roman"/>
                <w:sz w:val="20"/>
                <w:szCs w:val="20"/>
              </w:rPr>
            </w:pPr>
          </w:p>
        </w:tc>
        <w:tc>
          <w:tcPr>
            <w:tcW w:w="2016" w:type="dxa"/>
          </w:tcPr>
          <w:p w14:paraId="781333D7" w14:textId="77777777" w:rsidR="004B0EB5" w:rsidRPr="00C8128C" w:rsidRDefault="004B0EB5" w:rsidP="00816AFE">
            <w:pPr>
              <w:spacing w:after="0" w:line="240" w:lineRule="auto"/>
              <w:rPr>
                <w:rFonts w:ascii="Times New Roman" w:hAnsi="Times New Roman" w:cs="Times New Roman"/>
                <w:iCs/>
                <w:sz w:val="20"/>
                <w:szCs w:val="20"/>
              </w:rPr>
            </w:pPr>
            <w:r w:rsidRPr="00C8128C">
              <w:rPr>
                <w:rFonts w:ascii="Times New Roman" w:hAnsi="Times New Roman" w:cs="Times New Roman"/>
                <w:iCs/>
                <w:sz w:val="20"/>
                <w:szCs w:val="20"/>
              </w:rPr>
              <w:t xml:space="preserve">Although the study spoke to safety, little was to report, the research focused on the support for a ban on indoor e-cigarette smoking. There was a significant amount of data that was placed in tables for evaluation. No theoretical framework was noted. Limitations </w:t>
            </w:r>
            <w:r w:rsidRPr="00B828A5">
              <w:rPr>
                <w:rFonts w:ascii="Times New Roman" w:hAnsi="Times New Roman" w:cs="Times New Roman"/>
                <w:iCs/>
                <w:noProof/>
                <w:sz w:val="20"/>
                <w:szCs w:val="20"/>
              </w:rPr>
              <w:t>were noted the survey</w:t>
            </w:r>
            <w:r w:rsidR="00D15293">
              <w:rPr>
                <w:rFonts w:ascii="Times New Roman" w:hAnsi="Times New Roman" w:cs="Times New Roman"/>
                <w:iCs/>
                <w:sz w:val="20"/>
                <w:szCs w:val="20"/>
              </w:rPr>
              <w:t xml:space="preserve"> was conducted on the I</w:t>
            </w:r>
            <w:r w:rsidRPr="00C8128C">
              <w:rPr>
                <w:rFonts w:ascii="Times New Roman" w:hAnsi="Times New Roman" w:cs="Times New Roman"/>
                <w:iCs/>
                <w:sz w:val="20"/>
                <w:szCs w:val="20"/>
              </w:rPr>
              <w:t xml:space="preserve">nternet, it was a self-selecting and self-reporting survey. The diversity of the survey made for a stronger sample. </w:t>
            </w:r>
          </w:p>
          <w:p w14:paraId="13B8AE4D" w14:textId="77777777" w:rsidR="004B0EB5" w:rsidRPr="00C8128C" w:rsidRDefault="004B0EB5" w:rsidP="00816AFE">
            <w:pPr>
              <w:spacing w:after="0" w:line="240" w:lineRule="auto"/>
              <w:rPr>
                <w:rFonts w:ascii="Times New Roman" w:hAnsi="Times New Roman" w:cs="Times New Roman"/>
                <w:iCs/>
                <w:sz w:val="20"/>
                <w:szCs w:val="20"/>
              </w:rPr>
            </w:pPr>
          </w:p>
        </w:tc>
      </w:tr>
      <w:tr w:rsidR="004B0EB5" w:rsidRPr="009E21B5" w14:paraId="4A992422" w14:textId="77777777">
        <w:tc>
          <w:tcPr>
            <w:tcW w:w="2016" w:type="dxa"/>
          </w:tcPr>
          <w:p w14:paraId="35A12FB9" w14:textId="77777777" w:rsidR="004B0EB5" w:rsidRPr="0000660A" w:rsidRDefault="004B0EB5" w:rsidP="00816AFE">
            <w:pPr>
              <w:shd w:val="clear" w:color="auto" w:fill="FFFFFF"/>
              <w:spacing w:after="0" w:line="240" w:lineRule="auto"/>
              <w:rPr>
                <w:rFonts w:ascii="Times New Roman" w:hAnsi="Times New Roman" w:cs="Times New Roman"/>
                <w:sz w:val="20"/>
                <w:szCs w:val="20"/>
              </w:rPr>
            </w:pPr>
            <w:r w:rsidRPr="0000660A">
              <w:rPr>
                <w:rFonts w:ascii="Times New Roman" w:hAnsi="Times New Roman" w:cs="Times New Roman"/>
                <w:sz w:val="20"/>
                <w:szCs w:val="20"/>
              </w:rPr>
              <w:lastRenderedPageBreak/>
              <w:t xml:space="preserve">Steinberg, M. B., Zimmermann, M. H., </w:t>
            </w:r>
            <w:proofErr w:type="spellStart"/>
            <w:r w:rsidRPr="0000660A">
              <w:rPr>
                <w:rFonts w:ascii="Times New Roman" w:hAnsi="Times New Roman" w:cs="Times New Roman"/>
                <w:sz w:val="20"/>
                <w:szCs w:val="20"/>
              </w:rPr>
              <w:t>Delnevo</w:t>
            </w:r>
            <w:proofErr w:type="spellEnd"/>
            <w:r w:rsidRPr="0000660A">
              <w:rPr>
                <w:rFonts w:ascii="Times New Roman" w:hAnsi="Times New Roman" w:cs="Times New Roman"/>
                <w:sz w:val="20"/>
                <w:szCs w:val="20"/>
              </w:rPr>
              <w:t xml:space="preserve">, C. D., Lewis, M. J., Shukla, P., Coups, E. J., &amp; </w:t>
            </w:r>
            <w:proofErr w:type="spellStart"/>
            <w:r w:rsidRPr="0000660A">
              <w:rPr>
                <w:rFonts w:ascii="Times New Roman" w:hAnsi="Times New Roman" w:cs="Times New Roman"/>
                <w:sz w:val="20"/>
                <w:szCs w:val="20"/>
              </w:rPr>
              <w:t>Foulds</w:t>
            </w:r>
            <w:proofErr w:type="spellEnd"/>
            <w:r w:rsidRPr="0000660A">
              <w:rPr>
                <w:rFonts w:ascii="Times New Roman" w:hAnsi="Times New Roman" w:cs="Times New Roman"/>
                <w:sz w:val="20"/>
                <w:szCs w:val="20"/>
              </w:rPr>
              <w:t xml:space="preserve">, J. (2014). </w:t>
            </w:r>
            <w:r w:rsidRPr="00B828A5">
              <w:rPr>
                <w:rFonts w:ascii="Times New Roman" w:hAnsi="Times New Roman" w:cs="Times New Roman"/>
                <w:noProof/>
                <w:sz w:val="20"/>
                <w:szCs w:val="20"/>
              </w:rPr>
              <w:t xml:space="preserve">E-cigarette versus nicotine inhaler: Comparing the perceptions and experiences of inhaled nicotine devices. </w:t>
            </w:r>
            <w:r w:rsidRPr="00B828A5">
              <w:rPr>
                <w:rFonts w:ascii="Times New Roman" w:hAnsi="Times New Roman" w:cs="Times New Roman"/>
                <w:i/>
                <w:iCs/>
                <w:noProof/>
                <w:sz w:val="20"/>
                <w:szCs w:val="20"/>
              </w:rPr>
              <w:t>Journal of General Internal Medicine, 29</w:t>
            </w:r>
            <w:r w:rsidRPr="00B828A5">
              <w:rPr>
                <w:rFonts w:ascii="Times New Roman" w:hAnsi="Times New Roman" w:cs="Times New Roman"/>
                <w:noProof/>
                <w:sz w:val="20"/>
                <w:szCs w:val="20"/>
              </w:rPr>
              <w:t>(11), 1444-1450.</w:t>
            </w:r>
            <w:r w:rsidRPr="0000660A">
              <w:rPr>
                <w:rFonts w:ascii="Times New Roman" w:hAnsi="Times New Roman" w:cs="Times New Roman"/>
                <w:sz w:val="20"/>
                <w:szCs w:val="20"/>
              </w:rPr>
              <w:t xml:space="preserve"> doi:10.1007/s11606-014-2889-7</w:t>
            </w:r>
          </w:p>
          <w:p w14:paraId="03B0921E"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27E24E6F"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To compare the e-cigs with nicotine inhalers for perceived benefits, harms, appeal and as a smoke cessation tool</w:t>
            </w:r>
          </w:p>
          <w:p w14:paraId="2FE7C161"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68F283E5"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Forty-one current smokers recruited from central New Jersey. The participants were recruited </w:t>
            </w:r>
            <w:r>
              <w:rPr>
                <w:rFonts w:ascii="Times New Roman" w:hAnsi="Times New Roman" w:cs="Times New Roman"/>
                <w:iCs/>
                <w:noProof/>
                <w:sz w:val="20"/>
                <w:szCs w:val="20"/>
              </w:rPr>
              <w:t>throug</w:t>
            </w:r>
            <w:r w:rsidRPr="00B828A5">
              <w:rPr>
                <w:rFonts w:ascii="Times New Roman" w:hAnsi="Times New Roman" w:cs="Times New Roman"/>
                <w:iCs/>
                <w:noProof/>
                <w:sz w:val="20"/>
                <w:szCs w:val="20"/>
              </w:rPr>
              <w:t>h</w:t>
            </w:r>
            <w:r w:rsidRPr="0000660A">
              <w:rPr>
                <w:rFonts w:ascii="Times New Roman" w:hAnsi="Times New Roman" w:cs="Times New Roman"/>
                <w:iCs/>
                <w:sz w:val="20"/>
                <w:szCs w:val="20"/>
              </w:rPr>
              <w:t xml:space="preserve"> flyers, email, and word-of-mouth. Eligibility was assessed by a phone screening.</w:t>
            </w:r>
          </w:p>
          <w:p w14:paraId="3ABAEA58"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2FBCF901"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A cross-over trial where participants use e-cig and inhaler each for 3 days in random order with a washout period in between. </w:t>
            </w:r>
            <w:r w:rsidRPr="0000660A">
              <w:rPr>
                <w:rFonts w:ascii="Times New Roman" w:hAnsi="Times New Roman" w:cs="Times New Roman"/>
                <w:i/>
                <w:sz w:val="20"/>
                <w:szCs w:val="20"/>
              </w:rPr>
              <w:t>t</w:t>
            </w:r>
            <w:r w:rsidRPr="0000660A">
              <w:rPr>
                <w:rFonts w:ascii="Times New Roman" w:hAnsi="Times New Roman" w:cs="Times New Roman"/>
                <w:sz w:val="20"/>
                <w:szCs w:val="20"/>
              </w:rPr>
              <w:t>- tests were used to determine</w:t>
            </w:r>
            <w:r>
              <w:rPr>
                <w:rFonts w:ascii="Times New Roman" w:hAnsi="Times New Roman" w:cs="Times New Roman"/>
                <w:sz w:val="20"/>
                <w:szCs w:val="20"/>
              </w:rPr>
              <w:t xml:space="preserve"> the</w:t>
            </w:r>
            <w:r w:rsidRPr="0000660A">
              <w:rPr>
                <w:rFonts w:ascii="Times New Roman" w:hAnsi="Times New Roman" w:cs="Times New Roman"/>
                <w:sz w:val="20"/>
                <w:szCs w:val="20"/>
              </w:rPr>
              <w:t xml:space="preserve"> </w:t>
            </w:r>
            <w:r w:rsidRPr="00B828A5">
              <w:rPr>
                <w:rFonts w:ascii="Times New Roman" w:hAnsi="Times New Roman" w:cs="Times New Roman"/>
                <w:noProof/>
                <w:sz w:val="20"/>
                <w:szCs w:val="20"/>
              </w:rPr>
              <w:t>difference</w:t>
            </w:r>
            <w:r w:rsidRPr="0000660A">
              <w:rPr>
                <w:rFonts w:ascii="Times New Roman" w:hAnsi="Times New Roman" w:cs="Times New Roman"/>
                <w:sz w:val="20"/>
                <w:szCs w:val="20"/>
              </w:rPr>
              <w:t xml:space="preserve"> between the e-cigs and inhaler. </w:t>
            </w:r>
          </w:p>
          <w:p w14:paraId="7FA95654" w14:textId="77777777" w:rsidR="004B0EB5" w:rsidRPr="0000660A" w:rsidRDefault="005242FC" w:rsidP="00816A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ANOVA with Bonferroni </w:t>
            </w:r>
            <w:r w:rsidR="004B0EB5" w:rsidRPr="0000660A">
              <w:rPr>
                <w:rFonts w:ascii="Times New Roman" w:hAnsi="Times New Roman" w:cs="Times New Roman"/>
                <w:sz w:val="20"/>
                <w:szCs w:val="20"/>
              </w:rPr>
              <w:t xml:space="preserve">corrections </w:t>
            </w:r>
            <w:r w:rsidR="004B0EB5" w:rsidRPr="00B828A5">
              <w:rPr>
                <w:rFonts w:ascii="Times New Roman" w:hAnsi="Times New Roman" w:cs="Times New Roman"/>
                <w:noProof/>
                <w:sz w:val="20"/>
                <w:szCs w:val="20"/>
              </w:rPr>
              <w:t>w</w:t>
            </w:r>
            <w:r w:rsidR="004B0EB5">
              <w:rPr>
                <w:rFonts w:ascii="Times New Roman" w:hAnsi="Times New Roman" w:cs="Times New Roman"/>
                <w:noProof/>
                <w:sz w:val="20"/>
                <w:szCs w:val="20"/>
              </w:rPr>
              <w:t>as</w:t>
            </w:r>
            <w:r w:rsidR="004B0EB5" w:rsidRPr="0000660A">
              <w:rPr>
                <w:rFonts w:ascii="Times New Roman" w:hAnsi="Times New Roman" w:cs="Times New Roman"/>
                <w:sz w:val="20"/>
                <w:szCs w:val="20"/>
              </w:rPr>
              <w:t xml:space="preserve"> used to compare the </w:t>
            </w:r>
            <w:proofErr w:type="spellStart"/>
            <w:r w:rsidR="004B0EB5" w:rsidRPr="0000660A">
              <w:rPr>
                <w:rFonts w:ascii="Times New Roman" w:hAnsi="Times New Roman" w:cs="Times New Roman"/>
                <w:sz w:val="20"/>
                <w:szCs w:val="20"/>
              </w:rPr>
              <w:t>mCEQ</w:t>
            </w:r>
            <w:proofErr w:type="spellEnd"/>
            <w:r w:rsidR="004B0EB5" w:rsidRPr="0000660A">
              <w:rPr>
                <w:rFonts w:ascii="Times New Roman" w:hAnsi="Times New Roman" w:cs="Times New Roman"/>
                <w:sz w:val="20"/>
                <w:szCs w:val="20"/>
              </w:rPr>
              <w:t xml:space="preserve"> scores for cigarettes, e-cigarettes and inhalers</w:t>
            </w:r>
          </w:p>
          <w:p w14:paraId="1E61D2D9"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29E28BE6"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Inclusion- 18 or older smoker that had never used an e-cig or inhaler. Exclusion- recent MI or angina, poorly controlled asthma or COPD, active substance abuse, pregnancy or current use of cessation medication. Data was collected at </w:t>
            </w:r>
            <w:r w:rsidRPr="00B828A5">
              <w:rPr>
                <w:rFonts w:ascii="Times New Roman" w:hAnsi="Times New Roman" w:cs="Times New Roman"/>
                <w:iCs/>
                <w:noProof/>
                <w:sz w:val="20"/>
                <w:szCs w:val="20"/>
              </w:rPr>
              <w:t>three</w:t>
            </w:r>
            <w:r>
              <w:rPr>
                <w:rFonts w:ascii="Times New Roman" w:hAnsi="Times New Roman" w:cs="Times New Roman"/>
                <w:iCs/>
                <w:noProof/>
                <w:sz w:val="20"/>
                <w:szCs w:val="20"/>
              </w:rPr>
              <w:t>-</w:t>
            </w:r>
            <w:r w:rsidRPr="00B828A5">
              <w:rPr>
                <w:rFonts w:ascii="Times New Roman" w:hAnsi="Times New Roman" w:cs="Times New Roman"/>
                <w:iCs/>
                <w:noProof/>
                <w:sz w:val="20"/>
                <w:szCs w:val="20"/>
              </w:rPr>
              <w:t>time</w:t>
            </w:r>
            <w:r w:rsidRPr="0000660A">
              <w:rPr>
                <w:rFonts w:ascii="Times New Roman" w:hAnsi="Times New Roman" w:cs="Times New Roman"/>
                <w:iCs/>
                <w:sz w:val="20"/>
                <w:szCs w:val="20"/>
              </w:rPr>
              <w:t xml:space="preserve"> points-baseline, post e-cigs use and post inhaler use. The subjects completed the Modified Cigarette Evaluation Questionnaire (</w:t>
            </w:r>
            <w:proofErr w:type="spellStart"/>
            <w:r w:rsidRPr="0000660A">
              <w:rPr>
                <w:rFonts w:ascii="Times New Roman" w:hAnsi="Times New Roman" w:cs="Times New Roman"/>
                <w:iCs/>
                <w:sz w:val="20"/>
                <w:szCs w:val="20"/>
              </w:rPr>
              <w:t>mCEQ</w:t>
            </w:r>
            <w:proofErr w:type="spellEnd"/>
            <w:r w:rsidRPr="0000660A">
              <w:rPr>
                <w:rFonts w:ascii="Times New Roman" w:hAnsi="Times New Roman" w:cs="Times New Roman"/>
                <w:iCs/>
                <w:sz w:val="20"/>
                <w:szCs w:val="20"/>
              </w:rPr>
              <w:t>).</w:t>
            </w:r>
          </w:p>
          <w:p w14:paraId="731DD1D1"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5A0721E8" w14:textId="77777777" w:rsidR="004B0EB5" w:rsidRPr="0000660A" w:rsidRDefault="004B0EB5" w:rsidP="00816AFE">
            <w:pPr>
              <w:spacing w:after="0" w:line="240" w:lineRule="auto"/>
              <w:rPr>
                <w:rFonts w:ascii="Times New Roman" w:hAnsi="Times New Roman" w:cs="Times New Roman"/>
                <w:sz w:val="20"/>
                <w:szCs w:val="20"/>
              </w:rPr>
            </w:pPr>
            <w:r w:rsidRPr="00B828A5">
              <w:rPr>
                <w:rFonts w:ascii="Times New Roman" w:hAnsi="Times New Roman" w:cs="Times New Roman"/>
                <w:noProof/>
                <w:sz w:val="20"/>
                <w:szCs w:val="20"/>
              </w:rPr>
              <w:t>The majority of the participants were female (66</w:t>
            </w:r>
            <w:r w:rsidRPr="0000660A">
              <w:rPr>
                <w:rFonts w:ascii="Times New Roman" w:hAnsi="Times New Roman" w:cs="Times New Roman"/>
                <w:sz w:val="20"/>
                <w:szCs w:val="20"/>
              </w:rPr>
              <w:t xml:space="preserve">%) with a mean age of 47. 61% were white, 24 % were </w:t>
            </w:r>
            <w:r w:rsidRPr="00B828A5">
              <w:rPr>
                <w:rFonts w:ascii="Times New Roman" w:hAnsi="Times New Roman" w:cs="Times New Roman"/>
                <w:noProof/>
                <w:sz w:val="20"/>
                <w:szCs w:val="20"/>
              </w:rPr>
              <w:t>African</w:t>
            </w:r>
            <w:r>
              <w:rPr>
                <w:rFonts w:ascii="Times New Roman" w:hAnsi="Times New Roman" w:cs="Times New Roman"/>
                <w:noProof/>
                <w:sz w:val="20"/>
                <w:szCs w:val="20"/>
              </w:rPr>
              <w:t>-</w:t>
            </w:r>
            <w:r w:rsidRPr="00B828A5">
              <w:rPr>
                <w:rFonts w:ascii="Times New Roman" w:hAnsi="Times New Roman" w:cs="Times New Roman"/>
                <w:noProof/>
                <w:sz w:val="20"/>
                <w:szCs w:val="20"/>
              </w:rPr>
              <w:t>American</w:t>
            </w:r>
            <w:r w:rsidRPr="0000660A">
              <w:rPr>
                <w:rFonts w:ascii="Times New Roman" w:hAnsi="Times New Roman" w:cs="Times New Roman"/>
                <w:sz w:val="20"/>
                <w:szCs w:val="20"/>
              </w:rPr>
              <w:t xml:space="preserve"> and 10% were Latino. </w:t>
            </w:r>
          </w:p>
          <w:p w14:paraId="5EAC992C" w14:textId="77777777" w:rsidR="004B0EB5" w:rsidRPr="00B828A5" w:rsidRDefault="004B0EB5" w:rsidP="00816AFE">
            <w:pPr>
              <w:spacing w:after="0" w:line="240" w:lineRule="auto"/>
              <w:rPr>
                <w:rFonts w:ascii="Times New Roman" w:hAnsi="Times New Roman" w:cs="Times New Roman"/>
                <w:noProof/>
                <w:sz w:val="20"/>
                <w:szCs w:val="20"/>
                <w:shd w:val="clear" w:color="auto" w:fill="FFFFFF"/>
              </w:rPr>
            </w:pPr>
            <w:r w:rsidRPr="00B828A5">
              <w:rPr>
                <w:rFonts w:ascii="Times New Roman" w:hAnsi="Times New Roman" w:cs="Times New Roman"/>
                <w:noProof/>
                <w:sz w:val="20"/>
                <w:szCs w:val="20"/>
                <w:shd w:val="clear" w:color="auto" w:fill="FFFFFF"/>
              </w:rPr>
              <w:t>The e-cigarette had a higher total satisfaction score (13.9 vs. 6.8 [</w:t>
            </w:r>
            <w:r w:rsidRPr="00B828A5">
              <w:rPr>
                <w:rFonts w:ascii="Times New Roman" w:hAnsi="Times New Roman" w:cs="Times New Roman"/>
                <w:noProof/>
                <w:sz w:val="20"/>
                <w:szCs w:val="20"/>
                <w:bdr w:val="none" w:sz="0" w:space="0" w:color="auto" w:frame="1"/>
                <w:shd w:val="clear" w:color="auto" w:fill="FFFFFF"/>
              </w:rPr>
              <w:t>p</w:t>
            </w:r>
            <w:r w:rsidRPr="00B828A5">
              <w:rPr>
                <w:rFonts w:ascii="Times New Roman" w:hAnsi="Times New Roman" w:cs="Times New Roman"/>
                <w:noProof/>
                <w:sz w:val="20"/>
                <w:szCs w:val="20"/>
                <w:shd w:val="clear" w:color="auto" w:fill="FFFFFF"/>
              </w:rPr>
              <w:t> &lt; 0.001</w:t>
            </w:r>
            <w:r w:rsidRPr="0000660A">
              <w:rPr>
                <w:rFonts w:ascii="Times New Roman" w:hAnsi="Times New Roman" w:cs="Times New Roman"/>
                <w:sz w:val="20"/>
                <w:szCs w:val="20"/>
                <w:shd w:val="clear" w:color="auto" w:fill="FFFFFF"/>
              </w:rPr>
              <w:t xml:space="preserve">] </w:t>
            </w:r>
            <w:r w:rsidRPr="00B828A5">
              <w:rPr>
                <w:rFonts w:ascii="Times New Roman" w:hAnsi="Times New Roman" w:cs="Times New Roman"/>
                <w:noProof/>
                <w:sz w:val="20"/>
                <w:szCs w:val="20"/>
                <w:shd w:val="clear" w:color="auto" w:fill="FFFFFF"/>
              </w:rPr>
              <w:t>The e-cigarette received higher ratings for helpfulness, acceptability, and “coolness.” More subjects would use the e-cigarette to make a quit attempt (76 %) than the inhaler (24 %) (</w:t>
            </w:r>
            <w:r w:rsidRPr="00B828A5">
              <w:rPr>
                <w:rFonts w:ascii="Times New Roman" w:hAnsi="Times New Roman" w:cs="Times New Roman"/>
                <w:noProof/>
                <w:sz w:val="20"/>
                <w:szCs w:val="20"/>
                <w:bdr w:val="none" w:sz="0" w:space="0" w:color="auto" w:frame="1"/>
                <w:shd w:val="clear" w:color="auto" w:fill="FFFFFF"/>
              </w:rPr>
              <w:t>p</w:t>
            </w:r>
            <w:r w:rsidRPr="00B828A5">
              <w:rPr>
                <w:rFonts w:ascii="Times New Roman" w:hAnsi="Times New Roman" w:cs="Times New Roman"/>
                <w:noProof/>
                <w:sz w:val="20"/>
                <w:szCs w:val="20"/>
                <w:shd w:val="clear" w:color="auto" w:fill="FFFFFF"/>
              </w:rPr>
              <w:t> &lt; 0.001). Eighteen percent (7/38) of subjects abstained from smoking during the 3-day periods using the e-cigarette vs. 10 % (4/38) using the inhaler</w:t>
            </w:r>
          </w:p>
          <w:p w14:paraId="1E7D094C" w14:textId="77777777" w:rsidR="004B0EB5" w:rsidRPr="0000660A" w:rsidRDefault="004B0EB5" w:rsidP="00816AFE">
            <w:pPr>
              <w:spacing w:after="0" w:line="240" w:lineRule="auto"/>
              <w:rPr>
                <w:rFonts w:ascii="Times New Roman" w:hAnsi="Times New Roman" w:cs="Times New Roman"/>
                <w:sz w:val="20"/>
                <w:szCs w:val="20"/>
              </w:rPr>
            </w:pPr>
            <w:r w:rsidRPr="00B828A5">
              <w:rPr>
                <w:rFonts w:ascii="Times New Roman" w:hAnsi="Times New Roman" w:cs="Times New Roman"/>
                <w:noProof/>
                <w:sz w:val="20"/>
                <w:szCs w:val="20"/>
                <w:shd w:val="clear" w:color="auto" w:fill="FFFFFF"/>
              </w:rPr>
              <w:t xml:space="preserve"> (</w:t>
            </w:r>
            <w:r w:rsidRPr="00B828A5">
              <w:rPr>
                <w:rFonts w:ascii="Times New Roman" w:hAnsi="Times New Roman" w:cs="Times New Roman"/>
                <w:noProof/>
                <w:sz w:val="20"/>
                <w:szCs w:val="20"/>
                <w:bdr w:val="none" w:sz="0" w:space="0" w:color="auto" w:frame="1"/>
                <w:shd w:val="clear" w:color="auto" w:fill="FFFFFF"/>
              </w:rPr>
              <w:t>p</w:t>
            </w:r>
            <w:r w:rsidRPr="00B828A5">
              <w:rPr>
                <w:rFonts w:ascii="Times New Roman" w:hAnsi="Times New Roman" w:cs="Times New Roman"/>
                <w:noProof/>
                <w:sz w:val="20"/>
                <w:szCs w:val="20"/>
                <w:shd w:val="clear" w:color="auto" w:fill="FFFFFF"/>
              </w:rPr>
              <w:t> = 0.18</w:t>
            </w:r>
            <w:r w:rsidRPr="0000660A">
              <w:rPr>
                <w:rFonts w:ascii="Times New Roman" w:hAnsi="Times New Roman" w:cs="Times New Roman"/>
                <w:sz w:val="20"/>
                <w:szCs w:val="20"/>
                <w:shd w:val="clear" w:color="auto" w:fill="FFFFFF"/>
              </w:rPr>
              <w:t>).</w:t>
            </w:r>
            <w:r w:rsidRPr="0000660A">
              <w:rPr>
                <w:rFonts w:ascii="Times New Roman" w:hAnsi="Times New Roman" w:cs="Times New Roman"/>
                <w:sz w:val="20"/>
                <w:szCs w:val="20"/>
              </w:rPr>
              <w:t xml:space="preserve"> (Steinberg, Zimmermann, </w:t>
            </w:r>
            <w:proofErr w:type="spellStart"/>
            <w:r w:rsidRPr="0000660A">
              <w:rPr>
                <w:rFonts w:ascii="Times New Roman" w:hAnsi="Times New Roman" w:cs="Times New Roman"/>
                <w:sz w:val="20"/>
                <w:szCs w:val="20"/>
              </w:rPr>
              <w:t>Delnevo</w:t>
            </w:r>
            <w:proofErr w:type="spellEnd"/>
            <w:r w:rsidRPr="0000660A">
              <w:rPr>
                <w:rFonts w:ascii="Times New Roman" w:hAnsi="Times New Roman" w:cs="Times New Roman"/>
                <w:sz w:val="20"/>
                <w:szCs w:val="20"/>
              </w:rPr>
              <w:t xml:space="preserve">, Lewis, Shukla, Coups, &amp; </w:t>
            </w:r>
            <w:proofErr w:type="spellStart"/>
            <w:r w:rsidRPr="0000660A">
              <w:rPr>
                <w:rFonts w:ascii="Times New Roman" w:hAnsi="Times New Roman" w:cs="Times New Roman"/>
                <w:sz w:val="20"/>
                <w:szCs w:val="20"/>
              </w:rPr>
              <w:t>Foulds</w:t>
            </w:r>
            <w:proofErr w:type="spellEnd"/>
            <w:r w:rsidRPr="0000660A">
              <w:rPr>
                <w:rFonts w:ascii="Times New Roman" w:hAnsi="Times New Roman" w:cs="Times New Roman"/>
                <w:sz w:val="20"/>
                <w:szCs w:val="20"/>
              </w:rPr>
              <w:t>, J. 2014).</w:t>
            </w:r>
          </w:p>
          <w:p w14:paraId="3DDA7A0F" w14:textId="77777777" w:rsidR="004B0EB5" w:rsidRDefault="004B0EB5" w:rsidP="00816AFE">
            <w:pPr>
              <w:spacing w:after="0" w:line="240" w:lineRule="auto"/>
              <w:rPr>
                <w:rFonts w:ascii="Times New Roman" w:hAnsi="Times New Roman" w:cs="Times New Roman"/>
                <w:sz w:val="20"/>
                <w:szCs w:val="20"/>
              </w:rPr>
            </w:pPr>
          </w:p>
          <w:p w14:paraId="018955F0" w14:textId="77777777" w:rsidR="00027A77" w:rsidRDefault="00027A77" w:rsidP="00816AFE">
            <w:pPr>
              <w:spacing w:after="0" w:line="240" w:lineRule="auto"/>
              <w:rPr>
                <w:rFonts w:ascii="Times New Roman" w:hAnsi="Times New Roman" w:cs="Times New Roman"/>
                <w:sz w:val="20"/>
                <w:szCs w:val="20"/>
              </w:rPr>
            </w:pPr>
          </w:p>
          <w:p w14:paraId="0CB28C6A" w14:textId="77777777" w:rsidR="00027A77" w:rsidRPr="0000660A" w:rsidRDefault="00027A77" w:rsidP="00816AFE">
            <w:pPr>
              <w:spacing w:after="0" w:line="240" w:lineRule="auto"/>
              <w:rPr>
                <w:rFonts w:ascii="Times New Roman" w:hAnsi="Times New Roman" w:cs="Times New Roman"/>
                <w:sz w:val="20"/>
                <w:szCs w:val="20"/>
              </w:rPr>
            </w:pPr>
          </w:p>
        </w:tc>
        <w:tc>
          <w:tcPr>
            <w:tcW w:w="2016" w:type="dxa"/>
          </w:tcPr>
          <w:p w14:paraId="38C18923" w14:textId="77777777" w:rsidR="004B0EB5" w:rsidRPr="00C8128C" w:rsidRDefault="004B0EB5" w:rsidP="00816AFE">
            <w:pPr>
              <w:spacing w:after="0" w:line="240" w:lineRule="auto"/>
              <w:rPr>
                <w:rFonts w:ascii="Times New Roman" w:hAnsi="Times New Roman" w:cs="Times New Roman"/>
                <w:sz w:val="20"/>
                <w:szCs w:val="20"/>
              </w:rPr>
            </w:pPr>
            <w:r w:rsidRPr="009E21B5">
              <w:rPr>
                <w:rFonts w:ascii="Times New Roman" w:hAnsi="Times New Roman" w:cs="Times New Roman"/>
                <w:sz w:val="20"/>
                <w:szCs w:val="20"/>
              </w:rPr>
              <w:t xml:space="preserve">The research question </w:t>
            </w:r>
            <w:r w:rsidRPr="00C8128C">
              <w:rPr>
                <w:rFonts w:ascii="Times New Roman" w:hAnsi="Times New Roman" w:cs="Times New Roman"/>
                <w:sz w:val="20"/>
                <w:szCs w:val="20"/>
              </w:rPr>
              <w:t>was answered. Several different tables and graphs were used to display data making it easier to read. Limitation of the study--as a pilot study, the sample size was small. A cessation trial was not conducted. Withdrawal could have impacted the data. Further suggestion for research was to explore harm reduction and to look at more data concerning efficacy and safety of e-cigs.</w:t>
            </w:r>
          </w:p>
          <w:p w14:paraId="73B6E5C1" w14:textId="77777777" w:rsidR="004B0EB5" w:rsidRPr="009E21B5" w:rsidRDefault="004B0EB5" w:rsidP="00816AFE">
            <w:pPr>
              <w:spacing w:after="0" w:line="240" w:lineRule="auto"/>
              <w:rPr>
                <w:rFonts w:ascii="Times New Roman" w:hAnsi="Times New Roman" w:cs="Times New Roman"/>
                <w:iCs/>
                <w:sz w:val="20"/>
                <w:szCs w:val="20"/>
              </w:rPr>
            </w:pPr>
          </w:p>
        </w:tc>
      </w:tr>
      <w:tr w:rsidR="004B0EB5" w:rsidRPr="009E21B5" w14:paraId="3EE17A77" w14:textId="77777777">
        <w:tc>
          <w:tcPr>
            <w:tcW w:w="2016" w:type="dxa"/>
          </w:tcPr>
          <w:p w14:paraId="700C127A" w14:textId="77777777" w:rsidR="004B0EB5" w:rsidRPr="0000660A" w:rsidRDefault="004B0EB5" w:rsidP="00816AFE">
            <w:pPr>
              <w:shd w:val="clear" w:color="auto" w:fill="FFFFFF"/>
              <w:spacing w:after="0" w:line="240" w:lineRule="auto"/>
              <w:rPr>
                <w:rFonts w:ascii="Times New Roman" w:hAnsi="Times New Roman" w:cs="Times New Roman"/>
                <w:i/>
                <w:iCs/>
                <w:sz w:val="20"/>
                <w:szCs w:val="20"/>
              </w:rPr>
            </w:pPr>
            <w:r w:rsidRPr="00B828A5">
              <w:rPr>
                <w:rFonts w:ascii="Times New Roman" w:hAnsi="Times New Roman" w:cs="Times New Roman"/>
                <w:noProof/>
                <w:sz w:val="20"/>
                <w:szCs w:val="20"/>
              </w:rPr>
              <w:lastRenderedPageBreak/>
              <w:t>Pokhrel, P., Little, M. A., Fagan, P., Kawamoto, C. T., &amp; Herzog, T. A.</w:t>
            </w:r>
            <w:r w:rsidRPr="0000660A">
              <w:rPr>
                <w:rFonts w:ascii="Times New Roman" w:hAnsi="Times New Roman" w:cs="Times New Roman"/>
                <w:sz w:val="20"/>
                <w:szCs w:val="20"/>
              </w:rPr>
              <w:t xml:space="preserve"> (2014). Correlates use of electronic cigarettes versus nicotine replacement therapy for help with smoking cessation.</w:t>
            </w:r>
            <w:r w:rsidRPr="0000660A">
              <w:rPr>
                <w:rFonts w:ascii="Times New Roman" w:hAnsi="Times New Roman" w:cs="Times New Roman"/>
                <w:i/>
                <w:iCs/>
                <w:sz w:val="20"/>
                <w:szCs w:val="20"/>
              </w:rPr>
              <w:t>  Addictive Behaviors, 39</w:t>
            </w:r>
            <w:r w:rsidRPr="0000660A">
              <w:rPr>
                <w:rFonts w:ascii="Times New Roman" w:hAnsi="Times New Roman" w:cs="Times New Roman"/>
                <w:sz w:val="20"/>
                <w:szCs w:val="20"/>
              </w:rPr>
              <w:t xml:space="preserve">(12), 1869-1873. </w:t>
            </w:r>
            <w:r w:rsidRPr="00B828A5">
              <w:rPr>
                <w:rFonts w:ascii="Times New Roman" w:hAnsi="Times New Roman" w:cs="Times New Roman"/>
                <w:noProof/>
                <w:sz w:val="20"/>
                <w:szCs w:val="20"/>
              </w:rPr>
              <w:t>doi:10.1016/j.addbeh.2014.07.034</w:t>
            </w:r>
          </w:p>
          <w:p w14:paraId="1A2DC244"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68826C90"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What are the characteristics of smokers who are likely to choose e-cigarettes as a cessation aid?</w:t>
            </w:r>
          </w:p>
          <w:p w14:paraId="6E8BC38D"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Also, what strategies would impact valid information on the safety and utility of using e-cigarettes?</w:t>
            </w:r>
          </w:p>
          <w:p w14:paraId="02D9E001"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7B732980"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834 current smokers who were residents of Hawaii</w:t>
            </w:r>
          </w:p>
          <w:p w14:paraId="0C0C1AFA"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47739C98" w14:textId="77777777" w:rsidR="004B0EB5" w:rsidRPr="0000660A" w:rsidRDefault="004B0EB5" w:rsidP="00816AFE">
            <w:pPr>
              <w:spacing w:after="0" w:line="240" w:lineRule="auto"/>
              <w:rPr>
                <w:rFonts w:ascii="Times New Roman" w:hAnsi="Times New Roman" w:cs="Times New Roman"/>
                <w:sz w:val="20"/>
                <w:szCs w:val="20"/>
              </w:rPr>
            </w:pPr>
            <w:r>
              <w:rPr>
                <w:rFonts w:ascii="Times New Roman" w:hAnsi="Times New Roman" w:cs="Times New Roman"/>
                <w:noProof/>
                <w:sz w:val="20"/>
                <w:szCs w:val="20"/>
              </w:rPr>
              <w:t>A c</w:t>
            </w:r>
            <w:r w:rsidRPr="00B828A5">
              <w:rPr>
                <w:rFonts w:ascii="Times New Roman" w:hAnsi="Times New Roman" w:cs="Times New Roman"/>
                <w:noProof/>
                <w:sz w:val="20"/>
                <w:szCs w:val="20"/>
              </w:rPr>
              <w:t>ross-sectional</w:t>
            </w:r>
            <w:r w:rsidRPr="0000660A">
              <w:rPr>
                <w:rFonts w:ascii="Times New Roman" w:hAnsi="Times New Roman" w:cs="Times New Roman"/>
                <w:sz w:val="20"/>
                <w:szCs w:val="20"/>
              </w:rPr>
              <w:t xml:space="preserve"> study that compared the demographics, smoking, and cessation of multiethnic smokers. Looked at smokers that tried e-cigarettes and quit, tried both e-cigs and (</w:t>
            </w:r>
            <w:r w:rsidRPr="00B828A5">
              <w:rPr>
                <w:rFonts w:ascii="Times New Roman" w:hAnsi="Times New Roman" w:cs="Times New Roman"/>
                <w:noProof/>
                <w:sz w:val="20"/>
                <w:szCs w:val="20"/>
              </w:rPr>
              <w:t>Nicotine</w:t>
            </w:r>
            <w:r>
              <w:rPr>
                <w:rFonts w:ascii="Times New Roman" w:hAnsi="Times New Roman" w:cs="Times New Roman"/>
                <w:noProof/>
                <w:sz w:val="20"/>
                <w:szCs w:val="20"/>
              </w:rPr>
              <w:t>-</w:t>
            </w:r>
            <w:r w:rsidRPr="00B828A5">
              <w:rPr>
                <w:rFonts w:ascii="Times New Roman" w:hAnsi="Times New Roman" w:cs="Times New Roman"/>
                <w:noProof/>
                <w:sz w:val="20"/>
                <w:szCs w:val="20"/>
              </w:rPr>
              <w:t>Related</w:t>
            </w:r>
            <w:r w:rsidRPr="0000660A">
              <w:rPr>
                <w:rFonts w:ascii="Times New Roman" w:hAnsi="Times New Roman" w:cs="Times New Roman"/>
                <w:sz w:val="20"/>
                <w:szCs w:val="20"/>
              </w:rPr>
              <w:t xml:space="preserve"> Therapy) NRT and had only used the NRT.</w:t>
            </w:r>
          </w:p>
          <w:p w14:paraId="394B60C4"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1BCC081C"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The participants were recruited from the local media,</w:t>
            </w:r>
          </w:p>
          <w:p w14:paraId="7D5FE9E4"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18 years or older, were able to read English, had a mailing address, smoked at least 100 cigarettes in their lifetime, and self-identified current smoker. There was a 93% response to the questionnaire. SAS was utilized to analyze the data. ANOVA was conducted to evaluate a difference in the variables of the 3 categories of smokers. Tukey’s </w:t>
            </w:r>
            <w:proofErr w:type="spellStart"/>
            <w:r w:rsidRPr="0000660A">
              <w:rPr>
                <w:rFonts w:ascii="Times New Roman" w:hAnsi="Times New Roman" w:cs="Times New Roman"/>
                <w:iCs/>
                <w:sz w:val="20"/>
                <w:szCs w:val="20"/>
              </w:rPr>
              <w:t>Studentized</w:t>
            </w:r>
            <w:proofErr w:type="spellEnd"/>
            <w:r w:rsidRPr="0000660A">
              <w:rPr>
                <w:rFonts w:ascii="Times New Roman" w:hAnsi="Times New Roman" w:cs="Times New Roman"/>
                <w:iCs/>
                <w:sz w:val="20"/>
                <w:szCs w:val="20"/>
              </w:rPr>
              <w:t xml:space="preserve"> Range was used to control for Type 1 experiment-wise error rate. Logistic Regression was run parallel for e-cigs only. </w:t>
            </w:r>
          </w:p>
          <w:p w14:paraId="639CDA38"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136C8311" w14:textId="77777777" w:rsidR="004B0EB5" w:rsidRPr="0000660A" w:rsidRDefault="004B0EB5" w:rsidP="00816AFE">
            <w:pPr>
              <w:spacing w:after="0" w:line="240" w:lineRule="auto"/>
              <w:rPr>
                <w:rFonts w:ascii="Times New Roman" w:hAnsi="Times New Roman" w:cs="Times New Roman"/>
                <w:sz w:val="20"/>
                <w:szCs w:val="20"/>
              </w:rPr>
            </w:pPr>
            <w:r w:rsidRPr="00B828A5">
              <w:rPr>
                <w:rFonts w:ascii="Times New Roman" w:hAnsi="Times New Roman" w:cs="Times New Roman"/>
                <w:noProof/>
                <w:sz w:val="20"/>
                <w:szCs w:val="20"/>
              </w:rPr>
              <w:t>Smokers who are attracted to use e-cigarettes but not FDA-approved NRT products may differ from smokers who are likely to have used NRT products but not e-cigarettes in terms of demographic (e.g., age, ethnicity) and smoking- or cessation-related characteristics (e.g., nicotine dependence, quit attempts</w:t>
            </w:r>
            <w:r w:rsidRPr="0000660A">
              <w:rPr>
                <w:rFonts w:ascii="Times New Roman" w:hAnsi="Times New Roman" w:cs="Times New Roman"/>
                <w:sz w:val="20"/>
                <w:szCs w:val="20"/>
              </w:rPr>
              <w:t>) (</w:t>
            </w:r>
            <w:proofErr w:type="spellStart"/>
            <w:r w:rsidRPr="0000660A">
              <w:rPr>
                <w:rFonts w:ascii="Times New Roman" w:hAnsi="Times New Roman" w:cs="Times New Roman"/>
                <w:sz w:val="20"/>
                <w:szCs w:val="20"/>
              </w:rPr>
              <w:t>Pokhrel</w:t>
            </w:r>
            <w:proofErr w:type="spellEnd"/>
            <w:r w:rsidRPr="0000660A">
              <w:rPr>
                <w:rFonts w:ascii="Times New Roman" w:hAnsi="Times New Roman" w:cs="Times New Roman"/>
                <w:sz w:val="20"/>
                <w:szCs w:val="20"/>
              </w:rPr>
              <w:t>, Little, Fagan, Kawamoto, &amp; Herzog, 2014).</w:t>
            </w:r>
          </w:p>
          <w:p w14:paraId="44ECEC28"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E-cig users were younger, higher income Native Hawaiian or Asian American, also used for smoke cessation aid.  NRT users were older, lower income, longer </w:t>
            </w:r>
            <w:r w:rsidRPr="00B828A5">
              <w:rPr>
                <w:rFonts w:ascii="Times New Roman" w:hAnsi="Times New Roman" w:cs="Times New Roman"/>
                <w:noProof/>
                <w:sz w:val="20"/>
                <w:szCs w:val="20"/>
              </w:rPr>
              <w:t>lifetime</w:t>
            </w:r>
            <w:r w:rsidRPr="0000660A">
              <w:rPr>
                <w:rFonts w:ascii="Times New Roman" w:hAnsi="Times New Roman" w:cs="Times New Roman"/>
                <w:sz w:val="20"/>
                <w:szCs w:val="20"/>
              </w:rPr>
              <w:t xml:space="preserve"> smokers and white, had used NRT for smoke cessation</w:t>
            </w:r>
          </w:p>
        </w:tc>
        <w:tc>
          <w:tcPr>
            <w:tcW w:w="2016" w:type="dxa"/>
          </w:tcPr>
          <w:p w14:paraId="502C9139" w14:textId="77777777" w:rsidR="004B0EB5" w:rsidRDefault="004B0EB5" w:rsidP="00816AFE">
            <w:pPr>
              <w:spacing w:after="0" w:line="240" w:lineRule="auto"/>
              <w:rPr>
                <w:rFonts w:ascii="Times New Roman" w:hAnsi="Times New Roman" w:cs="Times New Roman"/>
                <w:color w:val="FF0000"/>
                <w:sz w:val="20"/>
                <w:szCs w:val="20"/>
              </w:rPr>
            </w:pPr>
            <w:r w:rsidRPr="009E21B5">
              <w:rPr>
                <w:rFonts w:ascii="Times New Roman" w:hAnsi="Times New Roman" w:cs="Times New Roman"/>
                <w:sz w:val="20"/>
                <w:szCs w:val="20"/>
              </w:rPr>
              <w:t xml:space="preserve">Some of the </w:t>
            </w:r>
            <w:r w:rsidRPr="00B828A5">
              <w:rPr>
                <w:rFonts w:ascii="Times New Roman" w:hAnsi="Times New Roman" w:cs="Times New Roman"/>
                <w:noProof/>
                <w:sz w:val="20"/>
                <w:szCs w:val="20"/>
              </w:rPr>
              <w:t>question</w:t>
            </w:r>
            <w:r>
              <w:rPr>
                <w:rFonts w:ascii="Times New Roman" w:hAnsi="Times New Roman" w:cs="Times New Roman"/>
                <w:noProof/>
                <w:sz w:val="20"/>
                <w:szCs w:val="20"/>
              </w:rPr>
              <w:t>s</w:t>
            </w:r>
            <w:r w:rsidRPr="009E21B5">
              <w:rPr>
                <w:rFonts w:ascii="Times New Roman" w:hAnsi="Times New Roman" w:cs="Times New Roman"/>
                <w:sz w:val="20"/>
                <w:szCs w:val="20"/>
              </w:rPr>
              <w:t xml:space="preserve"> </w:t>
            </w:r>
            <w:r w:rsidRPr="00B828A5">
              <w:rPr>
                <w:rFonts w:ascii="Times New Roman" w:hAnsi="Times New Roman" w:cs="Times New Roman"/>
                <w:noProof/>
                <w:sz w:val="20"/>
                <w:szCs w:val="20"/>
              </w:rPr>
              <w:t>w</w:t>
            </w:r>
            <w:r>
              <w:rPr>
                <w:rFonts w:ascii="Times New Roman" w:hAnsi="Times New Roman" w:cs="Times New Roman"/>
                <w:noProof/>
                <w:sz w:val="20"/>
                <w:szCs w:val="20"/>
              </w:rPr>
              <w:t>ere</w:t>
            </w:r>
            <w:r w:rsidRPr="009E21B5">
              <w:rPr>
                <w:rFonts w:ascii="Times New Roman" w:hAnsi="Times New Roman" w:cs="Times New Roman"/>
                <w:sz w:val="20"/>
                <w:szCs w:val="20"/>
              </w:rPr>
              <w:t xml:space="preserve"> answered, but the researchers noted that there was a lack of detailed assessment in their study. The limitations noted were that the questionnaire was a self-selected and recruitment was only in one state. </w:t>
            </w:r>
            <w:r>
              <w:rPr>
                <w:rFonts w:ascii="Times New Roman" w:hAnsi="Times New Roman" w:cs="Times New Roman"/>
                <w:noProof/>
                <w:sz w:val="20"/>
                <w:szCs w:val="20"/>
              </w:rPr>
              <w:t>The c</w:t>
            </w:r>
            <w:r w:rsidRPr="00B828A5">
              <w:rPr>
                <w:rFonts w:ascii="Times New Roman" w:hAnsi="Times New Roman" w:cs="Times New Roman"/>
                <w:noProof/>
                <w:sz w:val="20"/>
                <w:szCs w:val="20"/>
              </w:rPr>
              <w:t>ausal</w:t>
            </w:r>
            <w:r w:rsidRPr="009E21B5">
              <w:rPr>
                <w:rFonts w:ascii="Times New Roman" w:hAnsi="Times New Roman" w:cs="Times New Roman"/>
                <w:sz w:val="20"/>
                <w:szCs w:val="20"/>
              </w:rPr>
              <w:t xml:space="preserve"> inference could not be made because it was a cross-sectional study. The sample size was small.  A table of demographics was utilized and not repeated in the body of the literature. Future research was noted</w:t>
            </w:r>
            <w:r w:rsidRPr="009E21B5">
              <w:rPr>
                <w:rFonts w:ascii="Times New Roman" w:hAnsi="Times New Roman" w:cs="Times New Roman"/>
                <w:color w:val="FF0000"/>
                <w:sz w:val="20"/>
                <w:szCs w:val="20"/>
              </w:rPr>
              <w:t>.</w:t>
            </w:r>
            <w:r w:rsidRPr="009E21B5">
              <w:rPr>
                <w:rFonts w:ascii="Times New Roman" w:hAnsi="Times New Roman" w:cs="Times New Roman"/>
                <w:sz w:val="20"/>
                <w:szCs w:val="20"/>
              </w:rPr>
              <w:t xml:space="preserve"> Need to continue characterizing smokers who are likely to use e-cigarettes for smoking cessation. No theoretical framework was noted in this study</w:t>
            </w:r>
            <w:r w:rsidRPr="009E21B5">
              <w:rPr>
                <w:rFonts w:ascii="Times New Roman" w:hAnsi="Times New Roman" w:cs="Times New Roman"/>
                <w:color w:val="FF0000"/>
                <w:sz w:val="20"/>
                <w:szCs w:val="20"/>
              </w:rPr>
              <w:t>.</w:t>
            </w:r>
          </w:p>
          <w:p w14:paraId="58CC179D" w14:textId="77777777" w:rsidR="00027A77" w:rsidRDefault="00027A77" w:rsidP="00816AFE">
            <w:pPr>
              <w:spacing w:after="0" w:line="240" w:lineRule="auto"/>
              <w:rPr>
                <w:rFonts w:ascii="Times New Roman" w:hAnsi="Times New Roman" w:cs="Times New Roman"/>
                <w:color w:val="FF0000"/>
                <w:sz w:val="20"/>
                <w:szCs w:val="20"/>
              </w:rPr>
            </w:pPr>
          </w:p>
          <w:p w14:paraId="28B2CF0F" w14:textId="77777777" w:rsidR="00027A77" w:rsidRDefault="00027A77" w:rsidP="00816AFE">
            <w:pPr>
              <w:spacing w:after="0" w:line="240" w:lineRule="auto"/>
              <w:rPr>
                <w:rFonts w:ascii="Times New Roman" w:hAnsi="Times New Roman" w:cs="Times New Roman"/>
                <w:color w:val="FF0000"/>
                <w:sz w:val="20"/>
                <w:szCs w:val="20"/>
              </w:rPr>
            </w:pPr>
          </w:p>
          <w:p w14:paraId="6EBE30F0" w14:textId="77777777" w:rsidR="00027A77" w:rsidRDefault="00027A77" w:rsidP="00816AFE">
            <w:pPr>
              <w:spacing w:after="0" w:line="240" w:lineRule="auto"/>
              <w:rPr>
                <w:rFonts w:ascii="Times New Roman" w:hAnsi="Times New Roman" w:cs="Times New Roman"/>
                <w:color w:val="FF0000"/>
                <w:sz w:val="20"/>
                <w:szCs w:val="20"/>
              </w:rPr>
            </w:pPr>
          </w:p>
          <w:p w14:paraId="116853C3" w14:textId="77777777" w:rsidR="00027A77" w:rsidRDefault="00027A77" w:rsidP="00816AFE">
            <w:pPr>
              <w:spacing w:after="0" w:line="240" w:lineRule="auto"/>
              <w:rPr>
                <w:rFonts w:ascii="Times New Roman" w:hAnsi="Times New Roman" w:cs="Times New Roman"/>
                <w:color w:val="FF0000"/>
                <w:sz w:val="20"/>
                <w:szCs w:val="20"/>
              </w:rPr>
            </w:pPr>
          </w:p>
          <w:p w14:paraId="6A621AF5" w14:textId="77777777" w:rsidR="00027A77" w:rsidRDefault="00027A77" w:rsidP="00816AFE">
            <w:pPr>
              <w:spacing w:after="0" w:line="240" w:lineRule="auto"/>
              <w:rPr>
                <w:rFonts w:ascii="Times New Roman" w:hAnsi="Times New Roman" w:cs="Times New Roman"/>
                <w:color w:val="FF0000"/>
                <w:sz w:val="20"/>
                <w:szCs w:val="20"/>
              </w:rPr>
            </w:pPr>
          </w:p>
          <w:p w14:paraId="50B10EE8" w14:textId="77777777" w:rsidR="00027A77" w:rsidRDefault="00027A77" w:rsidP="00816AFE">
            <w:pPr>
              <w:spacing w:after="0" w:line="240" w:lineRule="auto"/>
              <w:rPr>
                <w:rFonts w:ascii="Times New Roman" w:hAnsi="Times New Roman" w:cs="Times New Roman"/>
                <w:color w:val="FF0000"/>
                <w:sz w:val="20"/>
                <w:szCs w:val="20"/>
              </w:rPr>
            </w:pPr>
          </w:p>
          <w:p w14:paraId="3395B552" w14:textId="77777777" w:rsidR="00027A77" w:rsidRDefault="00027A77" w:rsidP="00816AFE">
            <w:pPr>
              <w:spacing w:after="0" w:line="240" w:lineRule="auto"/>
              <w:rPr>
                <w:rFonts w:ascii="Times New Roman" w:hAnsi="Times New Roman" w:cs="Times New Roman"/>
                <w:color w:val="FF0000"/>
                <w:sz w:val="20"/>
                <w:szCs w:val="20"/>
              </w:rPr>
            </w:pPr>
          </w:p>
          <w:p w14:paraId="1159D8DE" w14:textId="77777777" w:rsidR="00027A77" w:rsidRPr="009E21B5" w:rsidRDefault="00027A77" w:rsidP="00816AFE">
            <w:pPr>
              <w:spacing w:after="0" w:line="240" w:lineRule="auto"/>
              <w:rPr>
                <w:rFonts w:ascii="Times New Roman" w:hAnsi="Times New Roman" w:cs="Times New Roman"/>
                <w:color w:val="FF0000"/>
                <w:sz w:val="20"/>
                <w:szCs w:val="20"/>
              </w:rPr>
            </w:pPr>
          </w:p>
        </w:tc>
      </w:tr>
      <w:tr w:rsidR="004B0EB5" w:rsidRPr="009E21B5" w14:paraId="2B4CD2DB" w14:textId="77777777">
        <w:tc>
          <w:tcPr>
            <w:tcW w:w="2016" w:type="dxa"/>
          </w:tcPr>
          <w:p w14:paraId="6B23FB73" w14:textId="77777777" w:rsidR="004B0EB5" w:rsidRPr="0000660A" w:rsidRDefault="004B0EB5" w:rsidP="00816AFE">
            <w:pPr>
              <w:spacing w:after="0" w:line="240" w:lineRule="auto"/>
              <w:rPr>
                <w:rFonts w:ascii="Times New Roman" w:hAnsi="Times New Roman" w:cs="Times New Roman"/>
                <w:sz w:val="20"/>
                <w:szCs w:val="20"/>
              </w:rPr>
            </w:pPr>
            <w:r w:rsidRPr="00B828A5">
              <w:rPr>
                <w:rFonts w:ascii="Times New Roman" w:hAnsi="Times New Roman" w:cs="Times New Roman"/>
                <w:noProof/>
                <w:sz w:val="20"/>
                <w:szCs w:val="20"/>
              </w:rPr>
              <w:lastRenderedPageBreak/>
              <w:t>Foulds, J., Veldheer, S., Yingst, J., Hrabovsky, S., Wilson,</w:t>
            </w:r>
            <w:r w:rsidRPr="0000660A">
              <w:rPr>
                <w:rFonts w:ascii="Times New Roman" w:hAnsi="Times New Roman" w:cs="Times New Roman"/>
                <w:sz w:val="20"/>
                <w:szCs w:val="20"/>
              </w:rPr>
              <w:t xml:space="preserve"> S. J., Nichols, T. T., &amp; </w:t>
            </w:r>
            <w:proofErr w:type="spellStart"/>
            <w:r w:rsidRPr="0000660A">
              <w:rPr>
                <w:rFonts w:ascii="Times New Roman" w:hAnsi="Times New Roman" w:cs="Times New Roman"/>
                <w:sz w:val="20"/>
                <w:szCs w:val="20"/>
              </w:rPr>
              <w:t>Eissenberg</w:t>
            </w:r>
            <w:proofErr w:type="spellEnd"/>
            <w:r w:rsidRPr="0000660A">
              <w:rPr>
                <w:rFonts w:ascii="Times New Roman" w:hAnsi="Times New Roman" w:cs="Times New Roman"/>
                <w:sz w:val="20"/>
                <w:szCs w:val="20"/>
              </w:rPr>
              <w:t xml:space="preserve">, T. (2015). </w:t>
            </w:r>
            <w:r w:rsidRPr="00B828A5">
              <w:rPr>
                <w:rFonts w:ascii="Times New Roman" w:hAnsi="Times New Roman" w:cs="Times New Roman"/>
                <w:noProof/>
                <w:sz w:val="20"/>
                <w:szCs w:val="20"/>
              </w:rPr>
              <w:t>Development of a questionnaire for assessing dependence on electronic cigarettes among a large sample of ex-smoking E-cigarette users.</w:t>
            </w:r>
            <w:r w:rsidRPr="00B828A5">
              <w:rPr>
                <w:rFonts w:ascii="Times New Roman" w:hAnsi="Times New Roman" w:cs="Times New Roman"/>
                <w:i/>
                <w:iCs/>
                <w:noProof/>
                <w:sz w:val="20"/>
                <w:szCs w:val="20"/>
              </w:rPr>
              <w:t> Nicotine</w:t>
            </w:r>
            <w:r w:rsidRPr="0000660A">
              <w:rPr>
                <w:rFonts w:ascii="Times New Roman" w:hAnsi="Times New Roman" w:cs="Times New Roman"/>
                <w:i/>
                <w:iCs/>
                <w:sz w:val="20"/>
                <w:szCs w:val="20"/>
              </w:rPr>
              <w:t xml:space="preserve"> &amp; </w:t>
            </w:r>
            <w:r w:rsidRPr="00B828A5">
              <w:rPr>
                <w:rFonts w:ascii="Times New Roman" w:hAnsi="Times New Roman" w:cs="Times New Roman"/>
                <w:i/>
                <w:iCs/>
                <w:noProof/>
                <w:sz w:val="20"/>
                <w:szCs w:val="20"/>
              </w:rPr>
              <w:t>Tobacco Research: Official Journal of the Society for Research on Nicotine and Tobacco,</w:t>
            </w:r>
            <w:r w:rsidRPr="0000660A">
              <w:rPr>
                <w:rFonts w:ascii="Times New Roman" w:hAnsi="Times New Roman" w:cs="Times New Roman"/>
                <w:i/>
                <w:iCs/>
                <w:sz w:val="20"/>
                <w:szCs w:val="20"/>
              </w:rPr>
              <w:t> 17</w:t>
            </w:r>
            <w:r w:rsidRPr="0000660A">
              <w:rPr>
                <w:rFonts w:ascii="Times New Roman" w:hAnsi="Times New Roman" w:cs="Times New Roman"/>
                <w:sz w:val="20"/>
                <w:szCs w:val="20"/>
              </w:rPr>
              <w:t>(2), 186-192. doi:10.1093/</w:t>
            </w:r>
            <w:proofErr w:type="spellStart"/>
            <w:r w:rsidRPr="0000660A">
              <w:rPr>
                <w:rFonts w:ascii="Times New Roman" w:hAnsi="Times New Roman" w:cs="Times New Roman"/>
                <w:sz w:val="20"/>
                <w:szCs w:val="20"/>
              </w:rPr>
              <w:t>ntr</w:t>
            </w:r>
            <w:proofErr w:type="spellEnd"/>
            <w:r w:rsidRPr="0000660A">
              <w:rPr>
                <w:rFonts w:ascii="Times New Roman" w:hAnsi="Times New Roman" w:cs="Times New Roman"/>
                <w:sz w:val="20"/>
                <w:szCs w:val="20"/>
              </w:rPr>
              <w:t>/ntu204</w:t>
            </w:r>
          </w:p>
          <w:p w14:paraId="5E724AE9" w14:textId="77777777" w:rsidR="004B0EB5" w:rsidRPr="0000660A" w:rsidRDefault="004B0EB5" w:rsidP="00816AFE">
            <w:pPr>
              <w:shd w:val="clear" w:color="auto" w:fill="FFFFFF"/>
              <w:spacing w:after="0" w:line="240" w:lineRule="auto"/>
              <w:rPr>
                <w:rFonts w:ascii="Times New Roman" w:hAnsi="Times New Roman" w:cs="Times New Roman"/>
                <w:sz w:val="20"/>
                <w:szCs w:val="20"/>
              </w:rPr>
            </w:pPr>
          </w:p>
        </w:tc>
        <w:tc>
          <w:tcPr>
            <w:tcW w:w="2016" w:type="dxa"/>
          </w:tcPr>
          <w:p w14:paraId="61B0A848" w14:textId="77777777" w:rsidR="004B0EB5" w:rsidRPr="0000660A" w:rsidRDefault="004B0EB5" w:rsidP="00816AFE">
            <w:pPr>
              <w:spacing w:after="0" w:line="240" w:lineRule="auto"/>
              <w:rPr>
                <w:rFonts w:ascii="Times New Roman" w:hAnsi="Times New Roman" w:cs="Times New Roman"/>
                <w:sz w:val="20"/>
                <w:szCs w:val="20"/>
              </w:rPr>
            </w:pPr>
            <w:r w:rsidRPr="00B828A5">
              <w:rPr>
                <w:rFonts w:ascii="Times New Roman" w:hAnsi="Times New Roman" w:cs="Times New Roman"/>
                <w:noProof/>
                <w:sz w:val="20"/>
                <w:szCs w:val="20"/>
              </w:rPr>
              <w:t>The study aimed to assess the validity of</w:t>
            </w:r>
            <w:r w:rsidRPr="0000660A">
              <w:rPr>
                <w:rFonts w:ascii="Times New Roman" w:hAnsi="Times New Roman" w:cs="Times New Roman"/>
                <w:sz w:val="20"/>
                <w:szCs w:val="20"/>
              </w:rPr>
              <w:t xml:space="preserve"> e-cig dependence index by examining the relationship of the e-cig dependence index with the concentration of nicotine in the liquid being used. The hypothesis was that e-cig dependence would be higher in those that used higher concentrations of nicotine and in those who have used e-cigs for a longer period of time.</w:t>
            </w:r>
          </w:p>
          <w:p w14:paraId="5134B19D"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6D8EBD9B"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3,609 current users of e-cigs who were ex-cigarette smokers were invited to volunteer to participate in the study.</w:t>
            </w:r>
          </w:p>
          <w:p w14:paraId="180CE0E4"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411C4ECA"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A 158-item online survey was used, and with the survey, a 10-item Penn State Dependence Index was </w:t>
            </w:r>
            <w:r>
              <w:rPr>
                <w:rFonts w:ascii="Times New Roman" w:hAnsi="Times New Roman" w:cs="Times New Roman"/>
                <w:noProof/>
                <w:sz w:val="20"/>
                <w:szCs w:val="20"/>
              </w:rPr>
              <w:t>e</w:t>
            </w:r>
            <w:r w:rsidRPr="00B828A5">
              <w:rPr>
                <w:rFonts w:ascii="Times New Roman" w:hAnsi="Times New Roman" w:cs="Times New Roman"/>
                <w:noProof/>
                <w:sz w:val="20"/>
                <w:szCs w:val="20"/>
              </w:rPr>
              <w:t>mbedded</w:t>
            </w:r>
            <w:r w:rsidRPr="0000660A">
              <w:rPr>
                <w:rFonts w:ascii="Times New Roman" w:hAnsi="Times New Roman" w:cs="Times New Roman"/>
                <w:sz w:val="20"/>
                <w:szCs w:val="20"/>
              </w:rPr>
              <w:t xml:space="preserve">. </w:t>
            </w:r>
            <w:proofErr w:type="spellStart"/>
            <w:r w:rsidRPr="0000660A">
              <w:rPr>
                <w:rFonts w:ascii="Times New Roman" w:hAnsi="Times New Roman" w:cs="Times New Roman"/>
                <w:sz w:val="20"/>
                <w:szCs w:val="20"/>
              </w:rPr>
              <w:t>REDCap</w:t>
            </w:r>
            <w:proofErr w:type="spellEnd"/>
            <w:r w:rsidRPr="0000660A">
              <w:rPr>
                <w:rFonts w:ascii="Times New Roman" w:hAnsi="Times New Roman" w:cs="Times New Roman"/>
                <w:sz w:val="20"/>
                <w:szCs w:val="20"/>
              </w:rPr>
              <w:t xml:space="preserve"> was used to support data capture. The data was analyzed with SAS 9.3 statistical package. Paired </w:t>
            </w:r>
            <w:r w:rsidRPr="0000660A">
              <w:rPr>
                <w:rFonts w:ascii="Times New Roman" w:hAnsi="Times New Roman" w:cs="Times New Roman"/>
                <w:i/>
                <w:sz w:val="20"/>
                <w:szCs w:val="20"/>
              </w:rPr>
              <w:t>t</w:t>
            </w:r>
            <w:r w:rsidRPr="0000660A">
              <w:rPr>
                <w:rFonts w:ascii="Times New Roman" w:hAnsi="Times New Roman" w:cs="Times New Roman"/>
                <w:sz w:val="20"/>
                <w:szCs w:val="20"/>
              </w:rPr>
              <w:t>-tests (two-tailed) were used to compare continuous variables and chi-</w:t>
            </w:r>
            <w:r w:rsidRPr="0041656E">
              <w:rPr>
                <w:rFonts w:ascii="Times New Roman" w:hAnsi="Times New Roman" w:cs="Times New Roman"/>
                <w:sz w:val="20"/>
                <w:szCs w:val="20"/>
              </w:rPr>
              <w:t>squared</w:t>
            </w:r>
            <w:r>
              <w:rPr>
                <w:rFonts w:ascii="Times New Roman" w:hAnsi="Times New Roman" w:cs="Times New Roman"/>
                <w:sz w:val="20"/>
                <w:szCs w:val="20"/>
              </w:rPr>
              <w:t xml:space="preserve"> tests were</w:t>
            </w:r>
            <w:r w:rsidRPr="0000660A">
              <w:rPr>
                <w:rFonts w:ascii="Times New Roman" w:hAnsi="Times New Roman" w:cs="Times New Roman"/>
                <w:sz w:val="20"/>
                <w:szCs w:val="20"/>
              </w:rPr>
              <w:t xml:space="preserve"> used to compare categorical variables.</w:t>
            </w:r>
          </w:p>
          <w:p w14:paraId="76076B8E"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15B60E11"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The study’s main descriptive variables were predominantly white, male and living in the US. </w:t>
            </w:r>
          </w:p>
          <w:p w14:paraId="04464FD0"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1870836E"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Both Quantitative and </w:t>
            </w:r>
          </w:p>
          <w:p w14:paraId="2F6ED486"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Qualitative analysis </w:t>
            </w:r>
            <w:r w:rsidRPr="00B828A5">
              <w:rPr>
                <w:rFonts w:ascii="Times New Roman" w:hAnsi="Times New Roman" w:cs="Times New Roman"/>
                <w:noProof/>
                <w:sz w:val="20"/>
                <w:szCs w:val="20"/>
              </w:rPr>
              <w:t>w</w:t>
            </w:r>
            <w:r>
              <w:rPr>
                <w:rFonts w:ascii="Times New Roman" w:hAnsi="Times New Roman" w:cs="Times New Roman"/>
                <w:noProof/>
                <w:sz w:val="20"/>
                <w:szCs w:val="20"/>
              </w:rPr>
              <w:t>as</w:t>
            </w:r>
            <w:r w:rsidRPr="0000660A">
              <w:rPr>
                <w:rFonts w:ascii="Times New Roman" w:hAnsi="Times New Roman" w:cs="Times New Roman"/>
                <w:sz w:val="20"/>
                <w:szCs w:val="20"/>
              </w:rPr>
              <w:t xml:space="preserve"> used. The participants found the design, the ability to customize, and the quality of the </w:t>
            </w:r>
            <w:r w:rsidRPr="00B828A5">
              <w:rPr>
                <w:rFonts w:ascii="Times New Roman" w:hAnsi="Times New Roman" w:cs="Times New Roman"/>
                <w:noProof/>
                <w:sz w:val="20"/>
                <w:szCs w:val="20"/>
              </w:rPr>
              <w:t>vapor</w:t>
            </w:r>
            <w:r w:rsidRPr="0000660A">
              <w:rPr>
                <w:rFonts w:ascii="Times New Roman" w:hAnsi="Times New Roman" w:cs="Times New Roman"/>
                <w:sz w:val="20"/>
                <w:szCs w:val="20"/>
              </w:rPr>
              <w:t xml:space="preserve"> to be the most important characteristics of the device. The positive aspect of e-cig use was that it helps to quit smoking, improved overall health, and reduced cost.</w:t>
            </w:r>
          </w:p>
          <w:p w14:paraId="49DBF00C"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1594CE42" w14:textId="77777777" w:rsidR="004B0EB5" w:rsidRDefault="004B0EB5" w:rsidP="00816AFE">
            <w:pPr>
              <w:spacing w:after="0" w:line="240" w:lineRule="auto"/>
              <w:rPr>
                <w:rFonts w:ascii="Times New Roman" w:hAnsi="Times New Roman" w:cs="Times New Roman"/>
                <w:iCs/>
                <w:sz w:val="20"/>
                <w:szCs w:val="20"/>
              </w:rPr>
            </w:pPr>
            <w:r w:rsidRPr="003F1B77">
              <w:rPr>
                <w:rFonts w:ascii="Times New Roman" w:hAnsi="Times New Roman" w:cs="Times New Roman"/>
                <w:sz w:val="20"/>
                <w:szCs w:val="20"/>
              </w:rPr>
              <w:t xml:space="preserve">Limitations of the study included the non-representative nature of the volunteer sample. Those that took the survey found out about it on specialty </w:t>
            </w:r>
            <w:r w:rsidRPr="00B828A5">
              <w:rPr>
                <w:rFonts w:ascii="Times New Roman" w:hAnsi="Times New Roman" w:cs="Times New Roman"/>
                <w:noProof/>
                <w:sz w:val="20"/>
                <w:szCs w:val="20"/>
              </w:rPr>
              <w:t>websites</w:t>
            </w:r>
            <w:r w:rsidRPr="003F1B77">
              <w:rPr>
                <w:rFonts w:ascii="Times New Roman" w:hAnsi="Times New Roman" w:cs="Times New Roman"/>
                <w:sz w:val="20"/>
                <w:szCs w:val="20"/>
              </w:rPr>
              <w:t xml:space="preserve"> and were most likely “pro-e-cig” users. There was a noted lack of validity and reliability of the PSU Dependence Index as it had not been used in other studies. An inherent weakness in the design was noted, in that the participants could attempt to justify their current behavior by making it seem expectable to be dependent on e-cigs because of their former smoking history.  </w:t>
            </w:r>
            <w:r w:rsidRPr="003F1B77">
              <w:rPr>
                <w:rFonts w:ascii="Times New Roman" w:hAnsi="Times New Roman" w:cs="Times New Roman"/>
                <w:iCs/>
                <w:sz w:val="20"/>
                <w:szCs w:val="20"/>
              </w:rPr>
              <w:t xml:space="preserve">There was no theoretical framework noted and no mention of future research.  The article did have a table that prevented duplication in the literature. </w:t>
            </w:r>
          </w:p>
          <w:p w14:paraId="08B981E9" w14:textId="77777777" w:rsidR="00027A77" w:rsidRDefault="00027A77" w:rsidP="00816AFE">
            <w:pPr>
              <w:spacing w:after="0" w:line="240" w:lineRule="auto"/>
              <w:rPr>
                <w:rFonts w:ascii="Times New Roman" w:hAnsi="Times New Roman" w:cs="Times New Roman"/>
                <w:iCs/>
                <w:sz w:val="20"/>
                <w:szCs w:val="20"/>
              </w:rPr>
            </w:pPr>
          </w:p>
          <w:p w14:paraId="4FB98982" w14:textId="77777777" w:rsidR="00027A77" w:rsidRDefault="00027A77" w:rsidP="00816AFE">
            <w:pPr>
              <w:spacing w:after="0" w:line="240" w:lineRule="auto"/>
              <w:rPr>
                <w:rFonts w:ascii="Times New Roman" w:hAnsi="Times New Roman" w:cs="Times New Roman"/>
                <w:iCs/>
                <w:sz w:val="20"/>
                <w:szCs w:val="20"/>
              </w:rPr>
            </w:pPr>
          </w:p>
          <w:p w14:paraId="1BDD0D1B" w14:textId="77777777" w:rsidR="00027A77" w:rsidRDefault="00027A77" w:rsidP="00816AFE">
            <w:pPr>
              <w:spacing w:after="0" w:line="240" w:lineRule="auto"/>
              <w:rPr>
                <w:rFonts w:ascii="Times New Roman" w:hAnsi="Times New Roman" w:cs="Times New Roman"/>
                <w:iCs/>
                <w:sz w:val="20"/>
                <w:szCs w:val="20"/>
              </w:rPr>
            </w:pPr>
          </w:p>
          <w:p w14:paraId="0A4C8639" w14:textId="77777777" w:rsidR="00027A77" w:rsidRDefault="00027A77" w:rsidP="00816AFE">
            <w:pPr>
              <w:spacing w:after="0" w:line="240" w:lineRule="auto"/>
              <w:rPr>
                <w:rFonts w:ascii="Times New Roman" w:hAnsi="Times New Roman" w:cs="Times New Roman"/>
                <w:iCs/>
                <w:sz w:val="20"/>
                <w:szCs w:val="20"/>
              </w:rPr>
            </w:pPr>
          </w:p>
          <w:p w14:paraId="34C60223" w14:textId="77777777" w:rsidR="00027A77" w:rsidRPr="003F1B77" w:rsidRDefault="00027A77" w:rsidP="00816AFE">
            <w:pPr>
              <w:spacing w:after="0" w:line="240" w:lineRule="auto"/>
              <w:rPr>
                <w:rFonts w:ascii="Times New Roman" w:hAnsi="Times New Roman" w:cs="Times New Roman"/>
                <w:iCs/>
                <w:sz w:val="20"/>
                <w:szCs w:val="20"/>
              </w:rPr>
            </w:pPr>
          </w:p>
        </w:tc>
      </w:tr>
      <w:tr w:rsidR="004B0EB5" w:rsidRPr="009E21B5" w14:paraId="149C5881" w14:textId="77777777">
        <w:tc>
          <w:tcPr>
            <w:tcW w:w="2016" w:type="dxa"/>
          </w:tcPr>
          <w:p w14:paraId="3D41E2BE" w14:textId="77777777" w:rsidR="004B0EB5" w:rsidRPr="0000660A" w:rsidRDefault="004B0EB5" w:rsidP="00816AFE">
            <w:pPr>
              <w:shd w:val="clear" w:color="auto" w:fill="FFFFFF"/>
              <w:spacing w:after="0" w:line="240" w:lineRule="auto"/>
              <w:rPr>
                <w:rFonts w:ascii="Times New Roman" w:hAnsi="Times New Roman" w:cs="Times New Roman"/>
                <w:sz w:val="20"/>
                <w:szCs w:val="20"/>
              </w:rPr>
            </w:pPr>
            <w:r w:rsidRPr="00B828A5">
              <w:rPr>
                <w:rFonts w:ascii="Times New Roman" w:hAnsi="Times New Roman" w:cs="Times New Roman"/>
                <w:noProof/>
                <w:sz w:val="20"/>
                <w:szCs w:val="20"/>
              </w:rPr>
              <w:lastRenderedPageBreak/>
              <w:t xml:space="preserve">Yingst, J. M., Veldheer, S., Hrabovsky, S., Nichols, T. T., Wilson, S. J., &amp; Foulds, J. (2015). Factors associated with electronic cigarette users' device preferences and transition from the first generation to advanced generation devices. </w:t>
            </w:r>
            <w:r w:rsidRPr="00B828A5">
              <w:rPr>
                <w:rFonts w:ascii="Times New Roman" w:hAnsi="Times New Roman" w:cs="Times New Roman"/>
                <w:i/>
                <w:iCs/>
                <w:noProof/>
                <w:sz w:val="20"/>
                <w:szCs w:val="20"/>
              </w:rPr>
              <w:t>Nicotine &amp; Tobacco   Research: Official Journal of the Society for Research on Nicotine and Tobacco,</w:t>
            </w:r>
            <w:r w:rsidRPr="0000660A">
              <w:rPr>
                <w:rFonts w:ascii="Times New Roman" w:hAnsi="Times New Roman" w:cs="Times New Roman"/>
                <w:i/>
                <w:iCs/>
                <w:sz w:val="20"/>
                <w:szCs w:val="20"/>
              </w:rPr>
              <w:t> 17</w:t>
            </w:r>
            <w:r w:rsidRPr="0000660A">
              <w:rPr>
                <w:rFonts w:ascii="Times New Roman" w:hAnsi="Times New Roman" w:cs="Times New Roman"/>
                <w:sz w:val="20"/>
                <w:szCs w:val="20"/>
              </w:rPr>
              <w:t>(10), 1242. doi:10.1093/</w:t>
            </w:r>
            <w:proofErr w:type="spellStart"/>
            <w:r w:rsidRPr="0000660A">
              <w:rPr>
                <w:rFonts w:ascii="Times New Roman" w:hAnsi="Times New Roman" w:cs="Times New Roman"/>
                <w:sz w:val="20"/>
                <w:szCs w:val="20"/>
              </w:rPr>
              <w:t>ntr</w:t>
            </w:r>
            <w:proofErr w:type="spellEnd"/>
            <w:r w:rsidRPr="0000660A">
              <w:rPr>
                <w:rFonts w:ascii="Times New Roman" w:hAnsi="Times New Roman" w:cs="Times New Roman"/>
                <w:sz w:val="20"/>
                <w:szCs w:val="20"/>
              </w:rPr>
              <w:t>/ntv052</w:t>
            </w:r>
          </w:p>
          <w:p w14:paraId="23A45BEE" w14:textId="77777777" w:rsidR="004B0EB5" w:rsidRPr="0000660A" w:rsidRDefault="004B0EB5" w:rsidP="00816AFE">
            <w:pPr>
              <w:shd w:val="clear" w:color="auto" w:fill="FFFFFF"/>
              <w:spacing w:after="0" w:line="240" w:lineRule="auto"/>
              <w:rPr>
                <w:rFonts w:ascii="Times New Roman" w:hAnsi="Times New Roman" w:cs="Times New Roman"/>
                <w:sz w:val="20"/>
                <w:szCs w:val="20"/>
              </w:rPr>
            </w:pPr>
          </w:p>
        </w:tc>
        <w:tc>
          <w:tcPr>
            <w:tcW w:w="2016" w:type="dxa"/>
          </w:tcPr>
          <w:p w14:paraId="7367892F"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Examine the frequency with which e-cig user’s transition between device types and to identify device characteristics and user preferences that may influence device transition.</w:t>
            </w:r>
          </w:p>
          <w:p w14:paraId="6606B41A"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2A38362B"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6,495 participants submitted the survey, they were reviewed, and a total of 4,421experienced e-cig users participated. The participants used e-cigs 30 days in their </w:t>
            </w:r>
            <w:r w:rsidRPr="00B828A5">
              <w:rPr>
                <w:rFonts w:ascii="Times New Roman" w:hAnsi="Times New Roman" w:cs="Times New Roman"/>
                <w:iCs/>
                <w:noProof/>
                <w:sz w:val="20"/>
                <w:szCs w:val="20"/>
              </w:rPr>
              <w:t>lifetime</w:t>
            </w:r>
            <w:r w:rsidRPr="0000660A">
              <w:rPr>
                <w:rFonts w:ascii="Times New Roman" w:hAnsi="Times New Roman" w:cs="Times New Roman"/>
                <w:iCs/>
                <w:sz w:val="20"/>
                <w:szCs w:val="20"/>
              </w:rPr>
              <w:t xml:space="preserve">. </w:t>
            </w:r>
            <w:r>
              <w:rPr>
                <w:rFonts w:ascii="Times New Roman" w:hAnsi="Times New Roman" w:cs="Times New Roman"/>
                <w:iCs/>
                <w:noProof/>
                <w:sz w:val="20"/>
                <w:szCs w:val="20"/>
              </w:rPr>
              <w:t>The s</w:t>
            </w:r>
            <w:r w:rsidRPr="00B828A5">
              <w:rPr>
                <w:rFonts w:ascii="Times New Roman" w:hAnsi="Times New Roman" w:cs="Times New Roman"/>
                <w:iCs/>
                <w:noProof/>
                <w:sz w:val="20"/>
                <w:szCs w:val="20"/>
              </w:rPr>
              <w:t>tudy</w:t>
            </w:r>
            <w:r w:rsidRPr="0000660A">
              <w:rPr>
                <w:rFonts w:ascii="Times New Roman" w:hAnsi="Times New Roman" w:cs="Times New Roman"/>
                <w:iCs/>
                <w:sz w:val="20"/>
                <w:szCs w:val="20"/>
              </w:rPr>
              <w:t xml:space="preserve"> took place at Hershey Medical Center and the College of Medicine.</w:t>
            </w:r>
          </w:p>
          <w:p w14:paraId="4982D89A"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3BBC62A3"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A survey was used for a cross-sectional study and delivered via WebMD, and e-cigarettes</w:t>
            </w:r>
          </w:p>
          <w:p w14:paraId="4520E720"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Forum.com. Data was checked for duplicates. Non-current and/or past smokers were removed. Participants were removed if not used e-cigs at least 30 days in a </w:t>
            </w:r>
            <w:r w:rsidRPr="00B828A5">
              <w:rPr>
                <w:rFonts w:ascii="Times New Roman" w:hAnsi="Times New Roman" w:cs="Times New Roman"/>
                <w:noProof/>
                <w:sz w:val="20"/>
                <w:szCs w:val="20"/>
              </w:rPr>
              <w:t>lifetime</w:t>
            </w:r>
            <w:r w:rsidRPr="0000660A">
              <w:rPr>
                <w:rFonts w:ascii="Times New Roman" w:hAnsi="Times New Roman" w:cs="Times New Roman"/>
                <w:sz w:val="20"/>
                <w:szCs w:val="20"/>
              </w:rPr>
              <w:t>, did not report nicotine liquid concentration or what device they utilized.</w:t>
            </w:r>
          </w:p>
          <w:p w14:paraId="1A4F7D49"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76861802"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 xml:space="preserve">Data was analyzed using SAS 9.3. Means and percentage </w:t>
            </w:r>
            <w:r w:rsidRPr="00B828A5">
              <w:rPr>
                <w:rFonts w:ascii="Times New Roman" w:hAnsi="Times New Roman" w:cs="Times New Roman"/>
                <w:iCs/>
                <w:noProof/>
                <w:sz w:val="20"/>
                <w:szCs w:val="20"/>
              </w:rPr>
              <w:t>were</w:t>
            </w:r>
            <w:r w:rsidRPr="0000660A">
              <w:rPr>
                <w:rFonts w:ascii="Times New Roman" w:hAnsi="Times New Roman" w:cs="Times New Roman"/>
                <w:iCs/>
                <w:sz w:val="20"/>
                <w:szCs w:val="20"/>
              </w:rPr>
              <w:t xml:space="preserve"> calculated to identify differences between current first generation devices (FGD) and advanced generation devices (AGD). Two tail </w:t>
            </w:r>
            <w:r w:rsidRPr="0000660A">
              <w:rPr>
                <w:rFonts w:ascii="Times New Roman" w:hAnsi="Times New Roman" w:cs="Times New Roman"/>
                <w:i/>
                <w:iCs/>
                <w:sz w:val="20"/>
                <w:szCs w:val="20"/>
              </w:rPr>
              <w:t>t</w:t>
            </w:r>
            <w:r w:rsidRPr="0000660A">
              <w:rPr>
                <w:rFonts w:ascii="Times New Roman" w:hAnsi="Times New Roman" w:cs="Times New Roman"/>
                <w:iCs/>
                <w:sz w:val="20"/>
                <w:szCs w:val="20"/>
              </w:rPr>
              <w:t xml:space="preserve">-test was used to compare continuous variables. Chi-test was used to compare categorical variables. </w:t>
            </w:r>
            <w:r>
              <w:rPr>
                <w:rFonts w:ascii="Times New Roman" w:hAnsi="Times New Roman" w:cs="Times New Roman"/>
                <w:iCs/>
                <w:sz w:val="20"/>
                <w:szCs w:val="20"/>
              </w:rPr>
              <w:t xml:space="preserve">A </w:t>
            </w:r>
            <w:r w:rsidRPr="00B828A5">
              <w:rPr>
                <w:rFonts w:ascii="Times New Roman" w:hAnsi="Times New Roman" w:cs="Times New Roman"/>
                <w:iCs/>
                <w:noProof/>
                <w:sz w:val="20"/>
                <w:szCs w:val="20"/>
              </w:rPr>
              <w:t>P</w:t>
            </w:r>
            <w:r w:rsidRPr="0000660A">
              <w:rPr>
                <w:rFonts w:ascii="Times New Roman" w:hAnsi="Times New Roman" w:cs="Times New Roman"/>
                <w:iCs/>
                <w:sz w:val="20"/>
                <w:szCs w:val="20"/>
              </w:rPr>
              <w:t xml:space="preserve"> value &lt; 0.05 was used as</w:t>
            </w:r>
            <w:r>
              <w:rPr>
                <w:rFonts w:ascii="Times New Roman" w:hAnsi="Times New Roman" w:cs="Times New Roman"/>
                <w:iCs/>
                <w:sz w:val="20"/>
                <w:szCs w:val="20"/>
              </w:rPr>
              <w:t xml:space="preserve"> a</w:t>
            </w:r>
            <w:r w:rsidRPr="0000660A">
              <w:rPr>
                <w:rFonts w:ascii="Times New Roman" w:hAnsi="Times New Roman" w:cs="Times New Roman"/>
                <w:iCs/>
                <w:sz w:val="20"/>
                <w:szCs w:val="20"/>
              </w:rPr>
              <w:t xml:space="preserve"> </w:t>
            </w:r>
            <w:r w:rsidRPr="00B828A5">
              <w:rPr>
                <w:rFonts w:ascii="Times New Roman" w:hAnsi="Times New Roman" w:cs="Times New Roman"/>
                <w:iCs/>
                <w:noProof/>
                <w:sz w:val="20"/>
                <w:szCs w:val="20"/>
              </w:rPr>
              <w:t>cut-off</w:t>
            </w:r>
            <w:r w:rsidRPr="0000660A">
              <w:rPr>
                <w:rFonts w:ascii="Times New Roman" w:hAnsi="Times New Roman" w:cs="Times New Roman"/>
                <w:iCs/>
                <w:sz w:val="20"/>
                <w:szCs w:val="20"/>
              </w:rPr>
              <w:t xml:space="preserve"> for statistical significance. Variables-FGD and AGD difference with current </w:t>
            </w:r>
            <w:r w:rsidRPr="00B828A5">
              <w:rPr>
                <w:rFonts w:ascii="Times New Roman" w:hAnsi="Times New Roman" w:cs="Times New Roman"/>
                <w:iCs/>
                <w:noProof/>
                <w:sz w:val="20"/>
                <w:szCs w:val="20"/>
              </w:rPr>
              <w:t>users</w:t>
            </w:r>
            <w:r w:rsidRPr="0000660A">
              <w:rPr>
                <w:rFonts w:ascii="Times New Roman" w:hAnsi="Times New Roman" w:cs="Times New Roman"/>
                <w:iCs/>
                <w:sz w:val="20"/>
                <w:szCs w:val="20"/>
              </w:rPr>
              <w:t>.</w:t>
            </w:r>
          </w:p>
          <w:p w14:paraId="1153F14D" w14:textId="77777777" w:rsidR="004B0EB5" w:rsidRPr="0000660A" w:rsidRDefault="004B0EB5" w:rsidP="00816AFE">
            <w:pPr>
              <w:spacing w:after="0" w:line="240" w:lineRule="auto"/>
              <w:rPr>
                <w:rFonts w:ascii="Times New Roman" w:hAnsi="Times New Roman" w:cs="Times New Roman"/>
                <w:iCs/>
                <w:sz w:val="20"/>
                <w:szCs w:val="20"/>
              </w:rPr>
            </w:pPr>
          </w:p>
        </w:tc>
        <w:tc>
          <w:tcPr>
            <w:tcW w:w="2016" w:type="dxa"/>
          </w:tcPr>
          <w:p w14:paraId="5C5CD217"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Most e-cigs users (n=2603, 58.9 %) began with FGD and subsequently transitioned (63.7%) to AGD-most preferred a vaping style device. Only 5.7 % switched to get a better “hit.” </w:t>
            </w:r>
          </w:p>
          <w:p w14:paraId="6FF4A241"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Battery capabilities and flavors also influenced device choice.  The interviewers noted that the participants reported the devices to be too complex and had to learn the best vaping techniques.</w:t>
            </w:r>
          </w:p>
          <w:p w14:paraId="17019904" w14:textId="77777777" w:rsidR="004B0EB5"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Penn State Electronic Cigarette Dependence Index-indicated participants using AGD’s had a greater e-cig dependency and were less likely to smoke conventional cigarettes.</w:t>
            </w:r>
          </w:p>
          <w:p w14:paraId="3357FC9B" w14:textId="77777777" w:rsidR="00027A77" w:rsidRDefault="00027A77" w:rsidP="00816AFE">
            <w:pPr>
              <w:spacing w:after="0" w:line="240" w:lineRule="auto"/>
              <w:rPr>
                <w:rFonts w:ascii="Times New Roman" w:hAnsi="Times New Roman" w:cs="Times New Roman"/>
                <w:sz w:val="20"/>
                <w:szCs w:val="20"/>
              </w:rPr>
            </w:pPr>
          </w:p>
          <w:p w14:paraId="51828B18" w14:textId="77777777" w:rsidR="00027A77" w:rsidRDefault="00027A77" w:rsidP="00816AFE">
            <w:pPr>
              <w:spacing w:after="0" w:line="240" w:lineRule="auto"/>
              <w:rPr>
                <w:rFonts w:ascii="Times New Roman" w:hAnsi="Times New Roman" w:cs="Times New Roman"/>
                <w:sz w:val="20"/>
                <w:szCs w:val="20"/>
              </w:rPr>
            </w:pPr>
          </w:p>
          <w:p w14:paraId="181EE7D2" w14:textId="77777777" w:rsidR="00027A77" w:rsidRDefault="00027A77" w:rsidP="00816AFE">
            <w:pPr>
              <w:spacing w:after="0" w:line="240" w:lineRule="auto"/>
              <w:rPr>
                <w:rFonts w:ascii="Times New Roman" w:hAnsi="Times New Roman" w:cs="Times New Roman"/>
                <w:sz w:val="20"/>
                <w:szCs w:val="20"/>
              </w:rPr>
            </w:pPr>
          </w:p>
          <w:p w14:paraId="74B01D6E" w14:textId="77777777" w:rsidR="00027A77" w:rsidRDefault="00027A77" w:rsidP="00816AFE">
            <w:pPr>
              <w:spacing w:after="0" w:line="240" w:lineRule="auto"/>
              <w:rPr>
                <w:rFonts w:ascii="Times New Roman" w:hAnsi="Times New Roman" w:cs="Times New Roman"/>
                <w:sz w:val="20"/>
                <w:szCs w:val="20"/>
              </w:rPr>
            </w:pPr>
          </w:p>
          <w:p w14:paraId="2366035E" w14:textId="77777777" w:rsidR="00027A77" w:rsidRDefault="00027A77" w:rsidP="00816AFE">
            <w:pPr>
              <w:spacing w:after="0" w:line="240" w:lineRule="auto"/>
              <w:rPr>
                <w:rFonts w:ascii="Times New Roman" w:hAnsi="Times New Roman" w:cs="Times New Roman"/>
                <w:sz w:val="20"/>
                <w:szCs w:val="20"/>
              </w:rPr>
            </w:pPr>
          </w:p>
          <w:p w14:paraId="1B9BF11C" w14:textId="77777777" w:rsidR="00027A77" w:rsidRDefault="00027A77" w:rsidP="00816AFE">
            <w:pPr>
              <w:spacing w:after="0" w:line="240" w:lineRule="auto"/>
              <w:rPr>
                <w:rFonts w:ascii="Times New Roman" w:hAnsi="Times New Roman" w:cs="Times New Roman"/>
                <w:sz w:val="20"/>
                <w:szCs w:val="20"/>
              </w:rPr>
            </w:pPr>
          </w:p>
          <w:p w14:paraId="487D8F58" w14:textId="77777777" w:rsidR="00027A77" w:rsidRDefault="00027A77" w:rsidP="00816AFE">
            <w:pPr>
              <w:spacing w:after="0" w:line="240" w:lineRule="auto"/>
              <w:rPr>
                <w:rFonts w:ascii="Times New Roman" w:hAnsi="Times New Roman" w:cs="Times New Roman"/>
                <w:sz w:val="20"/>
                <w:szCs w:val="20"/>
              </w:rPr>
            </w:pPr>
          </w:p>
          <w:p w14:paraId="13F10A73" w14:textId="77777777" w:rsidR="00027A77" w:rsidRDefault="00027A77" w:rsidP="00816AFE">
            <w:pPr>
              <w:spacing w:after="0" w:line="240" w:lineRule="auto"/>
              <w:rPr>
                <w:rFonts w:ascii="Times New Roman" w:hAnsi="Times New Roman" w:cs="Times New Roman"/>
                <w:sz w:val="20"/>
                <w:szCs w:val="20"/>
              </w:rPr>
            </w:pPr>
          </w:p>
          <w:p w14:paraId="212A8B56" w14:textId="77777777" w:rsidR="00027A77" w:rsidRDefault="00027A77" w:rsidP="00816AFE">
            <w:pPr>
              <w:spacing w:after="0" w:line="240" w:lineRule="auto"/>
              <w:rPr>
                <w:rFonts w:ascii="Times New Roman" w:hAnsi="Times New Roman" w:cs="Times New Roman"/>
                <w:sz w:val="20"/>
                <w:szCs w:val="20"/>
              </w:rPr>
            </w:pPr>
          </w:p>
          <w:p w14:paraId="78302680" w14:textId="77777777" w:rsidR="00027A77" w:rsidRPr="0000660A" w:rsidRDefault="00027A77" w:rsidP="00816AFE">
            <w:pPr>
              <w:spacing w:after="0" w:line="240" w:lineRule="auto"/>
              <w:rPr>
                <w:rFonts w:ascii="Times New Roman" w:hAnsi="Times New Roman" w:cs="Times New Roman"/>
                <w:sz w:val="20"/>
                <w:szCs w:val="20"/>
              </w:rPr>
            </w:pPr>
          </w:p>
          <w:p w14:paraId="6A41E88B" w14:textId="77777777" w:rsidR="004B0EB5" w:rsidRPr="0000660A" w:rsidRDefault="004B0EB5" w:rsidP="00816AFE">
            <w:pPr>
              <w:spacing w:after="0" w:line="240" w:lineRule="auto"/>
              <w:rPr>
                <w:rFonts w:ascii="Times New Roman" w:hAnsi="Times New Roman" w:cs="Times New Roman"/>
                <w:sz w:val="20"/>
                <w:szCs w:val="20"/>
              </w:rPr>
            </w:pPr>
          </w:p>
        </w:tc>
        <w:tc>
          <w:tcPr>
            <w:tcW w:w="2016" w:type="dxa"/>
          </w:tcPr>
          <w:p w14:paraId="7D8319FF" w14:textId="77777777" w:rsidR="004B0EB5" w:rsidRPr="003F1B77" w:rsidRDefault="004B0EB5" w:rsidP="00816AFE">
            <w:pPr>
              <w:spacing w:after="0" w:line="240" w:lineRule="auto"/>
              <w:rPr>
                <w:rFonts w:ascii="Times New Roman" w:hAnsi="Times New Roman" w:cs="Times New Roman"/>
                <w:iCs/>
                <w:sz w:val="20"/>
                <w:szCs w:val="20"/>
              </w:rPr>
            </w:pPr>
            <w:r w:rsidRPr="003F1B77">
              <w:rPr>
                <w:rFonts w:ascii="Times New Roman" w:hAnsi="Times New Roman" w:cs="Times New Roman"/>
                <w:iCs/>
                <w:sz w:val="20"/>
                <w:szCs w:val="20"/>
              </w:rPr>
              <w:t xml:space="preserve">Limitations-self-select and enthusiastic about using e-cigarettes. The research question was answered, illustrating how experienced e-cig user’s transition between different devices. There was no theoretical framework noted and no mention of future research.  The article did have a table that prevented duplication in the literature. </w:t>
            </w:r>
          </w:p>
          <w:p w14:paraId="2989555B" w14:textId="77777777" w:rsidR="004B0EB5" w:rsidRPr="003F1B77" w:rsidRDefault="004B0EB5" w:rsidP="00816AFE">
            <w:pPr>
              <w:spacing w:after="0" w:line="240" w:lineRule="auto"/>
              <w:rPr>
                <w:rFonts w:ascii="Times New Roman" w:hAnsi="Times New Roman" w:cs="Times New Roman"/>
                <w:sz w:val="20"/>
                <w:szCs w:val="20"/>
              </w:rPr>
            </w:pPr>
          </w:p>
        </w:tc>
      </w:tr>
      <w:tr w:rsidR="004B0EB5" w:rsidRPr="009E21B5" w14:paraId="3271DCDC" w14:textId="77777777">
        <w:tc>
          <w:tcPr>
            <w:tcW w:w="2016" w:type="dxa"/>
          </w:tcPr>
          <w:p w14:paraId="4CFC1B8A"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lastRenderedPageBreak/>
              <w:t xml:space="preserve">Zhu, S., Sun, J. Y., </w:t>
            </w:r>
            <w:proofErr w:type="spellStart"/>
            <w:r w:rsidRPr="0000660A">
              <w:rPr>
                <w:rFonts w:ascii="Times New Roman" w:hAnsi="Times New Roman" w:cs="Times New Roman"/>
                <w:sz w:val="20"/>
                <w:szCs w:val="20"/>
              </w:rPr>
              <w:t>Bonnevie</w:t>
            </w:r>
            <w:proofErr w:type="spellEnd"/>
            <w:r w:rsidRPr="0000660A">
              <w:rPr>
                <w:rFonts w:ascii="Times New Roman" w:hAnsi="Times New Roman" w:cs="Times New Roman"/>
                <w:sz w:val="20"/>
                <w:szCs w:val="20"/>
              </w:rPr>
              <w:t xml:space="preserve">, E., Cummins, S. E., </w:t>
            </w:r>
            <w:r w:rsidRPr="00B828A5">
              <w:rPr>
                <w:rFonts w:ascii="Times New Roman" w:hAnsi="Times New Roman" w:cs="Times New Roman"/>
                <w:noProof/>
                <w:sz w:val="20"/>
                <w:szCs w:val="20"/>
              </w:rPr>
              <w:t>Gamst, A., Yin, L., &amp; Lee, M. (2014). Four hundred and sixty brands of e-cigarettes and counting: Implications for product regulation.</w:t>
            </w:r>
            <w:r w:rsidRPr="00B828A5">
              <w:rPr>
                <w:rFonts w:ascii="Times New Roman" w:hAnsi="Times New Roman" w:cs="Times New Roman"/>
                <w:i/>
                <w:iCs/>
                <w:noProof/>
                <w:sz w:val="20"/>
                <w:szCs w:val="20"/>
              </w:rPr>
              <w:t> Tobacco Control, 23 Suppl 3</w:t>
            </w:r>
            <w:r w:rsidRPr="0000660A">
              <w:rPr>
                <w:rFonts w:ascii="Times New Roman" w:hAnsi="Times New Roman" w:cs="Times New Roman"/>
                <w:sz w:val="20"/>
                <w:szCs w:val="20"/>
              </w:rPr>
              <w:t>(Supplement 3), iii3-iii9. doi:10.1136/tobaccocontrol-2014-051670</w:t>
            </w:r>
          </w:p>
          <w:p w14:paraId="7EB94C54" w14:textId="77777777" w:rsidR="004B0EB5" w:rsidRPr="0000660A" w:rsidRDefault="004B0EB5" w:rsidP="00816AFE">
            <w:pPr>
              <w:shd w:val="clear" w:color="auto" w:fill="FFFFFF"/>
              <w:spacing w:after="0" w:line="240" w:lineRule="auto"/>
              <w:rPr>
                <w:rFonts w:ascii="Times New Roman" w:hAnsi="Times New Roman" w:cs="Times New Roman"/>
                <w:sz w:val="20"/>
                <w:szCs w:val="20"/>
              </w:rPr>
            </w:pPr>
          </w:p>
        </w:tc>
        <w:tc>
          <w:tcPr>
            <w:tcW w:w="2016" w:type="dxa"/>
          </w:tcPr>
          <w:p w14:paraId="25B2327F"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The study had two aims: provide a basic description </w:t>
            </w:r>
            <w:r w:rsidRPr="00B828A5">
              <w:rPr>
                <w:rFonts w:ascii="Times New Roman" w:hAnsi="Times New Roman" w:cs="Times New Roman"/>
                <w:noProof/>
                <w:sz w:val="20"/>
                <w:szCs w:val="20"/>
              </w:rPr>
              <w:t>o</w:t>
            </w:r>
            <w:r>
              <w:rPr>
                <w:rFonts w:ascii="Times New Roman" w:hAnsi="Times New Roman" w:cs="Times New Roman"/>
                <w:noProof/>
                <w:sz w:val="20"/>
                <w:szCs w:val="20"/>
              </w:rPr>
              <w:t>f</w:t>
            </w:r>
            <w:r w:rsidRPr="0000660A">
              <w:rPr>
                <w:rFonts w:ascii="Times New Roman" w:hAnsi="Times New Roman" w:cs="Times New Roman"/>
                <w:sz w:val="20"/>
                <w:szCs w:val="20"/>
              </w:rPr>
              <w:t xml:space="preserve"> how e-cigarette brands have presented themselves and what is being offered to consumers, and what claims are made about any presumed advantages over cigarettes. Secondly, </w:t>
            </w:r>
            <w:r w:rsidR="00D15293">
              <w:rPr>
                <w:rFonts w:ascii="Times New Roman" w:hAnsi="Times New Roman" w:cs="Times New Roman"/>
                <w:sz w:val="20"/>
                <w:szCs w:val="20"/>
              </w:rPr>
              <w:t>compare the brands sold on the I</w:t>
            </w:r>
            <w:r w:rsidRPr="0000660A">
              <w:rPr>
                <w:rFonts w:ascii="Times New Roman" w:hAnsi="Times New Roman" w:cs="Times New Roman"/>
                <w:sz w:val="20"/>
                <w:szCs w:val="20"/>
              </w:rPr>
              <w:t>nternet in 2012 with those that were available in 2014.</w:t>
            </w:r>
          </w:p>
        </w:tc>
        <w:tc>
          <w:tcPr>
            <w:tcW w:w="2016" w:type="dxa"/>
          </w:tcPr>
          <w:p w14:paraId="4047EEE7"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iCs/>
                <w:sz w:val="20"/>
                <w:szCs w:val="20"/>
              </w:rPr>
              <w:t>No participants were used in this study. Only search engines were utilized. Three search engines were used—Google, Bing and Yahoo.</w:t>
            </w:r>
          </w:p>
        </w:tc>
        <w:tc>
          <w:tcPr>
            <w:tcW w:w="2016" w:type="dxa"/>
          </w:tcPr>
          <w:p w14:paraId="22A4F9AC" w14:textId="77777777" w:rsidR="004B0EB5" w:rsidRPr="0000660A" w:rsidRDefault="00D15293" w:rsidP="00816AFE">
            <w:pPr>
              <w:spacing w:after="0" w:line="240" w:lineRule="auto"/>
              <w:rPr>
                <w:rFonts w:ascii="Times New Roman" w:hAnsi="Times New Roman" w:cs="Times New Roman"/>
                <w:sz w:val="20"/>
                <w:szCs w:val="20"/>
              </w:rPr>
            </w:pPr>
            <w:r>
              <w:rPr>
                <w:rFonts w:ascii="Times New Roman" w:hAnsi="Times New Roman" w:cs="Times New Roman"/>
                <w:sz w:val="20"/>
                <w:szCs w:val="20"/>
              </w:rPr>
              <w:t>A comprehensive I</w:t>
            </w:r>
            <w:r w:rsidR="004B0EB5" w:rsidRPr="0000660A">
              <w:rPr>
                <w:rFonts w:ascii="Times New Roman" w:hAnsi="Times New Roman" w:cs="Times New Roman"/>
                <w:sz w:val="20"/>
                <w:szCs w:val="20"/>
              </w:rPr>
              <w:t xml:space="preserve">nternet search was completed using English only websites. The timeline was from May-August 2012 and December 2013-January 2014. Three search engines were used, Google, Bing and </w:t>
            </w:r>
            <w:r w:rsidR="004B0EB5" w:rsidRPr="00B828A5">
              <w:rPr>
                <w:rFonts w:ascii="Times New Roman" w:hAnsi="Times New Roman" w:cs="Times New Roman"/>
                <w:noProof/>
                <w:sz w:val="20"/>
                <w:szCs w:val="20"/>
              </w:rPr>
              <w:t>Yahoo-looking</w:t>
            </w:r>
            <w:r w:rsidR="004B0EB5" w:rsidRPr="0000660A">
              <w:rPr>
                <w:rFonts w:ascii="Times New Roman" w:hAnsi="Times New Roman" w:cs="Times New Roman"/>
                <w:sz w:val="20"/>
                <w:szCs w:val="20"/>
              </w:rPr>
              <w:t xml:space="preserve"> for models, flavors, nicotine strengths, ingredients and product claims.  Sites that resold e-cigs were not used. </w:t>
            </w:r>
            <w:r w:rsidR="004B0EB5" w:rsidRPr="00B828A5">
              <w:rPr>
                <w:rFonts w:ascii="Times New Roman" w:hAnsi="Times New Roman" w:cs="Times New Roman"/>
                <w:noProof/>
                <w:sz w:val="20"/>
                <w:szCs w:val="20"/>
              </w:rPr>
              <w:t>Websites</w:t>
            </w:r>
            <w:r w:rsidR="004B0EB5" w:rsidRPr="0000660A">
              <w:rPr>
                <w:rFonts w:ascii="Times New Roman" w:hAnsi="Times New Roman" w:cs="Times New Roman"/>
                <w:sz w:val="20"/>
                <w:szCs w:val="20"/>
              </w:rPr>
              <w:t xml:space="preserve"> were coded if carrying at least one e-cigarette product. Brands were divided into two groups: Older brands (2012 and 2014); Newer bands (2014).  Logistic regress was used to assess </w:t>
            </w:r>
            <w:r w:rsidR="004B0EB5" w:rsidRPr="00B828A5">
              <w:rPr>
                <w:rFonts w:ascii="Times New Roman" w:hAnsi="Times New Roman" w:cs="Times New Roman"/>
                <w:noProof/>
                <w:sz w:val="20"/>
                <w:szCs w:val="20"/>
              </w:rPr>
              <w:t>difference</w:t>
            </w:r>
            <w:r w:rsidR="004B0EB5" w:rsidRPr="0000660A">
              <w:rPr>
                <w:rFonts w:ascii="Times New Roman" w:hAnsi="Times New Roman" w:cs="Times New Roman"/>
                <w:sz w:val="20"/>
                <w:szCs w:val="20"/>
              </w:rPr>
              <w:t xml:space="preserve"> in rates between old and new brands and </w:t>
            </w:r>
            <w:r w:rsidR="004B0EB5" w:rsidRPr="0000660A">
              <w:rPr>
                <w:rFonts w:ascii="Times New Roman" w:hAnsi="Times New Roman" w:cs="Times New Roman"/>
                <w:i/>
                <w:sz w:val="20"/>
                <w:szCs w:val="20"/>
              </w:rPr>
              <w:t>t</w:t>
            </w:r>
            <w:r w:rsidR="004B0EB5" w:rsidRPr="0000660A">
              <w:rPr>
                <w:rFonts w:ascii="Times New Roman" w:hAnsi="Times New Roman" w:cs="Times New Roman"/>
                <w:sz w:val="20"/>
                <w:szCs w:val="20"/>
              </w:rPr>
              <w:t>-test was used to test for difference in counts of flavors and nicotine strengths. All calculation were done using R V.2.15.0</w:t>
            </w:r>
          </w:p>
        </w:tc>
        <w:tc>
          <w:tcPr>
            <w:tcW w:w="2016" w:type="dxa"/>
          </w:tcPr>
          <w:p w14:paraId="2E0B0896" w14:textId="77777777" w:rsidR="004B0EB5" w:rsidRPr="0000660A" w:rsidRDefault="004B0EB5" w:rsidP="00816AFE">
            <w:pPr>
              <w:spacing w:after="0" w:line="240" w:lineRule="auto"/>
              <w:rPr>
                <w:rFonts w:ascii="Times New Roman" w:hAnsi="Times New Roman" w:cs="Times New Roman"/>
                <w:iCs/>
                <w:sz w:val="20"/>
                <w:szCs w:val="20"/>
              </w:rPr>
            </w:pPr>
            <w:r w:rsidRPr="0000660A">
              <w:rPr>
                <w:rFonts w:ascii="Times New Roman" w:hAnsi="Times New Roman" w:cs="Times New Roman"/>
                <w:sz w:val="20"/>
                <w:szCs w:val="20"/>
              </w:rPr>
              <w:t>The measures were the brands, flavors (Tobacco, Menthol, Tobacco-Menthol, Fruit, Dessert/Candy, Alcohol/Drink, Snacks/Meals and others), ingredients (propylene glycol and vegetable glycerin as well as water and nicotine), Nicotine strengths (low, medium, high). Claims made: E-cigarettes are less harmful than conventional cigarettes, are a replacement for non-smoking areas, are cheaper than cigarettes, direct and indirect smoke cessation claim, a disclaimer that e-cigs are not a smoke cessation aid.</w:t>
            </w:r>
          </w:p>
        </w:tc>
        <w:tc>
          <w:tcPr>
            <w:tcW w:w="2016" w:type="dxa"/>
          </w:tcPr>
          <w:p w14:paraId="785538CE"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Most reported trying multiple times to quit smoking and had been using e-cigs, on the average, for over a year. Three-fourths had tried an average of five different types of e-cigs.</w:t>
            </w:r>
          </w:p>
          <w:p w14:paraId="787140A0"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The study demonstrated that although e-cig users have e-cig sessions, they were very similar to cigarette sessions. However, the E-cig Dependence Index overall scores were lower. It was noted that those who were </w:t>
            </w:r>
            <w:r w:rsidRPr="00B828A5">
              <w:rPr>
                <w:rFonts w:ascii="Times New Roman" w:hAnsi="Times New Roman" w:cs="Times New Roman"/>
                <w:noProof/>
                <w:sz w:val="20"/>
                <w:szCs w:val="20"/>
              </w:rPr>
              <w:t>long term</w:t>
            </w:r>
            <w:r w:rsidRPr="0000660A">
              <w:rPr>
                <w:rFonts w:ascii="Times New Roman" w:hAnsi="Times New Roman" w:cs="Times New Roman"/>
                <w:sz w:val="20"/>
                <w:szCs w:val="20"/>
              </w:rPr>
              <w:t xml:space="preserve"> users of e-cigs had higher e-cig dependence scores. Most e-cig users used the </w:t>
            </w:r>
            <w:r w:rsidRPr="00B828A5">
              <w:rPr>
                <w:rFonts w:ascii="Times New Roman" w:hAnsi="Times New Roman" w:cs="Times New Roman"/>
                <w:noProof/>
                <w:sz w:val="20"/>
                <w:szCs w:val="20"/>
              </w:rPr>
              <w:t>advance</w:t>
            </w:r>
            <w:r w:rsidRPr="0000660A">
              <w:rPr>
                <w:rFonts w:ascii="Times New Roman" w:hAnsi="Times New Roman" w:cs="Times New Roman"/>
                <w:sz w:val="20"/>
                <w:szCs w:val="20"/>
              </w:rPr>
              <w:t xml:space="preserve"> device with a manual button. Using zero nicotine liquid had significantly lower e-cig dependence scores than those who used </w:t>
            </w:r>
            <w:r w:rsidRPr="00B828A5">
              <w:rPr>
                <w:rFonts w:ascii="Times New Roman" w:hAnsi="Times New Roman" w:cs="Times New Roman"/>
                <w:noProof/>
                <w:sz w:val="20"/>
                <w:szCs w:val="20"/>
              </w:rPr>
              <w:t>1-12 mg/ml , who scored significantly lower than those using 13 or greater mg/ml nicotine liquid (</w:t>
            </w:r>
            <w:r w:rsidRPr="00B828A5">
              <w:rPr>
                <w:rFonts w:ascii="Times New Roman" w:hAnsi="Times New Roman" w:cs="Times New Roman"/>
                <w:i/>
                <w:noProof/>
                <w:sz w:val="20"/>
                <w:szCs w:val="20"/>
              </w:rPr>
              <w:t>p</w:t>
            </w:r>
            <w:r w:rsidRPr="00B828A5">
              <w:rPr>
                <w:rFonts w:ascii="Times New Roman" w:hAnsi="Times New Roman" w:cs="Times New Roman"/>
                <w:noProof/>
                <w:sz w:val="20"/>
                <w:szCs w:val="20"/>
              </w:rPr>
              <w:t>&lt;.003</w:t>
            </w:r>
            <w:r w:rsidRPr="0000660A">
              <w:rPr>
                <w:rFonts w:ascii="Times New Roman" w:hAnsi="Times New Roman" w:cs="Times New Roman"/>
                <w:sz w:val="20"/>
                <w:szCs w:val="20"/>
              </w:rPr>
              <w:t xml:space="preserve">). E-cig use appears to vary by product characteristics and </w:t>
            </w:r>
            <w:r w:rsidRPr="0000660A">
              <w:rPr>
                <w:rFonts w:ascii="Times New Roman" w:hAnsi="Times New Roman" w:cs="Times New Roman"/>
                <w:sz w:val="20"/>
                <w:szCs w:val="20"/>
              </w:rPr>
              <w:lastRenderedPageBreak/>
              <w:t>liquid nicotine concentration and may increase over time.</w:t>
            </w:r>
          </w:p>
          <w:p w14:paraId="2BC93BD4"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It was noted that by January 2014 there were 466 brands all with their own website and 7,764 flavors.  Over a 17</w:t>
            </w:r>
            <w:r w:rsidR="005242FC">
              <w:rPr>
                <w:rFonts w:ascii="Times New Roman" w:hAnsi="Times New Roman" w:cs="Times New Roman"/>
                <w:sz w:val="20"/>
                <w:szCs w:val="20"/>
              </w:rPr>
              <w:t>-</w:t>
            </w:r>
            <w:r w:rsidRPr="0000660A">
              <w:rPr>
                <w:rFonts w:ascii="Times New Roman" w:hAnsi="Times New Roman" w:cs="Times New Roman"/>
                <w:sz w:val="20"/>
                <w:szCs w:val="20"/>
              </w:rPr>
              <w:t xml:space="preserve"> month period, there was a net increase of 10.5 brands and 242 new flavors. Older brands were more likely than new brands to offer </w:t>
            </w:r>
            <w:r w:rsidRPr="00B828A5">
              <w:rPr>
                <w:rFonts w:ascii="Times New Roman" w:hAnsi="Times New Roman" w:cs="Times New Roman"/>
                <w:noProof/>
                <w:sz w:val="20"/>
                <w:szCs w:val="20"/>
              </w:rPr>
              <w:t>cigalikes</w:t>
            </w:r>
            <w:r w:rsidRPr="0000660A">
              <w:rPr>
                <w:rFonts w:ascii="Times New Roman" w:hAnsi="Times New Roman" w:cs="Times New Roman"/>
                <w:sz w:val="20"/>
                <w:szCs w:val="20"/>
              </w:rPr>
              <w:t xml:space="preserve"> (86.9% vs. 52.1%, p&lt;0.01) and newer brands were more likely to offer versatile </w:t>
            </w:r>
            <w:proofErr w:type="spellStart"/>
            <w:r w:rsidRPr="0000660A">
              <w:rPr>
                <w:rFonts w:ascii="Times New Roman" w:hAnsi="Times New Roman" w:cs="Times New Roman"/>
                <w:sz w:val="20"/>
                <w:szCs w:val="20"/>
              </w:rPr>
              <w:t>eGO</w:t>
            </w:r>
            <w:proofErr w:type="spellEnd"/>
            <w:r w:rsidRPr="0000660A">
              <w:rPr>
                <w:rFonts w:ascii="Times New Roman" w:hAnsi="Times New Roman" w:cs="Times New Roman"/>
                <w:sz w:val="20"/>
                <w:szCs w:val="20"/>
              </w:rPr>
              <w:t xml:space="preserve"> and mods (75.3% vs. 57.8%, p&lt;0.01). Older brands were more likely to claim they were healthier and cheaper than cigarettes, </w:t>
            </w:r>
            <w:r w:rsidRPr="0000660A">
              <w:rPr>
                <w:rFonts w:ascii="Times New Roman" w:hAnsi="Times New Roman" w:cs="Times New Roman"/>
                <w:strike/>
                <w:sz w:val="20"/>
                <w:szCs w:val="20"/>
              </w:rPr>
              <w:t>and</w:t>
            </w:r>
            <w:r w:rsidRPr="0000660A">
              <w:rPr>
                <w:rFonts w:ascii="Times New Roman" w:hAnsi="Times New Roman" w:cs="Times New Roman"/>
                <w:sz w:val="20"/>
                <w:szCs w:val="20"/>
              </w:rPr>
              <w:t xml:space="preserve"> were a good substitute where smoking was banned, and were effective smoking cessation aids.</w:t>
            </w:r>
          </w:p>
          <w:p w14:paraId="6208F7AD" w14:textId="77777777" w:rsidR="004B0EB5" w:rsidRPr="0000660A" w:rsidRDefault="004B0EB5" w:rsidP="00816AFE">
            <w:pPr>
              <w:spacing w:after="0" w:line="240" w:lineRule="auto"/>
              <w:rPr>
                <w:rFonts w:ascii="Times New Roman" w:hAnsi="Times New Roman" w:cs="Times New Roman"/>
                <w:sz w:val="20"/>
                <w:szCs w:val="20"/>
              </w:rPr>
            </w:pPr>
            <w:r w:rsidRPr="0000660A">
              <w:rPr>
                <w:rFonts w:ascii="Times New Roman" w:hAnsi="Times New Roman" w:cs="Times New Roman"/>
                <w:sz w:val="20"/>
                <w:szCs w:val="20"/>
              </w:rPr>
              <w:t xml:space="preserve">Older brands highlighted their advantages over conventional cigarettes, whereas newer brands </w:t>
            </w:r>
            <w:r w:rsidRPr="0000660A">
              <w:rPr>
                <w:rFonts w:ascii="Times New Roman" w:hAnsi="Times New Roman" w:cs="Times New Roman"/>
                <w:sz w:val="20"/>
                <w:szCs w:val="20"/>
              </w:rPr>
              <w:lastRenderedPageBreak/>
              <w:t>emphasized consumer choice in multiple flavors and product versatility.</w:t>
            </w:r>
          </w:p>
        </w:tc>
        <w:tc>
          <w:tcPr>
            <w:tcW w:w="2016" w:type="dxa"/>
          </w:tcPr>
          <w:p w14:paraId="0D128284" w14:textId="77777777" w:rsidR="004B0EB5" w:rsidRPr="009E21B5" w:rsidRDefault="004B0EB5" w:rsidP="00816AFE">
            <w:pPr>
              <w:spacing w:after="0" w:line="240" w:lineRule="auto"/>
              <w:rPr>
                <w:rFonts w:ascii="Times New Roman" w:hAnsi="Times New Roman" w:cs="Times New Roman"/>
                <w:iCs/>
                <w:sz w:val="20"/>
                <w:szCs w:val="20"/>
              </w:rPr>
            </w:pPr>
            <w:r w:rsidRPr="00B828A5">
              <w:rPr>
                <w:rFonts w:ascii="Times New Roman" w:hAnsi="Times New Roman" w:cs="Times New Roman"/>
                <w:noProof/>
                <w:sz w:val="20"/>
                <w:szCs w:val="20"/>
              </w:rPr>
              <w:lastRenderedPageBreak/>
              <w:t>There were no limitations note</w:t>
            </w:r>
            <w:r w:rsidRPr="007F3ADA">
              <w:rPr>
                <w:rFonts w:ascii="Times New Roman" w:hAnsi="Times New Roman" w:cs="Times New Roman"/>
                <w:noProof/>
                <w:sz w:val="20"/>
                <w:szCs w:val="20"/>
              </w:rPr>
              <w:t>d</w:t>
            </w:r>
            <w:r w:rsidRPr="00B828A5">
              <w:rPr>
                <w:rFonts w:ascii="Times New Roman" w:hAnsi="Times New Roman" w:cs="Times New Roman"/>
                <w:noProof/>
                <w:sz w:val="20"/>
                <w:szCs w:val="20"/>
              </w:rPr>
              <w:t xml:space="preserve"> in the study.</w:t>
            </w:r>
            <w:r w:rsidRPr="003F1B77">
              <w:rPr>
                <w:rFonts w:ascii="Times New Roman" w:hAnsi="Times New Roman" w:cs="Times New Roman"/>
                <w:sz w:val="20"/>
                <w:szCs w:val="20"/>
              </w:rPr>
              <w:t xml:space="preserve"> However, the timeframe was only 17 months</w:t>
            </w:r>
            <w:r w:rsidRPr="003F1B77">
              <w:rPr>
                <w:rFonts w:ascii="Times New Roman" w:hAnsi="Times New Roman" w:cs="Times New Roman"/>
                <w:color w:val="FF0000"/>
                <w:sz w:val="20"/>
                <w:szCs w:val="20"/>
              </w:rPr>
              <w:t>,</w:t>
            </w:r>
            <w:r w:rsidRPr="003F1B77">
              <w:rPr>
                <w:rFonts w:ascii="Times New Roman" w:hAnsi="Times New Roman" w:cs="Times New Roman"/>
                <w:sz w:val="20"/>
                <w:szCs w:val="20"/>
              </w:rPr>
              <w:t xml:space="preserve"> and it would seem that there would be a continued net gain over a short timeframe. The study was a comprehensiv</w:t>
            </w:r>
            <w:r w:rsidR="00D15293">
              <w:rPr>
                <w:rFonts w:ascii="Times New Roman" w:hAnsi="Times New Roman" w:cs="Times New Roman"/>
                <w:sz w:val="20"/>
                <w:szCs w:val="20"/>
              </w:rPr>
              <w:t>e review of e-cigs sold on the I</w:t>
            </w:r>
            <w:r w:rsidRPr="003F1B77">
              <w:rPr>
                <w:rFonts w:ascii="Times New Roman" w:hAnsi="Times New Roman" w:cs="Times New Roman"/>
                <w:sz w:val="20"/>
                <w:szCs w:val="20"/>
              </w:rPr>
              <w:t xml:space="preserve">nternet and spoke to the need for regulatory oversight. </w:t>
            </w:r>
            <w:r w:rsidRPr="003F1B77">
              <w:rPr>
                <w:rFonts w:ascii="Times New Roman" w:hAnsi="Times New Roman" w:cs="Times New Roman"/>
                <w:iCs/>
                <w:sz w:val="20"/>
                <w:szCs w:val="20"/>
              </w:rPr>
              <w:t xml:space="preserve">There was no theoretical framework noted and no mention of future research.  The article did have </w:t>
            </w:r>
            <w:r w:rsidRPr="005242FC">
              <w:rPr>
                <w:rFonts w:ascii="Times New Roman" w:hAnsi="Times New Roman" w:cs="Times New Roman"/>
                <w:iCs/>
                <w:sz w:val="20"/>
                <w:szCs w:val="20"/>
              </w:rPr>
              <w:t xml:space="preserve">a </w:t>
            </w:r>
            <w:r w:rsidRPr="003F1B77">
              <w:rPr>
                <w:rFonts w:ascii="Times New Roman" w:hAnsi="Times New Roman" w:cs="Times New Roman"/>
                <w:iCs/>
                <w:sz w:val="20"/>
                <w:szCs w:val="20"/>
              </w:rPr>
              <w:t>table that prevented duplication in the literature.</w:t>
            </w:r>
            <w:r w:rsidRPr="009E21B5">
              <w:rPr>
                <w:rFonts w:ascii="Times New Roman" w:hAnsi="Times New Roman" w:cs="Times New Roman"/>
                <w:iCs/>
                <w:sz w:val="20"/>
                <w:szCs w:val="20"/>
              </w:rPr>
              <w:t xml:space="preserve"> </w:t>
            </w:r>
          </w:p>
          <w:p w14:paraId="1A25AD30" w14:textId="77777777" w:rsidR="004B0EB5" w:rsidRPr="009E21B5" w:rsidRDefault="004B0EB5" w:rsidP="00816AFE">
            <w:pPr>
              <w:spacing w:after="0" w:line="240" w:lineRule="auto"/>
              <w:rPr>
                <w:rFonts w:ascii="Times New Roman" w:hAnsi="Times New Roman" w:cs="Times New Roman"/>
                <w:sz w:val="20"/>
                <w:szCs w:val="20"/>
              </w:rPr>
            </w:pPr>
          </w:p>
        </w:tc>
      </w:tr>
    </w:tbl>
    <w:p w14:paraId="5532B644" w14:textId="77777777" w:rsidR="004B0EB5" w:rsidRPr="007D7863" w:rsidRDefault="004B0EB5" w:rsidP="004B0EB5">
      <w:pPr>
        <w:overflowPunct w:val="0"/>
        <w:autoSpaceDE w:val="0"/>
        <w:autoSpaceDN w:val="0"/>
        <w:adjustRightInd w:val="0"/>
        <w:spacing w:after="0" w:line="480" w:lineRule="auto"/>
        <w:textAlignment w:val="baseline"/>
        <w:outlineLvl w:val="0"/>
        <w:rPr>
          <w:rFonts w:ascii="Times New Roman" w:eastAsia="Times New Roman" w:hAnsi="Times New Roman" w:cs="Times New Roman"/>
          <w:i/>
          <w:sz w:val="20"/>
          <w:szCs w:val="24"/>
        </w:rPr>
        <w:sectPr w:rsidR="004B0EB5" w:rsidRPr="007D7863">
          <w:headerReference w:type="default" r:id="rId28"/>
          <w:pgSz w:w="15840" w:h="12240" w:orient="landscape"/>
          <w:pgMar w:top="1469" w:right="1613" w:bottom="1469" w:left="562" w:header="720" w:footer="994" w:gutter="0"/>
          <w:cols w:space="0"/>
          <w:docGrid w:linePitch="299"/>
        </w:sectPr>
      </w:pPr>
    </w:p>
    <w:p w14:paraId="15874072" w14:textId="77777777" w:rsidR="00F635C7" w:rsidRDefault="004B0EB5" w:rsidP="00F635C7">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b/>
          <w:sz w:val="24"/>
          <w:szCs w:val="20"/>
        </w:rPr>
      </w:pPr>
      <w:bookmarkStart w:id="686" w:name="_Toc456863483"/>
      <w:bookmarkStart w:id="687" w:name="_Toc456863565"/>
      <w:r>
        <w:rPr>
          <w:rFonts w:ascii="Times New Roman" w:eastAsia="Times New Roman" w:hAnsi="Times New Roman" w:cs="Times New Roman"/>
          <w:b/>
          <w:sz w:val="24"/>
          <w:szCs w:val="20"/>
        </w:rPr>
        <w:lastRenderedPageBreak/>
        <w:t>Appendix I</w:t>
      </w:r>
      <w:r w:rsidRPr="007D7863">
        <w:rPr>
          <w:rFonts w:ascii="Times New Roman" w:eastAsia="Times New Roman" w:hAnsi="Times New Roman" w:cs="Times New Roman"/>
          <w:b/>
          <w:sz w:val="24"/>
          <w:szCs w:val="20"/>
        </w:rPr>
        <w:t>: Legislative Comparison Table</w:t>
      </w:r>
      <w:bookmarkEnd w:id="686"/>
      <w:bookmarkEnd w:id="687"/>
    </w:p>
    <w:p w14:paraId="00C024EB" w14:textId="77777777" w:rsidR="00E842C3" w:rsidRPr="00351374" w:rsidRDefault="004B0EB5" w:rsidP="00F635C7">
      <w:pPr>
        <w:overflowPunct w:val="0"/>
        <w:autoSpaceDE w:val="0"/>
        <w:autoSpaceDN w:val="0"/>
        <w:adjustRightInd w:val="0"/>
        <w:spacing w:after="0" w:line="480" w:lineRule="auto"/>
        <w:textAlignment w:val="baseline"/>
        <w:outlineLvl w:val="0"/>
        <w:rPr>
          <w:rFonts w:ascii="Times New Roman" w:eastAsia="Times New Roman" w:hAnsi="Times New Roman" w:cs="Times New Roman"/>
          <w:sz w:val="24"/>
          <w:szCs w:val="20"/>
        </w:rPr>
      </w:pPr>
      <w:r w:rsidRPr="00351374">
        <w:rPr>
          <w:rFonts w:ascii="Times New Roman" w:eastAsia="Times New Roman" w:hAnsi="Times New Roman" w:cs="Times New Roman"/>
          <w:sz w:val="24"/>
          <w:szCs w:val="20"/>
        </w:rPr>
        <w:t xml:space="preserve">Table </w:t>
      </w:r>
      <w:r w:rsidR="00EA2B71">
        <w:rPr>
          <w:rFonts w:ascii="Times New Roman" w:eastAsia="Times New Roman" w:hAnsi="Times New Roman" w:cs="Times New Roman"/>
          <w:sz w:val="24"/>
          <w:szCs w:val="20"/>
        </w:rPr>
        <w:t>1.</w:t>
      </w:r>
    </w:p>
    <w:p w14:paraId="6654F421" w14:textId="77777777" w:rsidR="004B0EB5" w:rsidRPr="00351374" w:rsidRDefault="004B0EB5" w:rsidP="00F635C7">
      <w:pPr>
        <w:overflowPunct w:val="0"/>
        <w:autoSpaceDE w:val="0"/>
        <w:autoSpaceDN w:val="0"/>
        <w:adjustRightInd w:val="0"/>
        <w:spacing w:after="0" w:line="480" w:lineRule="auto"/>
        <w:textAlignment w:val="baseline"/>
        <w:outlineLvl w:val="0"/>
        <w:rPr>
          <w:rFonts w:ascii="Times New Roman" w:eastAsia="Times New Roman" w:hAnsi="Times New Roman" w:cs="Times New Roman"/>
          <w:b/>
          <w:i/>
          <w:sz w:val="24"/>
          <w:szCs w:val="20"/>
        </w:rPr>
      </w:pPr>
      <w:r w:rsidRPr="00351374">
        <w:rPr>
          <w:rFonts w:ascii="Times New Roman" w:eastAsia="Times New Roman" w:hAnsi="Times New Roman" w:cs="Times New Roman"/>
          <w:i/>
          <w:sz w:val="24"/>
          <w:szCs w:val="20"/>
        </w:rPr>
        <w:t>Comparison of Legislative Bills</w:t>
      </w:r>
    </w:p>
    <w:tbl>
      <w:tblPr>
        <w:tblStyle w:val="ListTable3-Accent310"/>
        <w:tblW w:w="9613"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31"/>
        <w:gridCol w:w="1256"/>
        <w:gridCol w:w="1158"/>
        <w:gridCol w:w="1219"/>
        <w:gridCol w:w="1060"/>
        <w:gridCol w:w="1194"/>
        <w:gridCol w:w="1060"/>
        <w:gridCol w:w="1194"/>
        <w:gridCol w:w="1182"/>
      </w:tblGrid>
      <w:tr w:rsidR="000B2C6E" w:rsidRPr="00183354" w14:paraId="1D194BE7" w14:textId="77777777">
        <w:trPr>
          <w:cnfStyle w:val="100000000000" w:firstRow="1" w:lastRow="0" w:firstColumn="0" w:lastColumn="0" w:oddVBand="0" w:evenVBand="0" w:oddHBand="0" w:evenHBand="0" w:firstRowFirstColumn="0" w:firstRowLastColumn="0" w:lastRowFirstColumn="0" w:lastRowLastColumn="0"/>
          <w:trHeight w:val="1230"/>
          <w:jc w:val="center"/>
        </w:trPr>
        <w:tc>
          <w:tcPr>
            <w:cnfStyle w:val="001000000100" w:firstRow="0" w:lastRow="0" w:firstColumn="1" w:lastColumn="0" w:oddVBand="0" w:evenVBand="0" w:oddHBand="0" w:evenHBand="0" w:firstRowFirstColumn="1" w:firstRowLastColumn="0" w:lastRowFirstColumn="0" w:lastRowLastColumn="0"/>
            <w:tcW w:w="1076" w:type="dxa"/>
            <w:tcBorders>
              <w:top w:val="single" w:sz="12" w:space="0" w:color="auto"/>
              <w:bottom w:val="single" w:sz="12" w:space="0" w:color="auto"/>
              <w:right w:val="none" w:sz="0" w:space="0" w:color="auto"/>
            </w:tcBorders>
            <w:shd w:val="clear" w:color="auto" w:fill="auto"/>
          </w:tcPr>
          <w:p w14:paraId="64268EFF" w14:textId="77777777" w:rsidR="00163676" w:rsidRPr="00F635C7" w:rsidRDefault="00163676" w:rsidP="00183354">
            <w:pPr>
              <w:overflowPunct w:val="0"/>
              <w:autoSpaceDE w:val="0"/>
              <w:autoSpaceDN w:val="0"/>
              <w:adjustRightInd w:val="0"/>
              <w:spacing w:after="0" w:line="240" w:lineRule="auto"/>
              <w:jc w:val="center"/>
              <w:textAlignment w:val="baseline"/>
              <w:rPr>
                <w:rFonts w:ascii="Times New Roman" w:eastAsia="Times New Roman" w:hAnsi="Times New Roman" w:cs="Times New Roman"/>
                <w:b w:val="0"/>
                <w:color w:val="auto"/>
              </w:rPr>
            </w:pPr>
            <w:r w:rsidRPr="00F635C7">
              <w:rPr>
                <w:rFonts w:ascii="Times New Roman" w:eastAsia="Times New Roman" w:hAnsi="Times New Roman" w:cs="Times New Roman"/>
                <w:color w:val="auto"/>
              </w:rPr>
              <w:t>Legislative Bill/Date</w:t>
            </w:r>
          </w:p>
        </w:tc>
        <w:tc>
          <w:tcPr>
            <w:tcW w:w="1097" w:type="dxa"/>
            <w:tcBorders>
              <w:top w:val="single" w:sz="12" w:space="0" w:color="auto"/>
              <w:bottom w:val="single" w:sz="12" w:space="0" w:color="auto"/>
            </w:tcBorders>
            <w:shd w:val="clear" w:color="auto" w:fill="auto"/>
          </w:tcPr>
          <w:p w14:paraId="3648BF5A" w14:textId="77777777" w:rsidR="00163676" w:rsidRPr="00F635C7" w:rsidRDefault="00163676" w:rsidP="00183354">
            <w:pPr>
              <w:overflowPunct w:val="0"/>
              <w:autoSpaceDE w:val="0"/>
              <w:autoSpaceDN w:val="0"/>
              <w:adjustRightInd w:val="0"/>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F635C7">
              <w:rPr>
                <w:rFonts w:ascii="Times New Roman" w:eastAsia="Times New Roman" w:hAnsi="Times New Roman" w:cs="Times New Roman"/>
                <w:color w:val="auto"/>
              </w:rPr>
              <w:t>Restriction of sale to individuals under the age of 18</w:t>
            </w:r>
          </w:p>
        </w:tc>
        <w:tc>
          <w:tcPr>
            <w:tcW w:w="1063" w:type="dxa"/>
            <w:tcBorders>
              <w:top w:val="single" w:sz="12" w:space="0" w:color="auto"/>
              <w:bottom w:val="single" w:sz="12" w:space="0" w:color="auto"/>
            </w:tcBorders>
            <w:shd w:val="clear" w:color="auto" w:fill="auto"/>
          </w:tcPr>
          <w:p w14:paraId="1FE1BD0F" w14:textId="77777777" w:rsidR="00163676" w:rsidRPr="00F635C7" w:rsidRDefault="00163676" w:rsidP="00183354">
            <w:pPr>
              <w:overflowPunct w:val="0"/>
              <w:autoSpaceDE w:val="0"/>
              <w:autoSpaceDN w:val="0"/>
              <w:adjustRightInd w:val="0"/>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F635C7">
              <w:rPr>
                <w:rFonts w:ascii="Times New Roman" w:eastAsia="Times New Roman" w:hAnsi="Times New Roman" w:cs="Times New Roman"/>
                <w:color w:val="auto"/>
              </w:rPr>
              <w:t>Tobacco Product Definition</w:t>
            </w:r>
          </w:p>
        </w:tc>
        <w:tc>
          <w:tcPr>
            <w:tcW w:w="1068" w:type="dxa"/>
            <w:tcBorders>
              <w:top w:val="single" w:sz="12" w:space="0" w:color="auto"/>
              <w:bottom w:val="single" w:sz="12" w:space="0" w:color="auto"/>
            </w:tcBorders>
            <w:shd w:val="clear" w:color="auto" w:fill="auto"/>
          </w:tcPr>
          <w:p w14:paraId="321EA85D" w14:textId="77777777" w:rsidR="00163676" w:rsidRPr="00F635C7" w:rsidRDefault="00163676" w:rsidP="00183354">
            <w:pPr>
              <w:overflowPunct w:val="0"/>
              <w:autoSpaceDE w:val="0"/>
              <w:autoSpaceDN w:val="0"/>
              <w:adjustRightInd w:val="0"/>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F635C7">
              <w:rPr>
                <w:rFonts w:ascii="Times New Roman" w:eastAsia="Times New Roman" w:hAnsi="Times New Roman" w:cs="Times New Roman"/>
                <w:color w:val="auto"/>
              </w:rPr>
              <w:t>Restrict Marketing of Ends</w:t>
            </w:r>
          </w:p>
        </w:tc>
        <w:tc>
          <w:tcPr>
            <w:tcW w:w="1056" w:type="dxa"/>
            <w:tcBorders>
              <w:top w:val="single" w:sz="12" w:space="0" w:color="auto"/>
              <w:bottom w:val="single" w:sz="12" w:space="0" w:color="auto"/>
            </w:tcBorders>
            <w:shd w:val="clear" w:color="auto" w:fill="auto"/>
          </w:tcPr>
          <w:p w14:paraId="5D2DCF4D" w14:textId="77777777" w:rsidR="00163676" w:rsidRPr="00F635C7" w:rsidRDefault="00163676" w:rsidP="00183354">
            <w:pPr>
              <w:overflowPunct w:val="0"/>
              <w:autoSpaceDE w:val="0"/>
              <w:autoSpaceDN w:val="0"/>
              <w:adjustRightInd w:val="0"/>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F635C7">
              <w:rPr>
                <w:rFonts w:ascii="Times New Roman" w:eastAsia="Times New Roman" w:hAnsi="Times New Roman" w:cs="Times New Roman"/>
                <w:color w:val="auto"/>
              </w:rPr>
              <w:t>Warning labels</w:t>
            </w:r>
          </w:p>
        </w:tc>
        <w:tc>
          <w:tcPr>
            <w:tcW w:w="1066" w:type="dxa"/>
            <w:tcBorders>
              <w:top w:val="single" w:sz="12" w:space="0" w:color="auto"/>
              <w:bottom w:val="single" w:sz="12" w:space="0" w:color="auto"/>
            </w:tcBorders>
            <w:shd w:val="clear" w:color="auto" w:fill="auto"/>
          </w:tcPr>
          <w:p w14:paraId="41769CCE" w14:textId="77777777" w:rsidR="00163676" w:rsidRPr="00F635C7" w:rsidRDefault="00163676" w:rsidP="00183354">
            <w:pPr>
              <w:overflowPunct w:val="0"/>
              <w:autoSpaceDE w:val="0"/>
              <w:autoSpaceDN w:val="0"/>
              <w:adjustRightInd w:val="0"/>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F635C7">
              <w:rPr>
                <w:rFonts w:ascii="Times New Roman" w:eastAsia="Times New Roman" w:hAnsi="Times New Roman" w:cs="Times New Roman"/>
                <w:color w:val="auto"/>
              </w:rPr>
              <w:t>Placement of Vending Machines</w:t>
            </w:r>
          </w:p>
        </w:tc>
        <w:tc>
          <w:tcPr>
            <w:tcW w:w="1056" w:type="dxa"/>
            <w:tcBorders>
              <w:top w:val="single" w:sz="12" w:space="0" w:color="auto"/>
              <w:bottom w:val="single" w:sz="12" w:space="0" w:color="auto"/>
            </w:tcBorders>
            <w:shd w:val="clear" w:color="auto" w:fill="auto"/>
          </w:tcPr>
          <w:p w14:paraId="7E6A70E3" w14:textId="77777777" w:rsidR="00163676" w:rsidRPr="00F635C7" w:rsidRDefault="00163676" w:rsidP="00183354">
            <w:pPr>
              <w:overflowPunct w:val="0"/>
              <w:autoSpaceDE w:val="0"/>
              <w:autoSpaceDN w:val="0"/>
              <w:adjustRightInd w:val="0"/>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F635C7">
              <w:rPr>
                <w:rFonts w:ascii="Times New Roman" w:eastAsia="Times New Roman" w:hAnsi="Times New Roman" w:cs="Times New Roman"/>
                <w:color w:val="auto"/>
              </w:rPr>
              <w:t>FDA approval of new products</w:t>
            </w:r>
          </w:p>
        </w:tc>
        <w:tc>
          <w:tcPr>
            <w:tcW w:w="1066" w:type="dxa"/>
            <w:tcBorders>
              <w:top w:val="single" w:sz="12" w:space="0" w:color="auto"/>
              <w:bottom w:val="single" w:sz="12" w:space="0" w:color="auto"/>
            </w:tcBorders>
            <w:shd w:val="clear" w:color="auto" w:fill="auto"/>
          </w:tcPr>
          <w:p w14:paraId="54799D70" w14:textId="77777777" w:rsidR="00163676" w:rsidRPr="00F635C7" w:rsidRDefault="00163676" w:rsidP="00183354">
            <w:pPr>
              <w:overflowPunct w:val="0"/>
              <w:autoSpaceDE w:val="0"/>
              <w:autoSpaceDN w:val="0"/>
              <w:adjustRightInd w:val="0"/>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F635C7">
              <w:rPr>
                <w:rFonts w:ascii="Times New Roman" w:eastAsia="Times New Roman" w:hAnsi="Times New Roman" w:cs="Times New Roman"/>
                <w:color w:val="auto"/>
              </w:rPr>
              <w:t>Tobacco Products on School Properties</w:t>
            </w:r>
          </w:p>
        </w:tc>
        <w:tc>
          <w:tcPr>
            <w:tcW w:w="1065" w:type="dxa"/>
            <w:tcBorders>
              <w:top w:val="single" w:sz="12" w:space="0" w:color="auto"/>
              <w:bottom w:val="single" w:sz="12" w:space="0" w:color="auto"/>
            </w:tcBorders>
            <w:shd w:val="clear" w:color="auto" w:fill="auto"/>
          </w:tcPr>
          <w:p w14:paraId="5899BDF5" w14:textId="77777777" w:rsidR="00163676" w:rsidRPr="00F635C7" w:rsidRDefault="00163676" w:rsidP="00183354">
            <w:pPr>
              <w:overflowPunct w:val="0"/>
              <w:autoSpaceDE w:val="0"/>
              <w:autoSpaceDN w:val="0"/>
              <w:adjustRightInd w:val="0"/>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F635C7">
              <w:rPr>
                <w:rFonts w:ascii="Times New Roman" w:eastAsia="Times New Roman" w:hAnsi="Times New Roman" w:cs="Times New Roman"/>
                <w:color w:val="auto"/>
              </w:rPr>
              <w:t>Education Required for retail of ENDS</w:t>
            </w:r>
          </w:p>
        </w:tc>
      </w:tr>
      <w:tr w:rsidR="000B2C6E" w:rsidRPr="00183354" w14:paraId="27FF32EF" w14:textId="77777777">
        <w:trPr>
          <w:cnfStyle w:val="000000100000" w:firstRow="0" w:lastRow="0" w:firstColumn="0" w:lastColumn="0" w:oddVBand="0" w:evenVBand="0" w:oddHBand="1" w:evenHBand="0" w:firstRowFirstColumn="0" w:firstRowLastColumn="0" w:lastRowFirstColumn="0" w:lastRowLastColumn="0"/>
          <w:trHeight w:val="773"/>
          <w:jc w:val="center"/>
        </w:trPr>
        <w:tc>
          <w:tcPr>
            <w:cnfStyle w:val="001000000000" w:firstRow="0" w:lastRow="0" w:firstColumn="1" w:lastColumn="0" w:oddVBand="0" w:evenVBand="0" w:oddHBand="0" w:evenHBand="0" w:firstRowFirstColumn="0" w:firstRowLastColumn="0" w:lastRowFirstColumn="0" w:lastRowLastColumn="0"/>
            <w:tcW w:w="1076" w:type="dxa"/>
            <w:tcBorders>
              <w:top w:val="single" w:sz="12" w:space="0" w:color="auto"/>
              <w:bottom w:val="none" w:sz="0" w:space="0" w:color="auto"/>
              <w:right w:val="none" w:sz="0" w:space="0" w:color="auto"/>
            </w:tcBorders>
          </w:tcPr>
          <w:p w14:paraId="6E81A5F8" w14:textId="77777777" w:rsidR="00AB5690" w:rsidRDefault="000B2C6E" w:rsidP="00183354">
            <w:pPr>
              <w:overflowPunct w:val="0"/>
              <w:autoSpaceDE w:val="0"/>
              <w:autoSpaceDN w:val="0"/>
              <w:adjustRightInd w:val="0"/>
              <w:spacing w:after="0" w:line="240" w:lineRule="auto"/>
              <w:jc w:val="center"/>
              <w:textAlignment w:val="baseline"/>
              <w:rPr>
                <w:rFonts w:ascii="Times New Roman" w:eastAsia="Times New Roman" w:hAnsi="Times New Roman" w:cs="Times New Roman"/>
              </w:rPr>
            </w:pPr>
            <w:r w:rsidRPr="00183354">
              <w:rPr>
                <w:rFonts w:ascii="Times New Roman" w:eastAsia="Times New Roman" w:hAnsi="Times New Roman" w:cs="Times New Roman"/>
              </w:rPr>
              <w:t>Clean Indoor Air Act 2007</w:t>
            </w:r>
          </w:p>
          <w:p w14:paraId="7EC91F1D" w14:textId="77777777" w:rsidR="00183354" w:rsidRPr="00183354" w:rsidRDefault="00183354" w:rsidP="00183354">
            <w:pPr>
              <w:overflowPunct w:val="0"/>
              <w:autoSpaceDE w:val="0"/>
              <w:autoSpaceDN w:val="0"/>
              <w:adjustRightInd w:val="0"/>
              <w:spacing w:after="0" w:line="240" w:lineRule="auto"/>
              <w:jc w:val="center"/>
              <w:textAlignment w:val="baseline"/>
              <w:rPr>
                <w:rFonts w:ascii="Times New Roman" w:eastAsia="Times New Roman" w:hAnsi="Times New Roman" w:cs="Times New Roman"/>
              </w:rPr>
            </w:pPr>
          </w:p>
        </w:tc>
        <w:tc>
          <w:tcPr>
            <w:tcW w:w="1097" w:type="dxa"/>
            <w:tcBorders>
              <w:top w:val="single" w:sz="12" w:space="0" w:color="auto"/>
              <w:bottom w:val="none" w:sz="0" w:space="0" w:color="auto"/>
            </w:tcBorders>
          </w:tcPr>
          <w:p w14:paraId="04BB9DD7" w14:textId="77777777" w:rsidR="00163676" w:rsidRPr="00183354" w:rsidRDefault="000B2C6E" w:rsidP="00183354">
            <w:pPr>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63" w:type="dxa"/>
            <w:tcBorders>
              <w:top w:val="single" w:sz="12" w:space="0" w:color="auto"/>
              <w:bottom w:val="none" w:sz="0" w:space="0" w:color="auto"/>
            </w:tcBorders>
          </w:tcPr>
          <w:p w14:paraId="2CA2EFCA" w14:textId="77777777" w:rsidR="00163676" w:rsidRPr="00183354" w:rsidRDefault="000B2C6E"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68" w:type="dxa"/>
            <w:tcBorders>
              <w:top w:val="single" w:sz="12" w:space="0" w:color="auto"/>
              <w:bottom w:val="none" w:sz="0" w:space="0" w:color="auto"/>
            </w:tcBorders>
          </w:tcPr>
          <w:p w14:paraId="01D5D215" w14:textId="77777777" w:rsidR="00163676" w:rsidRPr="00183354" w:rsidRDefault="000B2C6E"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Yes</w:t>
            </w:r>
          </w:p>
        </w:tc>
        <w:tc>
          <w:tcPr>
            <w:tcW w:w="1056" w:type="dxa"/>
            <w:tcBorders>
              <w:top w:val="single" w:sz="12" w:space="0" w:color="auto"/>
              <w:bottom w:val="none" w:sz="0" w:space="0" w:color="auto"/>
            </w:tcBorders>
          </w:tcPr>
          <w:p w14:paraId="02E91DDD" w14:textId="77777777" w:rsidR="00163676" w:rsidRPr="00183354" w:rsidRDefault="000B2C6E"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66" w:type="dxa"/>
            <w:tcBorders>
              <w:top w:val="single" w:sz="12" w:space="0" w:color="auto"/>
              <w:bottom w:val="none" w:sz="0" w:space="0" w:color="auto"/>
            </w:tcBorders>
          </w:tcPr>
          <w:p w14:paraId="442B5D89" w14:textId="77777777" w:rsidR="00163676" w:rsidRPr="00183354" w:rsidRDefault="000B2C6E"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56" w:type="dxa"/>
            <w:tcBorders>
              <w:top w:val="single" w:sz="12" w:space="0" w:color="auto"/>
              <w:bottom w:val="none" w:sz="0" w:space="0" w:color="auto"/>
            </w:tcBorders>
          </w:tcPr>
          <w:p w14:paraId="4EB02EB9" w14:textId="77777777" w:rsidR="00163676" w:rsidRPr="00183354" w:rsidRDefault="000B2C6E"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66" w:type="dxa"/>
            <w:tcBorders>
              <w:top w:val="single" w:sz="12" w:space="0" w:color="auto"/>
              <w:bottom w:val="none" w:sz="0" w:space="0" w:color="auto"/>
            </w:tcBorders>
          </w:tcPr>
          <w:p w14:paraId="57FD5F39" w14:textId="77777777" w:rsidR="00163676" w:rsidRPr="00183354" w:rsidRDefault="000B2C6E"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65" w:type="dxa"/>
            <w:tcBorders>
              <w:top w:val="single" w:sz="12" w:space="0" w:color="auto"/>
              <w:bottom w:val="none" w:sz="0" w:space="0" w:color="auto"/>
            </w:tcBorders>
          </w:tcPr>
          <w:p w14:paraId="2E3AFCC1" w14:textId="77777777" w:rsidR="00163676" w:rsidRPr="00183354" w:rsidRDefault="000B2C6E"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r>
      <w:tr w:rsidR="000B2C6E" w:rsidRPr="00183354" w14:paraId="549BADD7" w14:textId="77777777">
        <w:trPr>
          <w:trHeight w:val="963"/>
          <w:jc w:val="center"/>
        </w:trPr>
        <w:tc>
          <w:tcPr>
            <w:cnfStyle w:val="001000000000" w:firstRow="0" w:lastRow="0" w:firstColumn="1" w:lastColumn="0" w:oddVBand="0" w:evenVBand="0" w:oddHBand="0" w:evenHBand="0" w:firstRowFirstColumn="0" w:firstRowLastColumn="0" w:lastRowFirstColumn="0" w:lastRowLastColumn="0"/>
            <w:tcW w:w="1076" w:type="dxa"/>
            <w:tcBorders>
              <w:right w:val="none" w:sz="0" w:space="0" w:color="auto"/>
            </w:tcBorders>
          </w:tcPr>
          <w:p w14:paraId="0451C4DB" w14:textId="77777777" w:rsidR="00163676" w:rsidRDefault="000B2C6E" w:rsidP="00183354">
            <w:pPr>
              <w:overflowPunct w:val="0"/>
              <w:autoSpaceDE w:val="0"/>
              <w:autoSpaceDN w:val="0"/>
              <w:adjustRightInd w:val="0"/>
              <w:spacing w:after="0" w:line="240" w:lineRule="auto"/>
              <w:jc w:val="center"/>
              <w:textAlignment w:val="baseline"/>
              <w:rPr>
                <w:rFonts w:ascii="Times New Roman" w:eastAsia="Times New Roman" w:hAnsi="Times New Roman" w:cs="Times New Roman"/>
              </w:rPr>
            </w:pPr>
            <w:r w:rsidRPr="00183354">
              <w:rPr>
                <w:rFonts w:ascii="Times New Roman" w:eastAsia="Times New Roman" w:hAnsi="Times New Roman" w:cs="Times New Roman"/>
              </w:rPr>
              <w:t>FDA Tobacco Product Act 2016</w:t>
            </w:r>
          </w:p>
          <w:p w14:paraId="4FF9CAB7" w14:textId="77777777" w:rsidR="00183354" w:rsidRPr="00183354" w:rsidRDefault="00183354" w:rsidP="00183354">
            <w:pPr>
              <w:overflowPunct w:val="0"/>
              <w:autoSpaceDE w:val="0"/>
              <w:autoSpaceDN w:val="0"/>
              <w:adjustRightInd w:val="0"/>
              <w:spacing w:after="0" w:line="240" w:lineRule="auto"/>
              <w:jc w:val="center"/>
              <w:textAlignment w:val="baseline"/>
              <w:rPr>
                <w:rFonts w:ascii="Times New Roman" w:eastAsia="Times New Roman" w:hAnsi="Times New Roman" w:cs="Times New Roman"/>
                <w:b w:val="0"/>
              </w:rPr>
            </w:pPr>
          </w:p>
        </w:tc>
        <w:tc>
          <w:tcPr>
            <w:tcW w:w="1097" w:type="dxa"/>
          </w:tcPr>
          <w:p w14:paraId="3CE2C16C" w14:textId="77777777" w:rsidR="00163676" w:rsidRPr="00183354" w:rsidRDefault="000B2C6E" w:rsidP="00183354">
            <w:pPr>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Yes</w:t>
            </w:r>
          </w:p>
        </w:tc>
        <w:tc>
          <w:tcPr>
            <w:tcW w:w="1063" w:type="dxa"/>
          </w:tcPr>
          <w:p w14:paraId="62231823" w14:textId="77777777" w:rsidR="00163676" w:rsidRPr="00183354" w:rsidRDefault="000B2C6E" w:rsidP="00183354">
            <w:pPr>
              <w:overflowPunct w:val="0"/>
              <w:autoSpaceDE w:val="0"/>
              <w:autoSpaceDN w:val="0"/>
              <w:adjustRightInd w:val="0"/>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Yes</w:t>
            </w:r>
          </w:p>
        </w:tc>
        <w:tc>
          <w:tcPr>
            <w:tcW w:w="1068" w:type="dxa"/>
          </w:tcPr>
          <w:p w14:paraId="7761D0A0" w14:textId="77777777" w:rsidR="00163676" w:rsidRPr="00183354" w:rsidRDefault="000B2C6E" w:rsidP="00183354">
            <w:pPr>
              <w:overflowPunct w:val="0"/>
              <w:autoSpaceDE w:val="0"/>
              <w:autoSpaceDN w:val="0"/>
              <w:adjustRightInd w:val="0"/>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Yes</w:t>
            </w:r>
          </w:p>
        </w:tc>
        <w:tc>
          <w:tcPr>
            <w:tcW w:w="1056" w:type="dxa"/>
          </w:tcPr>
          <w:p w14:paraId="7E8D8920" w14:textId="77777777" w:rsidR="00163676" w:rsidRPr="00183354" w:rsidRDefault="000B2C6E" w:rsidP="00183354">
            <w:pPr>
              <w:overflowPunct w:val="0"/>
              <w:autoSpaceDE w:val="0"/>
              <w:autoSpaceDN w:val="0"/>
              <w:adjustRightInd w:val="0"/>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Yes</w:t>
            </w:r>
          </w:p>
        </w:tc>
        <w:tc>
          <w:tcPr>
            <w:tcW w:w="1066" w:type="dxa"/>
          </w:tcPr>
          <w:p w14:paraId="16D28C56" w14:textId="77777777" w:rsidR="00163676" w:rsidRPr="00183354" w:rsidRDefault="000B2C6E" w:rsidP="00183354">
            <w:pPr>
              <w:overflowPunct w:val="0"/>
              <w:autoSpaceDE w:val="0"/>
              <w:autoSpaceDN w:val="0"/>
              <w:adjustRightInd w:val="0"/>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Yes</w:t>
            </w:r>
          </w:p>
        </w:tc>
        <w:tc>
          <w:tcPr>
            <w:tcW w:w="1056" w:type="dxa"/>
          </w:tcPr>
          <w:p w14:paraId="265E6E86" w14:textId="77777777" w:rsidR="00163676" w:rsidRPr="00183354" w:rsidRDefault="000B2C6E" w:rsidP="00183354">
            <w:pPr>
              <w:overflowPunct w:val="0"/>
              <w:autoSpaceDE w:val="0"/>
              <w:autoSpaceDN w:val="0"/>
              <w:adjustRightInd w:val="0"/>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Yes</w:t>
            </w:r>
          </w:p>
        </w:tc>
        <w:tc>
          <w:tcPr>
            <w:tcW w:w="1066" w:type="dxa"/>
          </w:tcPr>
          <w:p w14:paraId="0FC2D5C3" w14:textId="77777777" w:rsidR="00163676" w:rsidRPr="00183354" w:rsidRDefault="000B2C6E" w:rsidP="00183354">
            <w:pPr>
              <w:overflowPunct w:val="0"/>
              <w:autoSpaceDE w:val="0"/>
              <w:autoSpaceDN w:val="0"/>
              <w:adjustRightInd w:val="0"/>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65" w:type="dxa"/>
          </w:tcPr>
          <w:p w14:paraId="408F4D77" w14:textId="77777777" w:rsidR="00163676" w:rsidRPr="00183354" w:rsidRDefault="000B2C6E" w:rsidP="00183354">
            <w:pPr>
              <w:overflowPunct w:val="0"/>
              <w:autoSpaceDE w:val="0"/>
              <w:autoSpaceDN w:val="0"/>
              <w:adjustRightInd w:val="0"/>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Yes</w:t>
            </w:r>
          </w:p>
        </w:tc>
      </w:tr>
      <w:tr w:rsidR="000B2C6E" w:rsidRPr="00183354" w14:paraId="38400F7D" w14:textId="77777777">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076" w:type="dxa"/>
            <w:tcBorders>
              <w:top w:val="none" w:sz="0" w:space="0" w:color="auto"/>
              <w:bottom w:val="none" w:sz="0" w:space="0" w:color="auto"/>
              <w:right w:val="none" w:sz="0" w:space="0" w:color="auto"/>
            </w:tcBorders>
          </w:tcPr>
          <w:p w14:paraId="7368E240" w14:textId="77777777" w:rsidR="00163676" w:rsidRDefault="000B2C6E" w:rsidP="00183354">
            <w:pPr>
              <w:overflowPunct w:val="0"/>
              <w:autoSpaceDE w:val="0"/>
              <w:autoSpaceDN w:val="0"/>
              <w:adjustRightInd w:val="0"/>
              <w:spacing w:after="0" w:line="240" w:lineRule="auto"/>
              <w:jc w:val="center"/>
              <w:textAlignment w:val="baseline"/>
              <w:rPr>
                <w:rFonts w:ascii="Times New Roman" w:eastAsia="Times New Roman" w:hAnsi="Times New Roman" w:cs="Times New Roman"/>
              </w:rPr>
            </w:pPr>
            <w:r w:rsidRPr="00183354">
              <w:rPr>
                <w:rFonts w:ascii="Times New Roman" w:eastAsia="Times New Roman" w:hAnsi="Times New Roman" w:cs="Times New Roman"/>
              </w:rPr>
              <w:t>House Bill 954 2015</w:t>
            </w:r>
          </w:p>
          <w:p w14:paraId="19BCA697" w14:textId="77777777" w:rsidR="00183354" w:rsidRPr="00183354" w:rsidRDefault="00183354" w:rsidP="00183354">
            <w:pPr>
              <w:overflowPunct w:val="0"/>
              <w:autoSpaceDE w:val="0"/>
              <w:autoSpaceDN w:val="0"/>
              <w:adjustRightInd w:val="0"/>
              <w:spacing w:after="0" w:line="240" w:lineRule="auto"/>
              <w:jc w:val="center"/>
              <w:textAlignment w:val="baseline"/>
              <w:rPr>
                <w:rFonts w:ascii="Times New Roman" w:eastAsia="Times New Roman" w:hAnsi="Times New Roman" w:cs="Times New Roman"/>
                <w:b w:val="0"/>
              </w:rPr>
            </w:pPr>
          </w:p>
        </w:tc>
        <w:tc>
          <w:tcPr>
            <w:tcW w:w="1097" w:type="dxa"/>
            <w:tcBorders>
              <w:top w:val="none" w:sz="0" w:space="0" w:color="auto"/>
              <w:bottom w:val="none" w:sz="0" w:space="0" w:color="auto"/>
            </w:tcBorders>
          </w:tcPr>
          <w:p w14:paraId="754FB3B6" w14:textId="77777777" w:rsidR="00163676" w:rsidRPr="00183354" w:rsidRDefault="000B2C6E" w:rsidP="00183354">
            <w:pPr>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Yes</w:t>
            </w:r>
          </w:p>
        </w:tc>
        <w:tc>
          <w:tcPr>
            <w:tcW w:w="1063" w:type="dxa"/>
            <w:tcBorders>
              <w:top w:val="none" w:sz="0" w:space="0" w:color="auto"/>
              <w:bottom w:val="none" w:sz="0" w:space="0" w:color="auto"/>
            </w:tcBorders>
          </w:tcPr>
          <w:p w14:paraId="0DAE4A8D" w14:textId="77777777" w:rsidR="00163676" w:rsidRPr="00183354" w:rsidRDefault="000B2C6E"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Yes</w:t>
            </w:r>
          </w:p>
        </w:tc>
        <w:tc>
          <w:tcPr>
            <w:tcW w:w="1068" w:type="dxa"/>
            <w:tcBorders>
              <w:top w:val="none" w:sz="0" w:space="0" w:color="auto"/>
              <w:bottom w:val="none" w:sz="0" w:space="0" w:color="auto"/>
            </w:tcBorders>
          </w:tcPr>
          <w:p w14:paraId="726EB965" w14:textId="77777777" w:rsidR="00163676" w:rsidRPr="00183354" w:rsidRDefault="000B2C6E"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56" w:type="dxa"/>
            <w:tcBorders>
              <w:top w:val="none" w:sz="0" w:space="0" w:color="auto"/>
              <w:bottom w:val="none" w:sz="0" w:space="0" w:color="auto"/>
            </w:tcBorders>
          </w:tcPr>
          <w:p w14:paraId="1CCB3E0C" w14:textId="77777777" w:rsidR="00163676" w:rsidRPr="00183354" w:rsidRDefault="000B2C6E"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66" w:type="dxa"/>
            <w:tcBorders>
              <w:top w:val="none" w:sz="0" w:space="0" w:color="auto"/>
              <w:bottom w:val="none" w:sz="0" w:space="0" w:color="auto"/>
            </w:tcBorders>
          </w:tcPr>
          <w:p w14:paraId="3C180AA2" w14:textId="77777777" w:rsidR="00163676" w:rsidRPr="00183354" w:rsidRDefault="000B2C6E"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Yes</w:t>
            </w:r>
          </w:p>
        </w:tc>
        <w:tc>
          <w:tcPr>
            <w:tcW w:w="1056" w:type="dxa"/>
            <w:tcBorders>
              <w:top w:val="none" w:sz="0" w:space="0" w:color="auto"/>
              <w:bottom w:val="none" w:sz="0" w:space="0" w:color="auto"/>
            </w:tcBorders>
          </w:tcPr>
          <w:p w14:paraId="015CAC24" w14:textId="77777777" w:rsidR="00163676" w:rsidRPr="00183354" w:rsidRDefault="000B2C6E"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66" w:type="dxa"/>
            <w:tcBorders>
              <w:top w:val="none" w:sz="0" w:space="0" w:color="auto"/>
              <w:bottom w:val="none" w:sz="0" w:space="0" w:color="auto"/>
            </w:tcBorders>
          </w:tcPr>
          <w:p w14:paraId="5B4498E6" w14:textId="77777777" w:rsidR="00163676" w:rsidRPr="00183354" w:rsidRDefault="000B2C6E"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Yes</w:t>
            </w:r>
          </w:p>
        </w:tc>
        <w:tc>
          <w:tcPr>
            <w:tcW w:w="1065" w:type="dxa"/>
            <w:tcBorders>
              <w:top w:val="none" w:sz="0" w:space="0" w:color="auto"/>
              <w:bottom w:val="none" w:sz="0" w:space="0" w:color="auto"/>
            </w:tcBorders>
          </w:tcPr>
          <w:p w14:paraId="71AA95C1" w14:textId="77777777" w:rsidR="00163676" w:rsidRPr="00183354" w:rsidRDefault="000B2C6E"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Yes</w:t>
            </w:r>
          </w:p>
        </w:tc>
      </w:tr>
      <w:tr w:rsidR="000B2C6E" w:rsidRPr="00183354" w14:paraId="36B66C2A" w14:textId="77777777">
        <w:trPr>
          <w:trHeight w:val="481"/>
          <w:jc w:val="center"/>
        </w:trPr>
        <w:tc>
          <w:tcPr>
            <w:cnfStyle w:val="001000000000" w:firstRow="0" w:lastRow="0" w:firstColumn="1" w:lastColumn="0" w:oddVBand="0" w:evenVBand="0" w:oddHBand="0" w:evenHBand="0" w:firstRowFirstColumn="0" w:firstRowLastColumn="0" w:lastRowFirstColumn="0" w:lastRowLastColumn="0"/>
            <w:tcW w:w="1076" w:type="dxa"/>
            <w:tcBorders>
              <w:right w:val="none" w:sz="0" w:space="0" w:color="auto"/>
            </w:tcBorders>
          </w:tcPr>
          <w:p w14:paraId="0C9F0A5A" w14:textId="77777777" w:rsidR="00163676" w:rsidRDefault="000B2C6E" w:rsidP="00183354">
            <w:pPr>
              <w:overflowPunct w:val="0"/>
              <w:autoSpaceDE w:val="0"/>
              <w:autoSpaceDN w:val="0"/>
              <w:adjustRightInd w:val="0"/>
              <w:spacing w:after="0" w:line="240" w:lineRule="auto"/>
              <w:jc w:val="center"/>
              <w:textAlignment w:val="baseline"/>
              <w:rPr>
                <w:rFonts w:ascii="Times New Roman" w:eastAsia="Times New Roman" w:hAnsi="Times New Roman" w:cs="Times New Roman"/>
              </w:rPr>
            </w:pPr>
            <w:r w:rsidRPr="00183354">
              <w:rPr>
                <w:rFonts w:ascii="Times New Roman" w:eastAsia="Times New Roman" w:hAnsi="Times New Roman" w:cs="Times New Roman"/>
              </w:rPr>
              <w:t>Senate Bill 751 2015</w:t>
            </w:r>
          </w:p>
          <w:p w14:paraId="4C5CCD4D" w14:textId="77777777" w:rsidR="00183354" w:rsidRPr="00183354" w:rsidRDefault="00183354" w:rsidP="00183354">
            <w:pPr>
              <w:overflowPunct w:val="0"/>
              <w:autoSpaceDE w:val="0"/>
              <w:autoSpaceDN w:val="0"/>
              <w:adjustRightInd w:val="0"/>
              <w:spacing w:after="0" w:line="240" w:lineRule="auto"/>
              <w:jc w:val="center"/>
              <w:textAlignment w:val="baseline"/>
              <w:rPr>
                <w:rFonts w:ascii="Times New Roman" w:eastAsia="Times New Roman" w:hAnsi="Times New Roman" w:cs="Times New Roman"/>
                <w:b w:val="0"/>
              </w:rPr>
            </w:pPr>
          </w:p>
        </w:tc>
        <w:tc>
          <w:tcPr>
            <w:tcW w:w="1097" w:type="dxa"/>
          </w:tcPr>
          <w:p w14:paraId="1F3CDC11" w14:textId="77777777" w:rsidR="00163676" w:rsidRPr="00183354" w:rsidRDefault="000B2C6E" w:rsidP="00183354">
            <w:pPr>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63" w:type="dxa"/>
          </w:tcPr>
          <w:p w14:paraId="7CD32A86" w14:textId="77777777" w:rsidR="00163676" w:rsidRPr="00183354" w:rsidRDefault="000B2C6E" w:rsidP="00183354">
            <w:pPr>
              <w:overflowPunct w:val="0"/>
              <w:autoSpaceDE w:val="0"/>
              <w:autoSpaceDN w:val="0"/>
              <w:adjustRightInd w:val="0"/>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Yes</w:t>
            </w:r>
          </w:p>
        </w:tc>
        <w:tc>
          <w:tcPr>
            <w:tcW w:w="1068" w:type="dxa"/>
          </w:tcPr>
          <w:p w14:paraId="4C135947" w14:textId="77777777" w:rsidR="00163676" w:rsidRPr="00183354" w:rsidRDefault="000B2C6E" w:rsidP="00183354">
            <w:pPr>
              <w:overflowPunct w:val="0"/>
              <w:autoSpaceDE w:val="0"/>
              <w:autoSpaceDN w:val="0"/>
              <w:adjustRightInd w:val="0"/>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56" w:type="dxa"/>
          </w:tcPr>
          <w:p w14:paraId="1D54E9B6" w14:textId="77777777" w:rsidR="00163676" w:rsidRPr="00183354" w:rsidRDefault="000B2C6E" w:rsidP="00183354">
            <w:pPr>
              <w:overflowPunct w:val="0"/>
              <w:autoSpaceDE w:val="0"/>
              <w:autoSpaceDN w:val="0"/>
              <w:adjustRightInd w:val="0"/>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66" w:type="dxa"/>
          </w:tcPr>
          <w:p w14:paraId="5D96BAB1" w14:textId="77777777" w:rsidR="00163676" w:rsidRPr="00183354" w:rsidRDefault="000B2C6E" w:rsidP="00183354">
            <w:pPr>
              <w:overflowPunct w:val="0"/>
              <w:autoSpaceDE w:val="0"/>
              <w:autoSpaceDN w:val="0"/>
              <w:adjustRightInd w:val="0"/>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56" w:type="dxa"/>
          </w:tcPr>
          <w:p w14:paraId="7A84EE64" w14:textId="77777777" w:rsidR="00163676" w:rsidRPr="00183354" w:rsidRDefault="000B2C6E" w:rsidP="00183354">
            <w:pPr>
              <w:overflowPunct w:val="0"/>
              <w:autoSpaceDE w:val="0"/>
              <w:autoSpaceDN w:val="0"/>
              <w:adjustRightInd w:val="0"/>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66" w:type="dxa"/>
          </w:tcPr>
          <w:p w14:paraId="58BA6737" w14:textId="77777777" w:rsidR="00163676" w:rsidRPr="00183354" w:rsidRDefault="000B2C6E" w:rsidP="00183354">
            <w:pPr>
              <w:overflowPunct w:val="0"/>
              <w:autoSpaceDE w:val="0"/>
              <w:autoSpaceDN w:val="0"/>
              <w:adjustRightInd w:val="0"/>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65" w:type="dxa"/>
          </w:tcPr>
          <w:p w14:paraId="0216909C" w14:textId="77777777" w:rsidR="00163676" w:rsidRPr="00183354" w:rsidRDefault="000B2C6E" w:rsidP="00183354">
            <w:pPr>
              <w:overflowPunct w:val="0"/>
              <w:autoSpaceDE w:val="0"/>
              <w:autoSpaceDN w:val="0"/>
              <w:adjustRightInd w:val="0"/>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r>
      <w:tr w:rsidR="000B2C6E" w:rsidRPr="00183354" w14:paraId="4EAC1833" w14:textId="77777777">
        <w:trPr>
          <w:cnfStyle w:val="000000100000" w:firstRow="0" w:lastRow="0" w:firstColumn="0" w:lastColumn="0" w:oddVBand="0" w:evenVBand="0" w:oddHBand="1" w:evenHBand="0" w:firstRowFirstColumn="0" w:firstRowLastColumn="0" w:lastRowFirstColumn="0" w:lastRowLastColumn="0"/>
          <w:trHeight w:val="731"/>
          <w:jc w:val="center"/>
        </w:trPr>
        <w:tc>
          <w:tcPr>
            <w:cnfStyle w:val="001000000000" w:firstRow="0" w:lastRow="0" w:firstColumn="1" w:lastColumn="0" w:oddVBand="0" w:evenVBand="0" w:oddHBand="0" w:evenHBand="0" w:firstRowFirstColumn="0" w:firstRowLastColumn="0" w:lastRowFirstColumn="0" w:lastRowLastColumn="0"/>
            <w:tcW w:w="1076" w:type="dxa"/>
            <w:tcBorders>
              <w:top w:val="none" w:sz="0" w:space="0" w:color="auto"/>
              <w:bottom w:val="single" w:sz="12" w:space="0" w:color="auto"/>
              <w:right w:val="none" w:sz="0" w:space="0" w:color="auto"/>
            </w:tcBorders>
          </w:tcPr>
          <w:p w14:paraId="0F6069A5" w14:textId="77777777" w:rsidR="00163676" w:rsidRPr="00183354" w:rsidRDefault="000B2C6E" w:rsidP="00183354">
            <w:pPr>
              <w:overflowPunct w:val="0"/>
              <w:autoSpaceDE w:val="0"/>
              <w:autoSpaceDN w:val="0"/>
              <w:adjustRightInd w:val="0"/>
              <w:spacing w:after="0" w:line="240" w:lineRule="auto"/>
              <w:jc w:val="center"/>
              <w:textAlignment w:val="baseline"/>
              <w:rPr>
                <w:rFonts w:ascii="Times New Roman" w:eastAsia="Times New Roman" w:hAnsi="Times New Roman" w:cs="Times New Roman"/>
                <w:b w:val="0"/>
              </w:rPr>
            </w:pPr>
            <w:r w:rsidRPr="00183354">
              <w:rPr>
                <w:rFonts w:ascii="Times New Roman" w:eastAsia="Times New Roman" w:hAnsi="Times New Roman" w:cs="Times New Roman"/>
              </w:rPr>
              <w:t>Senate Bill 80 (5</w:t>
            </w:r>
            <w:r w:rsidR="00926880" w:rsidRPr="00183354">
              <w:rPr>
                <w:rFonts w:ascii="Times New Roman" w:eastAsia="Times New Roman" w:hAnsi="Times New Roman" w:cs="Times New Roman"/>
              </w:rPr>
              <w:t>67</w:t>
            </w:r>
            <w:r w:rsidRPr="00183354">
              <w:rPr>
                <w:rFonts w:ascii="Times New Roman" w:eastAsia="Times New Roman" w:hAnsi="Times New Roman" w:cs="Times New Roman"/>
              </w:rPr>
              <w:t>)</w:t>
            </w:r>
          </w:p>
          <w:p w14:paraId="00C19605" w14:textId="77777777" w:rsidR="00926880" w:rsidRPr="00183354" w:rsidRDefault="00926880" w:rsidP="00183354">
            <w:pPr>
              <w:overflowPunct w:val="0"/>
              <w:autoSpaceDE w:val="0"/>
              <w:autoSpaceDN w:val="0"/>
              <w:adjustRightInd w:val="0"/>
              <w:spacing w:after="0" w:line="240" w:lineRule="auto"/>
              <w:jc w:val="center"/>
              <w:textAlignment w:val="baseline"/>
              <w:rPr>
                <w:rFonts w:ascii="Times New Roman" w:eastAsia="Times New Roman" w:hAnsi="Times New Roman" w:cs="Times New Roman"/>
                <w:b w:val="0"/>
              </w:rPr>
            </w:pPr>
            <w:r w:rsidRPr="00183354">
              <w:rPr>
                <w:rFonts w:ascii="Times New Roman" w:eastAsia="Times New Roman" w:hAnsi="Times New Roman" w:cs="Times New Roman"/>
              </w:rPr>
              <w:t>2015</w:t>
            </w:r>
          </w:p>
        </w:tc>
        <w:tc>
          <w:tcPr>
            <w:tcW w:w="1097" w:type="dxa"/>
            <w:tcBorders>
              <w:top w:val="none" w:sz="0" w:space="0" w:color="auto"/>
              <w:bottom w:val="single" w:sz="12" w:space="0" w:color="auto"/>
            </w:tcBorders>
          </w:tcPr>
          <w:p w14:paraId="1DA4DE56" w14:textId="77777777" w:rsidR="00163676" w:rsidRPr="00183354" w:rsidRDefault="00926880" w:rsidP="00183354">
            <w:pPr>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63" w:type="dxa"/>
            <w:tcBorders>
              <w:top w:val="none" w:sz="0" w:space="0" w:color="auto"/>
              <w:bottom w:val="single" w:sz="12" w:space="0" w:color="auto"/>
            </w:tcBorders>
          </w:tcPr>
          <w:p w14:paraId="58F25CA3" w14:textId="77777777" w:rsidR="00163676" w:rsidRPr="00183354" w:rsidRDefault="00926880"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Yes</w:t>
            </w:r>
          </w:p>
        </w:tc>
        <w:tc>
          <w:tcPr>
            <w:tcW w:w="1068" w:type="dxa"/>
            <w:tcBorders>
              <w:top w:val="none" w:sz="0" w:space="0" w:color="auto"/>
              <w:bottom w:val="single" w:sz="12" w:space="0" w:color="auto"/>
            </w:tcBorders>
          </w:tcPr>
          <w:p w14:paraId="64D8C4EC" w14:textId="77777777" w:rsidR="00163676" w:rsidRPr="00183354" w:rsidRDefault="00926880"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56" w:type="dxa"/>
            <w:tcBorders>
              <w:top w:val="none" w:sz="0" w:space="0" w:color="auto"/>
              <w:bottom w:val="single" w:sz="12" w:space="0" w:color="auto"/>
            </w:tcBorders>
          </w:tcPr>
          <w:p w14:paraId="6B0782E0" w14:textId="77777777" w:rsidR="00163676" w:rsidRPr="00183354" w:rsidRDefault="00926880"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66" w:type="dxa"/>
            <w:tcBorders>
              <w:top w:val="none" w:sz="0" w:space="0" w:color="auto"/>
              <w:bottom w:val="single" w:sz="12" w:space="0" w:color="auto"/>
            </w:tcBorders>
          </w:tcPr>
          <w:p w14:paraId="1A34AFDB" w14:textId="77777777" w:rsidR="00163676" w:rsidRPr="00183354" w:rsidRDefault="00926880"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56" w:type="dxa"/>
            <w:tcBorders>
              <w:top w:val="none" w:sz="0" w:space="0" w:color="auto"/>
              <w:bottom w:val="single" w:sz="12" w:space="0" w:color="auto"/>
            </w:tcBorders>
          </w:tcPr>
          <w:p w14:paraId="724B2E5C" w14:textId="77777777" w:rsidR="00163676" w:rsidRPr="00183354" w:rsidRDefault="00926880"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66" w:type="dxa"/>
            <w:tcBorders>
              <w:top w:val="none" w:sz="0" w:space="0" w:color="auto"/>
              <w:bottom w:val="single" w:sz="12" w:space="0" w:color="auto"/>
            </w:tcBorders>
          </w:tcPr>
          <w:p w14:paraId="493E7C67" w14:textId="77777777" w:rsidR="00163676" w:rsidRPr="00183354" w:rsidRDefault="00926880"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c>
          <w:tcPr>
            <w:tcW w:w="1065" w:type="dxa"/>
            <w:tcBorders>
              <w:top w:val="none" w:sz="0" w:space="0" w:color="auto"/>
              <w:bottom w:val="single" w:sz="12" w:space="0" w:color="auto"/>
            </w:tcBorders>
          </w:tcPr>
          <w:p w14:paraId="7D37545B" w14:textId="77777777" w:rsidR="00163676" w:rsidRPr="00183354" w:rsidRDefault="00926880" w:rsidP="00183354">
            <w:pPr>
              <w:overflowPunct w:val="0"/>
              <w:autoSpaceDE w:val="0"/>
              <w:autoSpaceDN w:val="0"/>
              <w:adjustRightInd w:val="0"/>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83354">
              <w:rPr>
                <w:rFonts w:ascii="Times New Roman" w:eastAsia="Times New Roman" w:hAnsi="Times New Roman" w:cs="Times New Roman"/>
              </w:rPr>
              <w:t>No</w:t>
            </w:r>
          </w:p>
        </w:tc>
      </w:tr>
    </w:tbl>
    <w:p w14:paraId="3B294128" w14:textId="77777777" w:rsidR="004B0EB5" w:rsidRPr="007D7863"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0"/>
        </w:rPr>
      </w:pPr>
    </w:p>
    <w:p w14:paraId="38B57333" w14:textId="77777777" w:rsidR="004B0EB5" w:rsidRPr="007D7863"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0"/>
        </w:rPr>
        <w:sectPr w:rsidR="004B0EB5" w:rsidRPr="007D7863">
          <w:headerReference w:type="default" r:id="rId29"/>
          <w:headerReference w:type="first" r:id="rId30"/>
          <w:pgSz w:w="12240" w:h="15840" w:code="1"/>
          <w:pgMar w:top="1440" w:right="1440" w:bottom="1440" w:left="1440" w:header="720" w:footer="720" w:gutter="0"/>
          <w:cols w:space="720"/>
          <w:titlePg/>
          <w:docGrid w:linePitch="360"/>
        </w:sectPr>
      </w:pPr>
    </w:p>
    <w:p w14:paraId="241132F0" w14:textId="77777777" w:rsidR="004B0EB5" w:rsidRPr="00351374" w:rsidRDefault="004B0EB5" w:rsidP="004B0EB5">
      <w:pPr>
        <w:overflowPunct w:val="0"/>
        <w:autoSpaceDE w:val="0"/>
        <w:autoSpaceDN w:val="0"/>
        <w:adjustRightInd w:val="0"/>
        <w:spacing w:after="0" w:line="480" w:lineRule="auto"/>
        <w:jc w:val="center"/>
        <w:textAlignment w:val="baseline"/>
        <w:outlineLvl w:val="0"/>
        <w:rPr>
          <w:rFonts w:ascii="Times New Roman" w:eastAsia="Times New Roman" w:hAnsi="Times New Roman" w:cs="Times New Roman"/>
          <w:sz w:val="24"/>
          <w:szCs w:val="20"/>
        </w:rPr>
      </w:pPr>
      <w:bookmarkStart w:id="688" w:name="_Toc456863484"/>
      <w:bookmarkStart w:id="689" w:name="_Toc456863566"/>
      <w:r w:rsidRPr="00351374">
        <w:rPr>
          <w:rFonts w:ascii="Times New Roman" w:eastAsia="Times New Roman" w:hAnsi="Times New Roman" w:cs="Times New Roman"/>
          <w:sz w:val="24"/>
          <w:szCs w:val="20"/>
        </w:rPr>
        <w:lastRenderedPageBreak/>
        <w:t>Appendix J: Budget Proposal Table</w:t>
      </w:r>
      <w:bookmarkEnd w:id="688"/>
      <w:bookmarkEnd w:id="689"/>
    </w:p>
    <w:tbl>
      <w:tblPr>
        <w:tblpPr w:leftFromText="180" w:rightFromText="180" w:vertAnchor="text" w:horzAnchor="margin" w:tblpY="920"/>
        <w:tblW w:w="91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638"/>
        <w:gridCol w:w="2790"/>
        <w:gridCol w:w="1260"/>
        <w:gridCol w:w="900"/>
        <w:gridCol w:w="1080"/>
        <w:gridCol w:w="1530"/>
      </w:tblGrid>
      <w:tr w:rsidR="004B0EB5" w:rsidRPr="007D7863" w14:paraId="2DF91EED" w14:textId="77777777">
        <w:trPr>
          <w:trHeight w:val="203"/>
        </w:trPr>
        <w:tc>
          <w:tcPr>
            <w:tcW w:w="1638" w:type="dxa"/>
            <w:shd w:val="clear" w:color="auto" w:fill="D9D9D9" w:themeFill="background1" w:themeFillShade="D9"/>
          </w:tcPr>
          <w:p w14:paraId="42DBD8A2"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Personnel</w:t>
            </w:r>
          </w:p>
        </w:tc>
        <w:tc>
          <w:tcPr>
            <w:tcW w:w="2790" w:type="dxa"/>
            <w:shd w:val="clear" w:color="auto" w:fill="D9D9D9" w:themeFill="background1" w:themeFillShade="D9"/>
          </w:tcPr>
          <w:p w14:paraId="0712A894"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Role of Project</w:t>
            </w:r>
          </w:p>
        </w:tc>
        <w:tc>
          <w:tcPr>
            <w:tcW w:w="1260" w:type="dxa"/>
            <w:shd w:val="clear" w:color="auto" w:fill="D9D9D9" w:themeFill="background1" w:themeFillShade="D9"/>
          </w:tcPr>
          <w:p w14:paraId="71D9F48E"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 xml:space="preserve">Type of </w:t>
            </w:r>
            <w:r w:rsidRPr="00B828A5">
              <w:rPr>
                <w:rFonts w:ascii="Times New Roman" w:eastAsia="Times New Roman" w:hAnsi="Times New Roman" w:cs="Times New Roman"/>
                <w:noProof/>
                <w:sz w:val="20"/>
                <w:szCs w:val="20"/>
              </w:rPr>
              <w:t>appt</w:t>
            </w:r>
            <w:r w:rsidRPr="007D7863">
              <w:rPr>
                <w:rFonts w:ascii="Times New Roman" w:eastAsia="Times New Roman" w:hAnsi="Times New Roman" w:cs="Times New Roman"/>
                <w:sz w:val="20"/>
                <w:szCs w:val="20"/>
              </w:rPr>
              <w:t>.</w:t>
            </w:r>
          </w:p>
        </w:tc>
        <w:tc>
          <w:tcPr>
            <w:tcW w:w="900" w:type="dxa"/>
            <w:shd w:val="clear" w:color="auto" w:fill="D9D9D9" w:themeFill="background1" w:themeFillShade="D9"/>
          </w:tcPr>
          <w:p w14:paraId="5187CDAB"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 of Effort</w:t>
            </w:r>
          </w:p>
        </w:tc>
        <w:tc>
          <w:tcPr>
            <w:tcW w:w="1080" w:type="dxa"/>
            <w:shd w:val="clear" w:color="auto" w:fill="D9D9D9" w:themeFill="background1" w:themeFillShade="D9"/>
          </w:tcPr>
          <w:p w14:paraId="61E9EA1E"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Base Salary</w:t>
            </w:r>
          </w:p>
        </w:tc>
        <w:tc>
          <w:tcPr>
            <w:tcW w:w="1530" w:type="dxa"/>
            <w:shd w:val="clear" w:color="auto" w:fill="D9D9D9" w:themeFill="background1" w:themeFillShade="D9"/>
          </w:tcPr>
          <w:p w14:paraId="65C7684C"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Grant Request</w:t>
            </w:r>
          </w:p>
        </w:tc>
      </w:tr>
      <w:tr w:rsidR="004B0EB5" w:rsidRPr="007D7863" w14:paraId="4D5DC6B2" w14:textId="77777777">
        <w:trPr>
          <w:trHeight w:val="405"/>
        </w:trPr>
        <w:tc>
          <w:tcPr>
            <w:tcW w:w="1638" w:type="dxa"/>
          </w:tcPr>
          <w:p w14:paraId="4924327A"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Carranda Barkdoll</w:t>
            </w:r>
          </w:p>
        </w:tc>
        <w:tc>
          <w:tcPr>
            <w:tcW w:w="2790" w:type="dxa"/>
          </w:tcPr>
          <w:p w14:paraId="0CB15DFF"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Principal Investigator</w:t>
            </w:r>
          </w:p>
        </w:tc>
        <w:tc>
          <w:tcPr>
            <w:tcW w:w="1260" w:type="dxa"/>
          </w:tcPr>
          <w:p w14:paraId="0B6FB3CA"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Full time faculty</w:t>
            </w:r>
          </w:p>
        </w:tc>
        <w:tc>
          <w:tcPr>
            <w:tcW w:w="900" w:type="dxa"/>
          </w:tcPr>
          <w:p w14:paraId="5751100B"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100 %</w:t>
            </w:r>
          </w:p>
        </w:tc>
        <w:tc>
          <w:tcPr>
            <w:tcW w:w="1080" w:type="dxa"/>
          </w:tcPr>
          <w:p w14:paraId="5BE150A8"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N/A</w:t>
            </w:r>
          </w:p>
        </w:tc>
        <w:tc>
          <w:tcPr>
            <w:tcW w:w="1530" w:type="dxa"/>
          </w:tcPr>
          <w:p w14:paraId="6DE034FD"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$1,185.00</w:t>
            </w:r>
          </w:p>
        </w:tc>
      </w:tr>
      <w:tr w:rsidR="004B0EB5" w:rsidRPr="007D7863" w14:paraId="51AD4066" w14:textId="77777777">
        <w:trPr>
          <w:trHeight w:val="203"/>
        </w:trPr>
        <w:tc>
          <w:tcPr>
            <w:tcW w:w="1638" w:type="dxa"/>
            <w:shd w:val="clear" w:color="auto" w:fill="D9D9D9" w:themeFill="background1" w:themeFillShade="D9"/>
          </w:tcPr>
          <w:p w14:paraId="219C6D03"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7D7863">
              <w:rPr>
                <w:rFonts w:ascii="Times New Roman" w:eastAsia="Times New Roman" w:hAnsi="Times New Roman" w:cs="Times New Roman"/>
                <w:b/>
                <w:sz w:val="20"/>
                <w:szCs w:val="20"/>
              </w:rPr>
              <w:t>General Costs</w:t>
            </w:r>
          </w:p>
        </w:tc>
        <w:tc>
          <w:tcPr>
            <w:tcW w:w="2790" w:type="dxa"/>
            <w:shd w:val="clear" w:color="auto" w:fill="D9D9D9" w:themeFill="background1" w:themeFillShade="D9"/>
          </w:tcPr>
          <w:p w14:paraId="090ED779"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260" w:type="dxa"/>
            <w:shd w:val="clear" w:color="auto" w:fill="D9D9D9" w:themeFill="background1" w:themeFillShade="D9"/>
          </w:tcPr>
          <w:p w14:paraId="196CE618"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900" w:type="dxa"/>
            <w:shd w:val="clear" w:color="auto" w:fill="D9D9D9" w:themeFill="background1" w:themeFillShade="D9"/>
          </w:tcPr>
          <w:p w14:paraId="01C3F5D9"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080" w:type="dxa"/>
            <w:shd w:val="clear" w:color="auto" w:fill="D9D9D9" w:themeFill="background1" w:themeFillShade="D9"/>
          </w:tcPr>
          <w:p w14:paraId="55BB321D"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530" w:type="dxa"/>
            <w:shd w:val="clear" w:color="auto" w:fill="D9D9D9" w:themeFill="background1" w:themeFillShade="D9"/>
          </w:tcPr>
          <w:p w14:paraId="097E69CB"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r>
      <w:tr w:rsidR="004B0EB5" w:rsidRPr="007D7863" w14:paraId="6F35CEF3" w14:textId="77777777">
        <w:trPr>
          <w:trHeight w:val="618"/>
        </w:trPr>
        <w:tc>
          <w:tcPr>
            <w:tcW w:w="1638" w:type="dxa"/>
          </w:tcPr>
          <w:p w14:paraId="7E8C76F9"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 xml:space="preserve">Brochures </w:t>
            </w:r>
          </w:p>
        </w:tc>
        <w:tc>
          <w:tcPr>
            <w:tcW w:w="2790" w:type="dxa"/>
          </w:tcPr>
          <w:p w14:paraId="6DBD1A34"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 xml:space="preserve">500 one page handouts @ </w:t>
            </w:r>
          </w:p>
          <w:p w14:paraId="0AA31E87"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Heavyweight paper</w:t>
            </w:r>
          </w:p>
          <w:p w14:paraId="2ED6C83B"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 xml:space="preserve">Ink </w:t>
            </w:r>
            <w:r w:rsidR="003731F1">
              <w:rPr>
                <w:rFonts w:ascii="Times New Roman" w:eastAsia="Times New Roman" w:hAnsi="Times New Roman" w:cs="Times New Roman"/>
                <w:sz w:val="20"/>
                <w:szCs w:val="20"/>
              </w:rPr>
              <w:t>–</w:t>
            </w:r>
            <w:r w:rsidRPr="007D7863">
              <w:rPr>
                <w:rFonts w:ascii="Times New Roman" w:eastAsia="Times New Roman" w:hAnsi="Times New Roman" w:cs="Times New Roman"/>
                <w:sz w:val="20"/>
                <w:szCs w:val="20"/>
              </w:rPr>
              <w:t xml:space="preserve"> color</w:t>
            </w:r>
          </w:p>
        </w:tc>
        <w:tc>
          <w:tcPr>
            <w:tcW w:w="1260" w:type="dxa"/>
          </w:tcPr>
          <w:p w14:paraId="00CC5934"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3A86C43B"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$20.00</w:t>
            </w:r>
          </w:p>
          <w:p w14:paraId="5F22E8F2"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$50.00</w:t>
            </w:r>
          </w:p>
        </w:tc>
        <w:tc>
          <w:tcPr>
            <w:tcW w:w="900" w:type="dxa"/>
          </w:tcPr>
          <w:p w14:paraId="594F653A"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080" w:type="dxa"/>
          </w:tcPr>
          <w:p w14:paraId="55EB4FB0"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530" w:type="dxa"/>
          </w:tcPr>
          <w:p w14:paraId="3F5D092D"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r>
      <w:tr w:rsidR="004B0EB5" w:rsidRPr="007D7863" w14:paraId="400D5EC5" w14:textId="77777777">
        <w:trPr>
          <w:trHeight w:val="2700"/>
        </w:trPr>
        <w:tc>
          <w:tcPr>
            <w:tcW w:w="1638" w:type="dxa"/>
            <w:shd w:val="clear" w:color="auto" w:fill="D9D9D9" w:themeFill="background1" w:themeFillShade="D9"/>
          </w:tcPr>
          <w:p w14:paraId="7E5124AE"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r w:rsidRPr="007D7863">
              <w:rPr>
                <w:rFonts w:ascii="Times New Roman" w:eastAsia="Times New Roman" w:hAnsi="Times New Roman" w:cs="Times New Roman"/>
                <w:sz w:val="20"/>
                <w:szCs w:val="20"/>
                <w:highlight w:val="lightGray"/>
              </w:rPr>
              <w:t>Travel</w:t>
            </w:r>
          </w:p>
          <w:p w14:paraId="09F91057"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r w:rsidRPr="007D7863">
              <w:rPr>
                <w:rFonts w:ascii="Times New Roman" w:eastAsia="Times New Roman" w:hAnsi="Times New Roman" w:cs="Times New Roman"/>
                <w:sz w:val="20"/>
                <w:szCs w:val="20"/>
                <w:highlight w:val="lightGray"/>
              </w:rPr>
              <w:t>(anticipated)</w:t>
            </w:r>
          </w:p>
        </w:tc>
        <w:tc>
          <w:tcPr>
            <w:tcW w:w="2790" w:type="dxa"/>
            <w:shd w:val="clear" w:color="auto" w:fill="D9D9D9" w:themeFill="background1" w:themeFillShade="D9"/>
          </w:tcPr>
          <w:p w14:paraId="32F48717"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r w:rsidRPr="007D7863">
              <w:rPr>
                <w:rFonts w:ascii="Times New Roman" w:eastAsia="Times New Roman" w:hAnsi="Times New Roman" w:cs="Times New Roman"/>
                <w:sz w:val="20"/>
                <w:szCs w:val="20"/>
                <w:highlight w:val="lightGray"/>
              </w:rPr>
              <w:t xml:space="preserve">Harrisburg-Capital (120 miles) Meet with Representatives </w:t>
            </w:r>
            <w:proofErr w:type="spellStart"/>
            <w:r w:rsidRPr="007D7863">
              <w:rPr>
                <w:rFonts w:ascii="Times New Roman" w:eastAsia="Times New Roman" w:hAnsi="Times New Roman" w:cs="Times New Roman"/>
                <w:sz w:val="20"/>
                <w:szCs w:val="20"/>
                <w:highlight w:val="lightGray"/>
              </w:rPr>
              <w:t>Toepel</w:t>
            </w:r>
            <w:proofErr w:type="spellEnd"/>
            <w:r w:rsidRPr="007D7863">
              <w:rPr>
                <w:rFonts w:ascii="Times New Roman" w:eastAsia="Times New Roman" w:hAnsi="Times New Roman" w:cs="Times New Roman"/>
                <w:sz w:val="20"/>
                <w:szCs w:val="20"/>
                <w:highlight w:val="lightGray"/>
              </w:rPr>
              <w:t xml:space="preserve"> and Rapp</w:t>
            </w:r>
          </w:p>
          <w:p w14:paraId="69EF3AA5"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p w14:paraId="19A9BC1D"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r w:rsidRPr="007D7863">
              <w:rPr>
                <w:rFonts w:ascii="Times New Roman" w:eastAsia="Times New Roman" w:hAnsi="Times New Roman" w:cs="Times New Roman"/>
                <w:sz w:val="20"/>
                <w:szCs w:val="20"/>
                <w:highlight w:val="lightGray"/>
              </w:rPr>
              <w:t xml:space="preserve">Hershey Medical Center (143.6 miles) Meet with Dr. </w:t>
            </w:r>
            <w:proofErr w:type="spellStart"/>
            <w:r w:rsidRPr="007D7863">
              <w:rPr>
                <w:rFonts w:ascii="Times New Roman" w:eastAsia="Times New Roman" w:hAnsi="Times New Roman" w:cs="Times New Roman"/>
                <w:sz w:val="20"/>
                <w:szCs w:val="20"/>
                <w:highlight w:val="lightGray"/>
              </w:rPr>
              <w:t>Foulds</w:t>
            </w:r>
            <w:proofErr w:type="spellEnd"/>
          </w:p>
          <w:p w14:paraId="1FA254CB"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p w14:paraId="319BA253"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p w14:paraId="3AAF14EE"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r w:rsidRPr="007D7863">
              <w:rPr>
                <w:rFonts w:ascii="Times New Roman" w:eastAsia="Times New Roman" w:hAnsi="Times New Roman" w:cs="Times New Roman"/>
                <w:sz w:val="20"/>
                <w:szCs w:val="20"/>
                <w:highlight w:val="lightGray"/>
              </w:rPr>
              <w:t>University Park (218 miles) Meet for comprehensive exam</w:t>
            </w:r>
          </w:p>
          <w:p w14:paraId="69C2D2F0"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p w14:paraId="72233147"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r w:rsidRPr="007D7863">
              <w:rPr>
                <w:rFonts w:ascii="Times New Roman" w:eastAsia="Times New Roman" w:hAnsi="Times New Roman" w:cs="Times New Roman"/>
                <w:sz w:val="20"/>
                <w:szCs w:val="20"/>
                <w:highlight w:val="lightGray"/>
              </w:rPr>
              <w:t>Pocono Manor-PCNP Conference (361 miles)</w:t>
            </w:r>
          </w:p>
        </w:tc>
        <w:tc>
          <w:tcPr>
            <w:tcW w:w="1260" w:type="dxa"/>
            <w:shd w:val="clear" w:color="auto" w:fill="D9D9D9" w:themeFill="background1" w:themeFillShade="D9"/>
          </w:tcPr>
          <w:p w14:paraId="4B2666CE"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r w:rsidRPr="007D7863">
              <w:rPr>
                <w:rFonts w:ascii="Times New Roman" w:eastAsia="Times New Roman" w:hAnsi="Times New Roman" w:cs="Times New Roman"/>
                <w:sz w:val="20"/>
                <w:szCs w:val="20"/>
                <w:highlight w:val="lightGray"/>
              </w:rPr>
              <w:t>$64.00</w:t>
            </w:r>
          </w:p>
          <w:p w14:paraId="1B42C9F9"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p w14:paraId="6C4B26D4"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p w14:paraId="1A1D76E6"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p w14:paraId="77670DF9"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r w:rsidRPr="007D7863">
              <w:rPr>
                <w:rFonts w:ascii="Times New Roman" w:eastAsia="Times New Roman" w:hAnsi="Times New Roman" w:cs="Times New Roman"/>
                <w:sz w:val="20"/>
                <w:szCs w:val="20"/>
                <w:highlight w:val="lightGray"/>
              </w:rPr>
              <w:t>$75.00</w:t>
            </w:r>
          </w:p>
          <w:p w14:paraId="4790010B"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p w14:paraId="7A84D8F0"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p w14:paraId="55835623"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r w:rsidRPr="007D7863">
              <w:rPr>
                <w:rFonts w:ascii="Times New Roman" w:eastAsia="Times New Roman" w:hAnsi="Times New Roman" w:cs="Times New Roman"/>
                <w:sz w:val="20"/>
                <w:szCs w:val="20"/>
                <w:highlight w:val="lightGray"/>
              </w:rPr>
              <w:t>$117.00</w:t>
            </w:r>
          </w:p>
          <w:p w14:paraId="2A8C6CBC"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p w14:paraId="683430FA"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p w14:paraId="3547C801"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r w:rsidRPr="007D7863">
              <w:rPr>
                <w:rFonts w:ascii="Times New Roman" w:eastAsia="Times New Roman" w:hAnsi="Times New Roman" w:cs="Times New Roman"/>
                <w:sz w:val="20"/>
                <w:szCs w:val="20"/>
                <w:highlight w:val="lightGray"/>
              </w:rPr>
              <w:t>$195.00</w:t>
            </w:r>
          </w:p>
          <w:p w14:paraId="1DD09865"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p w14:paraId="66731FD9"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p w14:paraId="6999BAC5"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p w14:paraId="499F09D5"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r w:rsidRPr="007D7863">
              <w:rPr>
                <w:rFonts w:ascii="Times New Roman" w:eastAsia="Times New Roman" w:hAnsi="Times New Roman" w:cs="Times New Roman"/>
                <w:sz w:val="20"/>
                <w:szCs w:val="20"/>
                <w:highlight w:val="lightGray"/>
              </w:rPr>
              <w:t>$191.00</w:t>
            </w:r>
          </w:p>
        </w:tc>
        <w:tc>
          <w:tcPr>
            <w:tcW w:w="900" w:type="dxa"/>
            <w:shd w:val="clear" w:color="auto" w:fill="D9D9D9" w:themeFill="background1" w:themeFillShade="D9"/>
          </w:tcPr>
          <w:p w14:paraId="75490A4A"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tc>
        <w:tc>
          <w:tcPr>
            <w:tcW w:w="1080" w:type="dxa"/>
            <w:shd w:val="clear" w:color="auto" w:fill="D9D9D9" w:themeFill="background1" w:themeFillShade="D9"/>
          </w:tcPr>
          <w:p w14:paraId="0E1CB7E4"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tc>
        <w:tc>
          <w:tcPr>
            <w:tcW w:w="1530" w:type="dxa"/>
            <w:shd w:val="clear" w:color="auto" w:fill="D9D9D9" w:themeFill="background1" w:themeFillShade="D9"/>
          </w:tcPr>
          <w:p w14:paraId="7EC754CE"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tc>
      </w:tr>
      <w:tr w:rsidR="004B0EB5" w:rsidRPr="007D7863" w14:paraId="4FF0AD15" w14:textId="77777777">
        <w:trPr>
          <w:trHeight w:val="53"/>
        </w:trPr>
        <w:tc>
          <w:tcPr>
            <w:tcW w:w="1638" w:type="dxa"/>
          </w:tcPr>
          <w:p w14:paraId="5BF96FD3"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 xml:space="preserve">Lodging </w:t>
            </w:r>
          </w:p>
          <w:p w14:paraId="0B43DDB4"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(anticipated)</w:t>
            </w:r>
          </w:p>
        </w:tc>
        <w:tc>
          <w:tcPr>
            <w:tcW w:w="2790" w:type="dxa"/>
          </w:tcPr>
          <w:p w14:paraId="459CF305"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Hotel stay for conference</w:t>
            </w:r>
          </w:p>
        </w:tc>
        <w:tc>
          <w:tcPr>
            <w:tcW w:w="1260" w:type="dxa"/>
          </w:tcPr>
          <w:p w14:paraId="3123DC3C"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$231 x 2 = $462.00</w:t>
            </w:r>
          </w:p>
        </w:tc>
        <w:tc>
          <w:tcPr>
            <w:tcW w:w="900" w:type="dxa"/>
          </w:tcPr>
          <w:p w14:paraId="47C4C655"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080" w:type="dxa"/>
          </w:tcPr>
          <w:p w14:paraId="62F9913B"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530" w:type="dxa"/>
          </w:tcPr>
          <w:p w14:paraId="1B4562EC"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r>
      <w:tr w:rsidR="004B0EB5" w:rsidRPr="007D7863" w14:paraId="430EA5C9" w14:textId="77777777">
        <w:trPr>
          <w:trHeight w:val="53"/>
        </w:trPr>
        <w:tc>
          <w:tcPr>
            <w:tcW w:w="1638" w:type="dxa"/>
            <w:shd w:val="clear" w:color="auto" w:fill="D9D9D9" w:themeFill="background1" w:themeFillShade="D9"/>
          </w:tcPr>
          <w:p w14:paraId="5F2CE50E"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Misc.</w:t>
            </w:r>
          </w:p>
        </w:tc>
        <w:tc>
          <w:tcPr>
            <w:tcW w:w="2790" w:type="dxa"/>
            <w:shd w:val="clear" w:color="auto" w:fill="D9D9D9" w:themeFill="background1" w:themeFillShade="D9"/>
          </w:tcPr>
          <w:p w14:paraId="585C2F8A"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260" w:type="dxa"/>
            <w:shd w:val="clear" w:color="auto" w:fill="D9D9D9" w:themeFill="background1" w:themeFillShade="D9"/>
          </w:tcPr>
          <w:p w14:paraId="639898B9"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$11.00</w:t>
            </w:r>
          </w:p>
        </w:tc>
        <w:tc>
          <w:tcPr>
            <w:tcW w:w="900" w:type="dxa"/>
            <w:shd w:val="clear" w:color="auto" w:fill="D9D9D9" w:themeFill="background1" w:themeFillShade="D9"/>
          </w:tcPr>
          <w:p w14:paraId="7027D802"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080" w:type="dxa"/>
            <w:shd w:val="clear" w:color="auto" w:fill="D9D9D9" w:themeFill="background1" w:themeFillShade="D9"/>
          </w:tcPr>
          <w:p w14:paraId="4396A6A8"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530" w:type="dxa"/>
            <w:shd w:val="clear" w:color="auto" w:fill="D9D9D9" w:themeFill="background1" w:themeFillShade="D9"/>
          </w:tcPr>
          <w:p w14:paraId="05846476"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r>
      <w:tr w:rsidR="004B0EB5" w:rsidRPr="007D7863" w14:paraId="5BE2029E" w14:textId="77777777">
        <w:trPr>
          <w:trHeight w:val="53"/>
        </w:trPr>
        <w:tc>
          <w:tcPr>
            <w:tcW w:w="1638" w:type="dxa"/>
          </w:tcPr>
          <w:p w14:paraId="23FADC39"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Total Direct Costs</w:t>
            </w:r>
          </w:p>
        </w:tc>
        <w:tc>
          <w:tcPr>
            <w:tcW w:w="2790" w:type="dxa"/>
          </w:tcPr>
          <w:p w14:paraId="69DF4621"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260" w:type="dxa"/>
          </w:tcPr>
          <w:p w14:paraId="35924E82"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$1,185.00</w:t>
            </w:r>
          </w:p>
        </w:tc>
        <w:tc>
          <w:tcPr>
            <w:tcW w:w="900" w:type="dxa"/>
          </w:tcPr>
          <w:p w14:paraId="48DAA7FE"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080" w:type="dxa"/>
          </w:tcPr>
          <w:p w14:paraId="076BA227"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530" w:type="dxa"/>
          </w:tcPr>
          <w:p w14:paraId="473874B4"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r>
      <w:tr w:rsidR="004B0EB5" w:rsidRPr="007D7863" w14:paraId="4093568F" w14:textId="77777777">
        <w:trPr>
          <w:trHeight w:val="53"/>
        </w:trPr>
        <w:tc>
          <w:tcPr>
            <w:tcW w:w="1638" w:type="dxa"/>
            <w:shd w:val="clear" w:color="auto" w:fill="D9D9D9" w:themeFill="background1" w:themeFillShade="D9"/>
          </w:tcPr>
          <w:p w14:paraId="088B5074"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Net Loss</w:t>
            </w:r>
          </w:p>
        </w:tc>
        <w:tc>
          <w:tcPr>
            <w:tcW w:w="2790" w:type="dxa"/>
            <w:shd w:val="clear" w:color="auto" w:fill="D9D9D9" w:themeFill="background1" w:themeFillShade="D9"/>
          </w:tcPr>
          <w:p w14:paraId="639A1894"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N/A</w:t>
            </w:r>
          </w:p>
        </w:tc>
        <w:tc>
          <w:tcPr>
            <w:tcW w:w="1260" w:type="dxa"/>
            <w:shd w:val="clear" w:color="auto" w:fill="D9D9D9" w:themeFill="background1" w:themeFillShade="D9"/>
          </w:tcPr>
          <w:p w14:paraId="29ADC693"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900" w:type="dxa"/>
            <w:shd w:val="clear" w:color="auto" w:fill="D9D9D9" w:themeFill="background1" w:themeFillShade="D9"/>
          </w:tcPr>
          <w:p w14:paraId="0AA7C2F5"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080" w:type="dxa"/>
            <w:shd w:val="clear" w:color="auto" w:fill="D9D9D9" w:themeFill="background1" w:themeFillShade="D9"/>
          </w:tcPr>
          <w:p w14:paraId="60EEE467"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530" w:type="dxa"/>
            <w:shd w:val="clear" w:color="auto" w:fill="D9D9D9" w:themeFill="background1" w:themeFillShade="D9"/>
          </w:tcPr>
          <w:p w14:paraId="47BD347C"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r>
      <w:tr w:rsidR="004B0EB5" w:rsidRPr="007D7863" w14:paraId="545EAEDE" w14:textId="77777777">
        <w:trPr>
          <w:trHeight w:val="53"/>
        </w:trPr>
        <w:tc>
          <w:tcPr>
            <w:tcW w:w="1638" w:type="dxa"/>
          </w:tcPr>
          <w:p w14:paraId="6F6C79CC"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Net Profit</w:t>
            </w:r>
          </w:p>
        </w:tc>
        <w:tc>
          <w:tcPr>
            <w:tcW w:w="2790" w:type="dxa"/>
          </w:tcPr>
          <w:p w14:paraId="2F897CC0"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N/A</w:t>
            </w:r>
          </w:p>
        </w:tc>
        <w:tc>
          <w:tcPr>
            <w:tcW w:w="1260" w:type="dxa"/>
          </w:tcPr>
          <w:p w14:paraId="48838C1E"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900" w:type="dxa"/>
          </w:tcPr>
          <w:p w14:paraId="79A347D7"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080" w:type="dxa"/>
          </w:tcPr>
          <w:p w14:paraId="0808075C"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1530" w:type="dxa"/>
          </w:tcPr>
          <w:p w14:paraId="370EF877" w14:textId="77777777" w:rsidR="004B0EB5" w:rsidRPr="007D7863" w:rsidRDefault="004B0EB5" w:rsidP="00816AF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r>
    </w:tbl>
    <w:p w14:paraId="4F6758FC" w14:textId="77777777" w:rsidR="00E842C3" w:rsidRPr="00351374"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r w:rsidRPr="00351374">
        <w:rPr>
          <w:rFonts w:ascii="Times New Roman" w:eastAsia="Times New Roman" w:hAnsi="Times New Roman" w:cs="Times New Roman"/>
          <w:sz w:val="24"/>
          <w:szCs w:val="24"/>
        </w:rPr>
        <w:t xml:space="preserve">Table </w:t>
      </w:r>
      <w:r w:rsidR="00EA2B71">
        <w:rPr>
          <w:rFonts w:ascii="Times New Roman" w:eastAsia="Times New Roman" w:hAnsi="Times New Roman" w:cs="Times New Roman"/>
          <w:sz w:val="24"/>
          <w:szCs w:val="24"/>
        </w:rPr>
        <w:t>2</w:t>
      </w:r>
    </w:p>
    <w:p w14:paraId="4ACD8952" w14:textId="77777777" w:rsidR="00E842C3" w:rsidRPr="00351374" w:rsidRDefault="004B0EB5" w:rsidP="004B0EB5">
      <w:pPr>
        <w:overflowPunct w:val="0"/>
        <w:autoSpaceDE w:val="0"/>
        <w:autoSpaceDN w:val="0"/>
        <w:adjustRightInd w:val="0"/>
        <w:spacing w:after="0" w:line="480" w:lineRule="auto"/>
        <w:textAlignment w:val="baseline"/>
        <w:rPr>
          <w:rFonts w:ascii="Times New Roman" w:eastAsia="Times New Roman" w:hAnsi="Times New Roman" w:cs="Times New Roman"/>
          <w:i/>
          <w:sz w:val="24"/>
          <w:szCs w:val="24"/>
        </w:rPr>
      </w:pPr>
      <w:r w:rsidRPr="00351374">
        <w:rPr>
          <w:rFonts w:ascii="Times New Roman" w:eastAsia="Times New Roman" w:hAnsi="Times New Roman" w:cs="Times New Roman"/>
          <w:i/>
          <w:sz w:val="24"/>
          <w:szCs w:val="24"/>
        </w:rPr>
        <w:t>Budget Proposal</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198"/>
      </w:tblGrid>
      <w:tr w:rsidR="004B0EB5" w:rsidRPr="007D7863" w14:paraId="621D5635" w14:textId="77777777">
        <w:trPr>
          <w:trHeight w:val="403"/>
        </w:trPr>
        <w:tc>
          <w:tcPr>
            <w:tcW w:w="9198" w:type="dxa"/>
            <w:shd w:val="clear" w:color="auto" w:fill="D9D9D9" w:themeFill="background1" w:themeFillShade="D9"/>
          </w:tcPr>
          <w:p w14:paraId="4A19FD75" w14:textId="77777777" w:rsidR="004B0EB5" w:rsidRPr="007D7863" w:rsidRDefault="004B0EB5" w:rsidP="00816AFE">
            <w:pPr>
              <w:overflowPunct w:val="0"/>
              <w:autoSpaceDE w:val="0"/>
              <w:autoSpaceDN w:val="0"/>
              <w:adjustRightInd w:val="0"/>
              <w:spacing w:after="0" w:line="48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highlight w:val="lightGray"/>
              </w:rPr>
              <w:t>Principal Investigator: Carranda Barkdoll, RN, MS, CRNP</w:t>
            </w:r>
          </w:p>
        </w:tc>
      </w:tr>
      <w:tr w:rsidR="004B0EB5" w:rsidRPr="007D7863" w14:paraId="63FEA71D" w14:textId="77777777">
        <w:trPr>
          <w:trHeight w:val="367"/>
        </w:trPr>
        <w:tc>
          <w:tcPr>
            <w:tcW w:w="9198" w:type="dxa"/>
          </w:tcPr>
          <w:p w14:paraId="1A810DE4" w14:textId="77777777" w:rsidR="004B0EB5" w:rsidRPr="007D7863" w:rsidRDefault="004B0EB5" w:rsidP="00816AFE">
            <w:pPr>
              <w:overflowPunct w:val="0"/>
              <w:autoSpaceDE w:val="0"/>
              <w:autoSpaceDN w:val="0"/>
              <w:adjustRightInd w:val="0"/>
              <w:spacing w:after="0" w:line="480" w:lineRule="auto"/>
              <w:textAlignment w:val="baseline"/>
              <w:rPr>
                <w:rFonts w:ascii="Times New Roman" w:eastAsia="Times New Roman" w:hAnsi="Times New Roman" w:cs="Times New Roman"/>
                <w:caps/>
                <w:color w:val="442580"/>
                <w:sz w:val="20"/>
                <w:szCs w:val="20"/>
              </w:rPr>
            </w:pPr>
            <w:r w:rsidRPr="007D7863">
              <w:rPr>
                <w:rFonts w:ascii="Times New Roman" w:eastAsia="Times New Roman" w:hAnsi="Times New Roman" w:cs="Times New Roman"/>
                <w:sz w:val="20"/>
                <w:szCs w:val="20"/>
              </w:rPr>
              <w:t>Funding Agency: Professional Educational Development Funding &amp; STTI</w:t>
            </w:r>
          </w:p>
        </w:tc>
      </w:tr>
      <w:tr w:rsidR="004B0EB5" w:rsidRPr="007D7863" w14:paraId="1BA9360C" w14:textId="77777777">
        <w:trPr>
          <w:trHeight w:val="266"/>
        </w:trPr>
        <w:tc>
          <w:tcPr>
            <w:tcW w:w="9198" w:type="dxa"/>
            <w:shd w:val="clear" w:color="auto" w:fill="D9D9D9" w:themeFill="background1" w:themeFillShade="D9"/>
          </w:tcPr>
          <w:p w14:paraId="3B5DE1B8" w14:textId="77777777" w:rsidR="004B0EB5" w:rsidRPr="007D7863" w:rsidRDefault="004B0EB5" w:rsidP="00816AFE">
            <w:pPr>
              <w:overflowPunct w:val="0"/>
              <w:autoSpaceDE w:val="0"/>
              <w:autoSpaceDN w:val="0"/>
              <w:adjustRightInd w:val="0"/>
              <w:spacing w:after="0" w:line="48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highlight w:val="lightGray"/>
              </w:rPr>
              <w:t>Submission Date: September 2016</w:t>
            </w:r>
          </w:p>
        </w:tc>
      </w:tr>
      <w:tr w:rsidR="004B0EB5" w:rsidRPr="007D7863" w14:paraId="095FBA3D" w14:textId="77777777">
        <w:trPr>
          <w:trHeight w:val="349"/>
        </w:trPr>
        <w:tc>
          <w:tcPr>
            <w:tcW w:w="9198" w:type="dxa"/>
          </w:tcPr>
          <w:p w14:paraId="458B3AE8" w14:textId="77777777" w:rsidR="004B0EB5" w:rsidRPr="007D7863" w:rsidRDefault="004B0EB5" w:rsidP="00816AFE">
            <w:pPr>
              <w:overflowPunct w:val="0"/>
              <w:autoSpaceDE w:val="0"/>
              <w:autoSpaceDN w:val="0"/>
              <w:adjustRightInd w:val="0"/>
              <w:spacing w:after="0" w:line="48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Earliest Date: August 2016</w:t>
            </w:r>
          </w:p>
        </w:tc>
      </w:tr>
    </w:tbl>
    <w:p w14:paraId="3878757A" w14:textId="77777777" w:rsidR="004B0EB5" w:rsidRPr="007D7863" w:rsidRDefault="004B0EB5" w:rsidP="004B0E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7D7863">
        <w:rPr>
          <w:rFonts w:ascii="Times New Roman" w:eastAsia="Times New Roman" w:hAnsi="Times New Roman" w:cs="Times New Roman"/>
          <w:sz w:val="20"/>
          <w:szCs w:val="20"/>
        </w:rPr>
        <w:t xml:space="preserve">Adapted from </w:t>
      </w:r>
      <w:proofErr w:type="spellStart"/>
      <w:r w:rsidRPr="007D7863">
        <w:rPr>
          <w:rFonts w:ascii="Times New Roman" w:eastAsia="Times New Roman" w:hAnsi="Times New Roman" w:cs="Times New Roman"/>
          <w:sz w:val="20"/>
          <w:szCs w:val="20"/>
        </w:rPr>
        <w:t>Melnyk</w:t>
      </w:r>
      <w:proofErr w:type="spellEnd"/>
      <w:r w:rsidRPr="007D7863">
        <w:rPr>
          <w:rFonts w:ascii="Times New Roman" w:eastAsia="Times New Roman" w:hAnsi="Times New Roman" w:cs="Times New Roman"/>
          <w:sz w:val="20"/>
          <w:szCs w:val="20"/>
        </w:rPr>
        <w:t xml:space="preserve"> and </w:t>
      </w:r>
      <w:proofErr w:type="spellStart"/>
      <w:r w:rsidRPr="007D7863">
        <w:rPr>
          <w:rFonts w:ascii="Times New Roman" w:eastAsia="Times New Roman" w:hAnsi="Times New Roman" w:cs="Times New Roman"/>
          <w:sz w:val="20"/>
          <w:szCs w:val="20"/>
        </w:rPr>
        <w:t>Fineout-Overholt</w:t>
      </w:r>
      <w:proofErr w:type="spellEnd"/>
      <w:r w:rsidRPr="007D7863">
        <w:rPr>
          <w:rFonts w:ascii="Times New Roman" w:eastAsia="Times New Roman" w:hAnsi="Times New Roman" w:cs="Times New Roman"/>
          <w:sz w:val="20"/>
          <w:szCs w:val="20"/>
        </w:rPr>
        <w:t xml:space="preserve"> Grant Application (2015)</w:t>
      </w:r>
    </w:p>
    <w:p w14:paraId="003F8F75" w14:textId="77777777" w:rsidR="004B0EB5" w:rsidRPr="007D7863" w:rsidRDefault="004B0EB5" w:rsidP="004B0EB5">
      <w:pPr>
        <w:overflowPunct w:val="0"/>
        <w:autoSpaceDE w:val="0"/>
        <w:autoSpaceDN w:val="0"/>
        <w:adjustRightInd w:val="0"/>
        <w:spacing w:after="0" w:line="480" w:lineRule="auto"/>
        <w:ind w:firstLine="720"/>
        <w:textAlignment w:val="baseline"/>
        <w:rPr>
          <w:rFonts w:ascii="Times New Roman" w:eastAsia="Times New Roman" w:hAnsi="Times New Roman" w:cs="Times New Roman"/>
          <w:sz w:val="20"/>
          <w:szCs w:val="20"/>
        </w:rPr>
      </w:pPr>
    </w:p>
    <w:p w14:paraId="216F2F95" w14:textId="77777777" w:rsidR="00781F99" w:rsidRDefault="00781F99" w:rsidP="004B0EB5"/>
    <w:p w14:paraId="418123D3" w14:textId="77777777" w:rsidR="00781F99" w:rsidRDefault="00781F99" w:rsidP="00781F99">
      <w:pPr>
        <w:jc w:val="center"/>
        <w:rPr>
          <w:rFonts w:ascii="Times New Roman" w:hAnsi="Times New Roman" w:cs="Times New Roman"/>
          <w:sz w:val="24"/>
          <w:szCs w:val="24"/>
        </w:rPr>
      </w:pPr>
    </w:p>
    <w:p w14:paraId="12481C76" w14:textId="77777777" w:rsidR="00781F99" w:rsidRPr="00781F99" w:rsidRDefault="00781F99" w:rsidP="00781F99">
      <w:pPr>
        <w:jc w:val="both"/>
        <w:rPr>
          <w:rFonts w:ascii="Times New Roman" w:hAnsi="Times New Roman" w:cs="Times New Roman"/>
          <w:sz w:val="24"/>
          <w:szCs w:val="24"/>
        </w:rPr>
        <w:sectPr w:rsidR="00781F99" w:rsidRPr="00781F99">
          <w:headerReference w:type="default" r:id="rId31"/>
          <w:headerReference w:type="first" r:id="rId32"/>
          <w:pgSz w:w="12240" w:h="15840" w:code="1"/>
          <w:pgMar w:top="1440" w:right="1440" w:bottom="1440" w:left="1440" w:header="720" w:footer="720" w:gutter="0"/>
          <w:cols w:space="720"/>
          <w:titlePg/>
          <w:docGrid w:linePitch="360"/>
        </w:sectPr>
      </w:pPr>
    </w:p>
    <w:p w14:paraId="7378A74B" w14:textId="77777777" w:rsidR="00456D43" w:rsidRDefault="00456D43" w:rsidP="00456D43">
      <w:pPr>
        <w:jc w:val="center"/>
        <w:rPr>
          <w:rFonts w:ascii="Times New Roman" w:hAnsi="Times New Roman" w:cs="Times New Roman"/>
          <w:b/>
          <w:sz w:val="24"/>
          <w:szCs w:val="24"/>
        </w:rPr>
      </w:pPr>
      <w:r>
        <w:rPr>
          <w:rFonts w:ascii="Times New Roman" w:hAnsi="Times New Roman" w:cs="Times New Roman"/>
          <w:b/>
          <w:sz w:val="24"/>
          <w:szCs w:val="24"/>
        </w:rPr>
        <w:lastRenderedPageBreak/>
        <w:t>Appendix K: Policy Analysis Gap Summary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1670"/>
        <w:gridCol w:w="1542"/>
        <w:gridCol w:w="1528"/>
        <w:gridCol w:w="1543"/>
        <w:gridCol w:w="1529"/>
      </w:tblGrid>
      <w:tr w:rsidR="00456D43" w:rsidRPr="009F71AC" w14:paraId="5DD305A2" w14:textId="77777777">
        <w:tc>
          <w:tcPr>
            <w:tcW w:w="9350" w:type="dxa"/>
            <w:gridSpan w:val="6"/>
            <w:tcBorders>
              <w:bottom w:val="single" w:sz="12" w:space="0" w:color="auto"/>
            </w:tcBorders>
          </w:tcPr>
          <w:p w14:paraId="76B6CC92" w14:textId="77777777" w:rsidR="00456D43" w:rsidRPr="00ED0454" w:rsidRDefault="00456D43" w:rsidP="00A31457">
            <w:pPr>
              <w:rPr>
                <w:rFonts w:ascii="Times New Roman" w:hAnsi="Times New Roman" w:cs="Times New Roman"/>
                <w:b/>
                <w:sz w:val="24"/>
                <w:szCs w:val="24"/>
              </w:rPr>
            </w:pPr>
            <w:r w:rsidRPr="00ED0454">
              <w:rPr>
                <w:rFonts w:ascii="Times New Roman" w:hAnsi="Times New Roman" w:cs="Times New Roman"/>
                <w:b/>
                <w:sz w:val="24"/>
                <w:szCs w:val="24"/>
              </w:rPr>
              <w:t>Sales and Age Restriction</w:t>
            </w:r>
          </w:p>
        </w:tc>
      </w:tr>
      <w:tr w:rsidR="00456D43" w:rsidRPr="009F71AC" w14:paraId="0AC7F5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8" w:type="dxa"/>
            <w:tcBorders>
              <w:top w:val="single" w:sz="12" w:space="0" w:color="auto"/>
              <w:left w:val="nil"/>
              <w:bottom w:val="single" w:sz="12" w:space="0" w:color="auto"/>
              <w:right w:val="nil"/>
            </w:tcBorders>
          </w:tcPr>
          <w:p w14:paraId="038BF6CA" w14:textId="77777777" w:rsidR="00456D43" w:rsidRPr="00781F99" w:rsidRDefault="00456D43" w:rsidP="00A31457">
            <w:pPr>
              <w:jc w:val="center"/>
              <w:rPr>
                <w:rFonts w:ascii="Times New Roman" w:hAnsi="Times New Roman" w:cs="Times New Roman"/>
                <w:b/>
                <w:sz w:val="18"/>
                <w:szCs w:val="18"/>
              </w:rPr>
            </w:pPr>
            <w:r w:rsidRPr="00781F99">
              <w:rPr>
                <w:rFonts w:ascii="Times New Roman" w:hAnsi="Times New Roman" w:cs="Times New Roman"/>
                <w:b/>
                <w:sz w:val="18"/>
                <w:szCs w:val="18"/>
              </w:rPr>
              <w:t>Regulation Focus</w:t>
            </w:r>
          </w:p>
        </w:tc>
        <w:tc>
          <w:tcPr>
            <w:tcW w:w="1670" w:type="dxa"/>
            <w:tcBorders>
              <w:top w:val="single" w:sz="12" w:space="0" w:color="auto"/>
              <w:left w:val="nil"/>
              <w:bottom w:val="single" w:sz="12" w:space="0" w:color="auto"/>
              <w:right w:val="nil"/>
            </w:tcBorders>
          </w:tcPr>
          <w:p w14:paraId="2B875C2E" w14:textId="77777777" w:rsidR="00456D43" w:rsidRPr="00781F99" w:rsidRDefault="00456D43" w:rsidP="00A31457">
            <w:pPr>
              <w:jc w:val="center"/>
              <w:rPr>
                <w:rFonts w:ascii="Times New Roman" w:hAnsi="Times New Roman" w:cs="Times New Roman"/>
                <w:b/>
                <w:sz w:val="18"/>
                <w:szCs w:val="18"/>
              </w:rPr>
            </w:pPr>
            <w:r w:rsidRPr="00781F99">
              <w:rPr>
                <w:rFonts w:ascii="Times New Roman" w:hAnsi="Times New Roman" w:cs="Times New Roman"/>
                <w:b/>
                <w:sz w:val="18"/>
                <w:szCs w:val="18"/>
              </w:rPr>
              <w:t>Evidence-rationale for Regulation</w:t>
            </w:r>
          </w:p>
        </w:tc>
        <w:tc>
          <w:tcPr>
            <w:tcW w:w="1542" w:type="dxa"/>
            <w:tcBorders>
              <w:top w:val="single" w:sz="12" w:space="0" w:color="auto"/>
              <w:left w:val="nil"/>
              <w:bottom w:val="single" w:sz="12" w:space="0" w:color="auto"/>
              <w:right w:val="nil"/>
            </w:tcBorders>
          </w:tcPr>
          <w:p w14:paraId="02E81E6A" w14:textId="77777777" w:rsidR="00456D43" w:rsidRPr="00781F99" w:rsidRDefault="00456D43" w:rsidP="00A31457">
            <w:pPr>
              <w:jc w:val="center"/>
              <w:rPr>
                <w:rFonts w:ascii="Times New Roman" w:hAnsi="Times New Roman" w:cs="Times New Roman"/>
                <w:b/>
                <w:sz w:val="18"/>
                <w:szCs w:val="18"/>
              </w:rPr>
            </w:pPr>
            <w:r w:rsidRPr="00781F99">
              <w:rPr>
                <w:rFonts w:ascii="Times New Roman" w:hAnsi="Times New Roman" w:cs="Times New Roman"/>
                <w:b/>
                <w:sz w:val="18"/>
                <w:szCs w:val="18"/>
              </w:rPr>
              <w:t>House Bill 954</w:t>
            </w:r>
          </w:p>
        </w:tc>
        <w:tc>
          <w:tcPr>
            <w:tcW w:w="1528" w:type="dxa"/>
            <w:tcBorders>
              <w:top w:val="single" w:sz="12" w:space="0" w:color="auto"/>
              <w:left w:val="nil"/>
              <w:bottom w:val="single" w:sz="12" w:space="0" w:color="auto"/>
              <w:right w:val="nil"/>
            </w:tcBorders>
          </w:tcPr>
          <w:p w14:paraId="1DE389D9" w14:textId="77777777" w:rsidR="00456D43" w:rsidRPr="00781F99" w:rsidRDefault="00456D43" w:rsidP="00A31457">
            <w:pPr>
              <w:jc w:val="center"/>
              <w:rPr>
                <w:rFonts w:ascii="Times New Roman" w:hAnsi="Times New Roman" w:cs="Times New Roman"/>
                <w:b/>
                <w:sz w:val="18"/>
                <w:szCs w:val="18"/>
              </w:rPr>
            </w:pPr>
            <w:r w:rsidRPr="00781F99">
              <w:rPr>
                <w:rFonts w:ascii="Times New Roman" w:hAnsi="Times New Roman" w:cs="Times New Roman"/>
                <w:b/>
                <w:sz w:val="18"/>
                <w:szCs w:val="18"/>
              </w:rPr>
              <w:t>Senate Bill 751</w:t>
            </w:r>
          </w:p>
        </w:tc>
        <w:tc>
          <w:tcPr>
            <w:tcW w:w="1543" w:type="dxa"/>
            <w:tcBorders>
              <w:top w:val="single" w:sz="12" w:space="0" w:color="auto"/>
              <w:left w:val="nil"/>
              <w:bottom w:val="single" w:sz="12" w:space="0" w:color="auto"/>
              <w:right w:val="nil"/>
            </w:tcBorders>
          </w:tcPr>
          <w:p w14:paraId="3D2C0C4C" w14:textId="77777777" w:rsidR="00456D43" w:rsidRPr="00781F99" w:rsidRDefault="00456D43" w:rsidP="00A31457">
            <w:pPr>
              <w:jc w:val="center"/>
              <w:rPr>
                <w:rFonts w:ascii="Times New Roman" w:hAnsi="Times New Roman" w:cs="Times New Roman"/>
                <w:b/>
                <w:sz w:val="18"/>
                <w:szCs w:val="18"/>
              </w:rPr>
            </w:pPr>
            <w:r w:rsidRPr="00781F99">
              <w:rPr>
                <w:rFonts w:ascii="Times New Roman" w:hAnsi="Times New Roman" w:cs="Times New Roman"/>
                <w:b/>
                <w:sz w:val="18"/>
                <w:szCs w:val="18"/>
              </w:rPr>
              <w:t>FDA</w:t>
            </w:r>
          </w:p>
        </w:tc>
        <w:tc>
          <w:tcPr>
            <w:tcW w:w="1529" w:type="dxa"/>
            <w:tcBorders>
              <w:top w:val="single" w:sz="12" w:space="0" w:color="auto"/>
              <w:left w:val="nil"/>
              <w:bottom w:val="single" w:sz="12" w:space="0" w:color="auto"/>
              <w:right w:val="nil"/>
            </w:tcBorders>
          </w:tcPr>
          <w:p w14:paraId="5DE08E82" w14:textId="77777777" w:rsidR="00456D43" w:rsidRPr="00781F99" w:rsidRDefault="00456D43" w:rsidP="00A31457">
            <w:pPr>
              <w:jc w:val="center"/>
              <w:rPr>
                <w:rFonts w:ascii="Times New Roman" w:hAnsi="Times New Roman" w:cs="Times New Roman"/>
                <w:b/>
                <w:sz w:val="18"/>
                <w:szCs w:val="18"/>
              </w:rPr>
            </w:pPr>
            <w:r w:rsidRPr="00781F99">
              <w:rPr>
                <w:rFonts w:ascii="Times New Roman" w:hAnsi="Times New Roman" w:cs="Times New Roman"/>
                <w:b/>
                <w:sz w:val="18"/>
                <w:szCs w:val="18"/>
              </w:rPr>
              <w:t>Proposed Senate Bill 80 (567)</w:t>
            </w:r>
          </w:p>
        </w:tc>
      </w:tr>
      <w:tr w:rsidR="00456D43" w:rsidRPr="00781F99" w14:paraId="7FDF89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8" w:type="dxa"/>
            <w:tcBorders>
              <w:top w:val="single" w:sz="12" w:space="0" w:color="auto"/>
              <w:left w:val="nil"/>
              <w:bottom w:val="nil"/>
              <w:right w:val="nil"/>
            </w:tcBorders>
          </w:tcPr>
          <w:p w14:paraId="341B8B22" w14:textId="77777777" w:rsidR="00456D43" w:rsidRPr="00781F99" w:rsidRDefault="00456D43" w:rsidP="00A31457">
            <w:pPr>
              <w:rPr>
                <w:rFonts w:ascii="Times New Roman" w:hAnsi="Times New Roman" w:cs="Times New Roman"/>
                <w:b/>
                <w:sz w:val="18"/>
                <w:szCs w:val="18"/>
              </w:rPr>
            </w:pPr>
            <w:r w:rsidRPr="00781F99">
              <w:rPr>
                <w:rFonts w:ascii="Times New Roman" w:hAnsi="Times New Roman" w:cs="Times New Roman"/>
                <w:b/>
                <w:sz w:val="18"/>
                <w:szCs w:val="18"/>
              </w:rPr>
              <w:t>Sales-age restriction</w:t>
            </w:r>
          </w:p>
        </w:tc>
        <w:tc>
          <w:tcPr>
            <w:tcW w:w="1670" w:type="dxa"/>
            <w:tcBorders>
              <w:top w:val="single" w:sz="12" w:space="0" w:color="auto"/>
              <w:left w:val="nil"/>
              <w:bottom w:val="nil"/>
              <w:right w:val="nil"/>
            </w:tcBorders>
          </w:tcPr>
          <w:p w14:paraId="1FB5553F" w14:textId="77777777" w:rsidR="00456D43" w:rsidRPr="00781F99" w:rsidRDefault="00456D43" w:rsidP="00A31457">
            <w:pPr>
              <w:rPr>
                <w:rFonts w:ascii="Times New Roman" w:eastAsia="Times New Roman" w:hAnsi="Times New Roman" w:cs="Times New Roman"/>
                <w:sz w:val="18"/>
                <w:szCs w:val="18"/>
              </w:rPr>
            </w:pPr>
            <w:r w:rsidRPr="00781F99">
              <w:rPr>
                <w:rFonts w:ascii="Times New Roman" w:eastAsia="Times New Roman" w:hAnsi="Times New Roman" w:cs="Times New Roman"/>
                <w:sz w:val="18"/>
                <w:szCs w:val="18"/>
              </w:rPr>
              <w:t>The Deeming Regulation: FDA Authority Over E-Cigarettes (2016)</w:t>
            </w:r>
          </w:p>
          <w:p w14:paraId="0A9406B7" w14:textId="77777777" w:rsidR="00456D43" w:rsidRPr="00781F99" w:rsidRDefault="00456D43" w:rsidP="00A31457">
            <w:pPr>
              <w:overflowPunct w:val="0"/>
              <w:autoSpaceDE w:val="0"/>
              <w:autoSpaceDN w:val="0"/>
              <w:adjustRightInd w:val="0"/>
              <w:textAlignment w:val="baseline"/>
              <w:rPr>
                <w:rFonts w:ascii="Times New Roman" w:eastAsia="Times New Roman" w:hAnsi="Times New Roman" w:cs="Times New Roman"/>
                <w:sz w:val="18"/>
                <w:szCs w:val="18"/>
              </w:rPr>
            </w:pPr>
            <w:r w:rsidRPr="00781F99">
              <w:rPr>
                <w:rFonts w:ascii="Times New Roman" w:eastAsia="Times New Roman" w:hAnsi="Times New Roman" w:cs="Times New Roman"/>
                <w:sz w:val="18"/>
                <w:szCs w:val="18"/>
              </w:rPr>
              <w:t>Brandon, T., et al. (2015)</w:t>
            </w:r>
          </w:p>
          <w:p w14:paraId="6BD25020" w14:textId="77777777" w:rsidR="00456D43" w:rsidRPr="00781F99" w:rsidRDefault="00456D43" w:rsidP="00A31457">
            <w:pPr>
              <w:overflowPunct w:val="0"/>
              <w:autoSpaceDE w:val="0"/>
              <w:autoSpaceDN w:val="0"/>
              <w:adjustRightInd w:val="0"/>
              <w:textAlignment w:val="baseline"/>
              <w:rPr>
                <w:rFonts w:ascii="Times New Roman" w:eastAsia="Times New Roman" w:hAnsi="Times New Roman" w:cs="Times New Roman"/>
                <w:bCs/>
                <w:sz w:val="18"/>
                <w:szCs w:val="18"/>
              </w:rPr>
            </w:pPr>
            <w:r w:rsidRPr="00781F99">
              <w:rPr>
                <w:rFonts w:ascii="Times New Roman" w:eastAsia="Times New Roman" w:hAnsi="Times New Roman" w:cs="Times New Roman"/>
                <w:bCs/>
                <w:sz w:val="18"/>
                <w:szCs w:val="18"/>
              </w:rPr>
              <w:t>Federal Drug Administration (2014)</w:t>
            </w:r>
          </w:p>
          <w:p w14:paraId="7E58DDEC" w14:textId="77777777" w:rsidR="00456D43" w:rsidRPr="00781F99" w:rsidRDefault="00456D43" w:rsidP="00A31457">
            <w:pPr>
              <w:overflowPunct w:val="0"/>
              <w:autoSpaceDE w:val="0"/>
              <w:autoSpaceDN w:val="0"/>
              <w:adjustRightInd w:val="0"/>
              <w:textAlignment w:val="baseline"/>
              <w:rPr>
                <w:rFonts w:ascii="Times New Roman" w:eastAsia="Times New Roman" w:hAnsi="Times New Roman" w:cs="Times New Roman"/>
                <w:sz w:val="18"/>
                <w:szCs w:val="18"/>
              </w:rPr>
            </w:pPr>
            <w:r w:rsidRPr="00781F99">
              <w:rPr>
                <w:rFonts w:ascii="Times New Roman" w:eastAsia="Times New Roman" w:hAnsi="Times New Roman" w:cs="Times New Roman"/>
                <w:sz w:val="18"/>
                <w:szCs w:val="18"/>
              </w:rPr>
              <w:t>Health Affairs (2014)</w:t>
            </w:r>
          </w:p>
          <w:p w14:paraId="3246A224" w14:textId="77777777" w:rsidR="00456D43" w:rsidRPr="00781F99" w:rsidRDefault="00456D43" w:rsidP="00A31457">
            <w:pPr>
              <w:overflowPunct w:val="0"/>
              <w:autoSpaceDE w:val="0"/>
              <w:autoSpaceDN w:val="0"/>
              <w:adjustRightInd w:val="0"/>
              <w:textAlignment w:val="baseline"/>
              <w:rPr>
                <w:rFonts w:ascii="Times New Roman" w:eastAsia="Times New Roman" w:hAnsi="Times New Roman" w:cs="Times New Roman"/>
                <w:sz w:val="18"/>
                <w:szCs w:val="18"/>
              </w:rPr>
            </w:pPr>
            <w:r w:rsidRPr="00781F99">
              <w:rPr>
                <w:rFonts w:ascii="Times New Roman" w:eastAsia="Times New Roman" w:hAnsi="Times New Roman" w:cs="Times New Roman"/>
                <w:sz w:val="18"/>
                <w:szCs w:val="18"/>
              </w:rPr>
              <w:t>King, B, et al (2015)</w:t>
            </w:r>
          </w:p>
          <w:p w14:paraId="5AC71F36" w14:textId="77777777" w:rsidR="00456D43" w:rsidRPr="00781F99" w:rsidRDefault="00456D43" w:rsidP="00A31457">
            <w:pPr>
              <w:overflowPunct w:val="0"/>
              <w:autoSpaceDE w:val="0"/>
              <w:autoSpaceDN w:val="0"/>
              <w:adjustRightInd w:val="0"/>
              <w:textAlignment w:val="baseline"/>
              <w:rPr>
                <w:rFonts w:ascii="Times New Roman" w:eastAsia="Times New Roman" w:hAnsi="Times New Roman" w:cs="Times New Roman"/>
                <w:sz w:val="18"/>
                <w:szCs w:val="18"/>
              </w:rPr>
            </w:pPr>
            <w:proofErr w:type="spellStart"/>
            <w:r w:rsidRPr="00781F99">
              <w:rPr>
                <w:rFonts w:ascii="Times New Roman" w:eastAsia="Times New Roman" w:hAnsi="Times New Roman" w:cs="Times New Roman"/>
                <w:sz w:val="18"/>
                <w:szCs w:val="18"/>
              </w:rPr>
              <w:t>Marynak</w:t>
            </w:r>
            <w:proofErr w:type="spellEnd"/>
            <w:r w:rsidRPr="00781F99">
              <w:rPr>
                <w:rFonts w:ascii="Times New Roman" w:eastAsia="Times New Roman" w:hAnsi="Times New Roman" w:cs="Times New Roman"/>
                <w:sz w:val="18"/>
                <w:szCs w:val="18"/>
              </w:rPr>
              <w:t>, K., et al (2014)</w:t>
            </w:r>
          </w:p>
          <w:p w14:paraId="2405362E" w14:textId="77777777" w:rsidR="00456D43" w:rsidRPr="00781F99" w:rsidRDefault="00456D43" w:rsidP="00A31457">
            <w:pPr>
              <w:overflowPunct w:val="0"/>
              <w:autoSpaceDE w:val="0"/>
              <w:autoSpaceDN w:val="0"/>
              <w:adjustRightInd w:val="0"/>
              <w:textAlignment w:val="baseline"/>
              <w:rPr>
                <w:rFonts w:ascii="Times New Roman" w:eastAsia="Times New Roman" w:hAnsi="Times New Roman" w:cs="Times New Roman"/>
                <w:sz w:val="18"/>
                <w:szCs w:val="18"/>
              </w:rPr>
            </w:pPr>
            <w:proofErr w:type="spellStart"/>
            <w:r w:rsidRPr="00781F99">
              <w:rPr>
                <w:rFonts w:ascii="Times New Roman" w:eastAsia="Times New Roman" w:hAnsi="Times New Roman" w:cs="Times New Roman"/>
                <w:sz w:val="18"/>
                <w:szCs w:val="18"/>
              </w:rPr>
              <w:t>Saitta</w:t>
            </w:r>
            <w:proofErr w:type="spellEnd"/>
            <w:r w:rsidRPr="00781F99">
              <w:rPr>
                <w:rFonts w:ascii="Times New Roman" w:eastAsia="Times New Roman" w:hAnsi="Times New Roman" w:cs="Times New Roman"/>
                <w:sz w:val="18"/>
                <w:szCs w:val="18"/>
              </w:rPr>
              <w:t>, D, et al (2014)</w:t>
            </w:r>
          </w:p>
          <w:p w14:paraId="76FC5B33" w14:textId="77777777" w:rsidR="00456D43" w:rsidRPr="00781F99" w:rsidRDefault="00456D43" w:rsidP="00A31457">
            <w:pPr>
              <w:overflowPunct w:val="0"/>
              <w:autoSpaceDE w:val="0"/>
              <w:autoSpaceDN w:val="0"/>
              <w:adjustRightInd w:val="0"/>
              <w:textAlignment w:val="baseline"/>
              <w:rPr>
                <w:rFonts w:ascii="Times New Roman" w:eastAsia="Times New Roman" w:hAnsi="Times New Roman" w:cs="Times New Roman"/>
                <w:sz w:val="18"/>
                <w:szCs w:val="18"/>
              </w:rPr>
            </w:pPr>
            <w:r w:rsidRPr="00781F99">
              <w:rPr>
                <w:rFonts w:ascii="Times New Roman" w:eastAsia="Times New Roman" w:hAnsi="Times New Roman" w:cs="Times New Roman"/>
                <w:sz w:val="18"/>
                <w:szCs w:val="18"/>
              </w:rPr>
              <w:t>Tobacco Control Legal Consortium (2011)</w:t>
            </w:r>
          </w:p>
        </w:tc>
        <w:tc>
          <w:tcPr>
            <w:tcW w:w="1542" w:type="dxa"/>
            <w:tcBorders>
              <w:top w:val="single" w:sz="12" w:space="0" w:color="auto"/>
              <w:left w:val="nil"/>
              <w:bottom w:val="nil"/>
              <w:right w:val="nil"/>
            </w:tcBorders>
          </w:tcPr>
          <w:p w14:paraId="4A43A139" w14:textId="77777777" w:rsidR="00456D43" w:rsidRDefault="00456D43" w:rsidP="00A31457">
            <w:pPr>
              <w:spacing w:after="0"/>
              <w:rPr>
                <w:rFonts w:ascii="Times New Roman" w:hAnsi="Times New Roman" w:cs="Times New Roman"/>
                <w:sz w:val="18"/>
                <w:szCs w:val="18"/>
              </w:rPr>
            </w:pPr>
            <w:r w:rsidRPr="009F71AC">
              <w:rPr>
                <w:rFonts w:ascii="Times New Roman" w:hAnsi="Times New Roman" w:cs="Times New Roman"/>
                <w:sz w:val="18"/>
                <w:szCs w:val="18"/>
              </w:rPr>
              <w:t>*Summary offense if sold to any minor and use of a tobacco product on school property</w:t>
            </w:r>
          </w:p>
          <w:p w14:paraId="1F8CDE8D" w14:textId="77777777" w:rsidR="00456D43" w:rsidRPr="009F71AC" w:rsidRDefault="00456D43" w:rsidP="00A31457">
            <w:pPr>
              <w:spacing w:after="0"/>
              <w:rPr>
                <w:rFonts w:ascii="Times New Roman" w:hAnsi="Times New Roman" w:cs="Times New Roman"/>
                <w:sz w:val="18"/>
                <w:szCs w:val="18"/>
              </w:rPr>
            </w:pPr>
            <w:r w:rsidRPr="009F71AC">
              <w:rPr>
                <w:rFonts w:ascii="Times New Roman" w:hAnsi="Times New Roman" w:cs="Times New Roman"/>
                <w:sz w:val="18"/>
                <w:szCs w:val="18"/>
              </w:rPr>
              <w:br/>
              <w:t>*Requires employee to ask for photo verification of anyone who appears 25 years old or younger and a second photo ID is required if any further questions of age</w:t>
            </w:r>
          </w:p>
          <w:p w14:paraId="7A428EB3" w14:textId="77777777" w:rsidR="00456D43" w:rsidRPr="00781F99" w:rsidRDefault="00456D43" w:rsidP="00A31457">
            <w:pPr>
              <w:rPr>
                <w:rFonts w:ascii="Times New Roman" w:hAnsi="Times New Roman" w:cs="Times New Roman"/>
                <w:sz w:val="18"/>
                <w:szCs w:val="18"/>
              </w:rPr>
            </w:pPr>
          </w:p>
        </w:tc>
        <w:tc>
          <w:tcPr>
            <w:tcW w:w="1528" w:type="dxa"/>
            <w:tcBorders>
              <w:top w:val="single" w:sz="12" w:space="0" w:color="auto"/>
              <w:left w:val="nil"/>
              <w:bottom w:val="nil"/>
              <w:right w:val="nil"/>
            </w:tcBorders>
          </w:tcPr>
          <w:p w14:paraId="6669742B" w14:textId="77777777" w:rsidR="00456D43" w:rsidRPr="00781F99" w:rsidRDefault="00456D43" w:rsidP="00A31457">
            <w:pPr>
              <w:rPr>
                <w:rFonts w:ascii="Times New Roman" w:hAnsi="Times New Roman" w:cs="Times New Roman"/>
                <w:sz w:val="18"/>
                <w:szCs w:val="18"/>
              </w:rPr>
            </w:pPr>
            <w:r w:rsidRPr="00781F99">
              <w:rPr>
                <w:rFonts w:ascii="Times New Roman" w:hAnsi="Times New Roman" w:cs="Times New Roman"/>
                <w:sz w:val="18"/>
                <w:szCs w:val="18"/>
              </w:rPr>
              <w:t>*Prohibit the sale to minors 18 years old and younger</w:t>
            </w:r>
          </w:p>
        </w:tc>
        <w:tc>
          <w:tcPr>
            <w:tcW w:w="1543" w:type="dxa"/>
            <w:tcBorders>
              <w:top w:val="single" w:sz="12" w:space="0" w:color="auto"/>
              <w:left w:val="nil"/>
              <w:bottom w:val="nil"/>
              <w:right w:val="nil"/>
            </w:tcBorders>
          </w:tcPr>
          <w:p w14:paraId="769A7B4C" w14:textId="77777777" w:rsidR="00456D43" w:rsidRPr="00781F99" w:rsidRDefault="00456D43" w:rsidP="00A31457">
            <w:pPr>
              <w:rPr>
                <w:rFonts w:ascii="Times New Roman" w:hAnsi="Times New Roman" w:cs="Times New Roman"/>
                <w:sz w:val="18"/>
                <w:szCs w:val="18"/>
              </w:rPr>
            </w:pPr>
            <w:r w:rsidRPr="00781F99">
              <w:rPr>
                <w:rFonts w:ascii="Times New Roman" w:hAnsi="Times New Roman" w:cs="Times New Roman"/>
                <w:sz w:val="18"/>
                <w:szCs w:val="18"/>
              </w:rPr>
              <w:t>*</w:t>
            </w:r>
            <w:r w:rsidRPr="00781F99">
              <w:rPr>
                <w:rFonts w:ascii="Times New Roman" w:hAnsi="Times New Roman" w:cs="Times New Roman"/>
                <w:noProof/>
                <w:sz w:val="18"/>
                <w:szCs w:val="18"/>
              </w:rPr>
              <w:t>Minimum sales age of 18 and age verification under</w:t>
            </w:r>
            <w:r w:rsidRPr="00781F99">
              <w:rPr>
                <w:rFonts w:ascii="Times New Roman" w:hAnsi="Times New Roman" w:cs="Times New Roman"/>
                <w:sz w:val="18"/>
                <w:szCs w:val="18"/>
              </w:rPr>
              <w:t xml:space="preserve"> age 27</w:t>
            </w:r>
          </w:p>
        </w:tc>
        <w:tc>
          <w:tcPr>
            <w:tcW w:w="1529" w:type="dxa"/>
            <w:tcBorders>
              <w:top w:val="single" w:sz="12" w:space="0" w:color="auto"/>
              <w:left w:val="nil"/>
              <w:bottom w:val="nil"/>
              <w:right w:val="nil"/>
            </w:tcBorders>
          </w:tcPr>
          <w:p w14:paraId="1F78FF1C" w14:textId="77777777" w:rsidR="00456D43" w:rsidRPr="00781F99" w:rsidRDefault="00456D43" w:rsidP="00A31457">
            <w:pPr>
              <w:jc w:val="center"/>
              <w:rPr>
                <w:rFonts w:ascii="Times New Roman" w:hAnsi="Times New Roman" w:cs="Times New Roman"/>
                <w:sz w:val="18"/>
                <w:szCs w:val="18"/>
              </w:rPr>
            </w:pPr>
          </w:p>
        </w:tc>
      </w:tr>
    </w:tbl>
    <w:p w14:paraId="3DA118F1" w14:textId="77777777" w:rsidR="00456D43" w:rsidRDefault="00456D43" w:rsidP="00456D43">
      <w:pPr>
        <w:pBdr>
          <w:bottom w:val="single" w:sz="12" w:space="1" w:color="auto"/>
        </w:pBdr>
        <w:rPr>
          <w:rFonts w:ascii="Times New Roman" w:hAnsi="Times New Roman" w:cs="Times New Roman"/>
          <w:sz w:val="24"/>
          <w:szCs w:val="24"/>
        </w:rPr>
      </w:pPr>
    </w:p>
    <w:p w14:paraId="6846B47C" w14:textId="77777777" w:rsidR="00456D43" w:rsidRDefault="00456D43" w:rsidP="00456D43">
      <w:pPr>
        <w:jc w:val="center"/>
        <w:rPr>
          <w:rFonts w:ascii="Times New Roman" w:hAnsi="Times New Roman" w:cs="Times New Roman"/>
          <w:b/>
          <w:sz w:val="24"/>
          <w:szCs w:val="24"/>
        </w:rPr>
      </w:pPr>
    </w:p>
    <w:p w14:paraId="7B86D834" w14:textId="77777777" w:rsidR="00456D43" w:rsidRDefault="00456D43" w:rsidP="00456D43">
      <w:pPr>
        <w:jc w:val="center"/>
        <w:rPr>
          <w:rFonts w:ascii="Times New Roman" w:hAnsi="Times New Roman" w:cs="Times New Roman"/>
          <w:b/>
          <w:sz w:val="24"/>
          <w:szCs w:val="24"/>
        </w:rPr>
      </w:pPr>
    </w:p>
    <w:p w14:paraId="7F2136F3" w14:textId="77777777" w:rsidR="00456D43" w:rsidRDefault="00456D43" w:rsidP="00456D43">
      <w:pPr>
        <w:jc w:val="center"/>
        <w:rPr>
          <w:rFonts w:ascii="Times New Roman" w:hAnsi="Times New Roman" w:cs="Times New Roman"/>
          <w:b/>
          <w:sz w:val="24"/>
          <w:szCs w:val="24"/>
        </w:rPr>
      </w:pPr>
    </w:p>
    <w:p w14:paraId="3846166B" w14:textId="77777777" w:rsidR="00456D43" w:rsidRDefault="00456D43" w:rsidP="00456D43">
      <w:pPr>
        <w:jc w:val="center"/>
        <w:rPr>
          <w:rFonts w:ascii="Times New Roman" w:hAnsi="Times New Roman" w:cs="Times New Roman"/>
          <w:b/>
          <w:sz w:val="24"/>
          <w:szCs w:val="24"/>
        </w:rPr>
      </w:pPr>
    </w:p>
    <w:p w14:paraId="73D6D05F" w14:textId="77777777" w:rsidR="00456D43" w:rsidRDefault="00456D43" w:rsidP="00456D43">
      <w:pPr>
        <w:jc w:val="center"/>
        <w:rPr>
          <w:rFonts w:ascii="Times New Roman" w:hAnsi="Times New Roman" w:cs="Times New Roman"/>
          <w:b/>
          <w:sz w:val="24"/>
          <w:szCs w:val="24"/>
        </w:rPr>
      </w:pPr>
    </w:p>
    <w:p w14:paraId="1304D3FC" w14:textId="77777777" w:rsidR="00456D43" w:rsidRDefault="00456D43" w:rsidP="00456D43">
      <w:pPr>
        <w:jc w:val="center"/>
        <w:rPr>
          <w:rFonts w:ascii="Times New Roman" w:hAnsi="Times New Roman" w:cs="Times New Roman"/>
          <w:b/>
          <w:sz w:val="24"/>
          <w:szCs w:val="24"/>
        </w:rPr>
      </w:pPr>
    </w:p>
    <w:p w14:paraId="3B452D9C" w14:textId="77777777" w:rsidR="00456D43" w:rsidRDefault="00456D43" w:rsidP="00456D43">
      <w:pPr>
        <w:jc w:val="center"/>
        <w:rPr>
          <w:rFonts w:ascii="Times New Roman" w:hAnsi="Times New Roman" w:cs="Times New Roman"/>
          <w:b/>
          <w:sz w:val="24"/>
          <w:szCs w:val="24"/>
        </w:rPr>
      </w:pPr>
    </w:p>
    <w:p w14:paraId="67F382F3" w14:textId="77777777" w:rsidR="00456D43" w:rsidRDefault="00456D43" w:rsidP="00456D43">
      <w:pPr>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1670"/>
        <w:gridCol w:w="1542"/>
        <w:gridCol w:w="1528"/>
        <w:gridCol w:w="1543"/>
        <w:gridCol w:w="1529"/>
      </w:tblGrid>
      <w:tr w:rsidR="00456D43" w:rsidRPr="009F71AC" w14:paraId="32EEABE5" w14:textId="77777777">
        <w:tc>
          <w:tcPr>
            <w:tcW w:w="9350" w:type="dxa"/>
            <w:gridSpan w:val="6"/>
            <w:tcBorders>
              <w:bottom w:val="single" w:sz="12" w:space="0" w:color="auto"/>
            </w:tcBorders>
          </w:tcPr>
          <w:p w14:paraId="03F396D9" w14:textId="77777777" w:rsidR="00456D43" w:rsidRPr="00ED0454" w:rsidRDefault="00456D43" w:rsidP="00A31457">
            <w:pPr>
              <w:rPr>
                <w:rFonts w:ascii="Times New Roman" w:hAnsi="Times New Roman" w:cs="Times New Roman"/>
                <w:b/>
                <w:sz w:val="24"/>
                <w:szCs w:val="24"/>
              </w:rPr>
            </w:pPr>
            <w:r w:rsidRPr="00ED0454">
              <w:rPr>
                <w:rFonts w:ascii="Times New Roman" w:hAnsi="Times New Roman" w:cs="Times New Roman"/>
                <w:b/>
                <w:sz w:val="24"/>
                <w:szCs w:val="24"/>
              </w:rPr>
              <w:lastRenderedPageBreak/>
              <w:t xml:space="preserve">Sales and </w:t>
            </w:r>
            <w:r>
              <w:rPr>
                <w:rFonts w:ascii="Times New Roman" w:hAnsi="Times New Roman" w:cs="Times New Roman"/>
                <w:b/>
                <w:sz w:val="24"/>
                <w:szCs w:val="24"/>
              </w:rPr>
              <w:t>Location</w:t>
            </w:r>
          </w:p>
        </w:tc>
      </w:tr>
      <w:tr w:rsidR="00456D43" w:rsidRPr="00EF4187" w14:paraId="3EC4AA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8" w:type="dxa"/>
            <w:tcBorders>
              <w:top w:val="single" w:sz="12" w:space="0" w:color="auto"/>
              <w:left w:val="nil"/>
              <w:bottom w:val="single" w:sz="12" w:space="0" w:color="auto"/>
              <w:right w:val="nil"/>
            </w:tcBorders>
          </w:tcPr>
          <w:p w14:paraId="0945385A" w14:textId="77777777" w:rsidR="00456D43" w:rsidRPr="00EF4187" w:rsidRDefault="00456D43" w:rsidP="00A31457">
            <w:pPr>
              <w:rPr>
                <w:rFonts w:ascii="Times New Roman" w:hAnsi="Times New Roman" w:cs="Times New Roman"/>
                <w:b/>
                <w:sz w:val="18"/>
                <w:szCs w:val="18"/>
              </w:rPr>
            </w:pPr>
            <w:r w:rsidRPr="00EF4187">
              <w:rPr>
                <w:rFonts w:ascii="Times New Roman" w:hAnsi="Times New Roman" w:cs="Times New Roman"/>
                <w:b/>
                <w:sz w:val="18"/>
                <w:szCs w:val="18"/>
              </w:rPr>
              <w:t>Regulation Focus</w:t>
            </w:r>
          </w:p>
        </w:tc>
        <w:tc>
          <w:tcPr>
            <w:tcW w:w="1670" w:type="dxa"/>
            <w:tcBorders>
              <w:top w:val="single" w:sz="12" w:space="0" w:color="auto"/>
              <w:left w:val="nil"/>
              <w:bottom w:val="single" w:sz="12" w:space="0" w:color="auto"/>
              <w:right w:val="nil"/>
            </w:tcBorders>
          </w:tcPr>
          <w:p w14:paraId="3F8F8519" w14:textId="77777777" w:rsidR="00456D43" w:rsidRPr="00EF4187" w:rsidRDefault="00456D43" w:rsidP="00A31457">
            <w:pPr>
              <w:rPr>
                <w:rFonts w:ascii="Times New Roman" w:hAnsi="Times New Roman" w:cs="Times New Roman"/>
                <w:b/>
                <w:sz w:val="18"/>
                <w:szCs w:val="18"/>
              </w:rPr>
            </w:pPr>
            <w:r w:rsidRPr="00EF4187">
              <w:rPr>
                <w:rFonts w:ascii="Times New Roman" w:hAnsi="Times New Roman" w:cs="Times New Roman"/>
                <w:b/>
                <w:sz w:val="18"/>
                <w:szCs w:val="18"/>
              </w:rPr>
              <w:t>Evidence-rationale for Regulation</w:t>
            </w:r>
          </w:p>
        </w:tc>
        <w:tc>
          <w:tcPr>
            <w:tcW w:w="1542" w:type="dxa"/>
            <w:tcBorders>
              <w:top w:val="single" w:sz="12" w:space="0" w:color="auto"/>
              <w:left w:val="nil"/>
              <w:bottom w:val="single" w:sz="12" w:space="0" w:color="auto"/>
              <w:right w:val="nil"/>
            </w:tcBorders>
          </w:tcPr>
          <w:p w14:paraId="7FF1F6F4" w14:textId="77777777" w:rsidR="00456D43" w:rsidRPr="00EF4187" w:rsidRDefault="00456D43" w:rsidP="00A31457">
            <w:pPr>
              <w:rPr>
                <w:rFonts w:ascii="Times New Roman" w:hAnsi="Times New Roman" w:cs="Times New Roman"/>
                <w:b/>
                <w:sz w:val="18"/>
                <w:szCs w:val="18"/>
              </w:rPr>
            </w:pPr>
            <w:r w:rsidRPr="00EF4187">
              <w:rPr>
                <w:rFonts w:ascii="Times New Roman" w:hAnsi="Times New Roman" w:cs="Times New Roman"/>
                <w:b/>
                <w:sz w:val="18"/>
                <w:szCs w:val="18"/>
              </w:rPr>
              <w:t>House Bill 954</w:t>
            </w:r>
          </w:p>
        </w:tc>
        <w:tc>
          <w:tcPr>
            <w:tcW w:w="1528" w:type="dxa"/>
            <w:tcBorders>
              <w:top w:val="single" w:sz="12" w:space="0" w:color="auto"/>
              <w:left w:val="nil"/>
              <w:bottom w:val="single" w:sz="12" w:space="0" w:color="auto"/>
              <w:right w:val="nil"/>
            </w:tcBorders>
          </w:tcPr>
          <w:p w14:paraId="009BFDE8" w14:textId="77777777" w:rsidR="00456D43" w:rsidRPr="00EF4187" w:rsidRDefault="00456D43" w:rsidP="00A31457">
            <w:pPr>
              <w:rPr>
                <w:rFonts w:ascii="Times New Roman" w:hAnsi="Times New Roman" w:cs="Times New Roman"/>
                <w:b/>
                <w:sz w:val="18"/>
                <w:szCs w:val="18"/>
              </w:rPr>
            </w:pPr>
            <w:r w:rsidRPr="00EF4187">
              <w:rPr>
                <w:rFonts w:ascii="Times New Roman" w:hAnsi="Times New Roman" w:cs="Times New Roman"/>
                <w:b/>
                <w:sz w:val="18"/>
                <w:szCs w:val="18"/>
              </w:rPr>
              <w:t>Senate Bill 751</w:t>
            </w:r>
          </w:p>
        </w:tc>
        <w:tc>
          <w:tcPr>
            <w:tcW w:w="1543" w:type="dxa"/>
            <w:tcBorders>
              <w:top w:val="single" w:sz="12" w:space="0" w:color="auto"/>
              <w:left w:val="nil"/>
              <w:bottom w:val="single" w:sz="12" w:space="0" w:color="auto"/>
              <w:right w:val="nil"/>
            </w:tcBorders>
          </w:tcPr>
          <w:p w14:paraId="7B686C25" w14:textId="77777777" w:rsidR="00456D43" w:rsidRPr="00EF4187" w:rsidRDefault="00456D43" w:rsidP="00A31457">
            <w:pPr>
              <w:rPr>
                <w:rFonts w:ascii="Times New Roman" w:hAnsi="Times New Roman" w:cs="Times New Roman"/>
                <w:b/>
                <w:sz w:val="18"/>
                <w:szCs w:val="18"/>
              </w:rPr>
            </w:pPr>
            <w:r w:rsidRPr="00EF4187">
              <w:rPr>
                <w:rFonts w:ascii="Times New Roman" w:hAnsi="Times New Roman" w:cs="Times New Roman"/>
                <w:b/>
                <w:sz w:val="18"/>
                <w:szCs w:val="18"/>
              </w:rPr>
              <w:t>FDA</w:t>
            </w:r>
          </w:p>
        </w:tc>
        <w:tc>
          <w:tcPr>
            <w:tcW w:w="1529" w:type="dxa"/>
            <w:tcBorders>
              <w:top w:val="single" w:sz="12" w:space="0" w:color="auto"/>
              <w:left w:val="nil"/>
              <w:bottom w:val="single" w:sz="12" w:space="0" w:color="auto"/>
              <w:right w:val="nil"/>
            </w:tcBorders>
          </w:tcPr>
          <w:p w14:paraId="7009B07D" w14:textId="77777777" w:rsidR="00456D43" w:rsidRPr="00EF4187" w:rsidRDefault="00456D43" w:rsidP="00A31457">
            <w:pPr>
              <w:rPr>
                <w:rFonts w:ascii="Times New Roman" w:hAnsi="Times New Roman" w:cs="Times New Roman"/>
                <w:b/>
                <w:sz w:val="18"/>
                <w:szCs w:val="18"/>
              </w:rPr>
            </w:pPr>
            <w:r w:rsidRPr="00EF4187">
              <w:rPr>
                <w:rFonts w:ascii="Times New Roman" w:hAnsi="Times New Roman" w:cs="Times New Roman"/>
                <w:b/>
                <w:sz w:val="18"/>
                <w:szCs w:val="18"/>
              </w:rPr>
              <w:t>Proposed Senate Bill 80 (567)</w:t>
            </w:r>
          </w:p>
        </w:tc>
      </w:tr>
      <w:tr w:rsidR="00456D43" w:rsidRPr="00EF4187" w14:paraId="48D317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8" w:type="dxa"/>
            <w:tcBorders>
              <w:top w:val="single" w:sz="12" w:space="0" w:color="auto"/>
              <w:left w:val="nil"/>
              <w:bottom w:val="nil"/>
              <w:right w:val="nil"/>
            </w:tcBorders>
          </w:tcPr>
          <w:p w14:paraId="19BEFA5F" w14:textId="77777777" w:rsidR="00456D43" w:rsidRPr="00EF4187" w:rsidRDefault="00456D43" w:rsidP="00A31457">
            <w:pPr>
              <w:rPr>
                <w:rFonts w:ascii="Times New Roman" w:hAnsi="Times New Roman" w:cs="Times New Roman"/>
                <w:b/>
                <w:sz w:val="18"/>
                <w:szCs w:val="18"/>
              </w:rPr>
            </w:pPr>
            <w:r w:rsidRPr="00EF4187">
              <w:rPr>
                <w:rFonts w:ascii="Times New Roman" w:hAnsi="Times New Roman" w:cs="Times New Roman"/>
                <w:b/>
                <w:sz w:val="18"/>
                <w:szCs w:val="18"/>
              </w:rPr>
              <w:t>Sales-location</w:t>
            </w:r>
          </w:p>
        </w:tc>
        <w:tc>
          <w:tcPr>
            <w:tcW w:w="1670" w:type="dxa"/>
            <w:tcBorders>
              <w:top w:val="single" w:sz="12" w:space="0" w:color="auto"/>
              <w:left w:val="nil"/>
              <w:bottom w:val="nil"/>
              <w:right w:val="nil"/>
            </w:tcBorders>
          </w:tcPr>
          <w:p w14:paraId="4E97CE33" w14:textId="77777777" w:rsidR="00456D43" w:rsidRPr="00ED0454" w:rsidRDefault="00456D43" w:rsidP="00A31457">
            <w:pPr>
              <w:rPr>
                <w:rFonts w:ascii="Times New Roman" w:eastAsia="Times New Roman" w:hAnsi="Times New Roman" w:cs="Times New Roman"/>
                <w:sz w:val="18"/>
                <w:szCs w:val="18"/>
              </w:rPr>
            </w:pPr>
            <w:r w:rsidRPr="00ED0454">
              <w:rPr>
                <w:rFonts w:ascii="Times New Roman" w:eastAsia="Times New Roman" w:hAnsi="Times New Roman" w:cs="Times New Roman"/>
                <w:sz w:val="18"/>
                <w:szCs w:val="18"/>
              </w:rPr>
              <w:t>The Deeming Regulation: FDA Authority Over E-Cigarettes (2016)</w:t>
            </w:r>
          </w:p>
          <w:p w14:paraId="30CE6381" w14:textId="77777777" w:rsidR="00456D43" w:rsidRPr="00ED0454" w:rsidRDefault="00456D43" w:rsidP="00A31457">
            <w:pPr>
              <w:rPr>
                <w:rFonts w:ascii="Times New Roman" w:eastAsia="Times New Roman" w:hAnsi="Times New Roman" w:cs="Times New Roman"/>
                <w:bCs/>
                <w:sz w:val="18"/>
                <w:szCs w:val="18"/>
              </w:rPr>
            </w:pPr>
            <w:r w:rsidRPr="00ED0454">
              <w:rPr>
                <w:rFonts w:ascii="Times New Roman" w:eastAsia="Times New Roman" w:hAnsi="Times New Roman" w:cs="Times New Roman"/>
                <w:bCs/>
                <w:sz w:val="18"/>
                <w:szCs w:val="18"/>
              </w:rPr>
              <w:t>Federal Drug Administration (2014)</w:t>
            </w:r>
          </w:p>
          <w:p w14:paraId="78CC11B1" w14:textId="77777777" w:rsidR="00456D43" w:rsidRPr="00ED0454" w:rsidRDefault="00456D43" w:rsidP="00A31457">
            <w:pPr>
              <w:shd w:val="clear" w:color="auto" w:fill="FFFFFF" w:themeFill="background1"/>
              <w:overflowPunct w:val="0"/>
              <w:autoSpaceDE w:val="0"/>
              <w:autoSpaceDN w:val="0"/>
              <w:adjustRightInd w:val="0"/>
              <w:textAlignment w:val="baseline"/>
              <w:rPr>
                <w:rFonts w:ascii="Times New Roman" w:eastAsia="Times New Roman" w:hAnsi="Times New Roman" w:cs="Times New Roman"/>
                <w:sz w:val="18"/>
                <w:szCs w:val="18"/>
              </w:rPr>
            </w:pPr>
            <w:proofErr w:type="spellStart"/>
            <w:r w:rsidRPr="00ED0454">
              <w:rPr>
                <w:rFonts w:ascii="Times New Roman" w:eastAsia="Times New Roman" w:hAnsi="Times New Roman" w:cs="Times New Roman"/>
                <w:sz w:val="18"/>
                <w:szCs w:val="18"/>
              </w:rPr>
              <w:t>Saitta</w:t>
            </w:r>
            <w:proofErr w:type="spellEnd"/>
            <w:r w:rsidRPr="00ED0454">
              <w:rPr>
                <w:rFonts w:ascii="Times New Roman" w:eastAsia="Times New Roman" w:hAnsi="Times New Roman" w:cs="Times New Roman"/>
                <w:sz w:val="18"/>
                <w:szCs w:val="18"/>
              </w:rPr>
              <w:t>, D, et al (2014)</w:t>
            </w:r>
          </w:p>
          <w:p w14:paraId="47CFBE98" w14:textId="77777777" w:rsidR="00456D43" w:rsidRPr="00ED0454" w:rsidRDefault="00456D43" w:rsidP="00A31457">
            <w:pPr>
              <w:shd w:val="clear" w:color="auto" w:fill="FFFFFF" w:themeFill="background1"/>
              <w:overflowPunct w:val="0"/>
              <w:autoSpaceDE w:val="0"/>
              <w:autoSpaceDN w:val="0"/>
              <w:adjustRightInd w:val="0"/>
              <w:textAlignment w:val="baseline"/>
              <w:rPr>
                <w:rFonts w:ascii="Times New Roman" w:eastAsia="Times New Roman" w:hAnsi="Times New Roman" w:cs="Times New Roman"/>
                <w:sz w:val="18"/>
                <w:szCs w:val="18"/>
              </w:rPr>
            </w:pPr>
            <w:r w:rsidRPr="00ED0454">
              <w:rPr>
                <w:rFonts w:ascii="Times New Roman" w:eastAsia="Times New Roman" w:hAnsi="Times New Roman" w:cs="Times New Roman"/>
                <w:sz w:val="18"/>
                <w:szCs w:val="18"/>
              </w:rPr>
              <w:t>Tobacco Control Legal Consortium (2011)</w:t>
            </w:r>
          </w:p>
          <w:p w14:paraId="07CF9A79" w14:textId="77777777" w:rsidR="00456D43" w:rsidRPr="00EF4187" w:rsidRDefault="00456D43" w:rsidP="00A31457">
            <w:pPr>
              <w:overflowPunct w:val="0"/>
              <w:autoSpaceDE w:val="0"/>
              <w:autoSpaceDN w:val="0"/>
              <w:adjustRightInd w:val="0"/>
              <w:textAlignment w:val="baseline"/>
              <w:rPr>
                <w:rFonts w:ascii="Times New Roman" w:eastAsia="Times New Roman" w:hAnsi="Times New Roman" w:cs="Times New Roman"/>
                <w:sz w:val="18"/>
                <w:szCs w:val="18"/>
              </w:rPr>
            </w:pPr>
          </w:p>
          <w:p w14:paraId="4265D1D9" w14:textId="77777777" w:rsidR="00456D43" w:rsidRPr="00EF4187" w:rsidRDefault="00456D43" w:rsidP="00A31457">
            <w:pPr>
              <w:overflowPunct w:val="0"/>
              <w:autoSpaceDE w:val="0"/>
              <w:autoSpaceDN w:val="0"/>
              <w:adjustRightInd w:val="0"/>
              <w:textAlignment w:val="baseline"/>
              <w:rPr>
                <w:rFonts w:ascii="Times New Roman" w:eastAsia="Times New Roman" w:hAnsi="Times New Roman" w:cs="Times New Roman"/>
                <w:sz w:val="18"/>
                <w:szCs w:val="18"/>
              </w:rPr>
            </w:pPr>
          </w:p>
        </w:tc>
        <w:tc>
          <w:tcPr>
            <w:tcW w:w="1542" w:type="dxa"/>
            <w:tcBorders>
              <w:top w:val="single" w:sz="12" w:space="0" w:color="auto"/>
              <w:left w:val="nil"/>
              <w:bottom w:val="nil"/>
              <w:right w:val="nil"/>
            </w:tcBorders>
          </w:tcPr>
          <w:p w14:paraId="57304D05" w14:textId="77777777" w:rsidR="00456D43" w:rsidRPr="00EF4187" w:rsidRDefault="00456D43" w:rsidP="00A31457">
            <w:pPr>
              <w:rPr>
                <w:rFonts w:ascii="Times New Roman" w:hAnsi="Times New Roman" w:cs="Times New Roman"/>
                <w:sz w:val="18"/>
                <w:szCs w:val="18"/>
              </w:rPr>
            </w:pPr>
            <w:r w:rsidRPr="00EF4187">
              <w:rPr>
                <w:rFonts w:ascii="Times New Roman" w:hAnsi="Times New Roman" w:cs="Times New Roman"/>
                <w:sz w:val="18"/>
                <w:szCs w:val="18"/>
              </w:rPr>
              <w:t>*</w:t>
            </w:r>
            <w:r w:rsidRPr="00EF4187">
              <w:rPr>
                <w:rFonts w:ascii="Times New Roman" w:hAnsi="Times New Roman" w:cs="Times New Roman"/>
                <w:noProof/>
                <w:sz w:val="18"/>
                <w:szCs w:val="18"/>
              </w:rPr>
              <w:t>Prohibit vending machines in areas accessible to minors</w:t>
            </w:r>
          </w:p>
          <w:p w14:paraId="730794D3" w14:textId="77777777" w:rsidR="00456D43" w:rsidRPr="00EF4187" w:rsidRDefault="00456D43" w:rsidP="00A31457">
            <w:pPr>
              <w:rPr>
                <w:rFonts w:ascii="Times New Roman" w:hAnsi="Times New Roman" w:cs="Times New Roman"/>
                <w:sz w:val="18"/>
                <w:szCs w:val="18"/>
              </w:rPr>
            </w:pPr>
            <w:r w:rsidRPr="00EF4187">
              <w:rPr>
                <w:rFonts w:ascii="Times New Roman" w:hAnsi="Times New Roman" w:cs="Times New Roman"/>
                <w:sz w:val="18"/>
                <w:szCs w:val="18"/>
              </w:rPr>
              <w:t xml:space="preserve">*Prohibit displays or offers </w:t>
            </w:r>
            <w:r w:rsidRPr="00EF4187">
              <w:rPr>
                <w:rFonts w:ascii="Times New Roman" w:hAnsi="Times New Roman" w:cs="Times New Roman"/>
                <w:noProof/>
                <w:sz w:val="18"/>
                <w:szCs w:val="18"/>
              </w:rPr>
              <w:t>for</w:t>
            </w:r>
            <w:r w:rsidRPr="00EF4187">
              <w:rPr>
                <w:rFonts w:ascii="Times New Roman" w:hAnsi="Times New Roman" w:cs="Times New Roman"/>
                <w:sz w:val="18"/>
                <w:szCs w:val="18"/>
              </w:rPr>
              <w:t xml:space="preserve"> sale to individuals</w:t>
            </w:r>
          </w:p>
          <w:p w14:paraId="04E564F5" w14:textId="77777777" w:rsidR="00456D43" w:rsidRPr="00EF4187" w:rsidRDefault="00456D43" w:rsidP="00A31457">
            <w:pPr>
              <w:rPr>
                <w:rFonts w:ascii="Times New Roman" w:hAnsi="Times New Roman" w:cs="Times New Roman"/>
                <w:sz w:val="18"/>
                <w:szCs w:val="18"/>
              </w:rPr>
            </w:pPr>
            <w:r w:rsidRPr="00EF4187">
              <w:rPr>
                <w:rFonts w:ascii="Times New Roman" w:hAnsi="Times New Roman" w:cs="Times New Roman"/>
                <w:sz w:val="18"/>
                <w:szCs w:val="18"/>
              </w:rPr>
              <w:t>* No one other than retailer can handle tobacco products prior to purchase</w:t>
            </w:r>
          </w:p>
          <w:p w14:paraId="6F5EB9AF" w14:textId="77777777" w:rsidR="00456D43" w:rsidRPr="00EF4187" w:rsidRDefault="00456D43" w:rsidP="00A31457">
            <w:pPr>
              <w:rPr>
                <w:rFonts w:ascii="Times New Roman" w:hAnsi="Times New Roman" w:cs="Times New Roman"/>
                <w:sz w:val="18"/>
                <w:szCs w:val="18"/>
              </w:rPr>
            </w:pPr>
            <w:r w:rsidRPr="00EF4187">
              <w:rPr>
                <w:rFonts w:ascii="Times New Roman" w:hAnsi="Times New Roman" w:cs="Times New Roman"/>
                <w:sz w:val="18"/>
                <w:szCs w:val="18"/>
              </w:rPr>
              <w:t>* Products must be in line sight of cashier or an</w:t>
            </w:r>
            <w:r w:rsidRPr="00EF4187">
              <w:rPr>
                <w:rFonts w:ascii="Times New Roman" w:hAnsi="Times New Roman" w:cs="Times New Roman"/>
                <w:noProof/>
                <w:sz w:val="18"/>
                <w:szCs w:val="18"/>
              </w:rPr>
              <w:t>other employee</w:t>
            </w:r>
            <w:r w:rsidRPr="00EF4187">
              <w:rPr>
                <w:rFonts w:ascii="Times New Roman" w:hAnsi="Times New Roman" w:cs="Times New Roman"/>
                <w:sz w:val="18"/>
                <w:szCs w:val="18"/>
              </w:rPr>
              <w:t xml:space="preserve"> during business hours</w:t>
            </w:r>
          </w:p>
          <w:p w14:paraId="20064EA2" w14:textId="77777777" w:rsidR="00456D43" w:rsidRPr="00EF4187" w:rsidRDefault="00456D43" w:rsidP="00A31457">
            <w:pPr>
              <w:rPr>
                <w:rFonts w:ascii="Times New Roman" w:hAnsi="Times New Roman" w:cs="Times New Roman"/>
                <w:sz w:val="18"/>
                <w:szCs w:val="18"/>
              </w:rPr>
            </w:pPr>
            <w:r w:rsidRPr="00EF4187">
              <w:rPr>
                <w:rFonts w:ascii="Times New Roman" w:hAnsi="Times New Roman" w:cs="Times New Roman"/>
                <w:sz w:val="18"/>
                <w:szCs w:val="18"/>
              </w:rPr>
              <w:t>*Prohibited use on school properties (public, vocational and intermediate units)</w:t>
            </w:r>
          </w:p>
        </w:tc>
        <w:tc>
          <w:tcPr>
            <w:tcW w:w="1528" w:type="dxa"/>
            <w:tcBorders>
              <w:top w:val="single" w:sz="12" w:space="0" w:color="auto"/>
              <w:left w:val="nil"/>
              <w:bottom w:val="nil"/>
              <w:right w:val="nil"/>
            </w:tcBorders>
          </w:tcPr>
          <w:p w14:paraId="2D037199" w14:textId="77777777" w:rsidR="00456D43" w:rsidRPr="00EF4187" w:rsidRDefault="00456D43" w:rsidP="00A31457">
            <w:pPr>
              <w:rPr>
                <w:rFonts w:ascii="Times New Roman" w:hAnsi="Times New Roman" w:cs="Times New Roman"/>
                <w:sz w:val="18"/>
                <w:szCs w:val="18"/>
              </w:rPr>
            </w:pPr>
          </w:p>
        </w:tc>
        <w:tc>
          <w:tcPr>
            <w:tcW w:w="1543" w:type="dxa"/>
            <w:tcBorders>
              <w:top w:val="single" w:sz="12" w:space="0" w:color="auto"/>
              <w:left w:val="nil"/>
              <w:bottom w:val="nil"/>
              <w:right w:val="nil"/>
            </w:tcBorders>
          </w:tcPr>
          <w:p w14:paraId="7829BEC4" w14:textId="77777777" w:rsidR="00456D43" w:rsidRPr="00ED0454" w:rsidRDefault="00456D43" w:rsidP="00A31457">
            <w:pPr>
              <w:rPr>
                <w:rFonts w:ascii="Times New Roman" w:hAnsi="Times New Roman" w:cs="Times New Roman"/>
                <w:sz w:val="18"/>
                <w:szCs w:val="18"/>
              </w:rPr>
            </w:pPr>
            <w:r w:rsidRPr="00ED0454">
              <w:rPr>
                <w:rFonts w:ascii="Times New Roman" w:hAnsi="Times New Roman" w:cs="Times New Roman"/>
                <w:sz w:val="18"/>
                <w:szCs w:val="18"/>
              </w:rPr>
              <w:t xml:space="preserve">*Prohibition on vending machine sales </w:t>
            </w:r>
            <w:r w:rsidRPr="00ED0454">
              <w:rPr>
                <w:rFonts w:ascii="Times New Roman" w:hAnsi="Times New Roman" w:cs="Times New Roman"/>
                <w:noProof/>
                <w:sz w:val="18"/>
                <w:szCs w:val="18"/>
              </w:rPr>
              <w:t>except for</w:t>
            </w:r>
            <w:r w:rsidRPr="00ED0454">
              <w:rPr>
                <w:rFonts w:ascii="Times New Roman" w:hAnsi="Times New Roman" w:cs="Times New Roman"/>
                <w:sz w:val="18"/>
                <w:szCs w:val="18"/>
              </w:rPr>
              <w:t xml:space="preserve"> adults-only facilities </w:t>
            </w:r>
          </w:p>
          <w:p w14:paraId="74884A47" w14:textId="77777777" w:rsidR="00456D43" w:rsidRPr="00EF4187" w:rsidRDefault="00456D43" w:rsidP="00A31457">
            <w:pPr>
              <w:rPr>
                <w:rFonts w:ascii="Times New Roman" w:hAnsi="Times New Roman" w:cs="Times New Roman"/>
                <w:sz w:val="18"/>
                <w:szCs w:val="18"/>
              </w:rPr>
            </w:pPr>
            <w:r w:rsidRPr="00EF4187">
              <w:rPr>
                <w:rFonts w:ascii="Times New Roman" w:hAnsi="Times New Roman" w:cs="Times New Roman"/>
                <w:sz w:val="18"/>
                <w:szCs w:val="18"/>
              </w:rPr>
              <w:t>*Prohibit free samples and gifting</w:t>
            </w:r>
          </w:p>
        </w:tc>
        <w:tc>
          <w:tcPr>
            <w:tcW w:w="1529" w:type="dxa"/>
            <w:tcBorders>
              <w:top w:val="single" w:sz="12" w:space="0" w:color="auto"/>
              <w:left w:val="nil"/>
              <w:bottom w:val="nil"/>
              <w:right w:val="nil"/>
            </w:tcBorders>
          </w:tcPr>
          <w:p w14:paraId="2B968758" w14:textId="77777777" w:rsidR="00456D43" w:rsidRPr="00EF4187" w:rsidRDefault="00456D43" w:rsidP="00A31457">
            <w:pPr>
              <w:rPr>
                <w:rFonts w:ascii="Times New Roman" w:hAnsi="Times New Roman" w:cs="Times New Roman"/>
                <w:sz w:val="18"/>
                <w:szCs w:val="18"/>
              </w:rPr>
            </w:pPr>
          </w:p>
        </w:tc>
      </w:tr>
    </w:tbl>
    <w:p w14:paraId="652856FD" w14:textId="77777777" w:rsidR="00456D43" w:rsidRPr="00EF4187" w:rsidRDefault="00456D43" w:rsidP="00456D43">
      <w:pPr>
        <w:pBdr>
          <w:bottom w:val="single" w:sz="12" w:space="1" w:color="auto"/>
        </w:pBdr>
        <w:jc w:val="center"/>
        <w:rPr>
          <w:rFonts w:ascii="Times New Roman" w:hAnsi="Times New Roman" w:cs="Times New Roman"/>
          <w:sz w:val="18"/>
          <w:szCs w:val="18"/>
        </w:rPr>
      </w:pPr>
    </w:p>
    <w:p w14:paraId="579E1F1F" w14:textId="77777777" w:rsidR="00456D43" w:rsidRDefault="00456D43" w:rsidP="00456D43">
      <w:pPr>
        <w:rPr>
          <w:rFonts w:ascii="Times New Roman" w:hAnsi="Times New Roman" w:cs="Times New Roman"/>
          <w:sz w:val="24"/>
          <w:szCs w:val="24"/>
        </w:rPr>
      </w:pPr>
    </w:p>
    <w:p w14:paraId="681CC1B9" w14:textId="77777777" w:rsidR="00456D43" w:rsidRDefault="00456D43" w:rsidP="00456D43">
      <w:pPr>
        <w:jc w:val="center"/>
        <w:rPr>
          <w:rFonts w:ascii="Times New Roman" w:hAnsi="Times New Roman" w:cs="Times New Roman"/>
          <w:b/>
          <w:sz w:val="24"/>
          <w:szCs w:val="24"/>
        </w:rPr>
      </w:pPr>
    </w:p>
    <w:p w14:paraId="3240D1C4" w14:textId="77777777" w:rsidR="00537E27" w:rsidRDefault="00537E27" w:rsidP="00456D43">
      <w:pPr>
        <w:jc w:val="center"/>
        <w:rPr>
          <w:rFonts w:ascii="Times New Roman" w:hAnsi="Times New Roman" w:cs="Times New Roman"/>
          <w:b/>
          <w:sz w:val="24"/>
          <w:szCs w:val="24"/>
        </w:rPr>
      </w:pPr>
    </w:p>
    <w:p w14:paraId="7BBC13D5" w14:textId="77777777" w:rsidR="00537E27" w:rsidRDefault="00537E27" w:rsidP="00456D43">
      <w:pPr>
        <w:jc w:val="center"/>
        <w:rPr>
          <w:rFonts w:ascii="Times New Roman" w:hAnsi="Times New Roman" w:cs="Times New Roman"/>
          <w:b/>
          <w:sz w:val="24"/>
          <w:szCs w:val="24"/>
        </w:rPr>
      </w:pPr>
    </w:p>
    <w:p w14:paraId="7951C517" w14:textId="77777777" w:rsidR="00537E27" w:rsidRDefault="00537E27" w:rsidP="00456D43">
      <w:pPr>
        <w:jc w:val="center"/>
        <w:rPr>
          <w:rFonts w:ascii="Times New Roman" w:hAnsi="Times New Roman" w:cs="Times New Roman"/>
          <w:b/>
          <w:sz w:val="24"/>
          <w:szCs w:val="24"/>
        </w:rPr>
      </w:pPr>
    </w:p>
    <w:p w14:paraId="51030727" w14:textId="77777777" w:rsidR="00537E27" w:rsidRDefault="00537E27" w:rsidP="00456D43">
      <w:pPr>
        <w:jc w:val="center"/>
        <w:rPr>
          <w:rFonts w:ascii="Times New Roman" w:hAnsi="Times New Roman" w:cs="Times New Roman"/>
          <w:b/>
          <w:sz w:val="24"/>
          <w:szCs w:val="24"/>
        </w:rPr>
      </w:pPr>
    </w:p>
    <w:p w14:paraId="7C36507C" w14:textId="77777777" w:rsidR="00537E27" w:rsidRDefault="00537E27" w:rsidP="00456D43">
      <w:pPr>
        <w:jc w:val="center"/>
        <w:rPr>
          <w:rFonts w:ascii="Times New Roman" w:hAnsi="Times New Roman" w:cs="Times New Roman"/>
          <w:b/>
          <w:sz w:val="24"/>
          <w:szCs w:val="24"/>
        </w:rPr>
      </w:pPr>
    </w:p>
    <w:p w14:paraId="4ABAA5C6" w14:textId="77777777" w:rsidR="00537E27" w:rsidRDefault="00537E27" w:rsidP="00456D43">
      <w:pPr>
        <w:jc w:val="center"/>
        <w:rPr>
          <w:rFonts w:ascii="Times New Roman" w:hAnsi="Times New Roman" w:cs="Times New Roman"/>
          <w:b/>
          <w:sz w:val="24"/>
          <w:szCs w:val="24"/>
        </w:rPr>
      </w:pPr>
    </w:p>
    <w:p w14:paraId="7576792A" w14:textId="77777777" w:rsidR="00537E27" w:rsidRDefault="00537E27" w:rsidP="00456D43">
      <w:pPr>
        <w:jc w:val="center"/>
        <w:rPr>
          <w:rFonts w:ascii="Times New Roman" w:hAnsi="Times New Roman" w:cs="Times New Roman"/>
          <w:b/>
          <w:sz w:val="24"/>
          <w:szCs w:val="24"/>
        </w:rPr>
      </w:pPr>
    </w:p>
    <w:p w14:paraId="5D133119" w14:textId="77777777" w:rsidR="00537E27" w:rsidRDefault="00537E27" w:rsidP="00537E27">
      <w:pPr>
        <w:rPr>
          <w:rFonts w:ascii="Times New Roman" w:hAnsi="Times New Roman" w:cs="Times New Roman"/>
          <w:b/>
          <w:sz w:val="24"/>
          <w:szCs w:val="24"/>
        </w:rPr>
      </w:pPr>
      <w:r>
        <w:rPr>
          <w:rFonts w:ascii="Times New Roman" w:hAnsi="Times New Roman" w:cs="Times New Roman"/>
          <w:b/>
          <w:sz w:val="24"/>
          <w:szCs w:val="24"/>
        </w:rPr>
        <w:lastRenderedPageBreak/>
        <w:t>Sale and Labeling</w:t>
      </w:r>
    </w:p>
    <w:tbl>
      <w:tblPr>
        <w:tblStyle w:val="TableGrid"/>
        <w:tblW w:w="0" w:type="auto"/>
        <w:tblLook w:val="04A0" w:firstRow="1" w:lastRow="0" w:firstColumn="1" w:lastColumn="0" w:noHBand="0" w:noVBand="1"/>
      </w:tblPr>
      <w:tblGrid>
        <w:gridCol w:w="1538"/>
        <w:gridCol w:w="1670"/>
        <w:gridCol w:w="1542"/>
        <w:gridCol w:w="1528"/>
        <w:gridCol w:w="1543"/>
        <w:gridCol w:w="1529"/>
      </w:tblGrid>
      <w:tr w:rsidR="00456D43" w:rsidRPr="008A24BB" w14:paraId="6907C807" w14:textId="77777777">
        <w:tc>
          <w:tcPr>
            <w:tcW w:w="1538" w:type="dxa"/>
            <w:tcBorders>
              <w:top w:val="single" w:sz="12" w:space="0" w:color="auto"/>
              <w:left w:val="nil"/>
              <w:bottom w:val="single" w:sz="12" w:space="0" w:color="auto"/>
              <w:right w:val="nil"/>
            </w:tcBorders>
          </w:tcPr>
          <w:p w14:paraId="444F7B33" w14:textId="77777777" w:rsidR="00456D43" w:rsidRPr="009B78AD" w:rsidRDefault="00456D43" w:rsidP="00A31457">
            <w:pPr>
              <w:rPr>
                <w:rFonts w:ascii="Times New Roman" w:hAnsi="Times New Roman" w:cs="Times New Roman"/>
                <w:b/>
                <w:sz w:val="18"/>
                <w:szCs w:val="18"/>
              </w:rPr>
            </w:pPr>
            <w:r w:rsidRPr="009B78AD">
              <w:rPr>
                <w:rFonts w:ascii="Times New Roman" w:hAnsi="Times New Roman" w:cs="Times New Roman"/>
                <w:b/>
                <w:sz w:val="18"/>
                <w:szCs w:val="18"/>
              </w:rPr>
              <w:t>Regulation Focus</w:t>
            </w:r>
          </w:p>
        </w:tc>
        <w:tc>
          <w:tcPr>
            <w:tcW w:w="1670" w:type="dxa"/>
            <w:tcBorders>
              <w:top w:val="single" w:sz="12" w:space="0" w:color="auto"/>
              <w:left w:val="nil"/>
              <w:bottom w:val="single" w:sz="12" w:space="0" w:color="auto"/>
              <w:right w:val="nil"/>
            </w:tcBorders>
          </w:tcPr>
          <w:p w14:paraId="38363BAE" w14:textId="77777777" w:rsidR="00456D43" w:rsidRPr="009B78AD" w:rsidRDefault="00456D43" w:rsidP="00A31457">
            <w:pPr>
              <w:rPr>
                <w:rFonts w:ascii="Times New Roman" w:hAnsi="Times New Roman" w:cs="Times New Roman"/>
                <w:b/>
                <w:sz w:val="18"/>
                <w:szCs w:val="18"/>
              </w:rPr>
            </w:pPr>
            <w:r w:rsidRPr="009B78AD">
              <w:rPr>
                <w:rFonts w:ascii="Times New Roman" w:hAnsi="Times New Roman" w:cs="Times New Roman"/>
                <w:b/>
                <w:sz w:val="18"/>
                <w:szCs w:val="18"/>
              </w:rPr>
              <w:t>Evidence-rationale for Regulation</w:t>
            </w:r>
          </w:p>
        </w:tc>
        <w:tc>
          <w:tcPr>
            <w:tcW w:w="1542" w:type="dxa"/>
            <w:tcBorders>
              <w:top w:val="single" w:sz="12" w:space="0" w:color="auto"/>
              <w:left w:val="nil"/>
              <w:bottom w:val="single" w:sz="12" w:space="0" w:color="auto"/>
              <w:right w:val="nil"/>
            </w:tcBorders>
          </w:tcPr>
          <w:p w14:paraId="139C481F" w14:textId="77777777" w:rsidR="00456D43" w:rsidRPr="009B78AD" w:rsidRDefault="00456D43" w:rsidP="00A31457">
            <w:pPr>
              <w:rPr>
                <w:rFonts w:ascii="Times New Roman" w:hAnsi="Times New Roman" w:cs="Times New Roman"/>
                <w:b/>
                <w:sz w:val="18"/>
                <w:szCs w:val="18"/>
              </w:rPr>
            </w:pPr>
            <w:r w:rsidRPr="009B78AD">
              <w:rPr>
                <w:rFonts w:ascii="Times New Roman" w:hAnsi="Times New Roman" w:cs="Times New Roman"/>
                <w:b/>
                <w:sz w:val="18"/>
                <w:szCs w:val="18"/>
              </w:rPr>
              <w:t>House Bill 954</w:t>
            </w:r>
          </w:p>
        </w:tc>
        <w:tc>
          <w:tcPr>
            <w:tcW w:w="1528" w:type="dxa"/>
            <w:tcBorders>
              <w:top w:val="single" w:sz="12" w:space="0" w:color="auto"/>
              <w:left w:val="nil"/>
              <w:bottom w:val="single" w:sz="12" w:space="0" w:color="auto"/>
              <w:right w:val="nil"/>
            </w:tcBorders>
          </w:tcPr>
          <w:p w14:paraId="6D8792CB" w14:textId="77777777" w:rsidR="00456D43" w:rsidRPr="009B78AD" w:rsidRDefault="00456D43" w:rsidP="00A31457">
            <w:pPr>
              <w:rPr>
                <w:rFonts w:ascii="Times New Roman" w:hAnsi="Times New Roman" w:cs="Times New Roman"/>
                <w:b/>
                <w:sz w:val="18"/>
                <w:szCs w:val="18"/>
              </w:rPr>
            </w:pPr>
            <w:r w:rsidRPr="009B78AD">
              <w:rPr>
                <w:rFonts w:ascii="Times New Roman" w:hAnsi="Times New Roman" w:cs="Times New Roman"/>
                <w:b/>
                <w:sz w:val="18"/>
                <w:szCs w:val="18"/>
              </w:rPr>
              <w:t>Senate Bill 751</w:t>
            </w:r>
          </w:p>
        </w:tc>
        <w:tc>
          <w:tcPr>
            <w:tcW w:w="1543" w:type="dxa"/>
            <w:tcBorders>
              <w:top w:val="single" w:sz="12" w:space="0" w:color="auto"/>
              <w:left w:val="nil"/>
              <w:bottom w:val="single" w:sz="12" w:space="0" w:color="auto"/>
              <w:right w:val="nil"/>
            </w:tcBorders>
          </w:tcPr>
          <w:p w14:paraId="0517652B" w14:textId="77777777" w:rsidR="00456D43" w:rsidRPr="009B78AD" w:rsidRDefault="00456D43" w:rsidP="00A31457">
            <w:pPr>
              <w:rPr>
                <w:rFonts w:ascii="Times New Roman" w:hAnsi="Times New Roman" w:cs="Times New Roman"/>
                <w:b/>
                <w:sz w:val="18"/>
                <w:szCs w:val="18"/>
              </w:rPr>
            </w:pPr>
            <w:r w:rsidRPr="009B78AD">
              <w:rPr>
                <w:rFonts w:ascii="Times New Roman" w:hAnsi="Times New Roman" w:cs="Times New Roman"/>
                <w:b/>
                <w:sz w:val="18"/>
                <w:szCs w:val="18"/>
              </w:rPr>
              <w:t>FDA</w:t>
            </w:r>
          </w:p>
        </w:tc>
        <w:tc>
          <w:tcPr>
            <w:tcW w:w="1529" w:type="dxa"/>
            <w:tcBorders>
              <w:top w:val="single" w:sz="12" w:space="0" w:color="auto"/>
              <w:left w:val="nil"/>
              <w:bottom w:val="single" w:sz="12" w:space="0" w:color="auto"/>
              <w:right w:val="nil"/>
            </w:tcBorders>
          </w:tcPr>
          <w:p w14:paraId="6D90D9FE" w14:textId="77777777" w:rsidR="00456D43" w:rsidRPr="009B78AD" w:rsidRDefault="00456D43" w:rsidP="00A31457">
            <w:pPr>
              <w:rPr>
                <w:rFonts w:ascii="Times New Roman" w:hAnsi="Times New Roman" w:cs="Times New Roman"/>
                <w:b/>
                <w:sz w:val="18"/>
                <w:szCs w:val="18"/>
              </w:rPr>
            </w:pPr>
            <w:r w:rsidRPr="009B78AD">
              <w:rPr>
                <w:rFonts w:ascii="Times New Roman" w:hAnsi="Times New Roman" w:cs="Times New Roman"/>
                <w:b/>
                <w:sz w:val="18"/>
                <w:szCs w:val="18"/>
              </w:rPr>
              <w:t>Proposed Senate Bill 80 (567)</w:t>
            </w:r>
          </w:p>
        </w:tc>
      </w:tr>
      <w:tr w:rsidR="00456D43" w:rsidRPr="008A24BB" w14:paraId="3702D59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8" w:type="dxa"/>
            <w:tcBorders>
              <w:top w:val="single" w:sz="12" w:space="0" w:color="auto"/>
            </w:tcBorders>
          </w:tcPr>
          <w:p w14:paraId="6A919DF7"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Sales-labeling</w:t>
            </w:r>
          </w:p>
        </w:tc>
        <w:tc>
          <w:tcPr>
            <w:tcW w:w="1670" w:type="dxa"/>
            <w:tcBorders>
              <w:top w:val="single" w:sz="12" w:space="0" w:color="auto"/>
            </w:tcBorders>
          </w:tcPr>
          <w:p w14:paraId="6F65FC5F" w14:textId="77777777" w:rsidR="00456D43" w:rsidRPr="008A24BB" w:rsidRDefault="00456D43" w:rsidP="00A31457">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Deeming Regulation: </w:t>
            </w:r>
            <w:r w:rsidRPr="008A24BB">
              <w:rPr>
                <w:rFonts w:ascii="Times New Roman" w:eastAsia="Times New Roman" w:hAnsi="Times New Roman" w:cs="Times New Roman"/>
                <w:sz w:val="18"/>
                <w:szCs w:val="18"/>
              </w:rPr>
              <w:t xml:space="preserve">FDA Authority Over E-Cigarettes (2016) </w:t>
            </w:r>
          </w:p>
          <w:p w14:paraId="368FBB14" w14:textId="77777777" w:rsidR="00456D43" w:rsidRPr="008A24BB" w:rsidRDefault="00456D43" w:rsidP="00A31457">
            <w:pPr>
              <w:rPr>
                <w:rFonts w:ascii="Times New Roman" w:eastAsia="Times New Roman" w:hAnsi="Times New Roman" w:cs="Times New Roman"/>
                <w:bCs/>
                <w:sz w:val="18"/>
                <w:szCs w:val="18"/>
              </w:rPr>
            </w:pPr>
            <w:r w:rsidRPr="008A24BB">
              <w:rPr>
                <w:rFonts w:ascii="Times New Roman" w:eastAsia="Times New Roman" w:hAnsi="Times New Roman" w:cs="Times New Roman"/>
                <w:bCs/>
                <w:sz w:val="18"/>
                <w:szCs w:val="18"/>
              </w:rPr>
              <w:t>Federal Drug Administration (2014)</w:t>
            </w:r>
          </w:p>
          <w:p w14:paraId="4308BDC4" w14:textId="77777777" w:rsidR="00456D43" w:rsidRPr="008A24BB" w:rsidRDefault="00456D43" w:rsidP="00A31457">
            <w:pPr>
              <w:shd w:val="clear" w:color="auto" w:fill="FFFFFF" w:themeFill="background1"/>
              <w:overflowPunct w:val="0"/>
              <w:autoSpaceDE w:val="0"/>
              <w:autoSpaceDN w:val="0"/>
              <w:adjustRightInd w:val="0"/>
              <w:textAlignment w:val="baseline"/>
              <w:rPr>
                <w:rFonts w:ascii="Times New Roman" w:eastAsia="Times New Roman" w:hAnsi="Times New Roman" w:cs="Times New Roman"/>
                <w:sz w:val="18"/>
                <w:szCs w:val="18"/>
              </w:rPr>
            </w:pPr>
            <w:proofErr w:type="spellStart"/>
            <w:r w:rsidRPr="008A24BB">
              <w:rPr>
                <w:rFonts w:ascii="Times New Roman" w:eastAsia="Times New Roman" w:hAnsi="Times New Roman" w:cs="Times New Roman"/>
                <w:sz w:val="18"/>
                <w:szCs w:val="18"/>
              </w:rPr>
              <w:t>Saitta</w:t>
            </w:r>
            <w:proofErr w:type="spellEnd"/>
            <w:r w:rsidRPr="008A24BB">
              <w:rPr>
                <w:rFonts w:ascii="Times New Roman" w:eastAsia="Times New Roman" w:hAnsi="Times New Roman" w:cs="Times New Roman"/>
                <w:sz w:val="18"/>
                <w:szCs w:val="18"/>
              </w:rPr>
              <w:t>, D, et al (2014)</w:t>
            </w:r>
          </w:p>
          <w:p w14:paraId="4164D754" w14:textId="77777777" w:rsidR="00456D43" w:rsidRPr="008A24BB" w:rsidRDefault="00456D43" w:rsidP="00A31457">
            <w:pPr>
              <w:shd w:val="clear" w:color="auto" w:fill="FFFFFF" w:themeFill="background1"/>
              <w:overflowPunct w:val="0"/>
              <w:autoSpaceDE w:val="0"/>
              <w:autoSpaceDN w:val="0"/>
              <w:adjustRightInd w:val="0"/>
              <w:textAlignment w:val="baseline"/>
              <w:rPr>
                <w:rFonts w:ascii="Times New Roman" w:eastAsia="Times New Roman" w:hAnsi="Times New Roman" w:cs="Times New Roman"/>
                <w:sz w:val="18"/>
                <w:szCs w:val="18"/>
              </w:rPr>
            </w:pPr>
            <w:r w:rsidRPr="008A24BB">
              <w:rPr>
                <w:rFonts w:ascii="Times New Roman" w:eastAsia="Times New Roman" w:hAnsi="Times New Roman" w:cs="Times New Roman"/>
                <w:sz w:val="18"/>
                <w:szCs w:val="18"/>
              </w:rPr>
              <w:t>Tobacco Control Legal Consortium (2011)</w:t>
            </w:r>
          </w:p>
        </w:tc>
        <w:tc>
          <w:tcPr>
            <w:tcW w:w="1542" w:type="dxa"/>
            <w:tcBorders>
              <w:top w:val="single" w:sz="12" w:space="0" w:color="auto"/>
            </w:tcBorders>
          </w:tcPr>
          <w:p w14:paraId="54A58429" w14:textId="77777777" w:rsidR="00456D43" w:rsidRPr="008A24BB" w:rsidRDefault="00456D43" w:rsidP="00A31457">
            <w:pPr>
              <w:rPr>
                <w:rFonts w:ascii="Times New Roman" w:hAnsi="Times New Roman" w:cs="Times New Roman"/>
                <w:sz w:val="18"/>
                <w:szCs w:val="18"/>
              </w:rPr>
            </w:pPr>
          </w:p>
        </w:tc>
        <w:tc>
          <w:tcPr>
            <w:tcW w:w="1528" w:type="dxa"/>
            <w:tcBorders>
              <w:top w:val="single" w:sz="12" w:space="0" w:color="auto"/>
            </w:tcBorders>
          </w:tcPr>
          <w:p w14:paraId="6CCC0025" w14:textId="77777777" w:rsidR="00456D43" w:rsidRPr="008A24BB" w:rsidRDefault="00456D43" w:rsidP="00A31457">
            <w:pPr>
              <w:rPr>
                <w:rFonts w:ascii="Times New Roman" w:hAnsi="Times New Roman" w:cs="Times New Roman"/>
                <w:sz w:val="18"/>
                <w:szCs w:val="18"/>
              </w:rPr>
            </w:pPr>
          </w:p>
        </w:tc>
        <w:tc>
          <w:tcPr>
            <w:tcW w:w="1543" w:type="dxa"/>
            <w:tcBorders>
              <w:top w:val="single" w:sz="12" w:space="0" w:color="auto"/>
            </w:tcBorders>
          </w:tcPr>
          <w:p w14:paraId="692E70D1" w14:textId="77777777" w:rsidR="00456D43" w:rsidRPr="008A24BB" w:rsidRDefault="00456D43" w:rsidP="00A31457">
            <w:pPr>
              <w:rPr>
                <w:rFonts w:ascii="Times New Roman" w:hAnsi="Times New Roman" w:cs="Times New Roman"/>
                <w:sz w:val="18"/>
                <w:szCs w:val="18"/>
              </w:rPr>
            </w:pPr>
            <w:r w:rsidRPr="008A24BB">
              <w:rPr>
                <w:rFonts w:ascii="Times New Roman" w:hAnsi="Times New Roman" w:cs="Times New Roman"/>
                <w:sz w:val="18"/>
                <w:szCs w:val="18"/>
              </w:rPr>
              <w:t>*Prohibit false and misleading advertising</w:t>
            </w:r>
          </w:p>
          <w:p w14:paraId="35AAF8FD" w14:textId="77777777" w:rsidR="00456D43" w:rsidRPr="008A24BB" w:rsidRDefault="00456D43" w:rsidP="00A31457">
            <w:pPr>
              <w:rPr>
                <w:rFonts w:ascii="Times New Roman" w:hAnsi="Times New Roman" w:cs="Times New Roman"/>
                <w:sz w:val="18"/>
                <w:szCs w:val="18"/>
              </w:rPr>
            </w:pPr>
            <w:r w:rsidRPr="008A24BB">
              <w:rPr>
                <w:rFonts w:ascii="Times New Roman" w:hAnsi="Times New Roman" w:cs="Times New Roman"/>
                <w:sz w:val="18"/>
                <w:szCs w:val="18"/>
              </w:rPr>
              <w:t>*Require premarket review of modified risk tobacco products</w:t>
            </w:r>
          </w:p>
          <w:p w14:paraId="7B1ECD6F" w14:textId="77777777" w:rsidR="00456D43" w:rsidRPr="008A24BB" w:rsidRDefault="00456D43" w:rsidP="00A31457">
            <w:pPr>
              <w:rPr>
                <w:rFonts w:ascii="Times New Roman" w:hAnsi="Times New Roman" w:cs="Times New Roman"/>
                <w:sz w:val="18"/>
                <w:szCs w:val="18"/>
              </w:rPr>
            </w:pPr>
            <w:r w:rsidRPr="008A24BB">
              <w:rPr>
                <w:rFonts w:ascii="Times New Roman" w:hAnsi="Times New Roman" w:cs="Times New Roman"/>
                <w:sz w:val="18"/>
                <w:szCs w:val="18"/>
              </w:rPr>
              <w:t>*Require disclosure of ingredients, substances, compounds and additives</w:t>
            </w:r>
          </w:p>
        </w:tc>
        <w:tc>
          <w:tcPr>
            <w:tcW w:w="1529" w:type="dxa"/>
            <w:tcBorders>
              <w:top w:val="single" w:sz="12" w:space="0" w:color="auto"/>
            </w:tcBorders>
          </w:tcPr>
          <w:p w14:paraId="67BC1F1F" w14:textId="77777777" w:rsidR="00456D43" w:rsidRPr="008A24BB" w:rsidRDefault="00456D43" w:rsidP="00A31457">
            <w:pPr>
              <w:rPr>
                <w:rFonts w:ascii="Times New Roman" w:hAnsi="Times New Roman" w:cs="Times New Roman"/>
                <w:sz w:val="18"/>
                <w:szCs w:val="18"/>
              </w:rPr>
            </w:pPr>
          </w:p>
        </w:tc>
      </w:tr>
    </w:tbl>
    <w:p w14:paraId="02C88F7F" w14:textId="77777777" w:rsidR="00456D43" w:rsidRPr="008A24BB" w:rsidRDefault="00456D43" w:rsidP="00456D43">
      <w:pPr>
        <w:pBdr>
          <w:bottom w:val="single" w:sz="12" w:space="1" w:color="auto"/>
        </w:pBdr>
        <w:jc w:val="center"/>
        <w:rPr>
          <w:rFonts w:ascii="Times New Roman" w:hAnsi="Times New Roman" w:cs="Times New Roman"/>
          <w:sz w:val="18"/>
          <w:szCs w:val="18"/>
        </w:rPr>
      </w:pPr>
    </w:p>
    <w:p w14:paraId="6335B0DC" w14:textId="77777777" w:rsidR="00456D43" w:rsidRDefault="00456D43" w:rsidP="00456D43">
      <w:pPr>
        <w:rPr>
          <w:rFonts w:ascii="Times New Roman" w:hAnsi="Times New Roman" w:cs="Times New Roman"/>
          <w:sz w:val="24"/>
          <w:szCs w:val="24"/>
        </w:rPr>
      </w:pPr>
    </w:p>
    <w:p w14:paraId="1DCECAD5" w14:textId="77777777" w:rsidR="00456D43" w:rsidRDefault="00456D43" w:rsidP="00456D43">
      <w:pPr>
        <w:jc w:val="center"/>
        <w:rPr>
          <w:rFonts w:ascii="Times New Roman" w:hAnsi="Times New Roman" w:cs="Times New Roman"/>
          <w:b/>
          <w:sz w:val="24"/>
          <w:szCs w:val="24"/>
        </w:rPr>
      </w:pPr>
    </w:p>
    <w:p w14:paraId="21480EDE" w14:textId="77777777" w:rsidR="00456D43" w:rsidRDefault="00456D43" w:rsidP="00456D43">
      <w:pPr>
        <w:jc w:val="center"/>
        <w:rPr>
          <w:rFonts w:ascii="Times New Roman" w:hAnsi="Times New Roman" w:cs="Times New Roman"/>
          <w:b/>
          <w:sz w:val="24"/>
          <w:szCs w:val="24"/>
        </w:rPr>
      </w:pPr>
    </w:p>
    <w:p w14:paraId="646F2B0B" w14:textId="77777777" w:rsidR="00456D43" w:rsidRDefault="00456D43" w:rsidP="00456D43">
      <w:pPr>
        <w:jc w:val="center"/>
        <w:rPr>
          <w:rFonts w:ascii="Times New Roman" w:hAnsi="Times New Roman" w:cs="Times New Roman"/>
          <w:b/>
          <w:sz w:val="24"/>
          <w:szCs w:val="24"/>
        </w:rPr>
      </w:pPr>
    </w:p>
    <w:p w14:paraId="17D34161" w14:textId="77777777" w:rsidR="00456D43" w:rsidRDefault="00456D43" w:rsidP="00456D43">
      <w:pPr>
        <w:jc w:val="center"/>
        <w:rPr>
          <w:rFonts w:ascii="Times New Roman" w:hAnsi="Times New Roman" w:cs="Times New Roman"/>
          <w:b/>
          <w:sz w:val="24"/>
          <w:szCs w:val="24"/>
        </w:rPr>
      </w:pPr>
    </w:p>
    <w:p w14:paraId="1E7FEDCC" w14:textId="77777777" w:rsidR="00456D43" w:rsidRDefault="00456D43" w:rsidP="00456D43">
      <w:pPr>
        <w:jc w:val="center"/>
        <w:rPr>
          <w:rFonts w:ascii="Times New Roman" w:hAnsi="Times New Roman" w:cs="Times New Roman"/>
          <w:b/>
          <w:sz w:val="24"/>
          <w:szCs w:val="24"/>
        </w:rPr>
      </w:pPr>
    </w:p>
    <w:p w14:paraId="2CD2707F" w14:textId="77777777" w:rsidR="00456D43" w:rsidRDefault="00456D43" w:rsidP="00456D43">
      <w:pPr>
        <w:jc w:val="center"/>
        <w:rPr>
          <w:rFonts w:ascii="Times New Roman" w:hAnsi="Times New Roman" w:cs="Times New Roman"/>
          <w:b/>
          <w:sz w:val="24"/>
          <w:szCs w:val="24"/>
        </w:rPr>
      </w:pPr>
    </w:p>
    <w:p w14:paraId="20327342" w14:textId="77777777" w:rsidR="00456D43" w:rsidRDefault="00456D43" w:rsidP="00456D43">
      <w:pPr>
        <w:jc w:val="center"/>
        <w:rPr>
          <w:rFonts w:ascii="Times New Roman" w:hAnsi="Times New Roman" w:cs="Times New Roman"/>
          <w:b/>
          <w:sz w:val="24"/>
          <w:szCs w:val="24"/>
        </w:rPr>
      </w:pPr>
    </w:p>
    <w:p w14:paraId="4A7C6A84" w14:textId="77777777" w:rsidR="00456D43" w:rsidRDefault="00456D43" w:rsidP="00456D43">
      <w:pPr>
        <w:jc w:val="center"/>
        <w:rPr>
          <w:rFonts w:ascii="Times New Roman" w:hAnsi="Times New Roman" w:cs="Times New Roman"/>
          <w:b/>
          <w:sz w:val="24"/>
          <w:szCs w:val="24"/>
        </w:rPr>
      </w:pPr>
    </w:p>
    <w:p w14:paraId="220F24FE" w14:textId="77777777" w:rsidR="00456D43" w:rsidRDefault="00456D43" w:rsidP="00456D43">
      <w:pPr>
        <w:jc w:val="center"/>
        <w:rPr>
          <w:rFonts w:ascii="Times New Roman" w:hAnsi="Times New Roman" w:cs="Times New Roman"/>
          <w:b/>
          <w:sz w:val="24"/>
          <w:szCs w:val="24"/>
        </w:rPr>
      </w:pPr>
    </w:p>
    <w:p w14:paraId="3A0AF259" w14:textId="77777777" w:rsidR="00456D43" w:rsidRDefault="00456D43" w:rsidP="00456D43">
      <w:pPr>
        <w:jc w:val="center"/>
        <w:rPr>
          <w:rFonts w:ascii="Times New Roman" w:hAnsi="Times New Roman" w:cs="Times New Roman"/>
          <w:b/>
          <w:sz w:val="24"/>
          <w:szCs w:val="24"/>
        </w:rPr>
      </w:pPr>
    </w:p>
    <w:p w14:paraId="51002483" w14:textId="77777777" w:rsidR="00456D43" w:rsidRDefault="00456D43" w:rsidP="00456D43">
      <w:pPr>
        <w:jc w:val="center"/>
        <w:rPr>
          <w:rFonts w:ascii="Times New Roman" w:hAnsi="Times New Roman" w:cs="Times New Roman"/>
          <w:b/>
          <w:sz w:val="24"/>
          <w:szCs w:val="24"/>
        </w:rPr>
      </w:pPr>
    </w:p>
    <w:p w14:paraId="0D8589D0" w14:textId="77777777" w:rsidR="00456D43" w:rsidRDefault="00456D43" w:rsidP="00456D43">
      <w:pPr>
        <w:jc w:val="center"/>
        <w:rPr>
          <w:rFonts w:ascii="Times New Roman" w:hAnsi="Times New Roman" w:cs="Times New Roman"/>
          <w:b/>
          <w:sz w:val="24"/>
          <w:szCs w:val="24"/>
        </w:rPr>
      </w:pPr>
    </w:p>
    <w:p w14:paraId="5704AA55" w14:textId="77777777" w:rsidR="00456D43" w:rsidRDefault="00456D43" w:rsidP="00456D43">
      <w:pPr>
        <w:jc w:val="center"/>
        <w:rPr>
          <w:rFonts w:ascii="Times New Roman" w:hAnsi="Times New Roman" w:cs="Times New Roman"/>
          <w:b/>
          <w:sz w:val="24"/>
          <w:szCs w:val="24"/>
        </w:rPr>
      </w:pPr>
    </w:p>
    <w:p w14:paraId="69075A70" w14:textId="77777777" w:rsidR="00537E27" w:rsidRDefault="00537E27" w:rsidP="00456D43">
      <w:pPr>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1670"/>
        <w:gridCol w:w="1542"/>
        <w:gridCol w:w="1528"/>
        <w:gridCol w:w="1543"/>
        <w:gridCol w:w="1529"/>
      </w:tblGrid>
      <w:tr w:rsidR="00456D43" w:rsidRPr="009F71AC" w14:paraId="6AB490D3" w14:textId="77777777">
        <w:tc>
          <w:tcPr>
            <w:tcW w:w="9350" w:type="dxa"/>
            <w:gridSpan w:val="6"/>
            <w:tcBorders>
              <w:bottom w:val="single" w:sz="12" w:space="0" w:color="auto"/>
            </w:tcBorders>
          </w:tcPr>
          <w:p w14:paraId="5A25798A" w14:textId="77777777" w:rsidR="00456D43" w:rsidRPr="00ED0454" w:rsidRDefault="00456D43" w:rsidP="00A31457">
            <w:pPr>
              <w:rPr>
                <w:rFonts w:ascii="Times New Roman" w:hAnsi="Times New Roman" w:cs="Times New Roman"/>
                <w:b/>
                <w:sz w:val="24"/>
                <w:szCs w:val="24"/>
              </w:rPr>
            </w:pPr>
            <w:r w:rsidRPr="00ED0454">
              <w:rPr>
                <w:rFonts w:ascii="Times New Roman" w:hAnsi="Times New Roman" w:cs="Times New Roman"/>
                <w:b/>
                <w:sz w:val="24"/>
                <w:szCs w:val="24"/>
              </w:rPr>
              <w:lastRenderedPageBreak/>
              <w:t xml:space="preserve">Sales and </w:t>
            </w:r>
            <w:r>
              <w:rPr>
                <w:rFonts w:ascii="Times New Roman" w:hAnsi="Times New Roman" w:cs="Times New Roman"/>
                <w:b/>
                <w:sz w:val="24"/>
                <w:szCs w:val="24"/>
              </w:rPr>
              <w:t>Marketing</w:t>
            </w:r>
          </w:p>
        </w:tc>
      </w:tr>
      <w:tr w:rsidR="00456D43" w:rsidRPr="009F71AC" w14:paraId="5E094574" w14:textId="77777777">
        <w:tc>
          <w:tcPr>
            <w:tcW w:w="1538" w:type="dxa"/>
            <w:tcBorders>
              <w:top w:val="single" w:sz="12" w:space="0" w:color="auto"/>
              <w:bottom w:val="single" w:sz="12" w:space="0" w:color="auto"/>
            </w:tcBorders>
          </w:tcPr>
          <w:p w14:paraId="2C24EBDC"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Regulation Focus</w:t>
            </w:r>
          </w:p>
        </w:tc>
        <w:tc>
          <w:tcPr>
            <w:tcW w:w="1670" w:type="dxa"/>
            <w:tcBorders>
              <w:top w:val="single" w:sz="12" w:space="0" w:color="auto"/>
              <w:bottom w:val="single" w:sz="12" w:space="0" w:color="auto"/>
            </w:tcBorders>
          </w:tcPr>
          <w:p w14:paraId="1F791E68"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Evidence-rationale for Regulation</w:t>
            </w:r>
          </w:p>
        </w:tc>
        <w:tc>
          <w:tcPr>
            <w:tcW w:w="1542" w:type="dxa"/>
            <w:tcBorders>
              <w:top w:val="single" w:sz="12" w:space="0" w:color="auto"/>
              <w:bottom w:val="single" w:sz="12" w:space="0" w:color="auto"/>
            </w:tcBorders>
          </w:tcPr>
          <w:p w14:paraId="04903A33"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House Bill 954</w:t>
            </w:r>
          </w:p>
        </w:tc>
        <w:tc>
          <w:tcPr>
            <w:tcW w:w="1528" w:type="dxa"/>
            <w:tcBorders>
              <w:top w:val="single" w:sz="12" w:space="0" w:color="auto"/>
              <w:bottom w:val="single" w:sz="12" w:space="0" w:color="auto"/>
            </w:tcBorders>
          </w:tcPr>
          <w:p w14:paraId="2C1575C5"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Senate Bill 751</w:t>
            </w:r>
          </w:p>
        </w:tc>
        <w:tc>
          <w:tcPr>
            <w:tcW w:w="1543" w:type="dxa"/>
            <w:tcBorders>
              <w:top w:val="single" w:sz="12" w:space="0" w:color="auto"/>
              <w:bottom w:val="single" w:sz="12" w:space="0" w:color="auto"/>
            </w:tcBorders>
          </w:tcPr>
          <w:p w14:paraId="4E53C5BB"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FDA</w:t>
            </w:r>
          </w:p>
        </w:tc>
        <w:tc>
          <w:tcPr>
            <w:tcW w:w="1529" w:type="dxa"/>
            <w:tcBorders>
              <w:top w:val="single" w:sz="12" w:space="0" w:color="auto"/>
              <w:bottom w:val="single" w:sz="12" w:space="0" w:color="auto"/>
            </w:tcBorders>
          </w:tcPr>
          <w:p w14:paraId="7ED5757D"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Proposed Senate Bill 80 (567)</w:t>
            </w:r>
          </w:p>
        </w:tc>
      </w:tr>
      <w:tr w:rsidR="00456D43" w:rsidRPr="009F71AC" w14:paraId="5EBE9B73" w14:textId="77777777">
        <w:tc>
          <w:tcPr>
            <w:tcW w:w="1538" w:type="dxa"/>
          </w:tcPr>
          <w:p w14:paraId="24BA5586" w14:textId="77777777" w:rsidR="00456D43" w:rsidRPr="009B78AD" w:rsidRDefault="00456D43" w:rsidP="00A31457">
            <w:pPr>
              <w:rPr>
                <w:rFonts w:ascii="Times New Roman" w:hAnsi="Times New Roman" w:cs="Times New Roman"/>
                <w:b/>
                <w:sz w:val="18"/>
                <w:szCs w:val="18"/>
              </w:rPr>
            </w:pPr>
            <w:r w:rsidRPr="009B78AD">
              <w:rPr>
                <w:rFonts w:ascii="Times New Roman" w:hAnsi="Times New Roman" w:cs="Times New Roman"/>
                <w:b/>
                <w:sz w:val="18"/>
                <w:szCs w:val="18"/>
              </w:rPr>
              <w:t>Sales-marketing</w:t>
            </w:r>
          </w:p>
        </w:tc>
        <w:tc>
          <w:tcPr>
            <w:tcW w:w="1670" w:type="dxa"/>
          </w:tcPr>
          <w:p w14:paraId="1B6FBC1D" w14:textId="77777777" w:rsidR="00456D43" w:rsidRPr="008A24BB" w:rsidRDefault="00456D43" w:rsidP="00A31457">
            <w:pPr>
              <w:overflowPunct w:val="0"/>
              <w:autoSpaceDE w:val="0"/>
              <w:autoSpaceDN w:val="0"/>
              <w:adjustRightInd w:val="0"/>
              <w:textAlignment w:val="baseline"/>
              <w:rPr>
                <w:rFonts w:ascii="Times New Roman" w:eastAsia="Times New Roman" w:hAnsi="Times New Roman" w:cs="Times New Roman"/>
                <w:bCs/>
                <w:sz w:val="18"/>
                <w:szCs w:val="18"/>
              </w:rPr>
            </w:pPr>
            <w:r w:rsidRPr="008A24BB">
              <w:rPr>
                <w:rFonts w:ascii="Times New Roman" w:eastAsia="Times New Roman" w:hAnsi="Times New Roman" w:cs="Times New Roman"/>
                <w:bCs/>
                <w:sz w:val="18"/>
                <w:szCs w:val="18"/>
              </w:rPr>
              <w:t>Federal Drug Administration (2014)</w:t>
            </w:r>
          </w:p>
          <w:p w14:paraId="2890747C" w14:textId="77777777" w:rsidR="00456D43" w:rsidRPr="008A24BB" w:rsidRDefault="00456D43" w:rsidP="00A31457">
            <w:pPr>
              <w:overflowPunct w:val="0"/>
              <w:autoSpaceDE w:val="0"/>
              <w:autoSpaceDN w:val="0"/>
              <w:adjustRightInd w:val="0"/>
              <w:textAlignment w:val="baseline"/>
              <w:rPr>
                <w:rFonts w:ascii="Times New Roman" w:eastAsia="Times New Roman" w:hAnsi="Times New Roman" w:cs="Times New Roman"/>
                <w:sz w:val="18"/>
                <w:szCs w:val="18"/>
              </w:rPr>
            </w:pPr>
            <w:r w:rsidRPr="008A24BB">
              <w:rPr>
                <w:rFonts w:ascii="Times New Roman" w:eastAsia="Times New Roman" w:hAnsi="Times New Roman" w:cs="Times New Roman"/>
                <w:sz w:val="18"/>
                <w:szCs w:val="18"/>
              </w:rPr>
              <w:t>Health Affairs (2014)</w:t>
            </w:r>
          </w:p>
          <w:p w14:paraId="48D18B9E" w14:textId="77777777" w:rsidR="00456D43" w:rsidRPr="008A24BB" w:rsidRDefault="00456D43" w:rsidP="00A31457">
            <w:pPr>
              <w:shd w:val="clear" w:color="auto" w:fill="FFFFFF" w:themeFill="background1"/>
              <w:overflowPunct w:val="0"/>
              <w:autoSpaceDE w:val="0"/>
              <w:autoSpaceDN w:val="0"/>
              <w:adjustRightInd w:val="0"/>
              <w:textAlignment w:val="baseline"/>
              <w:rPr>
                <w:rFonts w:ascii="Times New Roman" w:eastAsia="Times New Roman" w:hAnsi="Times New Roman" w:cs="Times New Roman"/>
                <w:sz w:val="18"/>
                <w:szCs w:val="18"/>
              </w:rPr>
            </w:pPr>
            <w:proofErr w:type="spellStart"/>
            <w:r w:rsidRPr="008A24BB">
              <w:rPr>
                <w:rFonts w:ascii="Times New Roman" w:eastAsia="Times New Roman" w:hAnsi="Times New Roman" w:cs="Times New Roman"/>
                <w:sz w:val="18"/>
                <w:szCs w:val="18"/>
              </w:rPr>
              <w:t>Marynak</w:t>
            </w:r>
            <w:proofErr w:type="spellEnd"/>
            <w:r w:rsidRPr="008A24BB">
              <w:rPr>
                <w:rFonts w:ascii="Times New Roman" w:eastAsia="Times New Roman" w:hAnsi="Times New Roman" w:cs="Times New Roman"/>
                <w:sz w:val="18"/>
                <w:szCs w:val="18"/>
              </w:rPr>
              <w:t>, K., et al (2014)</w:t>
            </w:r>
          </w:p>
          <w:p w14:paraId="29E60CAF" w14:textId="77777777" w:rsidR="00456D43" w:rsidRPr="008A24BB" w:rsidRDefault="00456D43" w:rsidP="00A31457">
            <w:pPr>
              <w:shd w:val="clear" w:color="auto" w:fill="FFFFFF" w:themeFill="background1"/>
              <w:overflowPunct w:val="0"/>
              <w:autoSpaceDE w:val="0"/>
              <w:autoSpaceDN w:val="0"/>
              <w:adjustRightInd w:val="0"/>
              <w:textAlignment w:val="baseline"/>
              <w:rPr>
                <w:rFonts w:ascii="Times New Roman" w:eastAsia="Times New Roman" w:hAnsi="Times New Roman" w:cs="Times New Roman"/>
                <w:sz w:val="18"/>
                <w:szCs w:val="18"/>
              </w:rPr>
            </w:pPr>
            <w:proofErr w:type="spellStart"/>
            <w:r w:rsidRPr="008A24BB">
              <w:rPr>
                <w:rFonts w:ascii="Times New Roman" w:eastAsia="Times New Roman" w:hAnsi="Times New Roman" w:cs="Times New Roman"/>
                <w:sz w:val="18"/>
                <w:szCs w:val="18"/>
              </w:rPr>
              <w:t>Saitta</w:t>
            </w:r>
            <w:proofErr w:type="spellEnd"/>
            <w:r w:rsidRPr="008A24BB">
              <w:rPr>
                <w:rFonts w:ascii="Times New Roman" w:eastAsia="Times New Roman" w:hAnsi="Times New Roman" w:cs="Times New Roman"/>
                <w:sz w:val="18"/>
                <w:szCs w:val="18"/>
              </w:rPr>
              <w:t>, D, et al (2014)</w:t>
            </w:r>
          </w:p>
          <w:p w14:paraId="798158B5" w14:textId="77777777" w:rsidR="00456D43" w:rsidRPr="008A24BB" w:rsidRDefault="00456D43" w:rsidP="00A31457">
            <w:pPr>
              <w:shd w:val="clear" w:color="auto" w:fill="FFFFFF" w:themeFill="background1"/>
              <w:overflowPunct w:val="0"/>
              <w:autoSpaceDE w:val="0"/>
              <w:autoSpaceDN w:val="0"/>
              <w:adjustRightInd w:val="0"/>
              <w:textAlignment w:val="baseline"/>
              <w:rPr>
                <w:rFonts w:ascii="Times New Roman" w:eastAsia="Times New Roman" w:hAnsi="Times New Roman" w:cs="Times New Roman"/>
                <w:sz w:val="18"/>
                <w:szCs w:val="18"/>
              </w:rPr>
            </w:pPr>
            <w:r w:rsidRPr="008A24BB">
              <w:rPr>
                <w:rFonts w:ascii="Times New Roman" w:eastAsia="Times New Roman" w:hAnsi="Times New Roman" w:cs="Times New Roman"/>
                <w:sz w:val="18"/>
                <w:szCs w:val="18"/>
              </w:rPr>
              <w:t>Tobacco Control Legal Consortium</w:t>
            </w:r>
          </w:p>
          <w:p w14:paraId="72350E5D" w14:textId="77777777" w:rsidR="00456D43" w:rsidRPr="008A24BB" w:rsidRDefault="00456D43" w:rsidP="00A31457">
            <w:pPr>
              <w:shd w:val="clear" w:color="auto" w:fill="FFFFFF" w:themeFill="background1"/>
              <w:overflowPunct w:val="0"/>
              <w:autoSpaceDE w:val="0"/>
              <w:autoSpaceDN w:val="0"/>
              <w:adjustRightInd w:val="0"/>
              <w:textAlignment w:val="baseline"/>
              <w:rPr>
                <w:rFonts w:ascii="Times New Roman" w:eastAsia="Times New Roman" w:hAnsi="Times New Roman" w:cs="Times New Roman"/>
                <w:sz w:val="18"/>
                <w:szCs w:val="18"/>
              </w:rPr>
            </w:pPr>
          </w:p>
          <w:p w14:paraId="7874F44D" w14:textId="77777777" w:rsidR="00456D43" w:rsidRPr="008A24BB" w:rsidRDefault="00456D43" w:rsidP="00A31457">
            <w:pPr>
              <w:overflowPunct w:val="0"/>
              <w:autoSpaceDE w:val="0"/>
              <w:autoSpaceDN w:val="0"/>
              <w:adjustRightInd w:val="0"/>
              <w:textAlignment w:val="baseline"/>
              <w:rPr>
                <w:rFonts w:ascii="Times New Roman" w:eastAsia="Times New Roman" w:hAnsi="Times New Roman" w:cs="Times New Roman"/>
                <w:sz w:val="18"/>
                <w:szCs w:val="18"/>
              </w:rPr>
            </w:pPr>
          </w:p>
          <w:p w14:paraId="39CD2B2E" w14:textId="77777777" w:rsidR="00456D43" w:rsidRPr="008A24BB" w:rsidRDefault="00456D43" w:rsidP="00A31457">
            <w:pPr>
              <w:rPr>
                <w:rFonts w:ascii="Times New Roman" w:eastAsia="Times New Roman" w:hAnsi="Times New Roman" w:cs="Times New Roman"/>
                <w:sz w:val="18"/>
                <w:szCs w:val="18"/>
              </w:rPr>
            </w:pPr>
          </w:p>
        </w:tc>
        <w:tc>
          <w:tcPr>
            <w:tcW w:w="1542" w:type="dxa"/>
          </w:tcPr>
          <w:p w14:paraId="0EFE4B45" w14:textId="77777777" w:rsidR="00456D43" w:rsidRPr="008A24BB" w:rsidRDefault="00456D43" w:rsidP="00A31457">
            <w:pPr>
              <w:rPr>
                <w:rFonts w:ascii="Times New Roman" w:hAnsi="Times New Roman" w:cs="Times New Roman"/>
                <w:sz w:val="18"/>
                <w:szCs w:val="18"/>
              </w:rPr>
            </w:pPr>
            <w:r w:rsidRPr="008A24BB">
              <w:rPr>
                <w:rFonts w:ascii="Times New Roman" w:hAnsi="Times New Roman" w:cs="Times New Roman"/>
                <w:sz w:val="18"/>
                <w:szCs w:val="18"/>
              </w:rPr>
              <w:t>*Prohibit gifting of tobacco product to minors</w:t>
            </w:r>
          </w:p>
        </w:tc>
        <w:tc>
          <w:tcPr>
            <w:tcW w:w="1528" w:type="dxa"/>
          </w:tcPr>
          <w:p w14:paraId="4C9A5B73" w14:textId="77777777" w:rsidR="00456D43" w:rsidRPr="008A24BB" w:rsidRDefault="00456D43" w:rsidP="00A31457">
            <w:pPr>
              <w:rPr>
                <w:rFonts w:ascii="Times New Roman" w:hAnsi="Times New Roman" w:cs="Times New Roman"/>
                <w:sz w:val="18"/>
                <w:szCs w:val="18"/>
              </w:rPr>
            </w:pPr>
          </w:p>
        </w:tc>
        <w:tc>
          <w:tcPr>
            <w:tcW w:w="1543" w:type="dxa"/>
          </w:tcPr>
          <w:p w14:paraId="58B32C42" w14:textId="77777777" w:rsidR="00456D43" w:rsidRPr="008A24BB" w:rsidRDefault="00456D43" w:rsidP="00A31457">
            <w:pPr>
              <w:rPr>
                <w:rFonts w:ascii="Times New Roman" w:hAnsi="Times New Roman" w:cs="Times New Roman"/>
                <w:sz w:val="18"/>
                <w:szCs w:val="18"/>
              </w:rPr>
            </w:pPr>
            <w:r w:rsidRPr="008A24BB">
              <w:rPr>
                <w:rFonts w:ascii="Times New Roman" w:hAnsi="Times New Roman" w:cs="Times New Roman"/>
                <w:sz w:val="18"/>
                <w:szCs w:val="18"/>
              </w:rPr>
              <w:t>*Prohibit false and misleading advertising</w:t>
            </w:r>
          </w:p>
          <w:p w14:paraId="6CB5C5E0" w14:textId="77777777" w:rsidR="00456D43" w:rsidRPr="008A24BB" w:rsidRDefault="00456D43" w:rsidP="00A31457">
            <w:pPr>
              <w:rPr>
                <w:rFonts w:ascii="Times New Roman" w:hAnsi="Times New Roman" w:cs="Times New Roman"/>
                <w:sz w:val="18"/>
                <w:szCs w:val="18"/>
              </w:rPr>
            </w:pPr>
            <w:r w:rsidRPr="008A24BB">
              <w:rPr>
                <w:rFonts w:ascii="Times New Roman" w:hAnsi="Times New Roman" w:cs="Times New Roman"/>
                <w:sz w:val="18"/>
                <w:szCs w:val="18"/>
              </w:rPr>
              <w:t>*Require disclosure of health-related documents</w:t>
            </w:r>
          </w:p>
          <w:p w14:paraId="147523C7" w14:textId="77777777" w:rsidR="00456D43" w:rsidRPr="008A24BB" w:rsidRDefault="00456D43" w:rsidP="00A31457">
            <w:pPr>
              <w:rPr>
                <w:rFonts w:ascii="Times New Roman" w:hAnsi="Times New Roman" w:cs="Times New Roman"/>
                <w:sz w:val="18"/>
                <w:szCs w:val="18"/>
              </w:rPr>
            </w:pPr>
            <w:r w:rsidRPr="008A24BB">
              <w:rPr>
                <w:rFonts w:ascii="Times New Roman" w:hAnsi="Times New Roman" w:cs="Times New Roman"/>
                <w:sz w:val="18"/>
                <w:szCs w:val="18"/>
              </w:rPr>
              <w:t>*</w:t>
            </w:r>
            <w:r w:rsidRPr="008A24BB">
              <w:rPr>
                <w:rFonts w:ascii="Times New Roman" w:hAnsi="Times New Roman" w:cs="Times New Roman"/>
                <w:noProof/>
                <w:sz w:val="18"/>
                <w:szCs w:val="18"/>
              </w:rPr>
              <w:t>Required registration of manufacturers and disclosure of product lists</w:t>
            </w:r>
          </w:p>
          <w:p w14:paraId="6CEA5771" w14:textId="77777777" w:rsidR="00456D43" w:rsidRPr="008A24BB" w:rsidRDefault="00456D43" w:rsidP="00A31457">
            <w:pPr>
              <w:rPr>
                <w:rFonts w:ascii="Times New Roman" w:hAnsi="Times New Roman" w:cs="Times New Roman"/>
                <w:sz w:val="18"/>
                <w:szCs w:val="18"/>
              </w:rPr>
            </w:pPr>
            <w:r w:rsidRPr="008A24BB">
              <w:rPr>
                <w:rFonts w:ascii="Times New Roman" w:hAnsi="Times New Roman" w:cs="Times New Roman"/>
                <w:sz w:val="18"/>
                <w:szCs w:val="18"/>
              </w:rPr>
              <w:t>*Application for pre-market review of tobacco products seeking a substantial equivalence exemption and marketing order</w:t>
            </w:r>
          </w:p>
          <w:p w14:paraId="75297532" w14:textId="77777777" w:rsidR="00456D43" w:rsidRPr="008A24BB" w:rsidRDefault="00456D43" w:rsidP="00A31457">
            <w:pPr>
              <w:rPr>
                <w:rFonts w:ascii="Times New Roman" w:hAnsi="Times New Roman" w:cs="Times New Roman"/>
                <w:sz w:val="18"/>
                <w:szCs w:val="18"/>
              </w:rPr>
            </w:pPr>
            <w:r w:rsidRPr="008A24BB">
              <w:rPr>
                <w:rFonts w:ascii="Times New Roman" w:hAnsi="Times New Roman" w:cs="Times New Roman"/>
                <w:sz w:val="18"/>
                <w:szCs w:val="18"/>
              </w:rPr>
              <w:t>*Require premarket review of tobacco products seeking a PMTA marketing order</w:t>
            </w:r>
          </w:p>
        </w:tc>
        <w:tc>
          <w:tcPr>
            <w:tcW w:w="1529" w:type="dxa"/>
            <w:tcBorders>
              <w:top w:val="single" w:sz="12" w:space="0" w:color="auto"/>
            </w:tcBorders>
          </w:tcPr>
          <w:p w14:paraId="5281F5C6" w14:textId="77777777" w:rsidR="00456D43" w:rsidRPr="008A24BB" w:rsidRDefault="00456D43" w:rsidP="00A31457">
            <w:pPr>
              <w:rPr>
                <w:rFonts w:ascii="Times New Roman" w:hAnsi="Times New Roman" w:cs="Times New Roman"/>
                <w:sz w:val="18"/>
                <w:szCs w:val="18"/>
              </w:rPr>
            </w:pPr>
          </w:p>
        </w:tc>
      </w:tr>
    </w:tbl>
    <w:p w14:paraId="515E618B" w14:textId="77777777" w:rsidR="00456D43" w:rsidRPr="009F71AC" w:rsidRDefault="00456D43" w:rsidP="00456D43">
      <w:pPr>
        <w:pBdr>
          <w:bottom w:val="single" w:sz="12" w:space="1" w:color="auto"/>
        </w:pBdr>
        <w:jc w:val="center"/>
        <w:rPr>
          <w:rFonts w:ascii="Times New Roman" w:hAnsi="Times New Roman" w:cs="Times New Roman"/>
          <w:sz w:val="24"/>
          <w:szCs w:val="24"/>
        </w:rPr>
      </w:pPr>
    </w:p>
    <w:p w14:paraId="2CD0F860" w14:textId="77777777" w:rsidR="00456D43" w:rsidRDefault="00456D43" w:rsidP="00456D43">
      <w:pPr>
        <w:jc w:val="center"/>
        <w:rPr>
          <w:rFonts w:ascii="Times New Roman" w:hAnsi="Times New Roman" w:cs="Times New Roman"/>
          <w:b/>
          <w:sz w:val="24"/>
          <w:szCs w:val="24"/>
        </w:rPr>
      </w:pPr>
    </w:p>
    <w:p w14:paraId="67D53D69" w14:textId="77777777" w:rsidR="00456D43" w:rsidRDefault="00456D43" w:rsidP="00456D43">
      <w:pPr>
        <w:jc w:val="center"/>
        <w:rPr>
          <w:rFonts w:ascii="Times New Roman" w:hAnsi="Times New Roman" w:cs="Times New Roman"/>
          <w:b/>
          <w:sz w:val="24"/>
          <w:szCs w:val="24"/>
        </w:rPr>
      </w:pPr>
    </w:p>
    <w:p w14:paraId="7AA1CA5F" w14:textId="77777777" w:rsidR="00456D43" w:rsidRDefault="00456D43" w:rsidP="00456D43">
      <w:pPr>
        <w:jc w:val="center"/>
        <w:rPr>
          <w:rFonts w:ascii="Times New Roman" w:hAnsi="Times New Roman" w:cs="Times New Roman"/>
          <w:b/>
          <w:sz w:val="24"/>
          <w:szCs w:val="24"/>
        </w:rPr>
      </w:pPr>
    </w:p>
    <w:p w14:paraId="2BDD8790" w14:textId="77777777" w:rsidR="00456D43" w:rsidRDefault="00456D43" w:rsidP="00456D43">
      <w:pPr>
        <w:jc w:val="center"/>
        <w:rPr>
          <w:rFonts w:ascii="Times New Roman" w:hAnsi="Times New Roman" w:cs="Times New Roman"/>
          <w:b/>
          <w:sz w:val="24"/>
          <w:szCs w:val="24"/>
        </w:rPr>
      </w:pPr>
    </w:p>
    <w:p w14:paraId="6CA66C43" w14:textId="77777777" w:rsidR="00456D43" w:rsidRDefault="00456D43" w:rsidP="00456D43">
      <w:pPr>
        <w:jc w:val="center"/>
        <w:rPr>
          <w:rFonts w:ascii="Times New Roman" w:hAnsi="Times New Roman" w:cs="Times New Roman"/>
          <w:b/>
          <w:sz w:val="24"/>
          <w:szCs w:val="24"/>
        </w:rPr>
      </w:pPr>
    </w:p>
    <w:p w14:paraId="47943515" w14:textId="77777777" w:rsidR="00456D43" w:rsidRDefault="00456D43" w:rsidP="00456D43">
      <w:pPr>
        <w:jc w:val="center"/>
        <w:rPr>
          <w:rFonts w:ascii="Times New Roman" w:hAnsi="Times New Roman" w:cs="Times New Roman"/>
          <w:b/>
          <w:sz w:val="24"/>
          <w:szCs w:val="24"/>
        </w:rPr>
      </w:pPr>
    </w:p>
    <w:p w14:paraId="1BC55274" w14:textId="77777777" w:rsidR="00456D43" w:rsidRDefault="00456D43" w:rsidP="00456D43">
      <w:pPr>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1670"/>
        <w:gridCol w:w="1542"/>
        <w:gridCol w:w="1528"/>
        <w:gridCol w:w="1543"/>
        <w:gridCol w:w="1529"/>
      </w:tblGrid>
      <w:tr w:rsidR="00456D43" w:rsidRPr="009F71AC" w14:paraId="17D808DB" w14:textId="77777777">
        <w:tc>
          <w:tcPr>
            <w:tcW w:w="9350" w:type="dxa"/>
            <w:gridSpan w:val="6"/>
            <w:tcBorders>
              <w:bottom w:val="single" w:sz="12" w:space="0" w:color="auto"/>
            </w:tcBorders>
          </w:tcPr>
          <w:p w14:paraId="7BF8EE39" w14:textId="77777777" w:rsidR="00456D43" w:rsidRPr="0046102B" w:rsidRDefault="00456D43" w:rsidP="00A31457">
            <w:pPr>
              <w:rPr>
                <w:rFonts w:ascii="Times New Roman" w:hAnsi="Times New Roman" w:cs="Times New Roman"/>
                <w:b/>
                <w:sz w:val="24"/>
                <w:szCs w:val="24"/>
              </w:rPr>
            </w:pPr>
            <w:r w:rsidRPr="0046102B">
              <w:rPr>
                <w:rFonts w:ascii="Times New Roman" w:hAnsi="Times New Roman" w:cs="Times New Roman"/>
                <w:b/>
                <w:sz w:val="24"/>
                <w:szCs w:val="24"/>
              </w:rPr>
              <w:lastRenderedPageBreak/>
              <w:t>Child-proofing</w:t>
            </w:r>
          </w:p>
        </w:tc>
      </w:tr>
      <w:tr w:rsidR="00456D43" w:rsidRPr="008A24BB" w14:paraId="4F4ED1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8" w:type="dxa"/>
            <w:tcBorders>
              <w:top w:val="single" w:sz="12" w:space="0" w:color="auto"/>
              <w:left w:val="nil"/>
              <w:bottom w:val="single" w:sz="12" w:space="0" w:color="auto"/>
              <w:right w:val="nil"/>
            </w:tcBorders>
          </w:tcPr>
          <w:p w14:paraId="55D86EAF"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Regulation Focus</w:t>
            </w:r>
          </w:p>
        </w:tc>
        <w:tc>
          <w:tcPr>
            <w:tcW w:w="1670" w:type="dxa"/>
            <w:tcBorders>
              <w:top w:val="single" w:sz="12" w:space="0" w:color="auto"/>
              <w:left w:val="nil"/>
              <w:bottom w:val="single" w:sz="12" w:space="0" w:color="auto"/>
              <w:right w:val="nil"/>
            </w:tcBorders>
          </w:tcPr>
          <w:p w14:paraId="6B1B0118"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Evidence-rationale for Regulation</w:t>
            </w:r>
          </w:p>
        </w:tc>
        <w:tc>
          <w:tcPr>
            <w:tcW w:w="1542" w:type="dxa"/>
            <w:tcBorders>
              <w:top w:val="single" w:sz="12" w:space="0" w:color="auto"/>
              <w:left w:val="nil"/>
              <w:bottom w:val="single" w:sz="12" w:space="0" w:color="auto"/>
              <w:right w:val="nil"/>
            </w:tcBorders>
          </w:tcPr>
          <w:p w14:paraId="0605E78A"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House Bill 954</w:t>
            </w:r>
          </w:p>
        </w:tc>
        <w:tc>
          <w:tcPr>
            <w:tcW w:w="1528" w:type="dxa"/>
            <w:tcBorders>
              <w:top w:val="single" w:sz="12" w:space="0" w:color="auto"/>
              <w:left w:val="nil"/>
              <w:bottom w:val="single" w:sz="12" w:space="0" w:color="auto"/>
              <w:right w:val="nil"/>
            </w:tcBorders>
          </w:tcPr>
          <w:p w14:paraId="2B904950"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Senate Bill 751</w:t>
            </w:r>
          </w:p>
        </w:tc>
        <w:tc>
          <w:tcPr>
            <w:tcW w:w="1543" w:type="dxa"/>
            <w:tcBorders>
              <w:top w:val="single" w:sz="12" w:space="0" w:color="auto"/>
              <w:left w:val="nil"/>
              <w:bottom w:val="single" w:sz="12" w:space="0" w:color="auto"/>
              <w:right w:val="nil"/>
            </w:tcBorders>
          </w:tcPr>
          <w:p w14:paraId="59595408"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FDA</w:t>
            </w:r>
          </w:p>
        </w:tc>
        <w:tc>
          <w:tcPr>
            <w:tcW w:w="1529" w:type="dxa"/>
            <w:tcBorders>
              <w:top w:val="single" w:sz="12" w:space="0" w:color="auto"/>
              <w:left w:val="nil"/>
              <w:bottom w:val="single" w:sz="12" w:space="0" w:color="auto"/>
              <w:right w:val="nil"/>
            </w:tcBorders>
          </w:tcPr>
          <w:p w14:paraId="52F9AC2B"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Proposed Senate Bill 80 (567)</w:t>
            </w:r>
          </w:p>
        </w:tc>
      </w:tr>
      <w:tr w:rsidR="00456D43" w:rsidRPr="008A24BB" w14:paraId="5C1C07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8" w:type="dxa"/>
            <w:tcBorders>
              <w:top w:val="single" w:sz="12" w:space="0" w:color="auto"/>
              <w:left w:val="nil"/>
              <w:bottom w:val="nil"/>
              <w:right w:val="nil"/>
            </w:tcBorders>
          </w:tcPr>
          <w:p w14:paraId="1DD099D3"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Child-proofing</w:t>
            </w:r>
          </w:p>
        </w:tc>
        <w:tc>
          <w:tcPr>
            <w:tcW w:w="1670" w:type="dxa"/>
            <w:tcBorders>
              <w:top w:val="single" w:sz="12" w:space="0" w:color="auto"/>
              <w:left w:val="nil"/>
              <w:bottom w:val="nil"/>
              <w:right w:val="nil"/>
            </w:tcBorders>
            <w:shd w:val="clear" w:color="auto" w:fill="auto"/>
          </w:tcPr>
          <w:p w14:paraId="66A9F18B" w14:textId="77777777" w:rsidR="00456D43" w:rsidRPr="0046102B" w:rsidRDefault="00456D43" w:rsidP="00A31457">
            <w:pPr>
              <w:rPr>
                <w:rFonts w:ascii="Times New Roman" w:eastAsia="Times New Roman" w:hAnsi="Times New Roman" w:cs="Times New Roman"/>
                <w:sz w:val="18"/>
                <w:szCs w:val="18"/>
              </w:rPr>
            </w:pPr>
            <w:r w:rsidRPr="0046102B">
              <w:rPr>
                <w:rFonts w:ascii="Times New Roman" w:eastAsia="Times New Roman" w:hAnsi="Times New Roman" w:cs="Times New Roman"/>
                <w:sz w:val="18"/>
                <w:szCs w:val="18"/>
              </w:rPr>
              <w:t xml:space="preserve">Chatham-Stephens, K. et al </w:t>
            </w:r>
          </w:p>
          <w:p w14:paraId="20A43CB0" w14:textId="77777777" w:rsidR="00456D43" w:rsidRPr="0046102B" w:rsidRDefault="00456D43" w:rsidP="00A31457">
            <w:pPr>
              <w:rPr>
                <w:rFonts w:ascii="Times New Roman" w:eastAsia="Times New Roman" w:hAnsi="Times New Roman" w:cs="Times New Roman"/>
                <w:sz w:val="18"/>
                <w:szCs w:val="18"/>
              </w:rPr>
            </w:pPr>
            <w:r w:rsidRPr="0046102B">
              <w:rPr>
                <w:rFonts w:ascii="Times New Roman" w:eastAsia="Times New Roman" w:hAnsi="Times New Roman" w:cs="Times New Roman"/>
                <w:sz w:val="18"/>
                <w:szCs w:val="18"/>
              </w:rPr>
              <w:t>(2014)</w:t>
            </w:r>
          </w:p>
          <w:p w14:paraId="57B8E196" w14:textId="77777777" w:rsidR="00456D43" w:rsidRPr="0046102B" w:rsidRDefault="00456D43" w:rsidP="00A31457">
            <w:pPr>
              <w:rPr>
                <w:rFonts w:ascii="Times New Roman" w:eastAsia="Times New Roman" w:hAnsi="Times New Roman" w:cs="Times New Roman"/>
                <w:bCs/>
                <w:sz w:val="18"/>
                <w:szCs w:val="18"/>
              </w:rPr>
            </w:pPr>
            <w:r w:rsidRPr="0046102B">
              <w:rPr>
                <w:rFonts w:ascii="Times New Roman" w:eastAsia="Times New Roman" w:hAnsi="Times New Roman" w:cs="Times New Roman"/>
                <w:bCs/>
                <w:sz w:val="18"/>
                <w:szCs w:val="18"/>
              </w:rPr>
              <w:t>Federal Drug Administration (2014)</w:t>
            </w:r>
          </w:p>
          <w:p w14:paraId="6AB3136D" w14:textId="77777777" w:rsidR="00456D43" w:rsidRPr="008A24BB" w:rsidRDefault="00456D43" w:rsidP="00A31457">
            <w:pPr>
              <w:overflowPunct w:val="0"/>
              <w:autoSpaceDE w:val="0"/>
              <w:autoSpaceDN w:val="0"/>
              <w:adjustRightInd w:val="0"/>
              <w:textAlignment w:val="baseline"/>
              <w:rPr>
                <w:rFonts w:ascii="Times New Roman" w:eastAsia="Times New Roman" w:hAnsi="Times New Roman" w:cs="Times New Roman"/>
                <w:sz w:val="18"/>
                <w:szCs w:val="18"/>
              </w:rPr>
            </w:pPr>
            <w:r w:rsidRPr="008A24BB">
              <w:rPr>
                <w:rFonts w:ascii="Times New Roman" w:eastAsia="Times New Roman" w:hAnsi="Times New Roman" w:cs="Times New Roman"/>
                <w:sz w:val="18"/>
                <w:szCs w:val="18"/>
              </w:rPr>
              <w:t>Gupta, S, et al (2014)</w:t>
            </w:r>
          </w:p>
        </w:tc>
        <w:tc>
          <w:tcPr>
            <w:tcW w:w="1542" w:type="dxa"/>
            <w:tcBorders>
              <w:top w:val="single" w:sz="12" w:space="0" w:color="auto"/>
              <w:left w:val="nil"/>
              <w:bottom w:val="nil"/>
              <w:right w:val="nil"/>
            </w:tcBorders>
            <w:shd w:val="clear" w:color="auto" w:fill="auto"/>
          </w:tcPr>
          <w:p w14:paraId="72FD37ED" w14:textId="77777777" w:rsidR="00456D43" w:rsidRPr="008A24BB" w:rsidRDefault="00456D43" w:rsidP="00A31457">
            <w:pPr>
              <w:rPr>
                <w:rFonts w:ascii="Times New Roman" w:hAnsi="Times New Roman" w:cs="Times New Roman"/>
                <w:sz w:val="18"/>
                <w:szCs w:val="18"/>
              </w:rPr>
            </w:pPr>
          </w:p>
        </w:tc>
        <w:tc>
          <w:tcPr>
            <w:tcW w:w="1528" w:type="dxa"/>
            <w:tcBorders>
              <w:top w:val="single" w:sz="12" w:space="0" w:color="auto"/>
              <w:left w:val="nil"/>
              <w:bottom w:val="nil"/>
              <w:right w:val="nil"/>
            </w:tcBorders>
            <w:shd w:val="clear" w:color="auto" w:fill="auto"/>
          </w:tcPr>
          <w:p w14:paraId="77577E8C" w14:textId="77777777" w:rsidR="00456D43" w:rsidRPr="008A24BB" w:rsidRDefault="00456D43" w:rsidP="00A31457">
            <w:pPr>
              <w:rPr>
                <w:rFonts w:ascii="Times New Roman" w:hAnsi="Times New Roman" w:cs="Times New Roman"/>
                <w:sz w:val="18"/>
                <w:szCs w:val="18"/>
              </w:rPr>
            </w:pPr>
          </w:p>
        </w:tc>
        <w:tc>
          <w:tcPr>
            <w:tcW w:w="1543" w:type="dxa"/>
            <w:tcBorders>
              <w:top w:val="single" w:sz="12" w:space="0" w:color="auto"/>
              <w:left w:val="nil"/>
              <w:bottom w:val="nil"/>
              <w:right w:val="nil"/>
            </w:tcBorders>
            <w:shd w:val="clear" w:color="auto" w:fill="auto"/>
          </w:tcPr>
          <w:p w14:paraId="729EC003" w14:textId="77777777" w:rsidR="00456D43" w:rsidRPr="008A24BB" w:rsidRDefault="00456D43" w:rsidP="00A31457">
            <w:pPr>
              <w:rPr>
                <w:rFonts w:ascii="Times New Roman" w:hAnsi="Times New Roman" w:cs="Times New Roman"/>
                <w:sz w:val="18"/>
                <w:szCs w:val="18"/>
              </w:rPr>
            </w:pPr>
            <w:r w:rsidRPr="008A24BB">
              <w:rPr>
                <w:rFonts w:ascii="Times New Roman" w:hAnsi="Times New Roman" w:cs="Times New Roman"/>
                <w:sz w:val="18"/>
                <w:szCs w:val="18"/>
              </w:rPr>
              <w:t>*Does not cover child proofing. Have left this to the Consumer Protection Act</w:t>
            </w:r>
          </w:p>
        </w:tc>
        <w:tc>
          <w:tcPr>
            <w:tcW w:w="1529" w:type="dxa"/>
            <w:tcBorders>
              <w:top w:val="single" w:sz="12" w:space="0" w:color="auto"/>
              <w:left w:val="nil"/>
              <w:bottom w:val="nil"/>
              <w:right w:val="nil"/>
            </w:tcBorders>
            <w:shd w:val="clear" w:color="auto" w:fill="auto"/>
          </w:tcPr>
          <w:p w14:paraId="4F39165F" w14:textId="77777777" w:rsidR="00456D43" w:rsidRPr="008A24BB" w:rsidRDefault="00456D43" w:rsidP="00A31457">
            <w:pPr>
              <w:rPr>
                <w:rFonts w:ascii="Times New Roman" w:hAnsi="Times New Roman" w:cs="Times New Roman"/>
                <w:sz w:val="18"/>
                <w:szCs w:val="18"/>
              </w:rPr>
            </w:pPr>
          </w:p>
        </w:tc>
      </w:tr>
    </w:tbl>
    <w:p w14:paraId="3A6867D6" w14:textId="77777777" w:rsidR="00456D43" w:rsidRPr="008A24BB" w:rsidRDefault="00456D43" w:rsidP="00456D43">
      <w:pPr>
        <w:pBdr>
          <w:bottom w:val="single" w:sz="12" w:space="1" w:color="auto"/>
        </w:pBdr>
        <w:jc w:val="center"/>
        <w:rPr>
          <w:rFonts w:ascii="Times New Roman" w:hAnsi="Times New Roman" w:cs="Times New Roman"/>
          <w:sz w:val="18"/>
          <w:szCs w:val="18"/>
        </w:rPr>
      </w:pPr>
    </w:p>
    <w:p w14:paraId="52644FB0" w14:textId="77777777" w:rsidR="00456D43" w:rsidRDefault="00456D43" w:rsidP="00456D43">
      <w:pPr>
        <w:jc w:val="center"/>
        <w:rPr>
          <w:rFonts w:ascii="Times New Roman" w:hAnsi="Times New Roman" w:cs="Times New Roman"/>
          <w:b/>
          <w:sz w:val="24"/>
          <w:szCs w:val="24"/>
        </w:rPr>
      </w:pPr>
    </w:p>
    <w:p w14:paraId="6D51EFB2" w14:textId="77777777" w:rsidR="00456D43" w:rsidRDefault="00456D43" w:rsidP="00456D43">
      <w:pPr>
        <w:jc w:val="center"/>
        <w:rPr>
          <w:rFonts w:ascii="Times New Roman" w:hAnsi="Times New Roman" w:cs="Times New Roman"/>
          <w:b/>
          <w:sz w:val="24"/>
          <w:szCs w:val="24"/>
        </w:rPr>
      </w:pPr>
    </w:p>
    <w:p w14:paraId="7B657AEB" w14:textId="77777777" w:rsidR="00456D43" w:rsidRDefault="00456D43" w:rsidP="00456D43">
      <w:pPr>
        <w:jc w:val="center"/>
        <w:rPr>
          <w:rFonts w:ascii="Times New Roman" w:hAnsi="Times New Roman" w:cs="Times New Roman"/>
          <w:b/>
          <w:sz w:val="24"/>
          <w:szCs w:val="24"/>
        </w:rPr>
      </w:pPr>
    </w:p>
    <w:p w14:paraId="7F2981ED" w14:textId="77777777" w:rsidR="00456D43" w:rsidRDefault="00456D43" w:rsidP="00456D43">
      <w:pPr>
        <w:jc w:val="center"/>
        <w:rPr>
          <w:rFonts w:ascii="Times New Roman" w:hAnsi="Times New Roman" w:cs="Times New Roman"/>
          <w:b/>
          <w:sz w:val="24"/>
          <w:szCs w:val="24"/>
        </w:rPr>
      </w:pPr>
    </w:p>
    <w:p w14:paraId="766A6B56" w14:textId="77777777" w:rsidR="00456D43" w:rsidRDefault="00456D43" w:rsidP="00456D43">
      <w:pPr>
        <w:jc w:val="center"/>
        <w:rPr>
          <w:rFonts w:ascii="Times New Roman" w:hAnsi="Times New Roman" w:cs="Times New Roman"/>
          <w:b/>
          <w:sz w:val="24"/>
          <w:szCs w:val="24"/>
        </w:rPr>
      </w:pPr>
    </w:p>
    <w:p w14:paraId="6BA4C763" w14:textId="77777777" w:rsidR="00456D43" w:rsidRDefault="00456D43" w:rsidP="00456D43">
      <w:pPr>
        <w:jc w:val="center"/>
        <w:rPr>
          <w:rFonts w:ascii="Times New Roman" w:hAnsi="Times New Roman" w:cs="Times New Roman"/>
          <w:b/>
          <w:sz w:val="24"/>
          <w:szCs w:val="24"/>
        </w:rPr>
      </w:pPr>
    </w:p>
    <w:p w14:paraId="2B8218A0" w14:textId="77777777" w:rsidR="00456D43" w:rsidRDefault="00456D43" w:rsidP="00456D43">
      <w:pPr>
        <w:jc w:val="center"/>
        <w:rPr>
          <w:rFonts w:ascii="Times New Roman" w:hAnsi="Times New Roman" w:cs="Times New Roman"/>
          <w:b/>
          <w:sz w:val="24"/>
          <w:szCs w:val="24"/>
        </w:rPr>
      </w:pPr>
    </w:p>
    <w:p w14:paraId="38F78F1D" w14:textId="77777777" w:rsidR="00456D43" w:rsidRDefault="00456D43" w:rsidP="00456D43">
      <w:pPr>
        <w:jc w:val="center"/>
        <w:rPr>
          <w:rFonts w:ascii="Times New Roman" w:hAnsi="Times New Roman" w:cs="Times New Roman"/>
          <w:b/>
          <w:sz w:val="24"/>
          <w:szCs w:val="24"/>
        </w:rPr>
      </w:pPr>
    </w:p>
    <w:p w14:paraId="0C3A0EF9" w14:textId="77777777" w:rsidR="00456D43" w:rsidRDefault="00456D43" w:rsidP="00456D43">
      <w:pPr>
        <w:jc w:val="center"/>
        <w:rPr>
          <w:rFonts w:ascii="Times New Roman" w:hAnsi="Times New Roman" w:cs="Times New Roman"/>
          <w:b/>
          <w:sz w:val="24"/>
          <w:szCs w:val="24"/>
        </w:rPr>
      </w:pPr>
    </w:p>
    <w:p w14:paraId="2A5D2C38" w14:textId="77777777" w:rsidR="00456D43" w:rsidRDefault="00456D43" w:rsidP="00456D43">
      <w:pPr>
        <w:jc w:val="center"/>
        <w:rPr>
          <w:rFonts w:ascii="Times New Roman" w:hAnsi="Times New Roman" w:cs="Times New Roman"/>
          <w:b/>
          <w:sz w:val="24"/>
          <w:szCs w:val="24"/>
        </w:rPr>
      </w:pPr>
    </w:p>
    <w:p w14:paraId="537617F1" w14:textId="77777777" w:rsidR="00456D43" w:rsidRDefault="00456D43" w:rsidP="00456D43">
      <w:pPr>
        <w:jc w:val="center"/>
        <w:rPr>
          <w:rFonts w:ascii="Times New Roman" w:hAnsi="Times New Roman" w:cs="Times New Roman"/>
          <w:b/>
          <w:sz w:val="24"/>
          <w:szCs w:val="24"/>
        </w:rPr>
      </w:pPr>
    </w:p>
    <w:p w14:paraId="748149D8" w14:textId="77777777" w:rsidR="00456D43" w:rsidRDefault="00456D43" w:rsidP="00456D43">
      <w:pPr>
        <w:jc w:val="center"/>
        <w:rPr>
          <w:rFonts w:ascii="Times New Roman" w:hAnsi="Times New Roman" w:cs="Times New Roman"/>
          <w:b/>
          <w:sz w:val="24"/>
          <w:szCs w:val="24"/>
        </w:rPr>
      </w:pPr>
    </w:p>
    <w:p w14:paraId="1EFAE6BF" w14:textId="77777777" w:rsidR="00456D43" w:rsidRDefault="00456D43" w:rsidP="00456D43">
      <w:pPr>
        <w:jc w:val="center"/>
        <w:rPr>
          <w:rFonts w:ascii="Times New Roman" w:hAnsi="Times New Roman" w:cs="Times New Roman"/>
          <w:b/>
          <w:sz w:val="24"/>
          <w:szCs w:val="24"/>
        </w:rPr>
      </w:pPr>
    </w:p>
    <w:p w14:paraId="1A72E9DB" w14:textId="77777777" w:rsidR="00456D43" w:rsidRDefault="00456D43" w:rsidP="00456D43">
      <w:pPr>
        <w:jc w:val="center"/>
        <w:rPr>
          <w:rFonts w:ascii="Times New Roman" w:hAnsi="Times New Roman" w:cs="Times New Roman"/>
          <w:b/>
          <w:sz w:val="24"/>
          <w:szCs w:val="24"/>
        </w:rPr>
      </w:pPr>
    </w:p>
    <w:p w14:paraId="45824070" w14:textId="77777777" w:rsidR="00456D43" w:rsidRDefault="00456D43" w:rsidP="00456D43">
      <w:pPr>
        <w:jc w:val="center"/>
        <w:rPr>
          <w:rFonts w:ascii="Times New Roman" w:hAnsi="Times New Roman" w:cs="Times New Roman"/>
          <w:b/>
          <w:sz w:val="24"/>
          <w:szCs w:val="24"/>
        </w:rPr>
      </w:pPr>
    </w:p>
    <w:p w14:paraId="30EEE646" w14:textId="77777777" w:rsidR="00456D43" w:rsidRDefault="00456D43" w:rsidP="00456D43">
      <w:pPr>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1670"/>
        <w:gridCol w:w="1542"/>
        <w:gridCol w:w="1528"/>
        <w:gridCol w:w="1543"/>
        <w:gridCol w:w="1529"/>
      </w:tblGrid>
      <w:tr w:rsidR="00456D43" w:rsidRPr="009F71AC" w14:paraId="4E1BC267" w14:textId="77777777">
        <w:tc>
          <w:tcPr>
            <w:tcW w:w="9350" w:type="dxa"/>
            <w:gridSpan w:val="6"/>
            <w:tcBorders>
              <w:bottom w:val="single" w:sz="12" w:space="0" w:color="auto"/>
            </w:tcBorders>
          </w:tcPr>
          <w:p w14:paraId="5804E03F" w14:textId="77777777" w:rsidR="00456D43" w:rsidRPr="00ED0454" w:rsidRDefault="00456D43" w:rsidP="00A31457">
            <w:pPr>
              <w:rPr>
                <w:rFonts w:ascii="Times New Roman" w:hAnsi="Times New Roman" w:cs="Times New Roman"/>
                <w:b/>
                <w:sz w:val="24"/>
                <w:szCs w:val="24"/>
              </w:rPr>
            </w:pPr>
            <w:r>
              <w:rPr>
                <w:rFonts w:ascii="Times New Roman" w:hAnsi="Times New Roman" w:cs="Times New Roman"/>
                <w:b/>
                <w:sz w:val="24"/>
                <w:szCs w:val="24"/>
              </w:rPr>
              <w:lastRenderedPageBreak/>
              <w:t>Toxicology Components</w:t>
            </w:r>
          </w:p>
        </w:tc>
      </w:tr>
      <w:tr w:rsidR="00456D43" w:rsidRPr="008A24BB" w14:paraId="088472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8" w:type="dxa"/>
            <w:tcBorders>
              <w:top w:val="single" w:sz="12" w:space="0" w:color="auto"/>
              <w:left w:val="nil"/>
              <w:bottom w:val="single" w:sz="12" w:space="0" w:color="auto"/>
              <w:right w:val="nil"/>
            </w:tcBorders>
          </w:tcPr>
          <w:p w14:paraId="19FDCA61"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Regulation Focus</w:t>
            </w:r>
          </w:p>
        </w:tc>
        <w:tc>
          <w:tcPr>
            <w:tcW w:w="1670" w:type="dxa"/>
            <w:tcBorders>
              <w:top w:val="single" w:sz="12" w:space="0" w:color="auto"/>
              <w:left w:val="nil"/>
              <w:bottom w:val="single" w:sz="12" w:space="0" w:color="auto"/>
              <w:right w:val="nil"/>
            </w:tcBorders>
          </w:tcPr>
          <w:p w14:paraId="3849A05D"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Evidence-rationale for Regulation</w:t>
            </w:r>
          </w:p>
        </w:tc>
        <w:tc>
          <w:tcPr>
            <w:tcW w:w="1542" w:type="dxa"/>
            <w:tcBorders>
              <w:top w:val="single" w:sz="12" w:space="0" w:color="auto"/>
              <w:left w:val="nil"/>
              <w:bottom w:val="single" w:sz="12" w:space="0" w:color="auto"/>
              <w:right w:val="nil"/>
            </w:tcBorders>
          </w:tcPr>
          <w:p w14:paraId="7B99E14E"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House Bill 954</w:t>
            </w:r>
          </w:p>
        </w:tc>
        <w:tc>
          <w:tcPr>
            <w:tcW w:w="1528" w:type="dxa"/>
            <w:tcBorders>
              <w:top w:val="single" w:sz="12" w:space="0" w:color="auto"/>
              <w:left w:val="nil"/>
              <w:bottom w:val="single" w:sz="12" w:space="0" w:color="auto"/>
              <w:right w:val="nil"/>
            </w:tcBorders>
          </w:tcPr>
          <w:p w14:paraId="59655F27"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Senate Bill 751</w:t>
            </w:r>
          </w:p>
        </w:tc>
        <w:tc>
          <w:tcPr>
            <w:tcW w:w="1543" w:type="dxa"/>
            <w:tcBorders>
              <w:top w:val="single" w:sz="12" w:space="0" w:color="auto"/>
              <w:left w:val="nil"/>
              <w:bottom w:val="single" w:sz="12" w:space="0" w:color="auto"/>
              <w:right w:val="nil"/>
            </w:tcBorders>
          </w:tcPr>
          <w:p w14:paraId="210031B6"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FDA</w:t>
            </w:r>
          </w:p>
        </w:tc>
        <w:tc>
          <w:tcPr>
            <w:tcW w:w="1529" w:type="dxa"/>
            <w:tcBorders>
              <w:top w:val="single" w:sz="12" w:space="0" w:color="auto"/>
              <w:left w:val="nil"/>
              <w:bottom w:val="single" w:sz="12" w:space="0" w:color="auto"/>
              <w:right w:val="nil"/>
            </w:tcBorders>
          </w:tcPr>
          <w:p w14:paraId="1F7FE517"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Proposed Senate Bill 80 (567)</w:t>
            </w:r>
          </w:p>
        </w:tc>
      </w:tr>
      <w:tr w:rsidR="00456D43" w:rsidRPr="008A24BB" w14:paraId="132D2E5E" w14:textId="77777777">
        <w:tc>
          <w:tcPr>
            <w:tcW w:w="1538" w:type="dxa"/>
            <w:tcBorders>
              <w:top w:val="single" w:sz="12" w:space="0" w:color="auto"/>
            </w:tcBorders>
          </w:tcPr>
          <w:p w14:paraId="5C200BB7" w14:textId="77777777" w:rsidR="00456D43" w:rsidRPr="008A24BB" w:rsidRDefault="00456D43" w:rsidP="00A31457">
            <w:pPr>
              <w:rPr>
                <w:rFonts w:ascii="Times New Roman" w:hAnsi="Times New Roman" w:cs="Times New Roman"/>
                <w:b/>
                <w:sz w:val="18"/>
                <w:szCs w:val="18"/>
              </w:rPr>
            </w:pPr>
            <w:r w:rsidRPr="008A24BB">
              <w:rPr>
                <w:rFonts w:ascii="Times New Roman" w:hAnsi="Times New Roman" w:cs="Times New Roman"/>
                <w:b/>
                <w:sz w:val="18"/>
                <w:szCs w:val="18"/>
              </w:rPr>
              <w:t>Toxicology- component</w:t>
            </w:r>
          </w:p>
        </w:tc>
        <w:tc>
          <w:tcPr>
            <w:tcW w:w="1670" w:type="dxa"/>
            <w:tcBorders>
              <w:top w:val="single" w:sz="12" w:space="0" w:color="auto"/>
            </w:tcBorders>
          </w:tcPr>
          <w:p w14:paraId="546E5F18" w14:textId="77777777" w:rsidR="00456D43" w:rsidRPr="008A24BB" w:rsidRDefault="00456D43" w:rsidP="00A31457">
            <w:pPr>
              <w:overflowPunct w:val="0"/>
              <w:autoSpaceDE w:val="0"/>
              <w:autoSpaceDN w:val="0"/>
              <w:adjustRightInd w:val="0"/>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Birch, J. </w:t>
            </w:r>
            <w:r w:rsidRPr="008A24BB">
              <w:rPr>
                <w:rFonts w:ascii="Times New Roman" w:eastAsia="Times New Roman" w:hAnsi="Times New Roman" w:cs="Times New Roman"/>
                <w:sz w:val="18"/>
                <w:szCs w:val="18"/>
              </w:rPr>
              <w:t xml:space="preserve">(2014) </w:t>
            </w:r>
          </w:p>
          <w:p w14:paraId="2942FFF9" w14:textId="77777777" w:rsidR="00456D43" w:rsidRPr="008A24BB" w:rsidRDefault="00456D43" w:rsidP="00A31457">
            <w:pPr>
              <w:rPr>
                <w:rFonts w:ascii="Times New Roman" w:eastAsia="Times New Roman" w:hAnsi="Times New Roman" w:cs="Times New Roman"/>
                <w:sz w:val="18"/>
                <w:szCs w:val="18"/>
              </w:rPr>
            </w:pPr>
            <w:r w:rsidRPr="008A24BB">
              <w:rPr>
                <w:rFonts w:ascii="Times New Roman" w:eastAsia="Times New Roman" w:hAnsi="Times New Roman" w:cs="Times New Roman"/>
                <w:sz w:val="18"/>
                <w:szCs w:val="18"/>
              </w:rPr>
              <w:t xml:space="preserve">Callahan-Lyon, P. (2014) </w:t>
            </w:r>
          </w:p>
          <w:p w14:paraId="0A62CEA6" w14:textId="77777777" w:rsidR="00456D43" w:rsidRPr="008A24BB" w:rsidRDefault="00456D43" w:rsidP="00A31457">
            <w:pPr>
              <w:rPr>
                <w:rFonts w:ascii="Times New Roman" w:eastAsia="Times New Roman" w:hAnsi="Times New Roman" w:cs="Times New Roman"/>
                <w:sz w:val="18"/>
                <w:szCs w:val="18"/>
              </w:rPr>
            </w:pPr>
            <w:r w:rsidRPr="008A24BB">
              <w:rPr>
                <w:rFonts w:ascii="Times New Roman" w:eastAsia="Times New Roman" w:hAnsi="Times New Roman" w:cs="Times New Roman"/>
                <w:sz w:val="18"/>
                <w:szCs w:val="18"/>
              </w:rPr>
              <w:t xml:space="preserve">Cheng, T. (2014) </w:t>
            </w:r>
          </w:p>
          <w:p w14:paraId="0B9E6BF5" w14:textId="77777777" w:rsidR="00456D43" w:rsidRPr="008A24BB" w:rsidRDefault="00456D43" w:rsidP="00A31457">
            <w:pPr>
              <w:rPr>
                <w:rFonts w:ascii="Times New Roman" w:eastAsia="Times New Roman" w:hAnsi="Times New Roman" w:cs="Times New Roman"/>
                <w:sz w:val="18"/>
                <w:szCs w:val="18"/>
              </w:rPr>
            </w:pPr>
            <w:r w:rsidRPr="008A24BB">
              <w:rPr>
                <w:rFonts w:ascii="Times New Roman" w:eastAsia="Times New Roman" w:hAnsi="Times New Roman" w:cs="Times New Roman"/>
                <w:sz w:val="18"/>
                <w:szCs w:val="18"/>
              </w:rPr>
              <w:t xml:space="preserve">Cooke, A., et al (2015) </w:t>
            </w:r>
          </w:p>
          <w:p w14:paraId="57A04B94" w14:textId="77777777" w:rsidR="00456D43" w:rsidRPr="008A24BB" w:rsidRDefault="00456D43" w:rsidP="00A31457">
            <w:pPr>
              <w:rPr>
                <w:rFonts w:ascii="Times New Roman" w:eastAsia="Times New Roman" w:hAnsi="Times New Roman" w:cs="Times New Roman"/>
                <w:sz w:val="18"/>
                <w:szCs w:val="18"/>
              </w:rPr>
            </w:pPr>
            <w:proofErr w:type="spellStart"/>
            <w:r w:rsidRPr="008A24BB">
              <w:rPr>
                <w:rFonts w:ascii="Times New Roman" w:eastAsia="Times New Roman" w:hAnsi="Times New Roman" w:cs="Times New Roman"/>
                <w:sz w:val="18"/>
                <w:szCs w:val="18"/>
              </w:rPr>
              <w:t>Goel</w:t>
            </w:r>
            <w:proofErr w:type="spellEnd"/>
            <w:r w:rsidRPr="008A24BB">
              <w:rPr>
                <w:rFonts w:ascii="Times New Roman" w:eastAsia="Times New Roman" w:hAnsi="Times New Roman" w:cs="Times New Roman"/>
                <w:sz w:val="18"/>
                <w:szCs w:val="18"/>
              </w:rPr>
              <w:t>, R., et al (2015)</w:t>
            </w:r>
          </w:p>
          <w:p w14:paraId="3B8041BC" w14:textId="77777777" w:rsidR="00456D43" w:rsidRPr="008A24BB" w:rsidRDefault="00456D43" w:rsidP="00A31457">
            <w:pPr>
              <w:rPr>
                <w:rFonts w:ascii="Times New Roman" w:eastAsia="Times New Roman" w:hAnsi="Times New Roman" w:cs="Times New Roman"/>
                <w:sz w:val="18"/>
                <w:szCs w:val="18"/>
              </w:rPr>
            </w:pPr>
            <w:r w:rsidRPr="008A24BB">
              <w:rPr>
                <w:rFonts w:ascii="Times New Roman" w:eastAsia="Times New Roman" w:hAnsi="Times New Roman" w:cs="Times New Roman"/>
                <w:sz w:val="18"/>
                <w:szCs w:val="18"/>
              </w:rPr>
              <w:t>Hajek, P. et al (2014)</w:t>
            </w:r>
          </w:p>
          <w:p w14:paraId="4266A263" w14:textId="77777777" w:rsidR="00456D43" w:rsidRPr="008A24BB" w:rsidRDefault="00456D43" w:rsidP="00A31457">
            <w:pPr>
              <w:rPr>
                <w:rFonts w:ascii="Times New Roman" w:eastAsia="Times New Roman" w:hAnsi="Times New Roman" w:cs="Times New Roman"/>
                <w:sz w:val="18"/>
                <w:szCs w:val="18"/>
              </w:rPr>
            </w:pPr>
            <w:proofErr w:type="spellStart"/>
            <w:r w:rsidRPr="008A24BB">
              <w:rPr>
                <w:rFonts w:ascii="Times New Roman" w:eastAsia="Times New Roman" w:hAnsi="Times New Roman" w:cs="Times New Roman"/>
                <w:sz w:val="18"/>
                <w:szCs w:val="18"/>
              </w:rPr>
              <w:t>Talih</w:t>
            </w:r>
            <w:proofErr w:type="spellEnd"/>
            <w:r w:rsidRPr="008A24BB">
              <w:rPr>
                <w:rFonts w:ascii="Times New Roman" w:eastAsia="Times New Roman" w:hAnsi="Times New Roman" w:cs="Times New Roman"/>
                <w:sz w:val="18"/>
                <w:szCs w:val="18"/>
              </w:rPr>
              <w:t>, S., et al (2015)</w:t>
            </w:r>
          </w:p>
          <w:p w14:paraId="767088AD" w14:textId="77777777" w:rsidR="00456D43" w:rsidRPr="008A24BB" w:rsidRDefault="00456D43" w:rsidP="00A31457">
            <w:pPr>
              <w:rPr>
                <w:rFonts w:ascii="Times New Roman" w:hAnsi="Times New Roman" w:cs="Times New Roman"/>
                <w:sz w:val="18"/>
                <w:szCs w:val="18"/>
              </w:rPr>
            </w:pPr>
            <w:proofErr w:type="spellStart"/>
            <w:r w:rsidRPr="008A24BB">
              <w:rPr>
                <w:rFonts w:ascii="Times New Roman" w:eastAsia="Times New Roman" w:hAnsi="Times New Roman" w:cs="Times New Roman"/>
                <w:sz w:val="18"/>
                <w:szCs w:val="18"/>
              </w:rPr>
              <w:t>Trehy</w:t>
            </w:r>
            <w:proofErr w:type="spellEnd"/>
            <w:r w:rsidRPr="008A24BB">
              <w:rPr>
                <w:rFonts w:ascii="Times New Roman" w:eastAsia="Times New Roman" w:hAnsi="Times New Roman" w:cs="Times New Roman"/>
                <w:sz w:val="18"/>
                <w:szCs w:val="18"/>
              </w:rPr>
              <w:t>, M. et al (2011)</w:t>
            </w:r>
          </w:p>
        </w:tc>
        <w:tc>
          <w:tcPr>
            <w:tcW w:w="1542" w:type="dxa"/>
            <w:tcBorders>
              <w:top w:val="single" w:sz="12" w:space="0" w:color="auto"/>
            </w:tcBorders>
          </w:tcPr>
          <w:p w14:paraId="56385772" w14:textId="77777777" w:rsidR="00456D43" w:rsidRPr="008A24BB" w:rsidRDefault="00456D43" w:rsidP="00A31457">
            <w:pPr>
              <w:rPr>
                <w:rFonts w:ascii="Times New Roman" w:hAnsi="Times New Roman" w:cs="Times New Roman"/>
                <w:sz w:val="18"/>
                <w:szCs w:val="18"/>
              </w:rPr>
            </w:pPr>
          </w:p>
        </w:tc>
        <w:tc>
          <w:tcPr>
            <w:tcW w:w="1528" w:type="dxa"/>
            <w:tcBorders>
              <w:top w:val="single" w:sz="12" w:space="0" w:color="auto"/>
            </w:tcBorders>
          </w:tcPr>
          <w:p w14:paraId="4A7FA155" w14:textId="77777777" w:rsidR="00456D43" w:rsidRPr="008A24BB" w:rsidRDefault="00456D43" w:rsidP="00A31457">
            <w:pPr>
              <w:rPr>
                <w:rFonts w:ascii="Times New Roman" w:hAnsi="Times New Roman" w:cs="Times New Roman"/>
                <w:sz w:val="18"/>
                <w:szCs w:val="18"/>
              </w:rPr>
            </w:pPr>
          </w:p>
        </w:tc>
        <w:tc>
          <w:tcPr>
            <w:tcW w:w="1543" w:type="dxa"/>
            <w:tcBorders>
              <w:top w:val="single" w:sz="12" w:space="0" w:color="auto"/>
            </w:tcBorders>
          </w:tcPr>
          <w:p w14:paraId="1D5D0975" w14:textId="77777777" w:rsidR="00456D43" w:rsidRPr="008A24BB" w:rsidRDefault="00456D43" w:rsidP="00A31457">
            <w:pPr>
              <w:rPr>
                <w:rFonts w:ascii="Times New Roman" w:hAnsi="Times New Roman" w:cs="Times New Roman"/>
                <w:sz w:val="18"/>
                <w:szCs w:val="18"/>
              </w:rPr>
            </w:pPr>
            <w:r w:rsidRPr="008A24BB">
              <w:rPr>
                <w:rFonts w:ascii="Times New Roman" w:hAnsi="Times New Roman" w:cs="Times New Roman"/>
                <w:sz w:val="18"/>
                <w:szCs w:val="18"/>
              </w:rPr>
              <w:t xml:space="preserve">*Required warning labels </w:t>
            </w:r>
          </w:p>
          <w:p w14:paraId="15407D3C" w14:textId="77777777" w:rsidR="00456D43" w:rsidRPr="008A24BB" w:rsidRDefault="00456D43" w:rsidP="00A31457">
            <w:pPr>
              <w:rPr>
                <w:rFonts w:ascii="Times New Roman" w:hAnsi="Times New Roman" w:cs="Times New Roman"/>
                <w:sz w:val="18"/>
                <w:szCs w:val="18"/>
              </w:rPr>
            </w:pPr>
            <w:r w:rsidRPr="008A24BB">
              <w:rPr>
                <w:rFonts w:ascii="Times New Roman" w:hAnsi="Times New Roman" w:cs="Times New Roman"/>
                <w:sz w:val="18"/>
                <w:szCs w:val="18"/>
              </w:rPr>
              <w:t>*</w:t>
            </w:r>
            <w:r w:rsidRPr="008A24BB">
              <w:rPr>
                <w:rFonts w:ascii="Times New Roman" w:hAnsi="Times New Roman" w:cs="Times New Roman"/>
                <w:noProof/>
                <w:sz w:val="18"/>
                <w:szCs w:val="18"/>
              </w:rPr>
              <w:t>Required disclosure of harmful and potentially harmful constituents</w:t>
            </w:r>
            <w:r w:rsidRPr="008A24BB">
              <w:rPr>
                <w:rFonts w:ascii="Times New Roman" w:hAnsi="Times New Roman" w:cs="Times New Roman"/>
                <w:sz w:val="18"/>
                <w:szCs w:val="18"/>
              </w:rPr>
              <w:t xml:space="preserve"> </w:t>
            </w:r>
          </w:p>
          <w:p w14:paraId="66113552" w14:textId="77777777" w:rsidR="00456D43" w:rsidRPr="008A24BB" w:rsidRDefault="00456D43" w:rsidP="00A31457">
            <w:pPr>
              <w:rPr>
                <w:rFonts w:ascii="Times New Roman" w:hAnsi="Times New Roman" w:cs="Times New Roman"/>
                <w:sz w:val="18"/>
                <w:szCs w:val="18"/>
              </w:rPr>
            </w:pPr>
            <w:r w:rsidRPr="008A24BB">
              <w:rPr>
                <w:rFonts w:ascii="Times New Roman" w:hAnsi="Times New Roman" w:cs="Times New Roman"/>
                <w:sz w:val="18"/>
                <w:szCs w:val="18"/>
              </w:rPr>
              <w:t>*Prohibit the use of “light,” “mild,” “low,” or similar descriptors</w:t>
            </w:r>
          </w:p>
        </w:tc>
        <w:tc>
          <w:tcPr>
            <w:tcW w:w="1529" w:type="dxa"/>
            <w:tcBorders>
              <w:top w:val="single" w:sz="12" w:space="0" w:color="auto"/>
            </w:tcBorders>
          </w:tcPr>
          <w:p w14:paraId="3D37726A" w14:textId="77777777" w:rsidR="00456D43" w:rsidRPr="008A24BB" w:rsidRDefault="00456D43" w:rsidP="00A31457">
            <w:pPr>
              <w:rPr>
                <w:rFonts w:ascii="Times New Roman" w:hAnsi="Times New Roman" w:cs="Times New Roman"/>
                <w:sz w:val="18"/>
                <w:szCs w:val="18"/>
              </w:rPr>
            </w:pPr>
          </w:p>
        </w:tc>
      </w:tr>
    </w:tbl>
    <w:p w14:paraId="4758882A" w14:textId="77777777" w:rsidR="00456D43" w:rsidRPr="008A24BB" w:rsidRDefault="00456D43" w:rsidP="00456D43">
      <w:pPr>
        <w:pBdr>
          <w:bottom w:val="single" w:sz="12" w:space="1" w:color="auto"/>
        </w:pBdr>
        <w:jc w:val="center"/>
        <w:rPr>
          <w:rFonts w:ascii="Times New Roman" w:hAnsi="Times New Roman" w:cs="Times New Roman"/>
          <w:sz w:val="18"/>
          <w:szCs w:val="18"/>
        </w:rPr>
      </w:pPr>
    </w:p>
    <w:p w14:paraId="2A6CA00E" w14:textId="77777777" w:rsidR="00456D43" w:rsidRDefault="00456D43" w:rsidP="00456D43">
      <w:pPr>
        <w:jc w:val="center"/>
        <w:rPr>
          <w:rFonts w:ascii="Times New Roman" w:hAnsi="Times New Roman" w:cs="Times New Roman"/>
          <w:b/>
          <w:sz w:val="24"/>
          <w:szCs w:val="24"/>
        </w:rPr>
      </w:pPr>
    </w:p>
    <w:p w14:paraId="24450909" w14:textId="77777777" w:rsidR="00456D43" w:rsidRDefault="00456D43" w:rsidP="00456D43">
      <w:pPr>
        <w:jc w:val="center"/>
        <w:rPr>
          <w:rFonts w:ascii="Times New Roman" w:hAnsi="Times New Roman" w:cs="Times New Roman"/>
          <w:b/>
          <w:sz w:val="24"/>
          <w:szCs w:val="24"/>
        </w:rPr>
      </w:pPr>
    </w:p>
    <w:p w14:paraId="077870D8" w14:textId="77777777" w:rsidR="00456D43" w:rsidRDefault="00456D43" w:rsidP="00456D43">
      <w:pPr>
        <w:jc w:val="center"/>
        <w:rPr>
          <w:rFonts w:ascii="Times New Roman" w:hAnsi="Times New Roman" w:cs="Times New Roman"/>
          <w:b/>
          <w:sz w:val="24"/>
          <w:szCs w:val="24"/>
        </w:rPr>
      </w:pPr>
    </w:p>
    <w:p w14:paraId="328DC864" w14:textId="77777777" w:rsidR="00456D43" w:rsidRDefault="00456D43" w:rsidP="00456D43">
      <w:pPr>
        <w:jc w:val="center"/>
        <w:rPr>
          <w:rFonts w:ascii="Times New Roman" w:hAnsi="Times New Roman" w:cs="Times New Roman"/>
          <w:b/>
          <w:sz w:val="24"/>
          <w:szCs w:val="24"/>
        </w:rPr>
      </w:pPr>
    </w:p>
    <w:p w14:paraId="044D6778" w14:textId="77777777" w:rsidR="00456D43" w:rsidRDefault="00456D43" w:rsidP="00456D43">
      <w:pPr>
        <w:jc w:val="center"/>
        <w:rPr>
          <w:rFonts w:ascii="Times New Roman" w:hAnsi="Times New Roman" w:cs="Times New Roman"/>
          <w:b/>
          <w:sz w:val="24"/>
          <w:szCs w:val="24"/>
        </w:rPr>
      </w:pPr>
    </w:p>
    <w:p w14:paraId="2887107B" w14:textId="77777777" w:rsidR="00456D43" w:rsidRDefault="00456D43" w:rsidP="00456D43">
      <w:pPr>
        <w:jc w:val="center"/>
        <w:rPr>
          <w:rFonts w:ascii="Times New Roman" w:hAnsi="Times New Roman" w:cs="Times New Roman"/>
          <w:b/>
          <w:sz w:val="24"/>
          <w:szCs w:val="24"/>
        </w:rPr>
      </w:pPr>
    </w:p>
    <w:p w14:paraId="609006C3" w14:textId="77777777" w:rsidR="00456D43" w:rsidRDefault="00456D43" w:rsidP="00456D43">
      <w:pPr>
        <w:jc w:val="center"/>
        <w:rPr>
          <w:rFonts w:ascii="Times New Roman" w:hAnsi="Times New Roman" w:cs="Times New Roman"/>
          <w:b/>
          <w:sz w:val="24"/>
          <w:szCs w:val="24"/>
        </w:rPr>
      </w:pPr>
    </w:p>
    <w:p w14:paraId="10605D01" w14:textId="77777777" w:rsidR="00456D43" w:rsidRDefault="00456D43" w:rsidP="00456D43">
      <w:pPr>
        <w:jc w:val="center"/>
        <w:rPr>
          <w:rFonts w:ascii="Times New Roman" w:hAnsi="Times New Roman" w:cs="Times New Roman"/>
          <w:b/>
          <w:sz w:val="24"/>
          <w:szCs w:val="24"/>
        </w:rPr>
      </w:pPr>
    </w:p>
    <w:p w14:paraId="5BDCB3FF" w14:textId="77777777" w:rsidR="00456D43" w:rsidRDefault="00456D43" w:rsidP="00456D43">
      <w:pPr>
        <w:jc w:val="center"/>
        <w:rPr>
          <w:rFonts w:ascii="Times New Roman" w:hAnsi="Times New Roman" w:cs="Times New Roman"/>
          <w:b/>
          <w:sz w:val="24"/>
          <w:szCs w:val="24"/>
        </w:rPr>
      </w:pPr>
    </w:p>
    <w:p w14:paraId="3CF2262A" w14:textId="77777777" w:rsidR="00456D43" w:rsidRDefault="00456D43" w:rsidP="00456D43">
      <w:pPr>
        <w:jc w:val="center"/>
        <w:rPr>
          <w:rFonts w:ascii="Times New Roman" w:hAnsi="Times New Roman" w:cs="Times New Roman"/>
          <w:b/>
          <w:sz w:val="24"/>
          <w:szCs w:val="24"/>
        </w:rPr>
      </w:pPr>
    </w:p>
    <w:p w14:paraId="30AEDBA5" w14:textId="77777777" w:rsidR="00456D43" w:rsidRDefault="00456D43" w:rsidP="00456D43">
      <w:pPr>
        <w:jc w:val="center"/>
        <w:rPr>
          <w:rFonts w:ascii="Times New Roman" w:hAnsi="Times New Roman" w:cs="Times New Roman"/>
          <w:b/>
          <w:sz w:val="24"/>
          <w:szCs w:val="24"/>
        </w:rPr>
      </w:pPr>
    </w:p>
    <w:p w14:paraId="3F2D203C" w14:textId="77777777" w:rsidR="00456D43" w:rsidRDefault="00456D43" w:rsidP="00456D43">
      <w:pPr>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1670"/>
        <w:gridCol w:w="1542"/>
        <w:gridCol w:w="1528"/>
        <w:gridCol w:w="1543"/>
        <w:gridCol w:w="1529"/>
      </w:tblGrid>
      <w:tr w:rsidR="00456D43" w:rsidRPr="009F71AC" w14:paraId="78D0739F" w14:textId="77777777">
        <w:tc>
          <w:tcPr>
            <w:tcW w:w="9350" w:type="dxa"/>
            <w:gridSpan w:val="6"/>
            <w:tcBorders>
              <w:bottom w:val="single" w:sz="12" w:space="0" w:color="auto"/>
            </w:tcBorders>
          </w:tcPr>
          <w:p w14:paraId="413A68BA" w14:textId="77777777" w:rsidR="00456D43" w:rsidRPr="00ED0454" w:rsidRDefault="00456D43" w:rsidP="00A31457">
            <w:pPr>
              <w:rPr>
                <w:rFonts w:ascii="Times New Roman" w:hAnsi="Times New Roman" w:cs="Times New Roman"/>
                <w:b/>
                <w:sz w:val="24"/>
                <w:szCs w:val="24"/>
              </w:rPr>
            </w:pPr>
            <w:r>
              <w:rPr>
                <w:rFonts w:ascii="Times New Roman" w:hAnsi="Times New Roman" w:cs="Times New Roman"/>
                <w:b/>
                <w:sz w:val="24"/>
                <w:szCs w:val="24"/>
              </w:rPr>
              <w:lastRenderedPageBreak/>
              <w:t>Flavoring</w:t>
            </w:r>
          </w:p>
        </w:tc>
      </w:tr>
      <w:tr w:rsidR="00456D43" w:rsidRPr="00EA0EC1" w14:paraId="47F555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8" w:type="dxa"/>
            <w:tcBorders>
              <w:top w:val="single" w:sz="12" w:space="0" w:color="auto"/>
              <w:left w:val="nil"/>
              <w:bottom w:val="single" w:sz="12" w:space="0" w:color="auto"/>
              <w:right w:val="nil"/>
            </w:tcBorders>
          </w:tcPr>
          <w:p w14:paraId="6FF0829C" w14:textId="77777777" w:rsidR="00456D43" w:rsidRPr="00EA0EC1" w:rsidRDefault="00456D43" w:rsidP="00A31457">
            <w:pPr>
              <w:rPr>
                <w:rFonts w:ascii="Times New Roman" w:hAnsi="Times New Roman" w:cs="Times New Roman"/>
                <w:b/>
                <w:sz w:val="18"/>
                <w:szCs w:val="18"/>
              </w:rPr>
            </w:pPr>
            <w:r w:rsidRPr="00EA0EC1">
              <w:rPr>
                <w:rFonts w:ascii="Times New Roman" w:hAnsi="Times New Roman" w:cs="Times New Roman"/>
                <w:b/>
                <w:sz w:val="18"/>
                <w:szCs w:val="18"/>
              </w:rPr>
              <w:t>Regulation Focus</w:t>
            </w:r>
          </w:p>
        </w:tc>
        <w:tc>
          <w:tcPr>
            <w:tcW w:w="1670" w:type="dxa"/>
            <w:tcBorders>
              <w:top w:val="single" w:sz="12" w:space="0" w:color="auto"/>
              <w:left w:val="nil"/>
              <w:bottom w:val="single" w:sz="12" w:space="0" w:color="auto"/>
              <w:right w:val="nil"/>
            </w:tcBorders>
          </w:tcPr>
          <w:p w14:paraId="78CF9194" w14:textId="77777777" w:rsidR="00456D43" w:rsidRPr="00EA0EC1" w:rsidRDefault="00456D43" w:rsidP="00A31457">
            <w:pPr>
              <w:rPr>
                <w:rFonts w:ascii="Times New Roman" w:hAnsi="Times New Roman" w:cs="Times New Roman"/>
                <w:b/>
                <w:sz w:val="18"/>
                <w:szCs w:val="18"/>
              </w:rPr>
            </w:pPr>
            <w:r w:rsidRPr="00EA0EC1">
              <w:rPr>
                <w:rFonts w:ascii="Times New Roman" w:hAnsi="Times New Roman" w:cs="Times New Roman"/>
                <w:b/>
                <w:sz w:val="18"/>
                <w:szCs w:val="18"/>
              </w:rPr>
              <w:t>Evidence-rationale for Regulation</w:t>
            </w:r>
          </w:p>
        </w:tc>
        <w:tc>
          <w:tcPr>
            <w:tcW w:w="1542" w:type="dxa"/>
            <w:tcBorders>
              <w:top w:val="single" w:sz="12" w:space="0" w:color="auto"/>
              <w:left w:val="nil"/>
              <w:bottom w:val="single" w:sz="12" w:space="0" w:color="auto"/>
              <w:right w:val="nil"/>
            </w:tcBorders>
          </w:tcPr>
          <w:p w14:paraId="4E10E528" w14:textId="77777777" w:rsidR="00456D43" w:rsidRPr="00EA0EC1" w:rsidRDefault="00456D43" w:rsidP="00A31457">
            <w:pPr>
              <w:rPr>
                <w:rFonts w:ascii="Times New Roman" w:hAnsi="Times New Roman" w:cs="Times New Roman"/>
                <w:b/>
                <w:sz w:val="18"/>
                <w:szCs w:val="18"/>
              </w:rPr>
            </w:pPr>
            <w:r w:rsidRPr="00EA0EC1">
              <w:rPr>
                <w:rFonts w:ascii="Times New Roman" w:hAnsi="Times New Roman" w:cs="Times New Roman"/>
                <w:b/>
                <w:sz w:val="18"/>
                <w:szCs w:val="18"/>
              </w:rPr>
              <w:t>House Bill 954</w:t>
            </w:r>
          </w:p>
        </w:tc>
        <w:tc>
          <w:tcPr>
            <w:tcW w:w="1528" w:type="dxa"/>
            <w:tcBorders>
              <w:top w:val="single" w:sz="12" w:space="0" w:color="auto"/>
              <w:left w:val="nil"/>
              <w:bottom w:val="single" w:sz="12" w:space="0" w:color="auto"/>
              <w:right w:val="nil"/>
            </w:tcBorders>
          </w:tcPr>
          <w:p w14:paraId="79341C40" w14:textId="77777777" w:rsidR="00456D43" w:rsidRPr="00EA0EC1" w:rsidRDefault="00456D43" w:rsidP="00A31457">
            <w:pPr>
              <w:rPr>
                <w:rFonts w:ascii="Times New Roman" w:hAnsi="Times New Roman" w:cs="Times New Roman"/>
                <w:b/>
                <w:sz w:val="18"/>
                <w:szCs w:val="18"/>
              </w:rPr>
            </w:pPr>
            <w:r w:rsidRPr="00EA0EC1">
              <w:rPr>
                <w:rFonts w:ascii="Times New Roman" w:hAnsi="Times New Roman" w:cs="Times New Roman"/>
                <w:b/>
                <w:sz w:val="18"/>
                <w:szCs w:val="18"/>
              </w:rPr>
              <w:t>Senate Bill 751</w:t>
            </w:r>
          </w:p>
        </w:tc>
        <w:tc>
          <w:tcPr>
            <w:tcW w:w="1543" w:type="dxa"/>
            <w:tcBorders>
              <w:top w:val="single" w:sz="12" w:space="0" w:color="auto"/>
              <w:left w:val="nil"/>
              <w:bottom w:val="single" w:sz="12" w:space="0" w:color="auto"/>
              <w:right w:val="nil"/>
            </w:tcBorders>
          </w:tcPr>
          <w:p w14:paraId="5F2CB298" w14:textId="77777777" w:rsidR="00456D43" w:rsidRPr="00EA0EC1" w:rsidRDefault="00456D43" w:rsidP="00A31457">
            <w:pPr>
              <w:rPr>
                <w:rFonts w:ascii="Times New Roman" w:hAnsi="Times New Roman" w:cs="Times New Roman"/>
                <w:b/>
                <w:sz w:val="18"/>
                <w:szCs w:val="18"/>
              </w:rPr>
            </w:pPr>
            <w:r w:rsidRPr="00EA0EC1">
              <w:rPr>
                <w:rFonts w:ascii="Times New Roman" w:hAnsi="Times New Roman" w:cs="Times New Roman"/>
                <w:b/>
                <w:sz w:val="18"/>
                <w:szCs w:val="18"/>
              </w:rPr>
              <w:t>FDA</w:t>
            </w:r>
          </w:p>
        </w:tc>
        <w:tc>
          <w:tcPr>
            <w:tcW w:w="1529" w:type="dxa"/>
            <w:tcBorders>
              <w:top w:val="single" w:sz="12" w:space="0" w:color="auto"/>
              <w:left w:val="nil"/>
              <w:bottom w:val="single" w:sz="12" w:space="0" w:color="auto"/>
              <w:right w:val="nil"/>
            </w:tcBorders>
          </w:tcPr>
          <w:p w14:paraId="50CC480F" w14:textId="77777777" w:rsidR="00456D43" w:rsidRPr="00EA0EC1" w:rsidRDefault="00456D43" w:rsidP="00A31457">
            <w:pPr>
              <w:rPr>
                <w:rFonts w:ascii="Times New Roman" w:hAnsi="Times New Roman" w:cs="Times New Roman"/>
                <w:b/>
                <w:sz w:val="18"/>
                <w:szCs w:val="18"/>
              </w:rPr>
            </w:pPr>
            <w:r w:rsidRPr="00EA0EC1">
              <w:rPr>
                <w:rFonts w:ascii="Times New Roman" w:hAnsi="Times New Roman" w:cs="Times New Roman"/>
                <w:b/>
                <w:sz w:val="18"/>
                <w:szCs w:val="18"/>
              </w:rPr>
              <w:t>Proposed Senate Bill 80 (567)</w:t>
            </w:r>
          </w:p>
        </w:tc>
      </w:tr>
      <w:tr w:rsidR="00456D43" w:rsidRPr="00EA0EC1" w14:paraId="2FFCEFFC" w14:textId="77777777">
        <w:tc>
          <w:tcPr>
            <w:tcW w:w="1538" w:type="dxa"/>
            <w:tcBorders>
              <w:top w:val="single" w:sz="12" w:space="0" w:color="auto"/>
            </w:tcBorders>
          </w:tcPr>
          <w:p w14:paraId="29D60307" w14:textId="77777777" w:rsidR="00456D43" w:rsidRPr="00EA0EC1" w:rsidRDefault="00456D43" w:rsidP="00A31457">
            <w:pPr>
              <w:rPr>
                <w:rFonts w:ascii="Times New Roman" w:hAnsi="Times New Roman" w:cs="Times New Roman"/>
                <w:b/>
                <w:sz w:val="18"/>
                <w:szCs w:val="18"/>
              </w:rPr>
            </w:pPr>
            <w:r w:rsidRPr="00EA0EC1">
              <w:rPr>
                <w:rFonts w:ascii="Times New Roman" w:hAnsi="Times New Roman" w:cs="Times New Roman"/>
                <w:b/>
                <w:sz w:val="18"/>
                <w:szCs w:val="18"/>
              </w:rPr>
              <w:t>Flavoring</w:t>
            </w:r>
          </w:p>
        </w:tc>
        <w:tc>
          <w:tcPr>
            <w:tcW w:w="1670" w:type="dxa"/>
            <w:tcBorders>
              <w:top w:val="single" w:sz="12" w:space="0" w:color="auto"/>
            </w:tcBorders>
          </w:tcPr>
          <w:p w14:paraId="123EE2C9" w14:textId="77777777" w:rsidR="00456D43" w:rsidRPr="00EA0EC1" w:rsidRDefault="00456D43" w:rsidP="00A31457">
            <w:pPr>
              <w:overflowPunct w:val="0"/>
              <w:autoSpaceDE w:val="0"/>
              <w:autoSpaceDN w:val="0"/>
              <w:adjustRightInd w:val="0"/>
              <w:textAlignment w:val="baseline"/>
              <w:rPr>
                <w:rFonts w:ascii="Times New Roman" w:eastAsia="Times New Roman" w:hAnsi="Times New Roman" w:cs="Times New Roman"/>
                <w:sz w:val="18"/>
                <w:szCs w:val="18"/>
              </w:rPr>
            </w:pPr>
            <w:r w:rsidRPr="00EA0EC1">
              <w:rPr>
                <w:rFonts w:ascii="Times New Roman" w:eastAsia="Times New Roman" w:hAnsi="Times New Roman" w:cs="Times New Roman"/>
                <w:sz w:val="18"/>
                <w:szCs w:val="18"/>
              </w:rPr>
              <w:t xml:space="preserve">Zhu, S. et al </w:t>
            </w:r>
          </w:p>
          <w:p w14:paraId="118EF830" w14:textId="77777777" w:rsidR="00456D43" w:rsidRPr="00EA0EC1" w:rsidRDefault="00456D43" w:rsidP="00A31457">
            <w:pPr>
              <w:overflowPunct w:val="0"/>
              <w:autoSpaceDE w:val="0"/>
              <w:autoSpaceDN w:val="0"/>
              <w:adjustRightInd w:val="0"/>
              <w:textAlignment w:val="baseline"/>
              <w:rPr>
                <w:rFonts w:ascii="Times New Roman" w:eastAsia="Times New Roman" w:hAnsi="Times New Roman" w:cs="Times New Roman"/>
                <w:sz w:val="18"/>
                <w:szCs w:val="18"/>
              </w:rPr>
            </w:pPr>
            <w:r w:rsidRPr="00EA0EC1">
              <w:rPr>
                <w:rFonts w:ascii="Times New Roman" w:eastAsia="Times New Roman" w:hAnsi="Times New Roman" w:cs="Times New Roman"/>
                <w:sz w:val="18"/>
                <w:szCs w:val="18"/>
              </w:rPr>
              <w:t>(2014)</w:t>
            </w:r>
          </w:p>
        </w:tc>
        <w:tc>
          <w:tcPr>
            <w:tcW w:w="1542" w:type="dxa"/>
            <w:tcBorders>
              <w:top w:val="single" w:sz="12" w:space="0" w:color="auto"/>
            </w:tcBorders>
          </w:tcPr>
          <w:p w14:paraId="34D401A2" w14:textId="77777777" w:rsidR="00456D43" w:rsidRPr="00EA0EC1" w:rsidRDefault="00456D43" w:rsidP="00A31457">
            <w:pPr>
              <w:rPr>
                <w:rFonts w:ascii="Times New Roman" w:hAnsi="Times New Roman" w:cs="Times New Roman"/>
                <w:sz w:val="18"/>
                <w:szCs w:val="18"/>
              </w:rPr>
            </w:pPr>
          </w:p>
        </w:tc>
        <w:tc>
          <w:tcPr>
            <w:tcW w:w="1528" w:type="dxa"/>
            <w:tcBorders>
              <w:top w:val="single" w:sz="12" w:space="0" w:color="auto"/>
            </w:tcBorders>
          </w:tcPr>
          <w:p w14:paraId="444F8688" w14:textId="77777777" w:rsidR="00456D43" w:rsidRPr="00EA0EC1" w:rsidRDefault="00456D43" w:rsidP="00A31457">
            <w:pPr>
              <w:rPr>
                <w:rFonts w:ascii="Times New Roman" w:hAnsi="Times New Roman" w:cs="Times New Roman"/>
                <w:sz w:val="18"/>
                <w:szCs w:val="18"/>
              </w:rPr>
            </w:pPr>
          </w:p>
        </w:tc>
        <w:tc>
          <w:tcPr>
            <w:tcW w:w="1543" w:type="dxa"/>
            <w:tcBorders>
              <w:top w:val="single" w:sz="12" w:space="0" w:color="auto"/>
            </w:tcBorders>
          </w:tcPr>
          <w:p w14:paraId="39E8F1B6" w14:textId="77777777" w:rsidR="00456D43" w:rsidRPr="00EA0EC1" w:rsidRDefault="00456D43" w:rsidP="00A31457">
            <w:pPr>
              <w:rPr>
                <w:rFonts w:ascii="Times New Roman" w:hAnsi="Times New Roman" w:cs="Times New Roman"/>
                <w:sz w:val="18"/>
                <w:szCs w:val="18"/>
              </w:rPr>
            </w:pPr>
            <w:r w:rsidRPr="00EA0EC1">
              <w:rPr>
                <w:rFonts w:ascii="Times New Roman" w:hAnsi="Times New Roman" w:cs="Times New Roman"/>
                <w:sz w:val="18"/>
                <w:szCs w:val="18"/>
              </w:rPr>
              <w:t>*Does not prohibit the flavoring in electronic cigarettes</w:t>
            </w:r>
          </w:p>
        </w:tc>
        <w:tc>
          <w:tcPr>
            <w:tcW w:w="1529" w:type="dxa"/>
            <w:tcBorders>
              <w:top w:val="single" w:sz="12" w:space="0" w:color="auto"/>
            </w:tcBorders>
          </w:tcPr>
          <w:p w14:paraId="388DB8F2" w14:textId="77777777" w:rsidR="00456D43" w:rsidRPr="00EA0EC1" w:rsidRDefault="00456D43" w:rsidP="00A31457">
            <w:pPr>
              <w:rPr>
                <w:rFonts w:ascii="Times New Roman" w:hAnsi="Times New Roman" w:cs="Times New Roman"/>
                <w:sz w:val="18"/>
                <w:szCs w:val="18"/>
              </w:rPr>
            </w:pPr>
          </w:p>
        </w:tc>
      </w:tr>
    </w:tbl>
    <w:p w14:paraId="158F68BF" w14:textId="77777777" w:rsidR="00456D43" w:rsidRPr="00EA0EC1" w:rsidRDefault="00456D43" w:rsidP="00456D43">
      <w:pPr>
        <w:pBdr>
          <w:bottom w:val="single" w:sz="12" w:space="1" w:color="auto"/>
        </w:pBdr>
        <w:rPr>
          <w:rFonts w:ascii="Times New Roman" w:hAnsi="Times New Roman" w:cs="Times New Roman"/>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1670"/>
        <w:gridCol w:w="1542"/>
        <w:gridCol w:w="1528"/>
        <w:gridCol w:w="1543"/>
        <w:gridCol w:w="1529"/>
      </w:tblGrid>
      <w:tr w:rsidR="00456D43" w:rsidRPr="009F71AC" w14:paraId="5B2E16DA" w14:textId="77777777">
        <w:tc>
          <w:tcPr>
            <w:tcW w:w="9350" w:type="dxa"/>
            <w:gridSpan w:val="6"/>
          </w:tcPr>
          <w:p w14:paraId="39B224D4" w14:textId="77777777" w:rsidR="00456D43" w:rsidRDefault="00456D43" w:rsidP="00A31457">
            <w:pPr>
              <w:rPr>
                <w:rFonts w:ascii="Times New Roman" w:hAnsi="Times New Roman" w:cs="Times New Roman"/>
                <w:b/>
                <w:sz w:val="24"/>
                <w:szCs w:val="24"/>
              </w:rPr>
            </w:pPr>
          </w:p>
          <w:p w14:paraId="023BB0C3" w14:textId="77777777" w:rsidR="00456D43" w:rsidRDefault="00456D43" w:rsidP="00A31457">
            <w:pPr>
              <w:rPr>
                <w:rFonts w:ascii="Times New Roman" w:hAnsi="Times New Roman" w:cs="Times New Roman"/>
                <w:b/>
                <w:sz w:val="24"/>
                <w:szCs w:val="24"/>
              </w:rPr>
            </w:pPr>
          </w:p>
          <w:p w14:paraId="46F8D0DA" w14:textId="77777777" w:rsidR="00456D43" w:rsidRDefault="00456D43" w:rsidP="00A31457">
            <w:pPr>
              <w:rPr>
                <w:rFonts w:ascii="Times New Roman" w:hAnsi="Times New Roman" w:cs="Times New Roman"/>
                <w:b/>
                <w:sz w:val="24"/>
                <w:szCs w:val="24"/>
              </w:rPr>
            </w:pPr>
          </w:p>
          <w:p w14:paraId="527114E3" w14:textId="77777777" w:rsidR="00456D43" w:rsidRDefault="00456D43" w:rsidP="00A31457">
            <w:pPr>
              <w:rPr>
                <w:rFonts w:ascii="Times New Roman" w:hAnsi="Times New Roman" w:cs="Times New Roman"/>
                <w:b/>
                <w:sz w:val="24"/>
                <w:szCs w:val="24"/>
              </w:rPr>
            </w:pPr>
          </w:p>
          <w:p w14:paraId="573B2334" w14:textId="77777777" w:rsidR="00456D43" w:rsidRDefault="00456D43" w:rsidP="00A31457">
            <w:pPr>
              <w:rPr>
                <w:rFonts w:ascii="Times New Roman" w:hAnsi="Times New Roman" w:cs="Times New Roman"/>
                <w:b/>
                <w:sz w:val="24"/>
                <w:szCs w:val="24"/>
              </w:rPr>
            </w:pPr>
          </w:p>
          <w:p w14:paraId="12C25A75" w14:textId="77777777" w:rsidR="00456D43" w:rsidRDefault="00456D43" w:rsidP="00A31457">
            <w:pPr>
              <w:rPr>
                <w:rFonts w:ascii="Times New Roman" w:hAnsi="Times New Roman" w:cs="Times New Roman"/>
                <w:b/>
                <w:sz w:val="24"/>
                <w:szCs w:val="24"/>
              </w:rPr>
            </w:pPr>
          </w:p>
          <w:p w14:paraId="451508CE" w14:textId="77777777" w:rsidR="00456D43" w:rsidRDefault="00456D43" w:rsidP="00A31457">
            <w:pPr>
              <w:rPr>
                <w:rFonts w:ascii="Times New Roman" w:hAnsi="Times New Roman" w:cs="Times New Roman"/>
                <w:b/>
                <w:sz w:val="24"/>
                <w:szCs w:val="24"/>
              </w:rPr>
            </w:pPr>
          </w:p>
          <w:p w14:paraId="52FF998E" w14:textId="77777777" w:rsidR="00456D43" w:rsidRDefault="00456D43" w:rsidP="00A31457">
            <w:pPr>
              <w:rPr>
                <w:rFonts w:ascii="Times New Roman" w:hAnsi="Times New Roman" w:cs="Times New Roman"/>
                <w:b/>
                <w:sz w:val="24"/>
                <w:szCs w:val="24"/>
              </w:rPr>
            </w:pPr>
          </w:p>
          <w:p w14:paraId="32B2CACE" w14:textId="77777777" w:rsidR="00456D43" w:rsidRDefault="00456D43" w:rsidP="00A31457">
            <w:pPr>
              <w:rPr>
                <w:rFonts w:ascii="Times New Roman" w:hAnsi="Times New Roman" w:cs="Times New Roman"/>
                <w:b/>
                <w:sz w:val="24"/>
                <w:szCs w:val="24"/>
              </w:rPr>
            </w:pPr>
          </w:p>
          <w:p w14:paraId="101B2219" w14:textId="77777777" w:rsidR="00456D43" w:rsidRDefault="00456D43" w:rsidP="00A31457">
            <w:pPr>
              <w:rPr>
                <w:rFonts w:ascii="Times New Roman" w:hAnsi="Times New Roman" w:cs="Times New Roman"/>
                <w:b/>
                <w:sz w:val="24"/>
                <w:szCs w:val="24"/>
              </w:rPr>
            </w:pPr>
          </w:p>
          <w:p w14:paraId="7BF7C3B7" w14:textId="77777777" w:rsidR="00456D43" w:rsidRDefault="00456D43" w:rsidP="00A31457">
            <w:pPr>
              <w:rPr>
                <w:rFonts w:ascii="Times New Roman" w:hAnsi="Times New Roman" w:cs="Times New Roman"/>
                <w:b/>
                <w:sz w:val="24"/>
                <w:szCs w:val="24"/>
              </w:rPr>
            </w:pPr>
          </w:p>
          <w:p w14:paraId="6B1C2AE1" w14:textId="77777777" w:rsidR="00456D43" w:rsidRDefault="00456D43" w:rsidP="00A31457">
            <w:pPr>
              <w:rPr>
                <w:rFonts w:ascii="Times New Roman" w:hAnsi="Times New Roman" w:cs="Times New Roman"/>
                <w:b/>
                <w:sz w:val="24"/>
                <w:szCs w:val="24"/>
              </w:rPr>
            </w:pPr>
          </w:p>
          <w:p w14:paraId="32A5ED0E" w14:textId="77777777" w:rsidR="00456D43" w:rsidRDefault="00456D43" w:rsidP="00A31457">
            <w:pPr>
              <w:rPr>
                <w:rFonts w:ascii="Times New Roman" w:hAnsi="Times New Roman" w:cs="Times New Roman"/>
                <w:b/>
                <w:sz w:val="24"/>
                <w:szCs w:val="24"/>
              </w:rPr>
            </w:pPr>
          </w:p>
          <w:p w14:paraId="2283FA8B" w14:textId="77777777" w:rsidR="00456D43" w:rsidRDefault="00456D43" w:rsidP="00A31457">
            <w:pPr>
              <w:rPr>
                <w:rFonts w:ascii="Times New Roman" w:hAnsi="Times New Roman" w:cs="Times New Roman"/>
                <w:b/>
                <w:sz w:val="24"/>
                <w:szCs w:val="24"/>
              </w:rPr>
            </w:pPr>
          </w:p>
          <w:p w14:paraId="3C2F72C6" w14:textId="77777777" w:rsidR="00456D43" w:rsidRDefault="00456D43" w:rsidP="00A31457">
            <w:pPr>
              <w:rPr>
                <w:rFonts w:ascii="Times New Roman" w:hAnsi="Times New Roman" w:cs="Times New Roman"/>
                <w:b/>
                <w:sz w:val="24"/>
                <w:szCs w:val="24"/>
              </w:rPr>
            </w:pPr>
          </w:p>
          <w:p w14:paraId="0352EC53" w14:textId="77777777" w:rsidR="00456D43" w:rsidRDefault="00456D43" w:rsidP="00A31457">
            <w:pPr>
              <w:rPr>
                <w:rFonts w:ascii="Times New Roman" w:hAnsi="Times New Roman" w:cs="Times New Roman"/>
                <w:b/>
                <w:sz w:val="24"/>
                <w:szCs w:val="24"/>
              </w:rPr>
            </w:pPr>
          </w:p>
          <w:p w14:paraId="1F40F031" w14:textId="77777777" w:rsidR="00456D43" w:rsidRDefault="00456D43" w:rsidP="00A31457">
            <w:pPr>
              <w:rPr>
                <w:rFonts w:ascii="Times New Roman" w:hAnsi="Times New Roman" w:cs="Times New Roman"/>
                <w:b/>
                <w:sz w:val="24"/>
                <w:szCs w:val="24"/>
              </w:rPr>
            </w:pPr>
          </w:p>
          <w:p w14:paraId="194B3896" w14:textId="77777777" w:rsidR="00456D43" w:rsidRDefault="00456D43" w:rsidP="00A31457">
            <w:pPr>
              <w:rPr>
                <w:rFonts w:ascii="Times New Roman" w:hAnsi="Times New Roman" w:cs="Times New Roman"/>
                <w:b/>
                <w:sz w:val="24"/>
                <w:szCs w:val="24"/>
              </w:rPr>
            </w:pPr>
          </w:p>
          <w:p w14:paraId="75C6801F" w14:textId="77777777" w:rsidR="00456D43" w:rsidRPr="00ED0454" w:rsidRDefault="00456D43" w:rsidP="00A31457">
            <w:pPr>
              <w:rPr>
                <w:rFonts w:ascii="Times New Roman" w:hAnsi="Times New Roman" w:cs="Times New Roman"/>
                <w:b/>
                <w:sz w:val="24"/>
                <w:szCs w:val="24"/>
              </w:rPr>
            </w:pPr>
            <w:r>
              <w:rPr>
                <w:rFonts w:ascii="Times New Roman" w:hAnsi="Times New Roman" w:cs="Times New Roman"/>
                <w:b/>
                <w:sz w:val="24"/>
                <w:szCs w:val="24"/>
              </w:rPr>
              <w:lastRenderedPageBreak/>
              <w:t>Clean Indoor Air Regulations</w:t>
            </w:r>
          </w:p>
        </w:tc>
      </w:tr>
      <w:tr w:rsidR="00456D43" w:rsidRPr="00EA0EC1" w14:paraId="2FD8412A" w14:textId="77777777">
        <w:tc>
          <w:tcPr>
            <w:tcW w:w="1538" w:type="dxa"/>
            <w:tcBorders>
              <w:bottom w:val="single" w:sz="12" w:space="0" w:color="auto"/>
            </w:tcBorders>
          </w:tcPr>
          <w:p w14:paraId="122F9120" w14:textId="77777777" w:rsidR="00456D43" w:rsidRPr="00EA0EC1" w:rsidRDefault="00456D43" w:rsidP="00A31457">
            <w:pPr>
              <w:rPr>
                <w:rFonts w:ascii="Times New Roman" w:hAnsi="Times New Roman" w:cs="Times New Roman"/>
                <w:b/>
                <w:sz w:val="18"/>
                <w:szCs w:val="18"/>
              </w:rPr>
            </w:pPr>
            <w:r w:rsidRPr="00EA0EC1">
              <w:rPr>
                <w:rFonts w:ascii="Times New Roman" w:hAnsi="Times New Roman" w:cs="Times New Roman"/>
                <w:b/>
                <w:sz w:val="18"/>
                <w:szCs w:val="18"/>
              </w:rPr>
              <w:lastRenderedPageBreak/>
              <w:t>Regulation Focus</w:t>
            </w:r>
          </w:p>
        </w:tc>
        <w:tc>
          <w:tcPr>
            <w:tcW w:w="1670" w:type="dxa"/>
            <w:tcBorders>
              <w:bottom w:val="single" w:sz="12" w:space="0" w:color="auto"/>
            </w:tcBorders>
          </w:tcPr>
          <w:p w14:paraId="45DF29A1" w14:textId="77777777" w:rsidR="00456D43" w:rsidRPr="00EA0EC1" w:rsidRDefault="00456D43" w:rsidP="00A31457">
            <w:pPr>
              <w:rPr>
                <w:rFonts w:ascii="Times New Roman" w:hAnsi="Times New Roman" w:cs="Times New Roman"/>
                <w:b/>
                <w:sz w:val="18"/>
                <w:szCs w:val="18"/>
              </w:rPr>
            </w:pPr>
            <w:r w:rsidRPr="00EA0EC1">
              <w:rPr>
                <w:rFonts w:ascii="Times New Roman" w:hAnsi="Times New Roman" w:cs="Times New Roman"/>
                <w:b/>
                <w:sz w:val="18"/>
                <w:szCs w:val="18"/>
              </w:rPr>
              <w:t>Evidence-rationale for Regulation</w:t>
            </w:r>
          </w:p>
        </w:tc>
        <w:tc>
          <w:tcPr>
            <w:tcW w:w="1542" w:type="dxa"/>
            <w:tcBorders>
              <w:bottom w:val="single" w:sz="12" w:space="0" w:color="auto"/>
            </w:tcBorders>
          </w:tcPr>
          <w:p w14:paraId="1D4CD763" w14:textId="77777777" w:rsidR="00456D43" w:rsidRPr="00EA0EC1" w:rsidRDefault="00456D43" w:rsidP="00A31457">
            <w:pPr>
              <w:rPr>
                <w:rFonts w:ascii="Times New Roman" w:hAnsi="Times New Roman" w:cs="Times New Roman"/>
                <w:b/>
                <w:sz w:val="18"/>
                <w:szCs w:val="18"/>
              </w:rPr>
            </w:pPr>
            <w:r w:rsidRPr="00EA0EC1">
              <w:rPr>
                <w:rFonts w:ascii="Times New Roman" w:hAnsi="Times New Roman" w:cs="Times New Roman"/>
                <w:b/>
                <w:sz w:val="18"/>
                <w:szCs w:val="18"/>
              </w:rPr>
              <w:t>House Bill 954</w:t>
            </w:r>
          </w:p>
        </w:tc>
        <w:tc>
          <w:tcPr>
            <w:tcW w:w="1528" w:type="dxa"/>
            <w:tcBorders>
              <w:bottom w:val="single" w:sz="12" w:space="0" w:color="auto"/>
            </w:tcBorders>
          </w:tcPr>
          <w:p w14:paraId="27EFB8E6" w14:textId="77777777" w:rsidR="00456D43" w:rsidRPr="00EA0EC1" w:rsidRDefault="00456D43" w:rsidP="00A31457">
            <w:pPr>
              <w:rPr>
                <w:rFonts w:ascii="Times New Roman" w:hAnsi="Times New Roman" w:cs="Times New Roman"/>
                <w:b/>
                <w:sz w:val="18"/>
                <w:szCs w:val="18"/>
              </w:rPr>
            </w:pPr>
            <w:r w:rsidRPr="00EA0EC1">
              <w:rPr>
                <w:rFonts w:ascii="Times New Roman" w:hAnsi="Times New Roman" w:cs="Times New Roman"/>
                <w:b/>
                <w:sz w:val="18"/>
                <w:szCs w:val="18"/>
              </w:rPr>
              <w:t>Senate Bill 751</w:t>
            </w:r>
          </w:p>
        </w:tc>
        <w:tc>
          <w:tcPr>
            <w:tcW w:w="1543" w:type="dxa"/>
            <w:tcBorders>
              <w:bottom w:val="single" w:sz="12" w:space="0" w:color="auto"/>
            </w:tcBorders>
          </w:tcPr>
          <w:p w14:paraId="3295116B" w14:textId="77777777" w:rsidR="00456D43" w:rsidRPr="00EA0EC1" w:rsidRDefault="00456D43" w:rsidP="00A31457">
            <w:pPr>
              <w:rPr>
                <w:rFonts w:ascii="Times New Roman" w:hAnsi="Times New Roman" w:cs="Times New Roman"/>
                <w:b/>
                <w:sz w:val="18"/>
                <w:szCs w:val="18"/>
              </w:rPr>
            </w:pPr>
            <w:r w:rsidRPr="00EA0EC1">
              <w:rPr>
                <w:rFonts w:ascii="Times New Roman" w:hAnsi="Times New Roman" w:cs="Times New Roman"/>
                <w:b/>
                <w:sz w:val="18"/>
                <w:szCs w:val="18"/>
              </w:rPr>
              <w:t>FDA</w:t>
            </w:r>
          </w:p>
        </w:tc>
        <w:tc>
          <w:tcPr>
            <w:tcW w:w="1529" w:type="dxa"/>
            <w:tcBorders>
              <w:bottom w:val="single" w:sz="12" w:space="0" w:color="auto"/>
            </w:tcBorders>
          </w:tcPr>
          <w:p w14:paraId="1BCA02C0" w14:textId="77777777" w:rsidR="00456D43" w:rsidRPr="00EA0EC1" w:rsidRDefault="00456D43" w:rsidP="00A31457">
            <w:pPr>
              <w:rPr>
                <w:rFonts w:ascii="Times New Roman" w:hAnsi="Times New Roman" w:cs="Times New Roman"/>
                <w:b/>
                <w:sz w:val="18"/>
                <w:szCs w:val="18"/>
              </w:rPr>
            </w:pPr>
            <w:r w:rsidRPr="00EA0EC1">
              <w:rPr>
                <w:rFonts w:ascii="Times New Roman" w:hAnsi="Times New Roman" w:cs="Times New Roman"/>
                <w:b/>
                <w:sz w:val="18"/>
                <w:szCs w:val="18"/>
              </w:rPr>
              <w:t>Proposed Senate Bill 80 (567)</w:t>
            </w:r>
          </w:p>
        </w:tc>
      </w:tr>
      <w:tr w:rsidR="00456D43" w:rsidRPr="00EA0EC1" w14:paraId="364B7797" w14:textId="77777777">
        <w:tc>
          <w:tcPr>
            <w:tcW w:w="1538" w:type="dxa"/>
            <w:tcBorders>
              <w:top w:val="single" w:sz="12" w:space="0" w:color="auto"/>
            </w:tcBorders>
          </w:tcPr>
          <w:p w14:paraId="1648B1B1" w14:textId="77777777" w:rsidR="00456D43" w:rsidRPr="00EA0EC1" w:rsidRDefault="00456D43" w:rsidP="00A31457">
            <w:pPr>
              <w:rPr>
                <w:rFonts w:ascii="Times New Roman" w:hAnsi="Times New Roman" w:cs="Times New Roman"/>
                <w:b/>
                <w:sz w:val="18"/>
                <w:szCs w:val="18"/>
              </w:rPr>
            </w:pPr>
            <w:r w:rsidRPr="00EA0EC1">
              <w:rPr>
                <w:rFonts w:ascii="Times New Roman" w:hAnsi="Times New Roman" w:cs="Times New Roman"/>
                <w:b/>
                <w:sz w:val="18"/>
                <w:szCs w:val="18"/>
              </w:rPr>
              <w:t>Clean Indoor Air Regulations</w:t>
            </w:r>
          </w:p>
        </w:tc>
        <w:tc>
          <w:tcPr>
            <w:tcW w:w="1670" w:type="dxa"/>
          </w:tcPr>
          <w:p w14:paraId="7DD58713" w14:textId="77777777" w:rsidR="00456D43" w:rsidRPr="00EA0EC1" w:rsidRDefault="00456D43" w:rsidP="00A31457">
            <w:pPr>
              <w:rPr>
                <w:rFonts w:ascii="Times New Roman" w:hAnsi="Times New Roman" w:cs="Times New Roman"/>
                <w:sz w:val="18"/>
                <w:szCs w:val="18"/>
              </w:rPr>
            </w:pPr>
            <w:proofErr w:type="spellStart"/>
            <w:r w:rsidRPr="00EA0EC1">
              <w:rPr>
                <w:rFonts w:ascii="Times New Roman" w:hAnsi="Times New Roman" w:cs="Times New Roman"/>
                <w:sz w:val="18"/>
                <w:szCs w:val="18"/>
              </w:rPr>
              <w:t>Yingst</w:t>
            </w:r>
            <w:proofErr w:type="spellEnd"/>
            <w:r w:rsidRPr="00EA0EC1">
              <w:rPr>
                <w:rFonts w:ascii="Times New Roman" w:hAnsi="Times New Roman" w:cs="Times New Roman"/>
                <w:sz w:val="18"/>
                <w:szCs w:val="18"/>
              </w:rPr>
              <w:t>, J.M. et al (2016)</w:t>
            </w:r>
          </w:p>
          <w:p w14:paraId="03ABD174" w14:textId="77777777" w:rsidR="00456D43" w:rsidRPr="00EA0EC1" w:rsidRDefault="00456D43" w:rsidP="00A31457">
            <w:pPr>
              <w:rPr>
                <w:rFonts w:ascii="Times New Roman" w:hAnsi="Times New Roman" w:cs="Times New Roman"/>
                <w:sz w:val="18"/>
                <w:szCs w:val="18"/>
              </w:rPr>
            </w:pPr>
            <w:r w:rsidRPr="00EA0EC1">
              <w:rPr>
                <w:rFonts w:ascii="Times New Roman" w:hAnsi="Times New Roman" w:cs="Times New Roman"/>
                <w:sz w:val="18"/>
                <w:szCs w:val="18"/>
              </w:rPr>
              <w:t>Commonwealth of Pennsylvania Congress. Committee of Conference. Clean Indoor Air Act (2007)</w:t>
            </w:r>
          </w:p>
          <w:p w14:paraId="718EF1D4" w14:textId="77777777" w:rsidR="00456D43" w:rsidRPr="00EA0EC1" w:rsidRDefault="00456D43" w:rsidP="00A31457">
            <w:pPr>
              <w:rPr>
                <w:rFonts w:ascii="Times New Roman" w:hAnsi="Times New Roman" w:cs="Times New Roman"/>
                <w:sz w:val="18"/>
                <w:szCs w:val="18"/>
              </w:rPr>
            </w:pPr>
            <w:r w:rsidRPr="00EA0EC1">
              <w:rPr>
                <w:rFonts w:ascii="Times New Roman" w:hAnsi="Times New Roman" w:cs="Times New Roman"/>
                <w:sz w:val="18"/>
                <w:szCs w:val="18"/>
              </w:rPr>
              <w:t>Kolar, S., et al (2014)</w:t>
            </w:r>
          </w:p>
          <w:p w14:paraId="13E0560B" w14:textId="77777777" w:rsidR="00456D43" w:rsidRPr="00EA0EC1" w:rsidRDefault="00456D43" w:rsidP="00A31457">
            <w:pPr>
              <w:rPr>
                <w:rFonts w:ascii="Times New Roman" w:hAnsi="Times New Roman" w:cs="Times New Roman"/>
                <w:sz w:val="18"/>
                <w:szCs w:val="18"/>
              </w:rPr>
            </w:pPr>
            <w:proofErr w:type="spellStart"/>
            <w:r w:rsidRPr="00EA0EC1">
              <w:rPr>
                <w:rFonts w:ascii="Times New Roman" w:hAnsi="Times New Roman" w:cs="Times New Roman"/>
                <w:sz w:val="18"/>
                <w:szCs w:val="18"/>
              </w:rPr>
              <w:t>Marynak</w:t>
            </w:r>
            <w:proofErr w:type="spellEnd"/>
            <w:r w:rsidRPr="00EA0EC1">
              <w:rPr>
                <w:rFonts w:ascii="Times New Roman" w:hAnsi="Times New Roman" w:cs="Times New Roman"/>
                <w:sz w:val="18"/>
                <w:szCs w:val="18"/>
              </w:rPr>
              <w:t>, K., et al (2014)</w:t>
            </w:r>
          </w:p>
          <w:p w14:paraId="20519992" w14:textId="77777777" w:rsidR="00456D43" w:rsidRPr="00EA0EC1" w:rsidRDefault="00456D43" w:rsidP="00A31457">
            <w:pPr>
              <w:spacing w:after="0"/>
              <w:rPr>
                <w:rFonts w:ascii="Times New Roman" w:hAnsi="Times New Roman" w:cs="Times New Roman"/>
                <w:sz w:val="18"/>
                <w:szCs w:val="18"/>
              </w:rPr>
            </w:pPr>
            <w:r w:rsidRPr="00EA0EC1">
              <w:rPr>
                <w:rFonts w:ascii="Times New Roman" w:hAnsi="Times New Roman" w:cs="Times New Roman"/>
                <w:sz w:val="18"/>
                <w:szCs w:val="18"/>
              </w:rPr>
              <w:t>Pennsylvania Department of Health (2008)</w:t>
            </w:r>
          </w:p>
        </w:tc>
        <w:tc>
          <w:tcPr>
            <w:tcW w:w="1542" w:type="dxa"/>
          </w:tcPr>
          <w:p w14:paraId="757D4B01" w14:textId="77777777" w:rsidR="00456D43" w:rsidRPr="00EA0EC1" w:rsidRDefault="00456D43" w:rsidP="00A31457">
            <w:pPr>
              <w:spacing w:after="0"/>
              <w:rPr>
                <w:rFonts w:ascii="Times New Roman" w:hAnsi="Times New Roman" w:cs="Times New Roman"/>
                <w:sz w:val="18"/>
                <w:szCs w:val="18"/>
              </w:rPr>
            </w:pPr>
          </w:p>
        </w:tc>
        <w:tc>
          <w:tcPr>
            <w:tcW w:w="1528" w:type="dxa"/>
            <w:tcBorders>
              <w:top w:val="single" w:sz="12" w:space="0" w:color="auto"/>
            </w:tcBorders>
          </w:tcPr>
          <w:p w14:paraId="62B364D1" w14:textId="77777777" w:rsidR="00456D43" w:rsidRPr="00EA0EC1" w:rsidRDefault="00456D43" w:rsidP="00A31457">
            <w:pPr>
              <w:rPr>
                <w:rFonts w:ascii="Times New Roman" w:hAnsi="Times New Roman" w:cs="Times New Roman"/>
                <w:sz w:val="18"/>
                <w:szCs w:val="18"/>
              </w:rPr>
            </w:pPr>
          </w:p>
        </w:tc>
        <w:tc>
          <w:tcPr>
            <w:tcW w:w="1543" w:type="dxa"/>
            <w:tcBorders>
              <w:top w:val="single" w:sz="12" w:space="0" w:color="auto"/>
            </w:tcBorders>
          </w:tcPr>
          <w:p w14:paraId="172F7EB8" w14:textId="77777777" w:rsidR="00456D43" w:rsidRPr="00EA0EC1" w:rsidRDefault="00456D43" w:rsidP="00A31457">
            <w:pPr>
              <w:rPr>
                <w:rFonts w:ascii="Times New Roman" w:hAnsi="Times New Roman" w:cs="Times New Roman"/>
                <w:sz w:val="18"/>
                <w:szCs w:val="18"/>
              </w:rPr>
            </w:pPr>
          </w:p>
        </w:tc>
        <w:tc>
          <w:tcPr>
            <w:tcW w:w="1529" w:type="dxa"/>
            <w:tcBorders>
              <w:top w:val="single" w:sz="12" w:space="0" w:color="auto"/>
            </w:tcBorders>
          </w:tcPr>
          <w:p w14:paraId="141D15B0" w14:textId="77777777" w:rsidR="00456D43" w:rsidRPr="00CD389C" w:rsidRDefault="00456D43" w:rsidP="00A31457">
            <w:pPr>
              <w:rPr>
                <w:rFonts w:ascii="Times New Roman" w:hAnsi="Times New Roman" w:cs="Times New Roman"/>
                <w:sz w:val="18"/>
                <w:szCs w:val="18"/>
              </w:rPr>
            </w:pPr>
            <w:r w:rsidRPr="00CD389C">
              <w:rPr>
                <w:rFonts w:ascii="Times New Roman" w:hAnsi="Times New Roman" w:cs="Times New Roman"/>
                <w:sz w:val="18"/>
                <w:szCs w:val="18"/>
              </w:rPr>
              <w:t xml:space="preserve">*Will remove exceptions to the current CIAA: drinking establishments, licensed gaming facilities, private clubs, residential facilities, fundraisers, tobacco promotion events, full-service truck stops, workplaces, </w:t>
            </w:r>
            <w:r w:rsidRPr="00CD389C">
              <w:rPr>
                <w:rFonts w:ascii="Times New Roman" w:hAnsi="Times New Roman" w:cs="Times New Roman"/>
                <w:noProof/>
                <w:sz w:val="18"/>
                <w:szCs w:val="18"/>
              </w:rPr>
              <w:t>manufacturers</w:t>
            </w:r>
            <w:r w:rsidRPr="00CD389C">
              <w:rPr>
                <w:rFonts w:ascii="Times New Roman" w:hAnsi="Times New Roman" w:cs="Times New Roman"/>
                <w:sz w:val="18"/>
                <w:szCs w:val="18"/>
              </w:rPr>
              <w:t xml:space="preserve">, importers and wholesalers of tobacco products </w:t>
            </w:r>
          </w:p>
          <w:p w14:paraId="3AD5C74C" w14:textId="77777777" w:rsidR="00456D43" w:rsidRPr="00EA0EC1" w:rsidRDefault="00456D43" w:rsidP="00A31457">
            <w:pPr>
              <w:rPr>
                <w:rFonts w:ascii="Times New Roman" w:hAnsi="Times New Roman" w:cs="Times New Roman"/>
                <w:sz w:val="18"/>
                <w:szCs w:val="18"/>
              </w:rPr>
            </w:pPr>
            <w:r w:rsidRPr="00EA0EC1">
              <w:rPr>
                <w:rFonts w:ascii="Times New Roman" w:hAnsi="Times New Roman" w:cs="Times New Roman"/>
                <w:sz w:val="18"/>
                <w:szCs w:val="18"/>
              </w:rPr>
              <w:t>*Prohibit smoking on patios</w:t>
            </w:r>
          </w:p>
        </w:tc>
      </w:tr>
    </w:tbl>
    <w:p w14:paraId="0837B28D" w14:textId="77777777" w:rsidR="00456D43" w:rsidRPr="00EA0EC1" w:rsidRDefault="00456D43" w:rsidP="00456D43">
      <w:pPr>
        <w:pBdr>
          <w:bottom w:val="single" w:sz="12" w:space="1" w:color="auto"/>
        </w:pBdr>
        <w:jc w:val="center"/>
        <w:rPr>
          <w:rFonts w:ascii="Times New Roman" w:hAnsi="Times New Roman" w:cs="Times New Roman"/>
          <w:sz w:val="18"/>
          <w:szCs w:val="18"/>
        </w:rPr>
      </w:pPr>
    </w:p>
    <w:p w14:paraId="5BC984C4" w14:textId="77777777" w:rsidR="00456D43" w:rsidRPr="00EA0EC1" w:rsidRDefault="00456D43" w:rsidP="00456D43">
      <w:pPr>
        <w:rPr>
          <w:rFonts w:ascii="Times New Roman" w:hAnsi="Times New Roman" w:cs="Times New Roman"/>
          <w:sz w:val="18"/>
          <w:szCs w:val="18"/>
        </w:rPr>
      </w:pPr>
    </w:p>
    <w:p w14:paraId="5CF74039" w14:textId="77777777" w:rsidR="00456D43" w:rsidRDefault="00456D43" w:rsidP="00456D43">
      <w:pPr>
        <w:jc w:val="center"/>
        <w:rPr>
          <w:rFonts w:ascii="Times New Roman" w:hAnsi="Times New Roman" w:cs="Times New Roman"/>
          <w:b/>
          <w:sz w:val="24"/>
          <w:szCs w:val="24"/>
        </w:rPr>
      </w:pPr>
    </w:p>
    <w:p w14:paraId="1467AF90" w14:textId="77777777" w:rsidR="00456D43" w:rsidRDefault="00456D43" w:rsidP="00456D43">
      <w:pPr>
        <w:jc w:val="center"/>
        <w:rPr>
          <w:rFonts w:ascii="Times New Roman" w:hAnsi="Times New Roman" w:cs="Times New Roman"/>
          <w:b/>
          <w:sz w:val="24"/>
          <w:szCs w:val="24"/>
        </w:rPr>
      </w:pPr>
    </w:p>
    <w:p w14:paraId="68C6ED85" w14:textId="77777777" w:rsidR="00F635C7" w:rsidRPr="00EA0EC1" w:rsidRDefault="00456D43" w:rsidP="00F635C7">
      <w:pPr>
        <w:pBdr>
          <w:bottom w:val="single" w:sz="12" w:space="1" w:color="auto"/>
        </w:pBdr>
        <w:jc w:val="center"/>
        <w:rPr>
          <w:rFonts w:ascii="Times New Roman" w:hAnsi="Times New Roman" w:cs="Times New Roman"/>
          <w:sz w:val="18"/>
          <w:szCs w:val="18"/>
        </w:rPr>
      </w:pPr>
      <w:r>
        <w:rPr>
          <w:rFonts w:ascii="Times New Roman" w:hAnsi="Times New Roman" w:cs="Times New Roman"/>
          <w:b/>
          <w:sz w:val="24"/>
          <w:szCs w:val="24"/>
        </w:rPr>
        <w:br w:type="page"/>
      </w:r>
    </w:p>
    <w:p w14:paraId="3292E8B9" w14:textId="77777777" w:rsidR="00DE0B17" w:rsidRDefault="00DE0B17" w:rsidP="00F00D40">
      <w:pPr>
        <w:spacing w:after="160" w:line="259" w:lineRule="auto"/>
        <w:rPr>
          <w:rFonts w:ascii="Times New Roman" w:hAnsi="Times New Roman" w:cs="Times New Roman"/>
          <w:b/>
          <w:sz w:val="24"/>
          <w:szCs w:val="24"/>
        </w:rPr>
        <w:sectPr w:rsidR="00DE0B17">
          <w:pgSz w:w="12240" w:h="15840" w:code="1"/>
          <w:pgMar w:top="1440" w:right="1440" w:bottom="1440" w:left="1440" w:header="720" w:footer="720" w:gutter="0"/>
          <w:cols w:space="720"/>
          <w:titlePg/>
          <w:docGrid w:linePitch="360"/>
        </w:sectPr>
      </w:pPr>
    </w:p>
    <w:p w14:paraId="48F6E024" w14:textId="77777777" w:rsidR="00C53B6C" w:rsidRDefault="00C53B6C" w:rsidP="00351374">
      <w:pPr>
        <w:jc w:val="center"/>
        <w:rPr>
          <w:rFonts w:ascii="Times New Roman" w:hAnsi="Times New Roman" w:cs="Times New Roman"/>
          <w:b/>
          <w:sz w:val="24"/>
          <w:szCs w:val="24"/>
        </w:rPr>
      </w:pPr>
      <w:r>
        <w:rPr>
          <w:rFonts w:ascii="Times New Roman" w:hAnsi="Times New Roman" w:cs="Times New Roman"/>
          <w:b/>
          <w:sz w:val="24"/>
          <w:szCs w:val="24"/>
        </w:rPr>
        <w:lastRenderedPageBreak/>
        <w:t>Appendix L:</w:t>
      </w:r>
      <w:r w:rsidR="00DE0B17">
        <w:rPr>
          <w:rFonts w:ascii="Times New Roman" w:hAnsi="Times New Roman" w:cs="Times New Roman"/>
          <w:b/>
          <w:sz w:val="24"/>
          <w:szCs w:val="24"/>
        </w:rPr>
        <w:t xml:space="preserve"> Program Evaluation</w:t>
      </w:r>
    </w:p>
    <w:p w14:paraId="4201A43D" w14:textId="77777777" w:rsidR="00DE0B17" w:rsidRPr="007324F7" w:rsidRDefault="00DE0B17" w:rsidP="00DE0B17">
      <w:pPr>
        <w:rPr>
          <w:rFonts w:ascii="Times New Roman" w:hAnsi="Times New Roman" w:cs="Times New Roman"/>
        </w:rPr>
      </w:pPr>
      <w:r w:rsidRPr="007324F7">
        <w:rPr>
          <w:rFonts w:ascii="Times New Roman" w:hAnsi="Times New Roman" w:cs="Times New Roman"/>
          <w:b/>
        </w:rPr>
        <w:t>Organization:</w:t>
      </w:r>
      <w:r w:rsidRPr="007324F7">
        <w:rPr>
          <w:rFonts w:ascii="Times New Roman" w:hAnsi="Times New Roman" w:cs="Times New Roman"/>
        </w:rPr>
        <w:t xml:space="preserve"> Penn State DNP Program</w:t>
      </w:r>
    </w:p>
    <w:p w14:paraId="540685DC" w14:textId="77777777" w:rsidR="00DE0B17" w:rsidRPr="007324F7" w:rsidRDefault="00DE0B17" w:rsidP="00DE0B17">
      <w:pPr>
        <w:spacing w:after="0"/>
        <w:rPr>
          <w:rFonts w:ascii="Times New Roman" w:hAnsi="Times New Roman" w:cs="Times New Roman"/>
        </w:rPr>
      </w:pPr>
      <w:r w:rsidRPr="007324F7">
        <w:rPr>
          <w:rFonts w:ascii="Times New Roman" w:hAnsi="Times New Roman" w:cs="Times New Roman"/>
          <w:b/>
        </w:rPr>
        <w:t>Presentation conducted by:</w:t>
      </w:r>
      <w:r w:rsidRPr="007324F7">
        <w:rPr>
          <w:rFonts w:ascii="Times New Roman" w:hAnsi="Times New Roman" w:cs="Times New Roman"/>
        </w:rPr>
        <w:t xml:space="preserve"> Mrs. Carranda Barkdoll RN, MS, CRNP </w:t>
      </w:r>
    </w:p>
    <w:p w14:paraId="194A30A0" w14:textId="77777777" w:rsidR="00DE0B17" w:rsidRPr="007324F7" w:rsidRDefault="00DE0B17" w:rsidP="00DE0B17">
      <w:pPr>
        <w:spacing w:after="0" w:line="240" w:lineRule="auto"/>
        <w:rPr>
          <w:rFonts w:ascii="Times New Roman" w:hAnsi="Times New Roman" w:cs="Times New Roman"/>
        </w:rPr>
      </w:pPr>
    </w:p>
    <w:p w14:paraId="4E382C96" w14:textId="77777777" w:rsidR="00DE0B17" w:rsidRPr="007324F7" w:rsidRDefault="00DE0B17" w:rsidP="00DE0B17">
      <w:pPr>
        <w:spacing w:line="240" w:lineRule="auto"/>
        <w:rPr>
          <w:rFonts w:ascii="Times New Roman" w:hAnsi="Times New Roman" w:cs="Times New Roman"/>
        </w:rPr>
      </w:pPr>
      <w:r w:rsidRPr="007324F7">
        <w:rPr>
          <w:rFonts w:ascii="Times New Roman" w:hAnsi="Times New Roman" w:cs="Times New Roman"/>
          <w:b/>
        </w:rPr>
        <w:t>Presentation subject:</w:t>
      </w:r>
      <w:r w:rsidRPr="007324F7">
        <w:rPr>
          <w:rFonts w:ascii="Times New Roman" w:hAnsi="Times New Roman" w:cs="Times New Roman"/>
        </w:rPr>
        <w:t xml:space="preserve"> Electronic Cigarettes</w:t>
      </w:r>
    </w:p>
    <w:p w14:paraId="5C1354C0" w14:textId="77777777" w:rsidR="00DE0B17" w:rsidRPr="007324F7" w:rsidRDefault="00712FC3" w:rsidP="00DE0B17">
      <w:pPr>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69F090DD" wp14:editId="4CF252B0">
                <wp:simplePos x="0" y="0"/>
                <wp:positionH relativeFrom="column">
                  <wp:posOffset>1711960</wp:posOffset>
                </wp:positionH>
                <wp:positionV relativeFrom="paragraph">
                  <wp:posOffset>177165</wp:posOffset>
                </wp:positionV>
                <wp:extent cx="2716530" cy="15875"/>
                <wp:effectExtent l="0" t="0" r="7620" b="317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653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54D031B" id="Straight Connector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8pt,13.95pt" to="34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" strokecolor="#5b9bd5 [3204]" strokeweight=".5pt">
                <v:stroke joinstyle="miter"/>
                <o:lock v:ext="edit" shapetype="f"/>
              </v:line>
            </w:pict>
          </mc:Fallback>
        </mc:AlternateContent>
      </w:r>
      <w:r w:rsidR="00DE0B17" w:rsidRPr="007324F7">
        <w:rPr>
          <w:rFonts w:ascii="Times New Roman" w:hAnsi="Times New Roman" w:cs="Times New Roman"/>
          <w:b/>
        </w:rPr>
        <w:t>Program evaluation done by:</w:t>
      </w:r>
      <w:r w:rsidR="00DE0B17" w:rsidRPr="007324F7">
        <w:rPr>
          <w:rFonts w:ascii="Times New Roman" w:hAnsi="Times New Roman" w:cs="Times New Roman"/>
        </w:rPr>
        <w:t xml:space="preserve"> (Optional)</w:t>
      </w:r>
    </w:p>
    <w:p w14:paraId="6CA736EB" w14:textId="77777777" w:rsidR="00DE0B17" w:rsidRPr="007324F7" w:rsidRDefault="00DE0B17" w:rsidP="00DE0B17">
      <w:pPr>
        <w:rPr>
          <w:rFonts w:ascii="Times New Roman" w:hAnsi="Times New Roman" w:cs="Times New Roman"/>
        </w:rPr>
      </w:pPr>
      <w:r w:rsidRPr="007324F7">
        <w:rPr>
          <w:rFonts w:ascii="Times New Roman" w:hAnsi="Times New Roman" w:cs="Times New Roman"/>
        </w:rPr>
        <w:t>The below mentioned evaluation questions are prepared to figure out whether the presentation has helped you acquire the required knowledge about the electronic cigarettes. Please go through these and choose an appropriate answer: (Please circle)</w:t>
      </w:r>
    </w:p>
    <w:p w14:paraId="65F2C829" w14:textId="77777777" w:rsidR="00DE0B17" w:rsidRPr="00F00D40" w:rsidRDefault="00DE0B17" w:rsidP="00DE0B17">
      <w:pPr>
        <w:spacing w:after="0"/>
        <w:rPr>
          <w:rFonts w:ascii="Times New Roman" w:hAnsi="Times New Roman" w:cs="Times New Roman"/>
          <w:sz w:val="20"/>
          <w:szCs w:val="20"/>
        </w:rPr>
      </w:pPr>
      <w:r w:rsidRPr="00F00D40">
        <w:rPr>
          <w:rFonts w:ascii="Times New Roman" w:hAnsi="Times New Roman" w:cs="Times New Roman"/>
          <w:sz w:val="20"/>
          <w:szCs w:val="20"/>
        </w:rPr>
        <w:t>Do you think the presentation was prepared well?</w:t>
      </w:r>
    </w:p>
    <w:p w14:paraId="2DF5B13A" w14:textId="77777777" w:rsidR="00DE0B17" w:rsidRPr="00F00D40" w:rsidRDefault="00DE0B17" w:rsidP="00DE0B17">
      <w:pPr>
        <w:spacing w:after="0"/>
        <w:ind w:firstLine="720"/>
        <w:rPr>
          <w:rFonts w:ascii="Times New Roman" w:hAnsi="Times New Roman" w:cs="Times New Roman"/>
          <w:sz w:val="20"/>
          <w:szCs w:val="20"/>
        </w:rPr>
      </w:pPr>
      <w:r w:rsidRPr="00F00D40">
        <w:rPr>
          <w:rFonts w:ascii="Times New Roman" w:hAnsi="Times New Roman" w:cs="Times New Roman"/>
          <w:sz w:val="20"/>
          <w:szCs w:val="20"/>
        </w:rPr>
        <w:t>Yes</w:t>
      </w:r>
    </w:p>
    <w:p w14:paraId="459CB9DD" w14:textId="77777777" w:rsidR="00DE0B17" w:rsidRPr="00F00D40" w:rsidRDefault="00DE0B17" w:rsidP="00DE0B17">
      <w:pPr>
        <w:spacing w:after="0"/>
        <w:ind w:firstLine="720"/>
        <w:rPr>
          <w:rFonts w:ascii="Times New Roman" w:hAnsi="Times New Roman" w:cs="Times New Roman"/>
          <w:sz w:val="20"/>
          <w:szCs w:val="20"/>
        </w:rPr>
      </w:pPr>
      <w:r w:rsidRPr="00F00D40">
        <w:rPr>
          <w:rFonts w:ascii="Times New Roman" w:hAnsi="Times New Roman" w:cs="Times New Roman"/>
          <w:sz w:val="20"/>
          <w:szCs w:val="20"/>
        </w:rPr>
        <w:t>No</w:t>
      </w:r>
    </w:p>
    <w:p w14:paraId="28932B2E" w14:textId="77777777" w:rsidR="00DE0B17" w:rsidRPr="00F00D40" w:rsidRDefault="00DE0B17" w:rsidP="00DE0B17">
      <w:pPr>
        <w:spacing w:after="0"/>
        <w:rPr>
          <w:rFonts w:ascii="Times New Roman" w:hAnsi="Times New Roman" w:cs="Times New Roman"/>
          <w:sz w:val="20"/>
          <w:szCs w:val="20"/>
        </w:rPr>
      </w:pPr>
      <w:r w:rsidRPr="00F00D40">
        <w:rPr>
          <w:rFonts w:ascii="Times New Roman" w:hAnsi="Times New Roman" w:cs="Times New Roman"/>
          <w:sz w:val="20"/>
          <w:szCs w:val="20"/>
        </w:rPr>
        <w:t>How would you rate the presentation on a scale of 1 to 5 (Where 5 is the highest and 1 the lowest point)?</w:t>
      </w:r>
    </w:p>
    <w:p w14:paraId="30EC39A9" w14:textId="77777777" w:rsidR="00DE0B17" w:rsidRPr="00F00D40" w:rsidRDefault="00DE0B17" w:rsidP="00DE0B17">
      <w:pPr>
        <w:spacing w:after="0"/>
        <w:ind w:firstLine="720"/>
        <w:rPr>
          <w:rFonts w:ascii="Times New Roman" w:hAnsi="Times New Roman" w:cs="Times New Roman"/>
          <w:sz w:val="20"/>
          <w:szCs w:val="20"/>
        </w:rPr>
      </w:pPr>
      <w:r w:rsidRPr="00F00D40">
        <w:rPr>
          <w:rFonts w:ascii="Times New Roman" w:hAnsi="Times New Roman" w:cs="Times New Roman"/>
          <w:sz w:val="20"/>
          <w:szCs w:val="20"/>
        </w:rPr>
        <w:t>1</w:t>
      </w:r>
    </w:p>
    <w:p w14:paraId="716CD9D7" w14:textId="77777777" w:rsidR="00DE0B17" w:rsidRPr="00F00D40" w:rsidRDefault="00DE0B17" w:rsidP="00DE0B17">
      <w:pPr>
        <w:spacing w:after="0"/>
        <w:ind w:firstLine="720"/>
        <w:rPr>
          <w:rFonts w:ascii="Times New Roman" w:hAnsi="Times New Roman" w:cs="Times New Roman"/>
          <w:sz w:val="20"/>
          <w:szCs w:val="20"/>
        </w:rPr>
      </w:pPr>
      <w:r w:rsidRPr="00F00D40">
        <w:rPr>
          <w:rFonts w:ascii="Times New Roman" w:hAnsi="Times New Roman" w:cs="Times New Roman"/>
          <w:sz w:val="20"/>
          <w:szCs w:val="20"/>
        </w:rPr>
        <w:t>2</w:t>
      </w:r>
    </w:p>
    <w:p w14:paraId="77EDF7F3" w14:textId="77777777" w:rsidR="00DE0B17" w:rsidRPr="00F00D40" w:rsidRDefault="00DE0B17" w:rsidP="00DE0B17">
      <w:pPr>
        <w:spacing w:after="0"/>
        <w:ind w:firstLine="720"/>
        <w:rPr>
          <w:rFonts w:ascii="Times New Roman" w:hAnsi="Times New Roman" w:cs="Times New Roman"/>
          <w:sz w:val="20"/>
          <w:szCs w:val="20"/>
        </w:rPr>
      </w:pPr>
      <w:r w:rsidRPr="00F00D40">
        <w:rPr>
          <w:rFonts w:ascii="Times New Roman" w:hAnsi="Times New Roman" w:cs="Times New Roman"/>
          <w:sz w:val="20"/>
          <w:szCs w:val="20"/>
        </w:rPr>
        <w:t>3</w:t>
      </w:r>
    </w:p>
    <w:p w14:paraId="7F4E2660" w14:textId="77777777" w:rsidR="00DE0B17" w:rsidRPr="00F00D40" w:rsidRDefault="00DE0B17" w:rsidP="00DE0B17">
      <w:pPr>
        <w:spacing w:after="0"/>
        <w:ind w:firstLine="720"/>
        <w:rPr>
          <w:rFonts w:ascii="Times New Roman" w:hAnsi="Times New Roman" w:cs="Times New Roman"/>
          <w:sz w:val="20"/>
          <w:szCs w:val="20"/>
        </w:rPr>
      </w:pPr>
      <w:r w:rsidRPr="00F00D40">
        <w:rPr>
          <w:rFonts w:ascii="Times New Roman" w:hAnsi="Times New Roman" w:cs="Times New Roman"/>
          <w:sz w:val="20"/>
          <w:szCs w:val="20"/>
        </w:rPr>
        <w:t>4</w:t>
      </w:r>
    </w:p>
    <w:p w14:paraId="74232FE0" w14:textId="77777777" w:rsidR="00DE0B17" w:rsidRPr="00F00D40" w:rsidRDefault="00DE0B17" w:rsidP="00DE0B17">
      <w:pPr>
        <w:spacing w:after="0"/>
        <w:ind w:firstLine="720"/>
        <w:rPr>
          <w:rFonts w:ascii="Times New Roman" w:hAnsi="Times New Roman" w:cs="Times New Roman"/>
          <w:sz w:val="20"/>
          <w:szCs w:val="20"/>
        </w:rPr>
      </w:pPr>
      <w:r w:rsidRPr="00F00D40">
        <w:rPr>
          <w:rFonts w:ascii="Times New Roman" w:hAnsi="Times New Roman" w:cs="Times New Roman"/>
          <w:sz w:val="20"/>
          <w:szCs w:val="20"/>
        </w:rPr>
        <w:t>5</w:t>
      </w:r>
    </w:p>
    <w:p w14:paraId="04F0A016" w14:textId="77777777" w:rsidR="00DE0B17" w:rsidRPr="00F00D40" w:rsidRDefault="00DE0B17" w:rsidP="00DE0B17">
      <w:pPr>
        <w:spacing w:after="0"/>
        <w:rPr>
          <w:rFonts w:ascii="Times New Roman" w:hAnsi="Times New Roman" w:cs="Times New Roman"/>
          <w:sz w:val="20"/>
          <w:szCs w:val="20"/>
        </w:rPr>
      </w:pPr>
      <w:r w:rsidRPr="00F00D40">
        <w:rPr>
          <w:rFonts w:ascii="Times New Roman" w:hAnsi="Times New Roman" w:cs="Times New Roman"/>
          <w:sz w:val="20"/>
          <w:szCs w:val="20"/>
        </w:rPr>
        <w:t>How according to you did the person giving the presentation conducted the entire session?</w:t>
      </w:r>
    </w:p>
    <w:p w14:paraId="1E3A1B46" w14:textId="77777777" w:rsidR="00DE0B17" w:rsidRPr="00F00D40" w:rsidRDefault="00DE0B17" w:rsidP="00DE0B17">
      <w:pPr>
        <w:spacing w:after="0"/>
        <w:ind w:firstLine="720"/>
        <w:rPr>
          <w:rFonts w:ascii="Times New Roman" w:hAnsi="Times New Roman" w:cs="Times New Roman"/>
          <w:sz w:val="20"/>
          <w:szCs w:val="20"/>
        </w:rPr>
      </w:pPr>
      <w:r w:rsidRPr="00F00D40">
        <w:rPr>
          <w:rFonts w:ascii="Times New Roman" w:hAnsi="Times New Roman" w:cs="Times New Roman"/>
          <w:sz w:val="20"/>
          <w:szCs w:val="20"/>
        </w:rPr>
        <w:t>Very Well</w:t>
      </w:r>
    </w:p>
    <w:p w14:paraId="36351782" w14:textId="77777777" w:rsidR="00DE0B17" w:rsidRPr="00F00D40" w:rsidRDefault="00DE0B17" w:rsidP="00DE0B17">
      <w:pPr>
        <w:spacing w:after="0"/>
        <w:ind w:firstLine="720"/>
        <w:rPr>
          <w:rFonts w:ascii="Times New Roman" w:hAnsi="Times New Roman" w:cs="Times New Roman"/>
          <w:sz w:val="20"/>
          <w:szCs w:val="20"/>
        </w:rPr>
      </w:pPr>
      <w:r w:rsidRPr="00F00D40">
        <w:rPr>
          <w:rFonts w:ascii="Times New Roman" w:hAnsi="Times New Roman" w:cs="Times New Roman"/>
          <w:sz w:val="20"/>
          <w:szCs w:val="20"/>
        </w:rPr>
        <w:t>Satisfactory</w:t>
      </w:r>
    </w:p>
    <w:p w14:paraId="2DD3B038" w14:textId="77777777" w:rsidR="00DE0B17" w:rsidRPr="00F00D40" w:rsidRDefault="00DE0B17" w:rsidP="00DE0B17">
      <w:pPr>
        <w:spacing w:after="0"/>
        <w:ind w:firstLine="720"/>
        <w:rPr>
          <w:rFonts w:ascii="Times New Roman" w:hAnsi="Times New Roman" w:cs="Times New Roman"/>
          <w:sz w:val="20"/>
          <w:szCs w:val="20"/>
        </w:rPr>
      </w:pPr>
      <w:r w:rsidRPr="00F00D40">
        <w:rPr>
          <w:rFonts w:ascii="Times New Roman" w:hAnsi="Times New Roman" w:cs="Times New Roman"/>
          <w:sz w:val="20"/>
          <w:szCs w:val="20"/>
        </w:rPr>
        <w:t>Average</w:t>
      </w:r>
    </w:p>
    <w:p w14:paraId="2D1C0D97" w14:textId="77777777" w:rsidR="00DE0B17" w:rsidRPr="00F00D40" w:rsidRDefault="00DE0B17" w:rsidP="00DE0B17">
      <w:pPr>
        <w:spacing w:after="0"/>
        <w:ind w:firstLine="720"/>
        <w:rPr>
          <w:rFonts w:ascii="Times New Roman" w:hAnsi="Times New Roman" w:cs="Times New Roman"/>
          <w:sz w:val="20"/>
          <w:szCs w:val="20"/>
        </w:rPr>
      </w:pPr>
      <w:r w:rsidRPr="00F00D40">
        <w:rPr>
          <w:rFonts w:ascii="Times New Roman" w:hAnsi="Times New Roman" w:cs="Times New Roman"/>
          <w:sz w:val="20"/>
          <w:szCs w:val="20"/>
        </w:rPr>
        <w:t>Below Average</w:t>
      </w:r>
    </w:p>
    <w:p w14:paraId="28422B01" w14:textId="77777777" w:rsidR="00DE0B17" w:rsidRPr="00F00D40" w:rsidRDefault="00DE0B17" w:rsidP="00DE0B17">
      <w:pPr>
        <w:spacing w:after="0"/>
        <w:rPr>
          <w:rFonts w:ascii="Times New Roman" w:hAnsi="Times New Roman" w:cs="Times New Roman"/>
          <w:sz w:val="20"/>
          <w:szCs w:val="20"/>
        </w:rPr>
      </w:pPr>
      <w:r w:rsidRPr="00F00D40">
        <w:rPr>
          <w:rFonts w:ascii="Times New Roman" w:hAnsi="Times New Roman" w:cs="Times New Roman"/>
          <w:sz w:val="20"/>
          <w:szCs w:val="20"/>
        </w:rPr>
        <w:t>Are you confident about the phenomena of electronic cigarettes after attending the presentation?</w:t>
      </w:r>
    </w:p>
    <w:p w14:paraId="0D789457" w14:textId="77777777" w:rsidR="00DE0B17" w:rsidRPr="00F00D40" w:rsidRDefault="00DE0B17" w:rsidP="00DE0B17">
      <w:pPr>
        <w:spacing w:after="0" w:line="240" w:lineRule="auto"/>
        <w:ind w:firstLine="720"/>
        <w:rPr>
          <w:rFonts w:ascii="Times New Roman" w:hAnsi="Times New Roman" w:cs="Times New Roman"/>
          <w:sz w:val="20"/>
          <w:szCs w:val="20"/>
        </w:rPr>
      </w:pPr>
      <w:r w:rsidRPr="00F00D40">
        <w:rPr>
          <w:rFonts w:ascii="Times New Roman" w:hAnsi="Times New Roman" w:cs="Times New Roman"/>
          <w:sz w:val="20"/>
          <w:szCs w:val="20"/>
        </w:rPr>
        <w:t>Yes</w:t>
      </w:r>
    </w:p>
    <w:p w14:paraId="65DF9250" w14:textId="77777777" w:rsidR="00DE0B17" w:rsidRPr="00F00D40" w:rsidRDefault="00DE0B17" w:rsidP="00DE0B17">
      <w:pPr>
        <w:spacing w:after="0" w:line="240" w:lineRule="auto"/>
        <w:ind w:firstLine="720"/>
        <w:rPr>
          <w:rFonts w:ascii="Times New Roman" w:hAnsi="Times New Roman" w:cs="Times New Roman"/>
          <w:sz w:val="20"/>
          <w:szCs w:val="20"/>
        </w:rPr>
      </w:pPr>
      <w:r w:rsidRPr="00F00D40">
        <w:rPr>
          <w:rFonts w:ascii="Times New Roman" w:hAnsi="Times New Roman" w:cs="Times New Roman"/>
          <w:sz w:val="20"/>
          <w:szCs w:val="20"/>
        </w:rPr>
        <w:t>No</w:t>
      </w:r>
    </w:p>
    <w:p w14:paraId="4CFCF68E" w14:textId="77777777" w:rsidR="00DE0B17" w:rsidRPr="00F00D40" w:rsidRDefault="00DE0B17" w:rsidP="00DE0B17">
      <w:pPr>
        <w:spacing w:after="0"/>
        <w:rPr>
          <w:rFonts w:ascii="Times New Roman" w:hAnsi="Times New Roman" w:cs="Times New Roman"/>
          <w:sz w:val="20"/>
          <w:szCs w:val="20"/>
        </w:rPr>
      </w:pPr>
      <w:r w:rsidRPr="00F00D40">
        <w:rPr>
          <w:rFonts w:ascii="Times New Roman" w:hAnsi="Times New Roman" w:cs="Times New Roman"/>
          <w:sz w:val="20"/>
          <w:szCs w:val="20"/>
        </w:rPr>
        <w:t>Do you think the things could have been explained in a better way?</w:t>
      </w:r>
    </w:p>
    <w:p w14:paraId="1F8B8A38" w14:textId="77777777" w:rsidR="00DE0B17" w:rsidRPr="00F00D40" w:rsidRDefault="00DE0B17" w:rsidP="00DE0B17">
      <w:pPr>
        <w:spacing w:after="0"/>
        <w:ind w:firstLine="720"/>
        <w:rPr>
          <w:rFonts w:ascii="Times New Roman" w:hAnsi="Times New Roman" w:cs="Times New Roman"/>
          <w:sz w:val="20"/>
          <w:szCs w:val="20"/>
        </w:rPr>
      </w:pPr>
      <w:r w:rsidRPr="00F00D40">
        <w:rPr>
          <w:rFonts w:ascii="Times New Roman" w:hAnsi="Times New Roman" w:cs="Times New Roman"/>
          <w:sz w:val="20"/>
          <w:szCs w:val="20"/>
        </w:rPr>
        <w:t>Yes</w:t>
      </w:r>
    </w:p>
    <w:p w14:paraId="474237A5" w14:textId="77777777" w:rsidR="00DE0B17" w:rsidRPr="00F00D40" w:rsidRDefault="00DE0B17" w:rsidP="00DE0B17">
      <w:pPr>
        <w:spacing w:after="0"/>
        <w:ind w:firstLine="720"/>
        <w:rPr>
          <w:rFonts w:ascii="Times New Roman" w:hAnsi="Times New Roman" w:cs="Times New Roman"/>
          <w:sz w:val="20"/>
          <w:szCs w:val="20"/>
        </w:rPr>
      </w:pPr>
      <w:r w:rsidRPr="00F00D40">
        <w:rPr>
          <w:rFonts w:ascii="Times New Roman" w:hAnsi="Times New Roman" w:cs="Times New Roman"/>
          <w:sz w:val="20"/>
          <w:szCs w:val="20"/>
        </w:rPr>
        <w:t>No</w:t>
      </w:r>
    </w:p>
    <w:p w14:paraId="525DA2B6" w14:textId="77777777" w:rsidR="00DE0B17" w:rsidRPr="00F00D40" w:rsidRDefault="00DE0B17" w:rsidP="00DE0B17">
      <w:pPr>
        <w:spacing w:after="0"/>
        <w:ind w:firstLine="720"/>
        <w:rPr>
          <w:rFonts w:ascii="Times New Roman" w:hAnsi="Times New Roman" w:cs="Times New Roman"/>
          <w:sz w:val="20"/>
          <w:szCs w:val="20"/>
        </w:rPr>
      </w:pPr>
      <w:r w:rsidRPr="00F00D40">
        <w:rPr>
          <w:rFonts w:ascii="Times New Roman" w:hAnsi="Times New Roman" w:cs="Times New Roman"/>
          <w:sz w:val="20"/>
          <w:szCs w:val="20"/>
        </w:rPr>
        <w:t>Suggestions if answered_____________________________________________</w:t>
      </w:r>
    </w:p>
    <w:p w14:paraId="6D37FDED" w14:textId="77777777" w:rsidR="00DE0B17" w:rsidRPr="00F00D40" w:rsidRDefault="00DE0B17" w:rsidP="00DE0B17">
      <w:pPr>
        <w:spacing w:after="0"/>
        <w:rPr>
          <w:rFonts w:ascii="Times New Roman" w:hAnsi="Times New Roman" w:cs="Times New Roman"/>
          <w:sz w:val="20"/>
          <w:szCs w:val="20"/>
        </w:rPr>
      </w:pPr>
    </w:p>
    <w:p w14:paraId="181556D3" w14:textId="77777777" w:rsidR="00DE0B17" w:rsidRPr="00F00D40" w:rsidRDefault="00DE0B17" w:rsidP="00DE0B17">
      <w:pPr>
        <w:spacing w:after="0"/>
        <w:rPr>
          <w:rFonts w:ascii="Times New Roman" w:hAnsi="Times New Roman" w:cs="Times New Roman"/>
          <w:sz w:val="20"/>
          <w:szCs w:val="20"/>
        </w:rPr>
      </w:pPr>
      <w:r w:rsidRPr="00F00D40">
        <w:rPr>
          <w:rFonts w:ascii="Times New Roman" w:hAnsi="Times New Roman" w:cs="Times New Roman"/>
          <w:sz w:val="20"/>
          <w:szCs w:val="20"/>
        </w:rPr>
        <w:t>Did you find any loopholes in the presentation? If yes, then please mention the same in short. Please use other side if needed.</w:t>
      </w:r>
    </w:p>
    <w:p w14:paraId="05B09B85" w14:textId="77777777" w:rsidR="00DE0B17" w:rsidRPr="00F00D40" w:rsidRDefault="00DE0B17" w:rsidP="00DE0B17">
      <w:pPr>
        <w:rPr>
          <w:rFonts w:ascii="Times New Roman" w:hAnsi="Times New Roman" w:cs="Times New Roman"/>
          <w:sz w:val="20"/>
          <w:szCs w:val="20"/>
        </w:rPr>
      </w:pPr>
      <w:r w:rsidRPr="00F00D40">
        <w:rPr>
          <w:rFonts w:ascii="Times New Roman" w:hAnsi="Times New Roman" w:cs="Times New Roman"/>
          <w:sz w:val="20"/>
          <w:szCs w:val="20"/>
        </w:rPr>
        <w:t>___________________________________________________________________</w:t>
      </w:r>
    </w:p>
    <w:p w14:paraId="634B0000" w14:textId="77777777" w:rsidR="00DE0B17" w:rsidRPr="00F00D40" w:rsidRDefault="00DE0B17" w:rsidP="00DE0B17">
      <w:pPr>
        <w:spacing w:after="0"/>
        <w:rPr>
          <w:rFonts w:ascii="Times New Roman" w:hAnsi="Times New Roman" w:cs="Times New Roman"/>
          <w:sz w:val="20"/>
          <w:szCs w:val="20"/>
        </w:rPr>
      </w:pPr>
      <w:r w:rsidRPr="00F00D40">
        <w:rPr>
          <w:rFonts w:ascii="Times New Roman" w:hAnsi="Times New Roman" w:cs="Times New Roman"/>
          <w:sz w:val="20"/>
          <w:szCs w:val="20"/>
        </w:rPr>
        <w:t>Were all your queries answered during and after the presentation?</w:t>
      </w:r>
    </w:p>
    <w:p w14:paraId="4F4BF32A" w14:textId="77777777" w:rsidR="00DE0B17" w:rsidRPr="00F00D40" w:rsidRDefault="00DE0B17" w:rsidP="00DE0B17">
      <w:pPr>
        <w:spacing w:after="0"/>
        <w:rPr>
          <w:rFonts w:ascii="Times New Roman" w:hAnsi="Times New Roman" w:cs="Times New Roman"/>
          <w:sz w:val="20"/>
          <w:szCs w:val="20"/>
        </w:rPr>
      </w:pPr>
      <w:r w:rsidRPr="00F00D40">
        <w:rPr>
          <w:rFonts w:ascii="Times New Roman" w:hAnsi="Times New Roman" w:cs="Times New Roman"/>
          <w:sz w:val="20"/>
          <w:szCs w:val="20"/>
        </w:rPr>
        <w:t>Yes</w:t>
      </w:r>
    </w:p>
    <w:p w14:paraId="2FBC7311" w14:textId="77777777" w:rsidR="00DE0B17" w:rsidRPr="00F00D40" w:rsidRDefault="00DE0B17" w:rsidP="00DE0B17">
      <w:pPr>
        <w:spacing w:after="0"/>
        <w:rPr>
          <w:rFonts w:ascii="Times New Roman" w:hAnsi="Times New Roman" w:cs="Times New Roman"/>
          <w:sz w:val="20"/>
          <w:szCs w:val="20"/>
        </w:rPr>
      </w:pPr>
      <w:r w:rsidRPr="00F00D40">
        <w:rPr>
          <w:rFonts w:ascii="Times New Roman" w:hAnsi="Times New Roman" w:cs="Times New Roman"/>
          <w:sz w:val="20"/>
          <w:szCs w:val="20"/>
        </w:rPr>
        <w:t>No</w:t>
      </w:r>
    </w:p>
    <w:p w14:paraId="6B9720B9" w14:textId="77777777" w:rsidR="00DE0B17" w:rsidRPr="00F00D40" w:rsidRDefault="00DE0B17" w:rsidP="00DE0B17">
      <w:pPr>
        <w:spacing w:after="0"/>
        <w:rPr>
          <w:rFonts w:ascii="Times New Roman" w:hAnsi="Times New Roman" w:cs="Times New Roman"/>
          <w:sz w:val="20"/>
          <w:szCs w:val="20"/>
        </w:rPr>
      </w:pPr>
    </w:p>
    <w:p w14:paraId="1FCF5956" w14:textId="77777777" w:rsidR="00DE0B17" w:rsidRPr="00F00D40" w:rsidRDefault="00DE0B17" w:rsidP="00DE0B17">
      <w:pPr>
        <w:spacing w:after="0"/>
        <w:rPr>
          <w:rFonts w:ascii="Times New Roman" w:hAnsi="Times New Roman" w:cs="Times New Roman"/>
          <w:sz w:val="20"/>
          <w:szCs w:val="20"/>
        </w:rPr>
      </w:pPr>
      <w:r w:rsidRPr="00F00D40">
        <w:rPr>
          <w:rFonts w:ascii="Times New Roman" w:hAnsi="Times New Roman" w:cs="Times New Roman"/>
          <w:sz w:val="20"/>
          <w:szCs w:val="20"/>
        </w:rPr>
        <w:t>Ideas for future presentation? Please use other side if needed.</w:t>
      </w:r>
    </w:p>
    <w:p w14:paraId="70A30318" w14:textId="77777777" w:rsidR="00DE0B17" w:rsidRPr="00F00D40" w:rsidRDefault="00DE0B17" w:rsidP="00DE0B17">
      <w:pPr>
        <w:pBdr>
          <w:bottom w:val="single" w:sz="12" w:space="1" w:color="auto"/>
        </w:pBdr>
        <w:spacing w:after="0"/>
        <w:rPr>
          <w:rFonts w:ascii="Times New Roman" w:hAnsi="Times New Roman" w:cs="Times New Roman"/>
          <w:sz w:val="20"/>
          <w:szCs w:val="20"/>
        </w:rPr>
      </w:pPr>
    </w:p>
    <w:p w14:paraId="38BA9B2B" w14:textId="77777777" w:rsidR="00DE0B17" w:rsidRPr="007324F7" w:rsidRDefault="00DE0B17" w:rsidP="00DE0B17">
      <w:pPr>
        <w:spacing w:after="0"/>
        <w:rPr>
          <w:rFonts w:ascii="Times New Roman" w:hAnsi="Times New Roman" w:cs="Times New Roman"/>
        </w:rPr>
      </w:pPr>
    </w:p>
    <w:p w14:paraId="69DF8661" w14:textId="77777777" w:rsidR="00DE0B17" w:rsidRPr="00F00D40" w:rsidRDefault="00DE0B17" w:rsidP="00DE0B17">
      <w:pPr>
        <w:spacing w:after="0"/>
        <w:rPr>
          <w:rFonts w:ascii="Times New Roman" w:hAnsi="Times New Roman" w:cs="Times New Roman"/>
          <w:sz w:val="20"/>
          <w:szCs w:val="20"/>
        </w:rPr>
      </w:pPr>
      <w:r w:rsidRPr="00F00D40">
        <w:rPr>
          <w:rFonts w:ascii="Times New Roman" w:hAnsi="Times New Roman" w:cs="Times New Roman"/>
          <w:sz w:val="20"/>
          <w:szCs w:val="20"/>
        </w:rPr>
        <w:t xml:space="preserve">Thank you for the opportunity to present to your organization.    Carranda Barkdoll </w:t>
      </w:r>
    </w:p>
    <w:p w14:paraId="3F331533" w14:textId="77777777" w:rsidR="00DE0B17" w:rsidRPr="00292D27" w:rsidRDefault="00DE0B17" w:rsidP="00DE0B17">
      <w:pPr>
        <w:rPr>
          <w:rFonts w:ascii="Times New Roman" w:hAnsi="Times New Roman" w:cs="Times New Roman"/>
          <w:b/>
          <w:sz w:val="24"/>
          <w:szCs w:val="24"/>
        </w:rPr>
      </w:pPr>
    </w:p>
    <w:sectPr w:rsidR="00DE0B17" w:rsidRPr="00292D27" w:rsidSect="00DE0B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A97D1" w14:textId="77777777" w:rsidR="005E79B9" w:rsidRDefault="005E79B9">
      <w:pPr>
        <w:spacing w:after="0" w:line="240" w:lineRule="auto"/>
      </w:pPr>
      <w:r>
        <w:separator/>
      </w:r>
    </w:p>
  </w:endnote>
  <w:endnote w:type="continuationSeparator" w:id="0">
    <w:p w14:paraId="4B83E78E" w14:textId="77777777" w:rsidR="005E79B9" w:rsidRDefault="005E7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ArialMT">
    <w:charset w:val="00"/>
    <w:family w:val="auto"/>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A708A" w14:textId="77777777" w:rsidR="005E79B9" w:rsidRDefault="005E79B9">
      <w:pPr>
        <w:spacing w:after="0" w:line="240" w:lineRule="auto"/>
      </w:pPr>
      <w:r>
        <w:separator/>
      </w:r>
    </w:p>
  </w:footnote>
  <w:footnote w:type="continuationSeparator" w:id="0">
    <w:p w14:paraId="5E4570EE" w14:textId="77777777" w:rsidR="005E79B9" w:rsidRDefault="005E79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378117"/>
      <w:docPartObj>
        <w:docPartGallery w:val="Page Numbers (Top of Page)"/>
        <w:docPartUnique/>
      </w:docPartObj>
    </w:sdtPr>
    <w:sdtEndPr/>
    <w:sdtContent>
      <w:p w14:paraId="628C294D" w14:textId="77777777" w:rsidR="00E409F2" w:rsidRDefault="00E409F2" w:rsidP="00816AFE">
        <w:pPr>
          <w:pStyle w:val="Header"/>
          <w:tabs>
            <w:tab w:val="clear" w:pos="8640"/>
            <w:tab w:val="right" w:pos="9360"/>
          </w:tabs>
          <w:jc w:val="right"/>
        </w:pPr>
        <w:r>
          <w:t>Running Head: A POLICY ANALYSIS</w:t>
        </w:r>
        <w:r>
          <w:tab/>
        </w:r>
        <w:r>
          <w:tab/>
        </w:r>
        <w:r>
          <w:fldChar w:fldCharType="begin"/>
        </w:r>
        <w:r>
          <w:instrText xml:space="preserve"> PAGE   \* MERGEFORMAT </w:instrText>
        </w:r>
        <w:r>
          <w:fldChar w:fldCharType="separate"/>
        </w:r>
        <w:r>
          <w:rPr>
            <w:noProof/>
          </w:rPr>
          <w:t>vii</w:t>
        </w:r>
        <w:r>
          <w:rPr>
            <w:noProof/>
          </w:rPr>
          <w:fldChar w:fldCharType="end"/>
        </w:r>
      </w:p>
    </w:sdtContent>
  </w:sdt>
  <w:p w14:paraId="36194AE9" w14:textId="77777777" w:rsidR="00E409F2" w:rsidRDefault="00E409F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BBBB7" w14:textId="5A17C394" w:rsidR="00E409F2" w:rsidRPr="007F3ADA" w:rsidRDefault="00E409F2" w:rsidP="00816AFE">
    <w:pPr>
      <w:pStyle w:val="APAPageHeading"/>
      <w:rPr>
        <w:sz w:val="20"/>
      </w:rPr>
    </w:pPr>
    <w:r w:rsidRPr="007F3ADA">
      <w:rPr>
        <w:sz w:val="20"/>
      </w:rPr>
      <w:t>Running head: A POLICY ANALYSIS</w:t>
    </w:r>
    <w:r>
      <w:tab/>
    </w:r>
    <w:r>
      <w:fldChar w:fldCharType="begin"/>
    </w:r>
    <w:r>
      <w:instrText xml:space="preserve"> PAGE  \* MERGEFORMAT </w:instrText>
    </w:r>
    <w:r>
      <w:fldChar w:fldCharType="separate"/>
    </w:r>
    <w:r w:rsidR="008E3E69" w:rsidRPr="008E3E69">
      <w:rPr>
        <w:noProof/>
        <w:sz w:val="20"/>
      </w:rPr>
      <w:t>138</w:t>
    </w:r>
    <w:r>
      <w:rPr>
        <w:noProof/>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6304860"/>
      <w:docPartObj>
        <w:docPartGallery w:val="Page Numbers (Top of Page)"/>
        <w:docPartUnique/>
      </w:docPartObj>
    </w:sdtPr>
    <w:sdtEndPr>
      <w:rPr>
        <w:noProof/>
      </w:rPr>
    </w:sdtEndPr>
    <w:sdtContent>
      <w:p w14:paraId="6D53DD1F" w14:textId="77777777" w:rsidR="00E409F2" w:rsidRDefault="00E409F2" w:rsidP="00816AFE">
        <w:pPr>
          <w:pStyle w:val="Header"/>
          <w:tabs>
            <w:tab w:val="clear" w:pos="4320"/>
            <w:tab w:val="clear" w:pos="8640"/>
            <w:tab w:val="left" w:pos="9180"/>
          </w:tabs>
        </w:pPr>
        <w:r>
          <w:t>Running head: A POLICY ANALYSIS</w:t>
        </w:r>
        <w:r>
          <w:tab/>
        </w:r>
        <w:proofErr w:type="spellStart"/>
        <w:r>
          <w:t>i</w:t>
        </w:r>
        <w:proofErr w:type="spellEnd"/>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BFED8" w14:textId="01D37548" w:rsidR="00E409F2" w:rsidRDefault="00E409F2" w:rsidP="00816AFE">
    <w:pPr>
      <w:pStyle w:val="Header"/>
      <w:tabs>
        <w:tab w:val="right" w:pos="9360"/>
      </w:tabs>
      <w:jc w:val="right"/>
    </w:pPr>
    <w:r>
      <w:t xml:space="preserve">Running Head: A POLICY ANALYSIS  </w:t>
    </w:r>
    <w:sdt>
      <w:sdtPr>
        <w:id w:val="-1823116118"/>
        <w:docPartObj>
          <w:docPartGallery w:val="Page Numbers (Top of Page)"/>
          <w:docPartUnique/>
        </w:docPartObj>
      </w:sdtPr>
      <w:sdtEndPr>
        <w:rPr>
          <w:noProof/>
        </w:rPr>
      </w:sdtEndPr>
      <w:sdtContent>
        <w:r>
          <w:tab/>
        </w:r>
        <w:r>
          <w:tab/>
        </w:r>
        <w:r>
          <w:tab/>
        </w:r>
        <w:r>
          <w:fldChar w:fldCharType="begin"/>
        </w:r>
        <w:r>
          <w:instrText xml:space="preserve"> PAGE   \* MERGEFORMAT </w:instrText>
        </w:r>
        <w:r>
          <w:fldChar w:fldCharType="separate"/>
        </w:r>
        <w:r w:rsidR="008E3E69">
          <w:rPr>
            <w:noProof/>
          </w:rPr>
          <w:t>21</w:t>
        </w:r>
        <w:r>
          <w:rPr>
            <w:noProof/>
          </w:rPr>
          <w:fldChar w:fldCharType="end"/>
        </w:r>
      </w:sdtContent>
    </w:sdt>
  </w:p>
  <w:p w14:paraId="3CCC6EF3" w14:textId="77777777" w:rsidR="00E409F2" w:rsidRDefault="00E409F2" w:rsidP="00816AFE">
    <w:pPr>
      <w:pStyle w:val="Header"/>
      <w:tabs>
        <w:tab w:val="clear" w:pos="4320"/>
        <w:tab w:val="clear" w:pos="8640"/>
        <w:tab w:val="left" w:pos="12960"/>
      </w:tabs>
      <w:rPr>
        <w:noProof/>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328059"/>
      <w:docPartObj>
        <w:docPartGallery w:val="Page Numbers (Top of Page)"/>
        <w:docPartUnique/>
      </w:docPartObj>
    </w:sdtPr>
    <w:sdtEndPr>
      <w:rPr>
        <w:noProof/>
      </w:rPr>
    </w:sdtEndPr>
    <w:sdtContent>
      <w:p w14:paraId="05324052" w14:textId="77777777" w:rsidR="00E409F2" w:rsidRDefault="00E409F2" w:rsidP="00816AFE">
        <w:pPr>
          <w:pStyle w:val="Header"/>
          <w:tabs>
            <w:tab w:val="right" w:pos="9360"/>
          </w:tabs>
          <w:rPr>
            <w:noProof/>
          </w:rPr>
        </w:pPr>
        <w:r>
          <w:t>Running Head:  A POLICY ANALYSIS</w:t>
        </w:r>
        <w:r>
          <w:tab/>
        </w:r>
        <w:r>
          <w:tab/>
        </w:r>
        <w:r>
          <w:tab/>
        </w:r>
        <w:r>
          <w:fldChar w:fldCharType="begin"/>
        </w:r>
        <w:r>
          <w:instrText xml:space="preserve"> PAGE   \* MERGEFORMAT </w:instrText>
        </w:r>
        <w:r>
          <w:fldChar w:fldCharType="separate"/>
        </w:r>
        <w:r>
          <w:rPr>
            <w:noProof/>
          </w:rPr>
          <w:t>4</w:t>
        </w:r>
        <w:r>
          <w:rPr>
            <w:noProof/>
          </w:rPr>
          <w:fldChar w:fldCharType="end"/>
        </w:r>
      </w:p>
      <w:p w14:paraId="73DA3193" w14:textId="77777777" w:rsidR="00E409F2" w:rsidRDefault="005E79B9">
        <w:pPr>
          <w:pStyle w:val="Header"/>
          <w:jc w:val="right"/>
        </w:pP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699839"/>
      <w:docPartObj>
        <w:docPartGallery w:val="Page Numbers (Top of Page)"/>
        <w:docPartUnique/>
      </w:docPartObj>
    </w:sdtPr>
    <w:sdtEndPr>
      <w:rPr>
        <w:noProof/>
      </w:rPr>
    </w:sdtEndPr>
    <w:sdtContent>
      <w:p w14:paraId="423D5479" w14:textId="1BFE8CDF" w:rsidR="00E409F2" w:rsidRDefault="00E409F2" w:rsidP="00816AFE">
        <w:pPr>
          <w:pStyle w:val="Header"/>
          <w:jc w:val="right"/>
          <w:rPr>
            <w:noProof/>
          </w:rPr>
        </w:pPr>
        <w:r>
          <w:t xml:space="preserve">Running Head:  A POLICY ANALYSIS </w:t>
        </w:r>
        <w:r>
          <w:tab/>
        </w:r>
        <w:r>
          <w:tab/>
          <w:t xml:space="preserve">                                                                                               </w:t>
        </w:r>
        <w:r>
          <w:fldChar w:fldCharType="begin"/>
        </w:r>
        <w:r>
          <w:instrText xml:space="preserve"> PAGE   \* MERGEFORMAT </w:instrText>
        </w:r>
        <w:r>
          <w:fldChar w:fldCharType="separate"/>
        </w:r>
        <w:r w:rsidR="008E3E69">
          <w:rPr>
            <w:noProof/>
          </w:rPr>
          <w:t>7</w:t>
        </w:r>
        <w:r>
          <w:rPr>
            <w:noProof/>
          </w:rPr>
          <w:fldChar w:fldCharType="end"/>
        </w:r>
      </w:p>
      <w:p w14:paraId="45DE6E0A" w14:textId="77777777" w:rsidR="00E409F2" w:rsidRDefault="005E79B9">
        <w:pPr>
          <w:pStyle w:val="Header"/>
          <w:jc w:val="right"/>
        </w:pP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477F6" w14:textId="3B914BC2" w:rsidR="00E409F2" w:rsidRDefault="00E409F2" w:rsidP="007F3ADA">
    <w:pPr>
      <w:pStyle w:val="Header"/>
      <w:rPr>
        <w:noProof/>
      </w:rPr>
    </w:pPr>
    <w:r>
      <w:t>Running Head:  A POLICY ANALYSIS</w:t>
    </w:r>
    <w:r>
      <w:tab/>
      <w:t xml:space="preserve">                                                                                                                                                                                                         </w:t>
    </w:r>
    <w:r>
      <w:fldChar w:fldCharType="begin"/>
    </w:r>
    <w:r>
      <w:instrText xml:space="preserve"> PAGE   \* MERGEFORMAT </w:instrText>
    </w:r>
    <w:r>
      <w:fldChar w:fldCharType="separate"/>
    </w:r>
    <w:r w:rsidR="008E3E69">
      <w:rPr>
        <w:noProof/>
      </w:rPr>
      <w:t>127</w:t>
    </w:r>
    <w:r>
      <w:rPr>
        <w:noProof/>
      </w:rPr>
      <w:fldChar w:fldCharType="end"/>
    </w:r>
  </w:p>
  <w:p w14:paraId="5EDADA87" w14:textId="77777777" w:rsidR="00E409F2" w:rsidRDefault="00E409F2">
    <w:pPr>
      <w:pStyle w:val="Header"/>
      <w:jc w:val="right"/>
    </w:pPr>
  </w:p>
  <w:p w14:paraId="0CFE614C" w14:textId="77777777" w:rsidR="00E409F2" w:rsidRDefault="00E409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06CD7" w14:textId="77777777" w:rsidR="00E409F2" w:rsidRDefault="00E409F2">
    <w:pPr>
      <w:pStyle w:val="Header"/>
      <w:jc w:val="right"/>
    </w:pPr>
    <w:r>
      <w:fldChar w:fldCharType="begin"/>
    </w:r>
    <w:r>
      <w:instrText xml:space="preserve"> PAGE   \* MERGEFORMAT </w:instrText>
    </w:r>
    <w:r>
      <w:fldChar w:fldCharType="separate"/>
    </w:r>
    <w:r>
      <w:rPr>
        <w:noProof/>
      </w:rPr>
      <w:t>100</w:t>
    </w:r>
    <w:r>
      <w:rPr>
        <w:noProof/>
      </w:rPr>
      <w:fldChar w:fldCharType="end"/>
    </w:r>
  </w:p>
  <w:p w14:paraId="563C688B" w14:textId="77777777" w:rsidR="00E409F2" w:rsidRDefault="00E409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C4111" w14:textId="31868BD2" w:rsidR="00E409F2" w:rsidRPr="007F3ADA" w:rsidRDefault="00E409F2">
    <w:pPr>
      <w:pStyle w:val="APAPageHeading"/>
      <w:rPr>
        <w:noProof/>
        <w:sz w:val="20"/>
      </w:rPr>
    </w:pPr>
    <w:r w:rsidRPr="007F3ADA">
      <w:rPr>
        <w:sz w:val="20"/>
      </w:rPr>
      <w:t>Running head: A POLICY ANALYSIS</w:t>
    </w:r>
    <w:r>
      <w:tab/>
    </w:r>
    <w:r>
      <w:fldChar w:fldCharType="begin"/>
    </w:r>
    <w:r>
      <w:instrText xml:space="preserve"> PAGE  \* MERGEFORMAT </w:instrText>
    </w:r>
    <w:r>
      <w:fldChar w:fldCharType="separate"/>
    </w:r>
    <w:r w:rsidR="008E3E69" w:rsidRPr="008E3E69">
      <w:rPr>
        <w:noProof/>
        <w:sz w:val="20"/>
      </w:rPr>
      <w:t>128</w:t>
    </w:r>
    <w:r>
      <w:rPr>
        <w:noProof/>
        <w:sz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6F743" w14:textId="15167052" w:rsidR="00E409F2" w:rsidRPr="007F3ADA" w:rsidRDefault="00E409F2" w:rsidP="00816AFE">
    <w:pPr>
      <w:pStyle w:val="APAPageHeading"/>
      <w:rPr>
        <w:sz w:val="20"/>
      </w:rPr>
    </w:pPr>
    <w:r w:rsidRPr="007F3ADA">
      <w:rPr>
        <w:sz w:val="20"/>
      </w:rPr>
      <w:t>Running head: A POLICY ANALYSIS:</w:t>
    </w:r>
    <w:r w:rsidRPr="007F3ADA">
      <w:rPr>
        <w:sz w:val="20"/>
      </w:rPr>
      <w:tab/>
    </w:r>
    <w:r>
      <w:fldChar w:fldCharType="begin"/>
    </w:r>
    <w:r>
      <w:instrText xml:space="preserve"> PAGE  \* MERGEFORMAT </w:instrText>
    </w:r>
    <w:r>
      <w:fldChar w:fldCharType="separate"/>
    </w:r>
    <w:r w:rsidR="008E3E69" w:rsidRPr="008E3E69">
      <w:rPr>
        <w:noProof/>
        <w:sz w:val="20"/>
      </w:rPr>
      <w:t>137</w:t>
    </w:r>
    <w:r>
      <w:rPr>
        <w:noProof/>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BC0D3E"/>
    <w:lvl w:ilvl="0">
      <w:start w:val="1"/>
      <w:numFmt w:val="decimal"/>
      <w:lvlText w:val="%1."/>
      <w:lvlJc w:val="left"/>
      <w:pPr>
        <w:tabs>
          <w:tab w:val="num" w:pos="360"/>
        </w:tabs>
        <w:ind w:left="360" w:hanging="360"/>
      </w:pPr>
    </w:lvl>
  </w:abstractNum>
  <w:abstractNum w:abstractNumId="1" w15:restartNumberingAfterBreak="0">
    <w:nsid w:val="02F2393A"/>
    <w:multiLevelType w:val="hybridMultilevel"/>
    <w:tmpl w:val="67023FC4"/>
    <w:lvl w:ilvl="0" w:tplc="17F695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2D04C5C"/>
    <w:multiLevelType w:val="multilevel"/>
    <w:tmpl w:val="5922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355969"/>
    <w:multiLevelType w:val="hybridMultilevel"/>
    <w:tmpl w:val="5A7235E0"/>
    <w:lvl w:ilvl="0" w:tplc="43AC9CBE">
      <w:start w:val="1"/>
      <w:numFmt w:val="lowerLetter"/>
      <w:lvlText w:val="%1."/>
      <w:lvlJc w:val="left"/>
      <w:pPr>
        <w:tabs>
          <w:tab w:val="num" w:pos="720"/>
        </w:tabs>
        <w:ind w:left="720" w:hanging="360"/>
      </w:pPr>
      <w:rPr>
        <w:rFonts w:hint="default"/>
      </w:rPr>
    </w:lvl>
    <w:lvl w:ilvl="1" w:tplc="D5362D04" w:tentative="1">
      <w:start w:val="1"/>
      <w:numFmt w:val="lowerLetter"/>
      <w:lvlText w:val="%2."/>
      <w:lvlJc w:val="left"/>
      <w:pPr>
        <w:tabs>
          <w:tab w:val="num" w:pos="1440"/>
        </w:tabs>
        <w:ind w:left="1440" w:hanging="360"/>
      </w:pPr>
    </w:lvl>
    <w:lvl w:ilvl="2" w:tplc="3D1CB492" w:tentative="1">
      <w:start w:val="1"/>
      <w:numFmt w:val="lowerRoman"/>
      <w:lvlText w:val="%3."/>
      <w:lvlJc w:val="right"/>
      <w:pPr>
        <w:tabs>
          <w:tab w:val="num" w:pos="2160"/>
        </w:tabs>
        <w:ind w:left="2160" w:hanging="180"/>
      </w:pPr>
    </w:lvl>
    <w:lvl w:ilvl="3" w:tplc="CF882414" w:tentative="1">
      <w:start w:val="1"/>
      <w:numFmt w:val="decimal"/>
      <w:lvlText w:val="%4."/>
      <w:lvlJc w:val="left"/>
      <w:pPr>
        <w:tabs>
          <w:tab w:val="num" w:pos="2880"/>
        </w:tabs>
        <w:ind w:left="2880" w:hanging="360"/>
      </w:pPr>
    </w:lvl>
    <w:lvl w:ilvl="4" w:tplc="715EC6B2" w:tentative="1">
      <w:start w:val="1"/>
      <w:numFmt w:val="lowerLetter"/>
      <w:lvlText w:val="%5."/>
      <w:lvlJc w:val="left"/>
      <w:pPr>
        <w:tabs>
          <w:tab w:val="num" w:pos="3600"/>
        </w:tabs>
        <w:ind w:left="3600" w:hanging="360"/>
      </w:pPr>
    </w:lvl>
    <w:lvl w:ilvl="5" w:tplc="1818B03C" w:tentative="1">
      <w:start w:val="1"/>
      <w:numFmt w:val="lowerRoman"/>
      <w:lvlText w:val="%6."/>
      <w:lvlJc w:val="right"/>
      <w:pPr>
        <w:tabs>
          <w:tab w:val="num" w:pos="4320"/>
        </w:tabs>
        <w:ind w:left="4320" w:hanging="180"/>
      </w:pPr>
    </w:lvl>
    <w:lvl w:ilvl="6" w:tplc="6E3A386E" w:tentative="1">
      <w:start w:val="1"/>
      <w:numFmt w:val="decimal"/>
      <w:lvlText w:val="%7."/>
      <w:lvlJc w:val="left"/>
      <w:pPr>
        <w:tabs>
          <w:tab w:val="num" w:pos="5040"/>
        </w:tabs>
        <w:ind w:left="5040" w:hanging="360"/>
      </w:pPr>
    </w:lvl>
    <w:lvl w:ilvl="7" w:tplc="48A07364" w:tentative="1">
      <w:start w:val="1"/>
      <w:numFmt w:val="lowerLetter"/>
      <w:lvlText w:val="%8."/>
      <w:lvlJc w:val="left"/>
      <w:pPr>
        <w:tabs>
          <w:tab w:val="num" w:pos="5760"/>
        </w:tabs>
        <w:ind w:left="5760" w:hanging="360"/>
      </w:pPr>
    </w:lvl>
    <w:lvl w:ilvl="8" w:tplc="6178CD90" w:tentative="1">
      <w:start w:val="1"/>
      <w:numFmt w:val="lowerRoman"/>
      <w:lvlText w:val="%9."/>
      <w:lvlJc w:val="right"/>
      <w:pPr>
        <w:tabs>
          <w:tab w:val="num" w:pos="6480"/>
        </w:tabs>
        <w:ind w:left="6480" w:hanging="180"/>
      </w:pPr>
    </w:lvl>
  </w:abstractNum>
  <w:abstractNum w:abstractNumId="4" w15:restartNumberingAfterBreak="0">
    <w:nsid w:val="428D651A"/>
    <w:multiLevelType w:val="hybridMultilevel"/>
    <w:tmpl w:val="CE088010"/>
    <w:lvl w:ilvl="0" w:tplc="7EB08E1E">
      <w:start w:val="1"/>
      <w:numFmt w:val="bullet"/>
      <w:lvlText w:val="◦"/>
      <w:lvlJc w:val="left"/>
      <w:pPr>
        <w:tabs>
          <w:tab w:val="num" w:pos="720"/>
        </w:tabs>
        <w:ind w:left="720" w:hanging="360"/>
      </w:pPr>
      <w:rPr>
        <w:rFonts w:ascii="Verdana" w:hAnsi="Verdana" w:hint="default"/>
      </w:rPr>
    </w:lvl>
    <w:lvl w:ilvl="1" w:tplc="BC58F010">
      <w:start w:val="1"/>
      <w:numFmt w:val="bullet"/>
      <w:lvlText w:val="◦"/>
      <w:lvlJc w:val="left"/>
      <w:pPr>
        <w:tabs>
          <w:tab w:val="num" w:pos="1440"/>
        </w:tabs>
        <w:ind w:left="1440" w:hanging="360"/>
      </w:pPr>
      <w:rPr>
        <w:rFonts w:ascii="Verdana" w:hAnsi="Verdana" w:hint="default"/>
      </w:rPr>
    </w:lvl>
    <w:lvl w:ilvl="2" w:tplc="16F626B4" w:tentative="1">
      <w:start w:val="1"/>
      <w:numFmt w:val="bullet"/>
      <w:lvlText w:val="◦"/>
      <w:lvlJc w:val="left"/>
      <w:pPr>
        <w:tabs>
          <w:tab w:val="num" w:pos="2160"/>
        </w:tabs>
        <w:ind w:left="2160" w:hanging="360"/>
      </w:pPr>
      <w:rPr>
        <w:rFonts w:ascii="Verdana" w:hAnsi="Verdana" w:hint="default"/>
      </w:rPr>
    </w:lvl>
    <w:lvl w:ilvl="3" w:tplc="21E47414" w:tentative="1">
      <w:start w:val="1"/>
      <w:numFmt w:val="bullet"/>
      <w:lvlText w:val="◦"/>
      <w:lvlJc w:val="left"/>
      <w:pPr>
        <w:tabs>
          <w:tab w:val="num" w:pos="2880"/>
        </w:tabs>
        <w:ind w:left="2880" w:hanging="360"/>
      </w:pPr>
      <w:rPr>
        <w:rFonts w:ascii="Verdana" w:hAnsi="Verdana" w:hint="default"/>
      </w:rPr>
    </w:lvl>
    <w:lvl w:ilvl="4" w:tplc="AC049CA0" w:tentative="1">
      <w:start w:val="1"/>
      <w:numFmt w:val="bullet"/>
      <w:lvlText w:val="◦"/>
      <w:lvlJc w:val="left"/>
      <w:pPr>
        <w:tabs>
          <w:tab w:val="num" w:pos="3600"/>
        </w:tabs>
        <w:ind w:left="3600" w:hanging="360"/>
      </w:pPr>
      <w:rPr>
        <w:rFonts w:ascii="Verdana" w:hAnsi="Verdana" w:hint="default"/>
      </w:rPr>
    </w:lvl>
    <w:lvl w:ilvl="5" w:tplc="57B63854" w:tentative="1">
      <w:start w:val="1"/>
      <w:numFmt w:val="bullet"/>
      <w:lvlText w:val="◦"/>
      <w:lvlJc w:val="left"/>
      <w:pPr>
        <w:tabs>
          <w:tab w:val="num" w:pos="4320"/>
        </w:tabs>
        <w:ind w:left="4320" w:hanging="360"/>
      </w:pPr>
      <w:rPr>
        <w:rFonts w:ascii="Verdana" w:hAnsi="Verdana" w:hint="default"/>
      </w:rPr>
    </w:lvl>
    <w:lvl w:ilvl="6" w:tplc="57549D9C" w:tentative="1">
      <w:start w:val="1"/>
      <w:numFmt w:val="bullet"/>
      <w:lvlText w:val="◦"/>
      <w:lvlJc w:val="left"/>
      <w:pPr>
        <w:tabs>
          <w:tab w:val="num" w:pos="5040"/>
        </w:tabs>
        <w:ind w:left="5040" w:hanging="360"/>
      </w:pPr>
      <w:rPr>
        <w:rFonts w:ascii="Verdana" w:hAnsi="Verdana" w:hint="default"/>
      </w:rPr>
    </w:lvl>
    <w:lvl w:ilvl="7" w:tplc="199240CE" w:tentative="1">
      <w:start w:val="1"/>
      <w:numFmt w:val="bullet"/>
      <w:lvlText w:val="◦"/>
      <w:lvlJc w:val="left"/>
      <w:pPr>
        <w:tabs>
          <w:tab w:val="num" w:pos="5760"/>
        </w:tabs>
        <w:ind w:left="5760" w:hanging="360"/>
      </w:pPr>
      <w:rPr>
        <w:rFonts w:ascii="Verdana" w:hAnsi="Verdana" w:hint="default"/>
      </w:rPr>
    </w:lvl>
    <w:lvl w:ilvl="8" w:tplc="68944B94" w:tentative="1">
      <w:start w:val="1"/>
      <w:numFmt w:val="bullet"/>
      <w:lvlText w:val="◦"/>
      <w:lvlJc w:val="left"/>
      <w:pPr>
        <w:tabs>
          <w:tab w:val="num" w:pos="6480"/>
        </w:tabs>
        <w:ind w:left="6480" w:hanging="360"/>
      </w:pPr>
      <w:rPr>
        <w:rFonts w:ascii="Verdana" w:hAnsi="Verdana" w:hint="default"/>
      </w:rPr>
    </w:lvl>
  </w:abstractNum>
  <w:abstractNum w:abstractNumId="5" w15:restartNumberingAfterBreak="0">
    <w:nsid w:val="42CD6783"/>
    <w:multiLevelType w:val="multilevel"/>
    <w:tmpl w:val="ADAC2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9C55E8"/>
    <w:multiLevelType w:val="hybridMultilevel"/>
    <w:tmpl w:val="D5BC2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C707AD"/>
    <w:multiLevelType w:val="multilevel"/>
    <w:tmpl w:val="7028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1D717C"/>
    <w:multiLevelType w:val="multilevel"/>
    <w:tmpl w:val="C2CA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0F2CC2"/>
    <w:multiLevelType w:val="multilevel"/>
    <w:tmpl w:val="9E7E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FF28D7"/>
    <w:multiLevelType w:val="multilevel"/>
    <w:tmpl w:val="D8663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E97CB8"/>
    <w:multiLevelType w:val="multilevel"/>
    <w:tmpl w:val="F108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2D68D4"/>
    <w:multiLevelType w:val="multilevel"/>
    <w:tmpl w:val="BC8E2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2"/>
  </w:num>
  <w:num w:numId="4">
    <w:abstractNumId w:val="9"/>
  </w:num>
  <w:num w:numId="5">
    <w:abstractNumId w:val="3"/>
  </w:num>
  <w:num w:numId="6">
    <w:abstractNumId w:val="10"/>
  </w:num>
  <w:num w:numId="7">
    <w:abstractNumId w:val="7"/>
  </w:num>
  <w:num w:numId="8">
    <w:abstractNumId w:val="11"/>
  </w:num>
  <w:num w:numId="9">
    <w:abstractNumId w:val="6"/>
  </w:num>
  <w:num w:numId="10">
    <w:abstractNumId w:val="0"/>
  </w:num>
  <w:num w:numId="11">
    <w:abstractNumId w:val="4"/>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EB5"/>
    <w:rsid w:val="00000006"/>
    <w:rsid w:val="000005C6"/>
    <w:rsid w:val="00000C54"/>
    <w:rsid w:val="000023CB"/>
    <w:rsid w:val="00011E41"/>
    <w:rsid w:val="00016A57"/>
    <w:rsid w:val="00017FDE"/>
    <w:rsid w:val="00025457"/>
    <w:rsid w:val="0002675B"/>
    <w:rsid w:val="00027A77"/>
    <w:rsid w:val="00054AB8"/>
    <w:rsid w:val="00057657"/>
    <w:rsid w:val="00057A31"/>
    <w:rsid w:val="000636A7"/>
    <w:rsid w:val="00064188"/>
    <w:rsid w:val="000649E8"/>
    <w:rsid w:val="00066EE3"/>
    <w:rsid w:val="000705FC"/>
    <w:rsid w:val="00076574"/>
    <w:rsid w:val="00076911"/>
    <w:rsid w:val="00084E29"/>
    <w:rsid w:val="0008698F"/>
    <w:rsid w:val="00093853"/>
    <w:rsid w:val="000A6368"/>
    <w:rsid w:val="000A672B"/>
    <w:rsid w:val="000A7CC9"/>
    <w:rsid w:val="000B0870"/>
    <w:rsid w:val="000B2C6E"/>
    <w:rsid w:val="000C0594"/>
    <w:rsid w:val="000C3E60"/>
    <w:rsid w:val="000C5E9A"/>
    <w:rsid w:val="000C6129"/>
    <w:rsid w:val="000C7C7F"/>
    <w:rsid w:val="000D679E"/>
    <w:rsid w:val="000E09EC"/>
    <w:rsid w:val="000E1089"/>
    <w:rsid w:val="000E428B"/>
    <w:rsid w:val="000E483B"/>
    <w:rsid w:val="000F46F8"/>
    <w:rsid w:val="001039F7"/>
    <w:rsid w:val="00111447"/>
    <w:rsid w:val="0012447F"/>
    <w:rsid w:val="001255AF"/>
    <w:rsid w:val="00131D48"/>
    <w:rsid w:val="0013220B"/>
    <w:rsid w:val="00132A0F"/>
    <w:rsid w:val="001331F3"/>
    <w:rsid w:val="00136AD5"/>
    <w:rsid w:val="00137A1E"/>
    <w:rsid w:val="001403BB"/>
    <w:rsid w:val="00141064"/>
    <w:rsid w:val="00147BA3"/>
    <w:rsid w:val="00147DC6"/>
    <w:rsid w:val="00151406"/>
    <w:rsid w:val="00152DA4"/>
    <w:rsid w:val="00157E05"/>
    <w:rsid w:val="00163157"/>
    <w:rsid w:val="00163676"/>
    <w:rsid w:val="00167878"/>
    <w:rsid w:val="00181509"/>
    <w:rsid w:val="00183354"/>
    <w:rsid w:val="00183BAA"/>
    <w:rsid w:val="0018436B"/>
    <w:rsid w:val="00185B26"/>
    <w:rsid w:val="00194A2C"/>
    <w:rsid w:val="00194F96"/>
    <w:rsid w:val="001B0409"/>
    <w:rsid w:val="001B0FDF"/>
    <w:rsid w:val="001B3F1F"/>
    <w:rsid w:val="001B5CE5"/>
    <w:rsid w:val="001B7199"/>
    <w:rsid w:val="001B740A"/>
    <w:rsid w:val="001C1428"/>
    <w:rsid w:val="001C6413"/>
    <w:rsid w:val="001D5821"/>
    <w:rsid w:val="001E1D39"/>
    <w:rsid w:val="001F4488"/>
    <w:rsid w:val="001F52D8"/>
    <w:rsid w:val="002003D9"/>
    <w:rsid w:val="00207E53"/>
    <w:rsid w:val="002127E3"/>
    <w:rsid w:val="002139E8"/>
    <w:rsid w:val="00231089"/>
    <w:rsid w:val="0023449A"/>
    <w:rsid w:val="00237620"/>
    <w:rsid w:val="00244064"/>
    <w:rsid w:val="00251F07"/>
    <w:rsid w:val="002523E1"/>
    <w:rsid w:val="002525AB"/>
    <w:rsid w:val="00256A50"/>
    <w:rsid w:val="00266605"/>
    <w:rsid w:val="0026781F"/>
    <w:rsid w:val="002703DE"/>
    <w:rsid w:val="00272A67"/>
    <w:rsid w:val="00281443"/>
    <w:rsid w:val="00285F70"/>
    <w:rsid w:val="00294437"/>
    <w:rsid w:val="002A55BC"/>
    <w:rsid w:val="002A72CB"/>
    <w:rsid w:val="002B7D6C"/>
    <w:rsid w:val="002C135F"/>
    <w:rsid w:val="002C4AC9"/>
    <w:rsid w:val="002C68A1"/>
    <w:rsid w:val="002D781E"/>
    <w:rsid w:val="002E1F85"/>
    <w:rsid w:val="002E578F"/>
    <w:rsid w:val="002F083E"/>
    <w:rsid w:val="002F2D27"/>
    <w:rsid w:val="002F7DD2"/>
    <w:rsid w:val="00304ABF"/>
    <w:rsid w:val="00310AED"/>
    <w:rsid w:val="003137D1"/>
    <w:rsid w:val="003155F2"/>
    <w:rsid w:val="0031662F"/>
    <w:rsid w:val="00320E0D"/>
    <w:rsid w:val="003260A0"/>
    <w:rsid w:val="0032699C"/>
    <w:rsid w:val="003275B8"/>
    <w:rsid w:val="00330485"/>
    <w:rsid w:val="00344CCE"/>
    <w:rsid w:val="003509F7"/>
    <w:rsid w:val="00351374"/>
    <w:rsid w:val="00351C27"/>
    <w:rsid w:val="0035410D"/>
    <w:rsid w:val="00356C07"/>
    <w:rsid w:val="00361625"/>
    <w:rsid w:val="00372D09"/>
    <w:rsid w:val="003731F1"/>
    <w:rsid w:val="00375425"/>
    <w:rsid w:val="00385665"/>
    <w:rsid w:val="0039005D"/>
    <w:rsid w:val="00392E11"/>
    <w:rsid w:val="00397B24"/>
    <w:rsid w:val="003A03DC"/>
    <w:rsid w:val="003A3910"/>
    <w:rsid w:val="003A55C9"/>
    <w:rsid w:val="003B028A"/>
    <w:rsid w:val="003B4F96"/>
    <w:rsid w:val="003C408C"/>
    <w:rsid w:val="003C60B2"/>
    <w:rsid w:val="003D231C"/>
    <w:rsid w:val="003D25EE"/>
    <w:rsid w:val="003D70FB"/>
    <w:rsid w:val="003E176B"/>
    <w:rsid w:val="003F0235"/>
    <w:rsid w:val="003F3C78"/>
    <w:rsid w:val="003F4373"/>
    <w:rsid w:val="004002BD"/>
    <w:rsid w:val="004012B5"/>
    <w:rsid w:val="0040176B"/>
    <w:rsid w:val="00405B73"/>
    <w:rsid w:val="00406661"/>
    <w:rsid w:val="00411608"/>
    <w:rsid w:val="004160D8"/>
    <w:rsid w:val="00425361"/>
    <w:rsid w:val="00425FE9"/>
    <w:rsid w:val="0042673E"/>
    <w:rsid w:val="00435294"/>
    <w:rsid w:val="00440811"/>
    <w:rsid w:val="00454299"/>
    <w:rsid w:val="00456334"/>
    <w:rsid w:val="00456D43"/>
    <w:rsid w:val="004578E8"/>
    <w:rsid w:val="0046502F"/>
    <w:rsid w:val="00470AAF"/>
    <w:rsid w:val="004744CC"/>
    <w:rsid w:val="004828A8"/>
    <w:rsid w:val="004919F2"/>
    <w:rsid w:val="004A3B95"/>
    <w:rsid w:val="004A43A6"/>
    <w:rsid w:val="004B01E0"/>
    <w:rsid w:val="004B0EB5"/>
    <w:rsid w:val="004B46C0"/>
    <w:rsid w:val="004C2204"/>
    <w:rsid w:val="004C2AC7"/>
    <w:rsid w:val="004C32A1"/>
    <w:rsid w:val="004C4BA8"/>
    <w:rsid w:val="004C7BB4"/>
    <w:rsid w:val="004D14BA"/>
    <w:rsid w:val="004E24FE"/>
    <w:rsid w:val="004F104B"/>
    <w:rsid w:val="004F3291"/>
    <w:rsid w:val="004F3538"/>
    <w:rsid w:val="004F68C5"/>
    <w:rsid w:val="005014DD"/>
    <w:rsid w:val="005051A9"/>
    <w:rsid w:val="0050738B"/>
    <w:rsid w:val="005101D5"/>
    <w:rsid w:val="005179EA"/>
    <w:rsid w:val="00520EEE"/>
    <w:rsid w:val="00522478"/>
    <w:rsid w:val="005242FC"/>
    <w:rsid w:val="005278C5"/>
    <w:rsid w:val="00537E27"/>
    <w:rsid w:val="005456B9"/>
    <w:rsid w:val="00547F73"/>
    <w:rsid w:val="0055777B"/>
    <w:rsid w:val="00562057"/>
    <w:rsid w:val="00562B71"/>
    <w:rsid w:val="00571C91"/>
    <w:rsid w:val="005753B3"/>
    <w:rsid w:val="0058291B"/>
    <w:rsid w:val="00582DF3"/>
    <w:rsid w:val="0058435D"/>
    <w:rsid w:val="00585CFC"/>
    <w:rsid w:val="00590C6E"/>
    <w:rsid w:val="00597DF6"/>
    <w:rsid w:val="005A0CE5"/>
    <w:rsid w:val="005C2005"/>
    <w:rsid w:val="005D01C5"/>
    <w:rsid w:val="005D19E0"/>
    <w:rsid w:val="005D1E0E"/>
    <w:rsid w:val="005D2C89"/>
    <w:rsid w:val="005D55C9"/>
    <w:rsid w:val="005E2D5E"/>
    <w:rsid w:val="005E5F19"/>
    <w:rsid w:val="005E79B9"/>
    <w:rsid w:val="005F0956"/>
    <w:rsid w:val="005F1E45"/>
    <w:rsid w:val="005F3BDD"/>
    <w:rsid w:val="005F7276"/>
    <w:rsid w:val="006126AA"/>
    <w:rsid w:val="006179A3"/>
    <w:rsid w:val="00622061"/>
    <w:rsid w:val="00630698"/>
    <w:rsid w:val="00631FC1"/>
    <w:rsid w:val="00636C20"/>
    <w:rsid w:val="006370CD"/>
    <w:rsid w:val="0063749C"/>
    <w:rsid w:val="00640ED3"/>
    <w:rsid w:val="00641D94"/>
    <w:rsid w:val="00641FE9"/>
    <w:rsid w:val="00643F29"/>
    <w:rsid w:val="00645042"/>
    <w:rsid w:val="00645F8C"/>
    <w:rsid w:val="00651333"/>
    <w:rsid w:val="006556EF"/>
    <w:rsid w:val="00655E38"/>
    <w:rsid w:val="006577D9"/>
    <w:rsid w:val="006648D4"/>
    <w:rsid w:val="0066570C"/>
    <w:rsid w:val="00666D12"/>
    <w:rsid w:val="00672FD3"/>
    <w:rsid w:val="0067569B"/>
    <w:rsid w:val="00682DAC"/>
    <w:rsid w:val="00683CD7"/>
    <w:rsid w:val="00690218"/>
    <w:rsid w:val="006A127A"/>
    <w:rsid w:val="006A1BF3"/>
    <w:rsid w:val="006A2016"/>
    <w:rsid w:val="006B1EA3"/>
    <w:rsid w:val="006B335C"/>
    <w:rsid w:val="006B466B"/>
    <w:rsid w:val="006B49D1"/>
    <w:rsid w:val="006C3D7D"/>
    <w:rsid w:val="006C7C16"/>
    <w:rsid w:val="006D1619"/>
    <w:rsid w:val="006D2E2C"/>
    <w:rsid w:val="006D4231"/>
    <w:rsid w:val="006D79CD"/>
    <w:rsid w:val="006E0F52"/>
    <w:rsid w:val="006E2928"/>
    <w:rsid w:val="006E5037"/>
    <w:rsid w:val="006F0E8B"/>
    <w:rsid w:val="006F6F5D"/>
    <w:rsid w:val="00700905"/>
    <w:rsid w:val="007017D7"/>
    <w:rsid w:val="007020D4"/>
    <w:rsid w:val="0070543A"/>
    <w:rsid w:val="00712FC3"/>
    <w:rsid w:val="00714E58"/>
    <w:rsid w:val="0071601B"/>
    <w:rsid w:val="00716921"/>
    <w:rsid w:val="00716AEC"/>
    <w:rsid w:val="00720E88"/>
    <w:rsid w:val="00724957"/>
    <w:rsid w:val="00725464"/>
    <w:rsid w:val="0072709C"/>
    <w:rsid w:val="0073358C"/>
    <w:rsid w:val="00735CCE"/>
    <w:rsid w:val="00741F6B"/>
    <w:rsid w:val="00743EE2"/>
    <w:rsid w:val="00745FA0"/>
    <w:rsid w:val="00754AAC"/>
    <w:rsid w:val="00755CA0"/>
    <w:rsid w:val="00765639"/>
    <w:rsid w:val="00765FF7"/>
    <w:rsid w:val="007737BA"/>
    <w:rsid w:val="00781343"/>
    <w:rsid w:val="00781F99"/>
    <w:rsid w:val="00783DBE"/>
    <w:rsid w:val="0078661C"/>
    <w:rsid w:val="007915AB"/>
    <w:rsid w:val="0079665D"/>
    <w:rsid w:val="00797AC4"/>
    <w:rsid w:val="007A1ECB"/>
    <w:rsid w:val="007A2F75"/>
    <w:rsid w:val="007A75CA"/>
    <w:rsid w:val="007B1E2D"/>
    <w:rsid w:val="007B2E6B"/>
    <w:rsid w:val="007C322A"/>
    <w:rsid w:val="007C43D1"/>
    <w:rsid w:val="007C51D4"/>
    <w:rsid w:val="007C594E"/>
    <w:rsid w:val="007C638C"/>
    <w:rsid w:val="007E0B59"/>
    <w:rsid w:val="007F1B8A"/>
    <w:rsid w:val="007F20FE"/>
    <w:rsid w:val="007F3ADA"/>
    <w:rsid w:val="007F4E65"/>
    <w:rsid w:val="007F55C0"/>
    <w:rsid w:val="007F6466"/>
    <w:rsid w:val="007F733A"/>
    <w:rsid w:val="0080339C"/>
    <w:rsid w:val="00805340"/>
    <w:rsid w:val="0081185F"/>
    <w:rsid w:val="0081609C"/>
    <w:rsid w:val="00816AFE"/>
    <w:rsid w:val="00817E62"/>
    <w:rsid w:val="0082413C"/>
    <w:rsid w:val="008262E8"/>
    <w:rsid w:val="0083045C"/>
    <w:rsid w:val="00837D31"/>
    <w:rsid w:val="00837DE7"/>
    <w:rsid w:val="00846793"/>
    <w:rsid w:val="00850B6D"/>
    <w:rsid w:val="00851EA9"/>
    <w:rsid w:val="008624C2"/>
    <w:rsid w:val="0086449D"/>
    <w:rsid w:val="008677A5"/>
    <w:rsid w:val="008705AF"/>
    <w:rsid w:val="00870A67"/>
    <w:rsid w:val="008710CA"/>
    <w:rsid w:val="00873C25"/>
    <w:rsid w:val="008747F2"/>
    <w:rsid w:val="00877ED8"/>
    <w:rsid w:val="00883524"/>
    <w:rsid w:val="00892806"/>
    <w:rsid w:val="00894267"/>
    <w:rsid w:val="00897666"/>
    <w:rsid w:val="008B458F"/>
    <w:rsid w:val="008C2150"/>
    <w:rsid w:val="008D1E6A"/>
    <w:rsid w:val="008D3090"/>
    <w:rsid w:val="008E3E69"/>
    <w:rsid w:val="008E5C22"/>
    <w:rsid w:val="008F25F8"/>
    <w:rsid w:val="008F49AD"/>
    <w:rsid w:val="008F4BC7"/>
    <w:rsid w:val="0090473F"/>
    <w:rsid w:val="009053BA"/>
    <w:rsid w:val="009067EB"/>
    <w:rsid w:val="00907EA3"/>
    <w:rsid w:val="00911464"/>
    <w:rsid w:val="00911563"/>
    <w:rsid w:val="00911CEC"/>
    <w:rsid w:val="009132BD"/>
    <w:rsid w:val="00913DB3"/>
    <w:rsid w:val="009155A6"/>
    <w:rsid w:val="00915EBF"/>
    <w:rsid w:val="009162B0"/>
    <w:rsid w:val="00916D27"/>
    <w:rsid w:val="00917F44"/>
    <w:rsid w:val="00923110"/>
    <w:rsid w:val="0092650E"/>
    <w:rsid w:val="00926880"/>
    <w:rsid w:val="0093285B"/>
    <w:rsid w:val="009340B5"/>
    <w:rsid w:val="0094167C"/>
    <w:rsid w:val="00951DCF"/>
    <w:rsid w:val="00953913"/>
    <w:rsid w:val="00957E5C"/>
    <w:rsid w:val="0096184E"/>
    <w:rsid w:val="00965974"/>
    <w:rsid w:val="009671ED"/>
    <w:rsid w:val="00967870"/>
    <w:rsid w:val="00970758"/>
    <w:rsid w:val="009707E6"/>
    <w:rsid w:val="00975FCE"/>
    <w:rsid w:val="00977A7B"/>
    <w:rsid w:val="00984A0B"/>
    <w:rsid w:val="009858EA"/>
    <w:rsid w:val="0099683C"/>
    <w:rsid w:val="009A3795"/>
    <w:rsid w:val="009A7260"/>
    <w:rsid w:val="009B0125"/>
    <w:rsid w:val="009B0FE6"/>
    <w:rsid w:val="009B195E"/>
    <w:rsid w:val="009B2E98"/>
    <w:rsid w:val="009B331E"/>
    <w:rsid w:val="009B5A05"/>
    <w:rsid w:val="009B5EA6"/>
    <w:rsid w:val="009B6541"/>
    <w:rsid w:val="009B78AD"/>
    <w:rsid w:val="009C0D77"/>
    <w:rsid w:val="009C15AB"/>
    <w:rsid w:val="009C193A"/>
    <w:rsid w:val="009D093A"/>
    <w:rsid w:val="009D0EEE"/>
    <w:rsid w:val="009D689A"/>
    <w:rsid w:val="009E3645"/>
    <w:rsid w:val="009F225D"/>
    <w:rsid w:val="009F3AD6"/>
    <w:rsid w:val="009F3D94"/>
    <w:rsid w:val="009F4650"/>
    <w:rsid w:val="00A23268"/>
    <w:rsid w:val="00A24B57"/>
    <w:rsid w:val="00A24D6C"/>
    <w:rsid w:val="00A25193"/>
    <w:rsid w:val="00A307D4"/>
    <w:rsid w:val="00A31457"/>
    <w:rsid w:val="00A40F30"/>
    <w:rsid w:val="00A4100B"/>
    <w:rsid w:val="00A51F9A"/>
    <w:rsid w:val="00A5670A"/>
    <w:rsid w:val="00A57954"/>
    <w:rsid w:val="00A67C72"/>
    <w:rsid w:val="00A71AED"/>
    <w:rsid w:val="00A76175"/>
    <w:rsid w:val="00A761C3"/>
    <w:rsid w:val="00A9040E"/>
    <w:rsid w:val="00A90E9F"/>
    <w:rsid w:val="00AA133E"/>
    <w:rsid w:val="00AA2F44"/>
    <w:rsid w:val="00AA39B0"/>
    <w:rsid w:val="00AB13EB"/>
    <w:rsid w:val="00AB1E4F"/>
    <w:rsid w:val="00AB5690"/>
    <w:rsid w:val="00AB711D"/>
    <w:rsid w:val="00AC035C"/>
    <w:rsid w:val="00AC200E"/>
    <w:rsid w:val="00AC30D5"/>
    <w:rsid w:val="00AD0A2E"/>
    <w:rsid w:val="00AD173F"/>
    <w:rsid w:val="00AD1882"/>
    <w:rsid w:val="00AD2308"/>
    <w:rsid w:val="00AD473C"/>
    <w:rsid w:val="00AD714F"/>
    <w:rsid w:val="00AE1E9A"/>
    <w:rsid w:val="00AE3C4E"/>
    <w:rsid w:val="00AE60BC"/>
    <w:rsid w:val="00AF134E"/>
    <w:rsid w:val="00B01E3F"/>
    <w:rsid w:val="00B04F88"/>
    <w:rsid w:val="00B122D3"/>
    <w:rsid w:val="00B12B18"/>
    <w:rsid w:val="00B12D13"/>
    <w:rsid w:val="00B26240"/>
    <w:rsid w:val="00B2693F"/>
    <w:rsid w:val="00B30F25"/>
    <w:rsid w:val="00B31CA6"/>
    <w:rsid w:val="00B417E0"/>
    <w:rsid w:val="00B43B09"/>
    <w:rsid w:val="00B44CD2"/>
    <w:rsid w:val="00B454F2"/>
    <w:rsid w:val="00B502A4"/>
    <w:rsid w:val="00B52577"/>
    <w:rsid w:val="00B52A7A"/>
    <w:rsid w:val="00B5429F"/>
    <w:rsid w:val="00B54DA8"/>
    <w:rsid w:val="00B61087"/>
    <w:rsid w:val="00B70E65"/>
    <w:rsid w:val="00B70E69"/>
    <w:rsid w:val="00B72381"/>
    <w:rsid w:val="00B73039"/>
    <w:rsid w:val="00B77DB3"/>
    <w:rsid w:val="00B82197"/>
    <w:rsid w:val="00B8336C"/>
    <w:rsid w:val="00B84578"/>
    <w:rsid w:val="00B84E86"/>
    <w:rsid w:val="00B84F35"/>
    <w:rsid w:val="00B8681E"/>
    <w:rsid w:val="00BA16D7"/>
    <w:rsid w:val="00BA1C29"/>
    <w:rsid w:val="00BA5621"/>
    <w:rsid w:val="00BC293E"/>
    <w:rsid w:val="00BC3883"/>
    <w:rsid w:val="00BC609C"/>
    <w:rsid w:val="00BD39AF"/>
    <w:rsid w:val="00BD4F58"/>
    <w:rsid w:val="00BD5CE3"/>
    <w:rsid w:val="00BD7298"/>
    <w:rsid w:val="00BE316D"/>
    <w:rsid w:val="00BE4889"/>
    <w:rsid w:val="00BE7750"/>
    <w:rsid w:val="00BF15CE"/>
    <w:rsid w:val="00BF255B"/>
    <w:rsid w:val="00C01189"/>
    <w:rsid w:val="00C02E38"/>
    <w:rsid w:val="00C06B77"/>
    <w:rsid w:val="00C10F0E"/>
    <w:rsid w:val="00C13F30"/>
    <w:rsid w:val="00C21DCC"/>
    <w:rsid w:val="00C309C8"/>
    <w:rsid w:val="00C34A5C"/>
    <w:rsid w:val="00C36095"/>
    <w:rsid w:val="00C50C26"/>
    <w:rsid w:val="00C52F2D"/>
    <w:rsid w:val="00C53B6C"/>
    <w:rsid w:val="00C554AA"/>
    <w:rsid w:val="00C55973"/>
    <w:rsid w:val="00C567D9"/>
    <w:rsid w:val="00C60332"/>
    <w:rsid w:val="00C66589"/>
    <w:rsid w:val="00C67F3C"/>
    <w:rsid w:val="00C7072D"/>
    <w:rsid w:val="00C73861"/>
    <w:rsid w:val="00C74F65"/>
    <w:rsid w:val="00C7760E"/>
    <w:rsid w:val="00C85AFD"/>
    <w:rsid w:val="00CA1248"/>
    <w:rsid w:val="00CA26B8"/>
    <w:rsid w:val="00CB1F15"/>
    <w:rsid w:val="00CB3076"/>
    <w:rsid w:val="00CB5204"/>
    <w:rsid w:val="00CB76E9"/>
    <w:rsid w:val="00CC0A14"/>
    <w:rsid w:val="00CC36A4"/>
    <w:rsid w:val="00CC3EDE"/>
    <w:rsid w:val="00CD174E"/>
    <w:rsid w:val="00CD7A45"/>
    <w:rsid w:val="00CE0965"/>
    <w:rsid w:val="00CE6902"/>
    <w:rsid w:val="00CE7880"/>
    <w:rsid w:val="00CF4EFA"/>
    <w:rsid w:val="00CF5183"/>
    <w:rsid w:val="00D05549"/>
    <w:rsid w:val="00D070EC"/>
    <w:rsid w:val="00D150B6"/>
    <w:rsid w:val="00D15293"/>
    <w:rsid w:val="00D160A3"/>
    <w:rsid w:val="00D172AC"/>
    <w:rsid w:val="00D202A7"/>
    <w:rsid w:val="00D24F4D"/>
    <w:rsid w:val="00D45877"/>
    <w:rsid w:val="00D502D8"/>
    <w:rsid w:val="00D6033A"/>
    <w:rsid w:val="00D7070D"/>
    <w:rsid w:val="00D77531"/>
    <w:rsid w:val="00D800BE"/>
    <w:rsid w:val="00D83582"/>
    <w:rsid w:val="00D87118"/>
    <w:rsid w:val="00D91179"/>
    <w:rsid w:val="00D91987"/>
    <w:rsid w:val="00D94990"/>
    <w:rsid w:val="00DA338E"/>
    <w:rsid w:val="00DA439A"/>
    <w:rsid w:val="00DB0989"/>
    <w:rsid w:val="00DB1762"/>
    <w:rsid w:val="00DB27E3"/>
    <w:rsid w:val="00DB3E08"/>
    <w:rsid w:val="00DB46D4"/>
    <w:rsid w:val="00DB66D6"/>
    <w:rsid w:val="00DB7E4B"/>
    <w:rsid w:val="00DC2227"/>
    <w:rsid w:val="00DC3534"/>
    <w:rsid w:val="00DC7B0B"/>
    <w:rsid w:val="00DD3D8D"/>
    <w:rsid w:val="00DD4965"/>
    <w:rsid w:val="00DD52A0"/>
    <w:rsid w:val="00DD772F"/>
    <w:rsid w:val="00DD7F84"/>
    <w:rsid w:val="00DE0B17"/>
    <w:rsid w:val="00DE68F2"/>
    <w:rsid w:val="00DF65CC"/>
    <w:rsid w:val="00E0002D"/>
    <w:rsid w:val="00E01AF2"/>
    <w:rsid w:val="00E045BE"/>
    <w:rsid w:val="00E0633E"/>
    <w:rsid w:val="00E117C5"/>
    <w:rsid w:val="00E11DC0"/>
    <w:rsid w:val="00E12BC2"/>
    <w:rsid w:val="00E12E8B"/>
    <w:rsid w:val="00E1625C"/>
    <w:rsid w:val="00E16DA3"/>
    <w:rsid w:val="00E249AD"/>
    <w:rsid w:val="00E32A9A"/>
    <w:rsid w:val="00E35469"/>
    <w:rsid w:val="00E409F2"/>
    <w:rsid w:val="00E40B69"/>
    <w:rsid w:val="00E448EF"/>
    <w:rsid w:val="00E44B20"/>
    <w:rsid w:val="00E50B03"/>
    <w:rsid w:val="00E56061"/>
    <w:rsid w:val="00E60A25"/>
    <w:rsid w:val="00E64A4B"/>
    <w:rsid w:val="00E71265"/>
    <w:rsid w:val="00E74724"/>
    <w:rsid w:val="00E76962"/>
    <w:rsid w:val="00E778BE"/>
    <w:rsid w:val="00E842C3"/>
    <w:rsid w:val="00E87885"/>
    <w:rsid w:val="00E92695"/>
    <w:rsid w:val="00E93131"/>
    <w:rsid w:val="00E941FD"/>
    <w:rsid w:val="00E942BE"/>
    <w:rsid w:val="00EA1D0D"/>
    <w:rsid w:val="00EA2B71"/>
    <w:rsid w:val="00EB047F"/>
    <w:rsid w:val="00EB12AD"/>
    <w:rsid w:val="00EB4628"/>
    <w:rsid w:val="00EB5874"/>
    <w:rsid w:val="00EC1040"/>
    <w:rsid w:val="00EC1F7B"/>
    <w:rsid w:val="00EC3498"/>
    <w:rsid w:val="00EC56EC"/>
    <w:rsid w:val="00ED1447"/>
    <w:rsid w:val="00ED37DA"/>
    <w:rsid w:val="00ED3950"/>
    <w:rsid w:val="00ED534E"/>
    <w:rsid w:val="00EE31BB"/>
    <w:rsid w:val="00EE3211"/>
    <w:rsid w:val="00EE5481"/>
    <w:rsid w:val="00EE62F4"/>
    <w:rsid w:val="00EF4D28"/>
    <w:rsid w:val="00F00D40"/>
    <w:rsid w:val="00F0525C"/>
    <w:rsid w:val="00F079BC"/>
    <w:rsid w:val="00F104EB"/>
    <w:rsid w:val="00F25B02"/>
    <w:rsid w:val="00F27CB9"/>
    <w:rsid w:val="00F331E5"/>
    <w:rsid w:val="00F34E27"/>
    <w:rsid w:val="00F4022F"/>
    <w:rsid w:val="00F47B1B"/>
    <w:rsid w:val="00F51DBC"/>
    <w:rsid w:val="00F60594"/>
    <w:rsid w:val="00F62C14"/>
    <w:rsid w:val="00F635C7"/>
    <w:rsid w:val="00F66CC9"/>
    <w:rsid w:val="00F7468B"/>
    <w:rsid w:val="00F756C4"/>
    <w:rsid w:val="00F7588E"/>
    <w:rsid w:val="00F76CB4"/>
    <w:rsid w:val="00F815A3"/>
    <w:rsid w:val="00F82DBE"/>
    <w:rsid w:val="00F862ED"/>
    <w:rsid w:val="00F93B8D"/>
    <w:rsid w:val="00F97C86"/>
    <w:rsid w:val="00FA034F"/>
    <w:rsid w:val="00FA6591"/>
    <w:rsid w:val="00FB36D7"/>
    <w:rsid w:val="00FC0515"/>
    <w:rsid w:val="00FC18D6"/>
    <w:rsid w:val="00FD000C"/>
    <w:rsid w:val="00FD37AF"/>
    <w:rsid w:val="00FD4497"/>
    <w:rsid w:val="00FD5BDC"/>
    <w:rsid w:val="00FE278C"/>
    <w:rsid w:val="00FE501E"/>
    <w:rsid w:val="00FE6549"/>
    <w:rsid w:val="00FF02C8"/>
    <w:rsid w:val="00FF3A71"/>
    <w:rsid w:val="00FF58BF"/>
    <w:rsid w:val="00FF7B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9457A"/>
  <w15:docId w15:val="{3FE91E9F-46D9-4DD7-B3A4-33BC0D5E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EB5"/>
    <w:pPr>
      <w:spacing w:after="200" w:line="276" w:lineRule="auto"/>
    </w:pPr>
  </w:style>
  <w:style w:type="paragraph" w:styleId="Heading1">
    <w:name w:val="heading 1"/>
    <w:basedOn w:val="Normal"/>
    <w:next w:val="Normal"/>
    <w:link w:val="Heading1Char1"/>
    <w:uiPriority w:val="9"/>
    <w:qFormat/>
    <w:rsid w:val="004B0EB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semiHidden/>
    <w:unhideWhenUsed/>
    <w:qFormat/>
    <w:rsid w:val="004B0EB5"/>
    <w:pPr>
      <w:keepNext/>
      <w:keepLines/>
      <w:spacing w:before="200" w:after="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semiHidden/>
    <w:unhideWhenUsed/>
    <w:qFormat/>
    <w:rsid w:val="004B0EB5"/>
    <w:pPr>
      <w:keepNext/>
      <w:keepLines/>
      <w:spacing w:before="200" w:after="0"/>
      <w:outlineLvl w:val="2"/>
    </w:pPr>
    <w:rPr>
      <w:rFonts w:ascii="Cambria" w:eastAsia="Times New Roman" w:hAnsi="Cambria" w:cs="Times New Roman"/>
      <w:b/>
      <w:bCs/>
      <w:sz w:val="26"/>
      <w:szCs w:val="26"/>
    </w:rPr>
  </w:style>
  <w:style w:type="paragraph" w:styleId="Heading4">
    <w:name w:val="heading 4"/>
    <w:basedOn w:val="Normal"/>
    <w:next w:val="Normal"/>
    <w:link w:val="Heading4Char"/>
    <w:semiHidden/>
    <w:unhideWhenUsed/>
    <w:qFormat/>
    <w:rsid w:val="004B0EB5"/>
    <w:pPr>
      <w:keepNext/>
      <w:keepLines/>
      <w:spacing w:before="200" w:after="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1"/>
    <w:rsid w:val="004B0EB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semiHidden/>
    <w:rsid w:val="004B0EB5"/>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4B0EB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4B0EB5"/>
    <w:rPr>
      <w:rFonts w:ascii="Calibri" w:eastAsia="Times New Roman" w:hAnsi="Calibri" w:cs="Times New Roman"/>
      <w:b/>
      <w:bCs/>
      <w:sz w:val="28"/>
      <w:szCs w:val="28"/>
    </w:rPr>
  </w:style>
  <w:style w:type="paragraph" w:customStyle="1" w:styleId="Heading11">
    <w:name w:val="Heading 11"/>
    <w:basedOn w:val="Normal"/>
    <w:next w:val="Normal"/>
    <w:link w:val="Heading1Char"/>
    <w:qFormat/>
    <w:rsid w:val="004B0EB5"/>
    <w:pPr>
      <w:keepNext/>
      <w:overflowPunct w:val="0"/>
      <w:autoSpaceDE w:val="0"/>
      <w:autoSpaceDN w:val="0"/>
      <w:adjustRightInd w:val="0"/>
      <w:spacing w:before="240" w:after="60" w:line="240" w:lineRule="auto"/>
      <w:textAlignment w:val="baseline"/>
      <w:outlineLvl w:val="0"/>
    </w:pPr>
    <w:rPr>
      <w:rFonts w:asciiTheme="majorHAnsi" w:eastAsiaTheme="majorEastAsia" w:hAnsiTheme="majorHAnsi" w:cstheme="majorBidi"/>
      <w:color w:val="2E74B5" w:themeColor="accent1" w:themeShade="BF"/>
      <w:sz w:val="32"/>
      <w:szCs w:val="32"/>
    </w:rPr>
  </w:style>
  <w:style w:type="paragraph" w:customStyle="1" w:styleId="Heading21">
    <w:name w:val="Heading 21"/>
    <w:basedOn w:val="Normal"/>
    <w:next w:val="Normal"/>
    <w:semiHidden/>
    <w:unhideWhenUsed/>
    <w:qFormat/>
    <w:rsid w:val="004B0EB5"/>
    <w:pPr>
      <w:keepNext/>
      <w:overflowPunct w:val="0"/>
      <w:autoSpaceDE w:val="0"/>
      <w:autoSpaceDN w:val="0"/>
      <w:adjustRightInd w:val="0"/>
      <w:spacing w:before="240" w:after="60" w:line="240" w:lineRule="auto"/>
      <w:textAlignment w:val="baseline"/>
      <w:outlineLvl w:val="1"/>
    </w:pPr>
    <w:rPr>
      <w:rFonts w:ascii="Cambria" w:eastAsia="Times New Roman" w:hAnsi="Cambria" w:cs="Times New Roman"/>
      <w:b/>
      <w:bCs/>
      <w:i/>
      <w:iCs/>
      <w:sz w:val="28"/>
      <w:szCs w:val="28"/>
    </w:rPr>
  </w:style>
  <w:style w:type="paragraph" w:customStyle="1" w:styleId="Heading31">
    <w:name w:val="Heading 31"/>
    <w:basedOn w:val="Normal"/>
    <w:next w:val="Normal"/>
    <w:semiHidden/>
    <w:unhideWhenUsed/>
    <w:qFormat/>
    <w:rsid w:val="004B0EB5"/>
    <w:pPr>
      <w:keepNext/>
      <w:overflowPunct w:val="0"/>
      <w:autoSpaceDE w:val="0"/>
      <w:autoSpaceDN w:val="0"/>
      <w:adjustRightInd w:val="0"/>
      <w:spacing w:before="240" w:after="60" w:line="240" w:lineRule="auto"/>
      <w:textAlignment w:val="baseline"/>
      <w:outlineLvl w:val="2"/>
    </w:pPr>
    <w:rPr>
      <w:rFonts w:ascii="Cambria" w:eastAsia="Times New Roman" w:hAnsi="Cambria" w:cs="Times New Roman"/>
      <w:b/>
      <w:bCs/>
      <w:sz w:val="26"/>
      <w:szCs w:val="26"/>
    </w:rPr>
  </w:style>
  <w:style w:type="paragraph" w:customStyle="1" w:styleId="Heading41">
    <w:name w:val="Heading 41"/>
    <w:basedOn w:val="Normal"/>
    <w:next w:val="Normal"/>
    <w:semiHidden/>
    <w:unhideWhenUsed/>
    <w:qFormat/>
    <w:rsid w:val="004B0EB5"/>
    <w:pPr>
      <w:keepNext/>
      <w:overflowPunct w:val="0"/>
      <w:autoSpaceDE w:val="0"/>
      <w:autoSpaceDN w:val="0"/>
      <w:adjustRightInd w:val="0"/>
      <w:spacing w:before="240" w:after="60" w:line="240" w:lineRule="auto"/>
      <w:textAlignment w:val="baseline"/>
      <w:outlineLvl w:val="3"/>
    </w:pPr>
    <w:rPr>
      <w:rFonts w:eastAsia="Times New Roman"/>
      <w:b/>
      <w:bCs/>
      <w:sz w:val="28"/>
      <w:szCs w:val="28"/>
    </w:rPr>
  </w:style>
  <w:style w:type="numbering" w:customStyle="1" w:styleId="NoList1">
    <w:name w:val="No List1"/>
    <w:next w:val="NoList"/>
    <w:uiPriority w:val="99"/>
    <w:semiHidden/>
    <w:unhideWhenUsed/>
    <w:rsid w:val="004B0EB5"/>
  </w:style>
  <w:style w:type="paragraph" w:styleId="Header">
    <w:name w:val="header"/>
    <w:basedOn w:val="Normal"/>
    <w:link w:val="HeaderChar"/>
    <w:uiPriority w:val="99"/>
    <w:rsid w:val="004B0EB5"/>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4B0EB5"/>
    <w:rPr>
      <w:rFonts w:ascii="Times New Roman" w:eastAsia="Times New Roman" w:hAnsi="Times New Roman" w:cs="Times New Roman"/>
      <w:sz w:val="20"/>
      <w:szCs w:val="20"/>
    </w:rPr>
  </w:style>
  <w:style w:type="paragraph" w:customStyle="1" w:styleId="APA">
    <w:name w:val="APA"/>
    <w:basedOn w:val="BodyText"/>
    <w:rsid w:val="004B0EB5"/>
    <w:pPr>
      <w:spacing w:after="0" w:line="480" w:lineRule="auto"/>
      <w:ind w:firstLine="720"/>
    </w:pPr>
    <w:rPr>
      <w:sz w:val="24"/>
    </w:rPr>
  </w:style>
  <w:style w:type="paragraph" w:styleId="BodyText">
    <w:name w:val="Body Text"/>
    <w:basedOn w:val="Normal"/>
    <w:link w:val="BodyTextChar"/>
    <w:rsid w:val="004B0EB5"/>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4B0EB5"/>
    <w:rPr>
      <w:rFonts w:ascii="Times New Roman" w:eastAsia="Times New Roman" w:hAnsi="Times New Roman" w:cs="Times New Roman"/>
      <w:sz w:val="20"/>
      <w:szCs w:val="20"/>
    </w:rPr>
  </w:style>
  <w:style w:type="paragraph" w:styleId="Footer">
    <w:name w:val="footer"/>
    <w:basedOn w:val="Normal"/>
    <w:link w:val="FooterChar"/>
    <w:uiPriority w:val="99"/>
    <w:rsid w:val="004B0EB5"/>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4B0EB5"/>
    <w:rPr>
      <w:rFonts w:ascii="Times New Roman" w:eastAsia="Times New Roman" w:hAnsi="Times New Roman" w:cs="Times New Roman"/>
      <w:sz w:val="20"/>
      <w:szCs w:val="20"/>
    </w:rPr>
  </w:style>
  <w:style w:type="character" w:styleId="PageNumber">
    <w:name w:val="page number"/>
    <w:basedOn w:val="DefaultParagraphFont"/>
    <w:rsid w:val="004B0EB5"/>
  </w:style>
  <w:style w:type="paragraph" w:customStyle="1" w:styleId="APAHeading1">
    <w:name w:val="APA Heading 1"/>
    <w:basedOn w:val="APA"/>
    <w:next w:val="APA"/>
    <w:rsid w:val="004B0EB5"/>
    <w:pPr>
      <w:ind w:firstLine="0"/>
      <w:jc w:val="center"/>
      <w:outlineLvl w:val="0"/>
    </w:pPr>
    <w:rPr>
      <w:b/>
    </w:rPr>
  </w:style>
  <w:style w:type="paragraph" w:customStyle="1" w:styleId="APAHeading2">
    <w:name w:val="APA Heading 2"/>
    <w:basedOn w:val="APAHeading1"/>
    <w:next w:val="APA"/>
    <w:rsid w:val="004B0EB5"/>
    <w:pPr>
      <w:jc w:val="left"/>
      <w:outlineLvl w:val="1"/>
    </w:pPr>
  </w:style>
  <w:style w:type="paragraph" w:customStyle="1" w:styleId="APAHeading3">
    <w:name w:val="APA Heading 3"/>
    <w:basedOn w:val="APAHeading1"/>
    <w:next w:val="APA"/>
    <w:rsid w:val="004B0EB5"/>
    <w:pPr>
      <w:ind w:firstLine="720"/>
      <w:jc w:val="left"/>
      <w:outlineLvl w:val="9"/>
    </w:pPr>
  </w:style>
  <w:style w:type="paragraph" w:customStyle="1" w:styleId="APAHeading4">
    <w:name w:val="APA Heading 4"/>
    <w:basedOn w:val="APAHeading1"/>
    <w:next w:val="APA"/>
    <w:rsid w:val="004B0EB5"/>
    <w:pPr>
      <w:ind w:firstLine="720"/>
      <w:jc w:val="left"/>
      <w:outlineLvl w:val="9"/>
    </w:pPr>
    <w:rPr>
      <w:i/>
    </w:rPr>
  </w:style>
  <w:style w:type="paragraph" w:customStyle="1" w:styleId="APAHeading5">
    <w:name w:val="APA Heading 5"/>
    <w:basedOn w:val="APAHeading1"/>
    <w:next w:val="APA"/>
    <w:rsid w:val="004B0EB5"/>
    <w:pPr>
      <w:ind w:firstLine="720"/>
      <w:jc w:val="left"/>
      <w:outlineLvl w:val="9"/>
    </w:pPr>
    <w:rPr>
      <w:b w:val="0"/>
      <w:i/>
    </w:rPr>
  </w:style>
  <w:style w:type="paragraph" w:customStyle="1" w:styleId="APABlockQuote1stpara">
    <w:name w:val="APA Block Quote 1st para"/>
    <w:basedOn w:val="APA"/>
    <w:next w:val="APA"/>
    <w:rsid w:val="004B0EB5"/>
    <w:pPr>
      <w:ind w:left="720" w:firstLine="0"/>
    </w:pPr>
  </w:style>
  <w:style w:type="paragraph" w:customStyle="1" w:styleId="APABlockQuoteSubsequentPara">
    <w:name w:val="APA Block Quote Subsequent Para"/>
    <w:basedOn w:val="APA"/>
    <w:next w:val="APA"/>
    <w:rsid w:val="004B0EB5"/>
    <w:pPr>
      <w:ind w:left="720"/>
    </w:pPr>
  </w:style>
  <w:style w:type="paragraph" w:customStyle="1" w:styleId="APAAbstract">
    <w:name w:val="APA Abstract"/>
    <w:basedOn w:val="APA"/>
    <w:rsid w:val="004B0EB5"/>
    <w:pPr>
      <w:ind w:firstLine="0"/>
    </w:pPr>
  </w:style>
  <w:style w:type="paragraph" w:customStyle="1" w:styleId="APARunningHead">
    <w:name w:val="APA Running Head"/>
    <w:basedOn w:val="Normal"/>
    <w:rsid w:val="004B0EB5"/>
    <w:pPr>
      <w:overflowPunct w:val="0"/>
      <w:autoSpaceDE w:val="0"/>
      <w:autoSpaceDN w:val="0"/>
      <w:adjustRightInd w:val="0"/>
      <w:spacing w:after="0" w:line="480" w:lineRule="auto"/>
      <w:textAlignment w:val="baseline"/>
    </w:pPr>
    <w:rPr>
      <w:rFonts w:ascii="Times New Roman" w:eastAsia="Times New Roman" w:hAnsi="Times New Roman" w:cs="Times New Roman"/>
      <w:sz w:val="24"/>
      <w:szCs w:val="20"/>
    </w:rPr>
  </w:style>
  <w:style w:type="paragraph" w:customStyle="1" w:styleId="APAPageHeading">
    <w:name w:val="APA Page Heading"/>
    <w:basedOn w:val="APA"/>
    <w:rsid w:val="004B0EB5"/>
    <w:pPr>
      <w:tabs>
        <w:tab w:val="right" w:pos="9360"/>
      </w:tabs>
      <w:ind w:firstLine="0"/>
    </w:pPr>
  </w:style>
  <w:style w:type="paragraph" w:customStyle="1" w:styleId="APAReference">
    <w:name w:val="APA Reference"/>
    <w:basedOn w:val="APA"/>
    <w:rsid w:val="004B0EB5"/>
    <w:pPr>
      <w:ind w:left="720" w:hanging="720"/>
    </w:pPr>
  </w:style>
  <w:style w:type="paragraph" w:customStyle="1" w:styleId="APAHeadingCenter">
    <w:name w:val="APA Heading Center"/>
    <w:basedOn w:val="APA"/>
    <w:next w:val="APA"/>
    <w:rsid w:val="004B0EB5"/>
    <w:pPr>
      <w:ind w:firstLine="0"/>
      <w:jc w:val="center"/>
    </w:pPr>
  </w:style>
  <w:style w:type="paragraph" w:customStyle="1" w:styleId="MLA">
    <w:name w:val="MLA"/>
    <w:rsid w:val="004B0EB5"/>
    <w:pPr>
      <w:spacing w:after="0" w:line="480" w:lineRule="auto"/>
      <w:ind w:firstLine="720"/>
    </w:pPr>
    <w:rPr>
      <w:rFonts w:ascii="Times New Roman" w:eastAsia="Times New Roman" w:hAnsi="Times New Roman" w:cs="Times New Roman"/>
      <w:sz w:val="24"/>
      <w:szCs w:val="20"/>
    </w:rPr>
  </w:style>
  <w:style w:type="paragraph" w:customStyle="1" w:styleId="MLAReference">
    <w:name w:val="MLA Reference"/>
    <w:basedOn w:val="MLA"/>
    <w:rsid w:val="004B0EB5"/>
    <w:pPr>
      <w:ind w:left="720" w:hanging="720"/>
    </w:pPr>
  </w:style>
  <w:style w:type="paragraph" w:customStyle="1" w:styleId="MLAPageHeading">
    <w:name w:val="MLA Page Heading"/>
    <w:basedOn w:val="MLA"/>
    <w:next w:val="MLA"/>
    <w:rsid w:val="004B0EB5"/>
    <w:pPr>
      <w:ind w:firstLine="0"/>
      <w:jc w:val="right"/>
    </w:pPr>
  </w:style>
  <w:style w:type="paragraph" w:customStyle="1" w:styleId="MLAHeadingCenter">
    <w:name w:val="MLA Heading Center"/>
    <w:basedOn w:val="APAHeadingCenter"/>
    <w:next w:val="MLA"/>
    <w:rsid w:val="004B0EB5"/>
  </w:style>
  <w:style w:type="paragraph" w:customStyle="1" w:styleId="MLASectionHeading1">
    <w:name w:val="MLA Section Heading 1"/>
    <w:basedOn w:val="MLA"/>
    <w:next w:val="MLA"/>
    <w:rsid w:val="004B0EB5"/>
    <w:pPr>
      <w:ind w:firstLine="0"/>
      <w:outlineLvl w:val="0"/>
    </w:pPr>
    <w:rPr>
      <w:b/>
      <w:szCs w:val="24"/>
    </w:rPr>
  </w:style>
  <w:style w:type="paragraph" w:customStyle="1" w:styleId="MLASectionHeading2">
    <w:name w:val="MLA Section Heading 2"/>
    <w:basedOn w:val="MLA"/>
    <w:next w:val="MLA"/>
    <w:rsid w:val="004B0EB5"/>
    <w:pPr>
      <w:ind w:firstLine="0"/>
      <w:outlineLvl w:val="1"/>
    </w:pPr>
    <w:rPr>
      <w:i/>
      <w:szCs w:val="24"/>
    </w:rPr>
  </w:style>
  <w:style w:type="paragraph" w:customStyle="1" w:styleId="MLASectionHeading3">
    <w:name w:val="MLA Section Heading 3"/>
    <w:basedOn w:val="MLA"/>
    <w:next w:val="MLA"/>
    <w:rsid w:val="004B0EB5"/>
    <w:pPr>
      <w:ind w:firstLine="0"/>
      <w:jc w:val="center"/>
    </w:pPr>
    <w:rPr>
      <w:b/>
      <w:szCs w:val="24"/>
    </w:rPr>
  </w:style>
  <w:style w:type="paragraph" w:customStyle="1" w:styleId="MLASectionHeading4">
    <w:name w:val="MLA Section Heading 4"/>
    <w:basedOn w:val="MLA"/>
    <w:next w:val="MLA"/>
    <w:rsid w:val="004B0EB5"/>
    <w:pPr>
      <w:ind w:firstLine="0"/>
      <w:jc w:val="center"/>
    </w:pPr>
    <w:rPr>
      <w:i/>
      <w:szCs w:val="24"/>
    </w:rPr>
  </w:style>
  <w:style w:type="paragraph" w:customStyle="1" w:styleId="MLASectionHeading5">
    <w:name w:val="MLA Section Heading 5"/>
    <w:basedOn w:val="MLA"/>
    <w:next w:val="MLA"/>
    <w:rsid w:val="004B0EB5"/>
    <w:pPr>
      <w:ind w:firstLine="0"/>
    </w:pPr>
    <w:rPr>
      <w:szCs w:val="24"/>
      <w:u w:val="single"/>
    </w:rPr>
  </w:style>
  <w:style w:type="paragraph" w:customStyle="1" w:styleId="MLATitleInfo">
    <w:name w:val="MLA Title Info"/>
    <w:basedOn w:val="MLA"/>
    <w:next w:val="MLA"/>
    <w:rsid w:val="004B0EB5"/>
    <w:pPr>
      <w:ind w:firstLine="0"/>
    </w:pPr>
  </w:style>
  <w:style w:type="paragraph" w:customStyle="1" w:styleId="APAAnnotation">
    <w:name w:val="APA Annotation"/>
    <w:basedOn w:val="APA"/>
    <w:next w:val="APAReference"/>
    <w:link w:val="APAAnnotationChar"/>
    <w:rsid w:val="004B0EB5"/>
    <w:pPr>
      <w:spacing w:after="240"/>
      <w:ind w:left="720" w:firstLine="0"/>
    </w:pPr>
  </w:style>
  <w:style w:type="character" w:customStyle="1" w:styleId="APAAnnotationChar">
    <w:name w:val="APA Annotation Char"/>
    <w:basedOn w:val="DefaultParagraphFont"/>
    <w:link w:val="APAAnnotation"/>
    <w:rsid w:val="004B0EB5"/>
    <w:rPr>
      <w:rFonts w:ascii="Times New Roman" w:eastAsia="Times New Roman" w:hAnsi="Times New Roman" w:cs="Times New Roman"/>
      <w:sz w:val="24"/>
      <w:szCs w:val="20"/>
    </w:rPr>
  </w:style>
  <w:style w:type="paragraph" w:customStyle="1" w:styleId="APAHeadingCenterIncludedInTOC">
    <w:name w:val="APA Heading Center Included In TOC"/>
    <w:basedOn w:val="APA"/>
    <w:next w:val="APA"/>
    <w:link w:val="APAHeadingCenterIncludedInTOCChar"/>
    <w:rsid w:val="004B0EB5"/>
    <w:pPr>
      <w:ind w:firstLine="0"/>
      <w:jc w:val="center"/>
      <w:outlineLvl w:val="0"/>
    </w:pPr>
  </w:style>
  <w:style w:type="character" w:customStyle="1" w:styleId="APAHeadingCenterIncludedInTOCChar">
    <w:name w:val="APA Heading Center Included In TOC Char"/>
    <w:basedOn w:val="DefaultParagraphFont"/>
    <w:link w:val="APAHeadingCenterIncludedInTOC"/>
    <w:rsid w:val="004B0EB5"/>
    <w:rPr>
      <w:rFonts w:ascii="Times New Roman" w:eastAsia="Times New Roman" w:hAnsi="Times New Roman" w:cs="Times New Roman"/>
      <w:sz w:val="24"/>
      <w:szCs w:val="20"/>
    </w:rPr>
  </w:style>
  <w:style w:type="paragraph" w:customStyle="1" w:styleId="APAOutlineLevel1">
    <w:name w:val="APA Outline Level 1"/>
    <w:basedOn w:val="APA"/>
    <w:next w:val="APA"/>
    <w:link w:val="APAOutlineLevel1Char"/>
    <w:rsid w:val="004B0EB5"/>
    <w:pPr>
      <w:spacing w:after="240"/>
      <w:ind w:firstLine="0"/>
    </w:pPr>
  </w:style>
  <w:style w:type="character" w:customStyle="1" w:styleId="APAOutlineLevel1Char">
    <w:name w:val="APA Outline Level 1 Char"/>
    <w:basedOn w:val="DefaultParagraphFont"/>
    <w:link w:val="APAOutlineLevel1"/>
    <w:rsid w:val="004B0EB5"/>
    <w:rPr>
      <w:rFonts w:ascii="Times New Roman" w:eastAsia="Times New Roman" w:hAnsi="Times New Roman" w:cs="Times New Roman"/>
      <w:sz w:val="24"/>
      <w:szCs w:val="20"/>
    </w:rPr>
  </w:style>
  <w:style w:type="paragraph" w:customStyle="1" w:styleId="APAOutlineLevel2">
    <w:name w:val="APA Outline Level 2"/>
    <w:basedOn w:val="APA"/>
    <w:next w:val="APA"/>
    <w:link w:val="APAOutlineLevel2Char"/>
    <w:rsid w:val="004B0EB5"/>
    <w:pPr>
      <w:spacing w:after="240"/>
      <w:ind w:left="720" w:firstLine="0"/>
    </w:pPr>
  </w:style>
  <w:style w:type="character" w:customStyle="1" w:styleId="APAOutlineLevel2Char">
    <w:name w:val="APA Outline Level 2 Char"/>
    <w:basedOn w:val="DefaultParagraphFont"/>
    <w:link w:val="APAOutlineLevel2"/>
    <w:rsid w:val="004B0EB5"/>
    <w:rPr>
      <w:rFonts w:ascii="Times New Roman" w:eastAsia="Times New Roman" w:hAnsi="Times New Roman" w:cs="Times New Roman"/>
      <w:sz w:val="24"/>
      <w:szCs w:val="20"/>
    </w:rPr>
  </w:style>
  <w:style w:type="paragraph" w:customStyle="1" w:styleId="APAOutlineLevel3">
    <w:name w:val="APA Outline Level 3"/>
    <w:basedOn w:val="APA"/>
    <w:next w:val="APA"/>
    <w:link w:val="APAOutlineLevel3Char"/>
    <w:rsid w:val="004B0EB5"/>
    <w:pPr>
      <w:spacing w:after="240"/>
      <w:ind w:left="1440" w:firstLine="0"/>
    </w:pPr>
  </w:style>
  <w:style w:type="character" w:customStyle="1" w:styleId="APAOutlineLevel3Char">
    <w:name w:val="APA Outline Level 3 Char"/>
    <w:basedOn w:val="DefaultParagraphFont"/>
    <w:link w:val="APAOutlineLevel3"/>
    <w:rsid w:val="004B0EB5"/>
    <w:rPr>
      <w:rFonts w:ascii="Times New Roman" w:eastAsia="Times New Roman" w:hAnsi="Times New Roman" w:cs="Times New Roman"/>
      <w:sz w:val="24"/>
      <w:szCs w:val="20"/>
    </w:rPr>
  </w:style>
  <w:style w:type="paragraph" w:customStyle="1" w:styleId="APAOutlineLevel4">
    <w:name w:val="APA Outline Level 4"/>
    <w:basedOn w:val="APA"/>
    <w:next w:val="APA"/>
    <w:link w:val="APAOutlineLevel4Char"/>
    <w:rsid w:val="004B0EB5"/>
    <w:pPr>
      <w:spacing w:after="240"/>
      <w:ind w:left="2160" w:firstLine="0"/>
    </w:pPr>
  </w:style>
  <w:style w:type="character" w:customStyle="1" w:styleId="APAOutlineLevel4Char">
    <w:name w:val="APA Outline Level 4 Char"/>
    <w:basedOn w:val="DefaultParagraphFont"/>
    <w:link w:val="APAOutlineLevel4"/>
    <w:rsid w:val="004B0EB5"/>
    <w:rPr>
      <w:rFonts w:ascii="Times New Roman" w:eastAsia="Times New Roman" w:hAnsi="Times New Roman" w:cs="Times New Roman"/>
      <w:sz w:val="24"/>
      <w:szCs w:val="20"/>
    </w:rPr>
  </w:style>
  <w:style w:type="paragraph" w:customStyle="1" w:styleId="APAOutlineLevel5">
    <w:name w:val="APA Outline Level 5"/>
    <w:basedOn w:val="APA"/>
    <w:next w:val="APA"/>
    <w:link w:val="APAOutlineLevel5Char"/>
    <w:rsid w:val="004B0EB5"/>
    <w:pPr>
      <w:spacing w:after="240"/>
      <w:ind w:left="2880" w:firstLine="0"/>
    </w:pPr>
  </w:style>
  <w:style w:type="character" w:customStyle="1" w:styleId="APAOutlineLevel5Char">
    <w:name w:val="APA Outline Level 5 Char"/>
    <w:basedOn w:val="DefaultParagraphFont"/>
    <w:link w:val="APAOutlineLevel5"/>
    <w:rsid w:val="004B0EB5"/>
    <w:rPr>
      <w:rFonts w:ascii="Times New Roman" w:eastAsia="Times New Roman" w:hAnsi="Times New Roman" w:cs="Times New Roman"/>
      <w:sz w:val="24"/>
      <w:szCs w:val="20"/>
    </w:rPr>
  </w:style>
  <w:style w:type="paragraph" w:customStyle="1" w:styleId="APAOutlineLevel6">
    <w:name w:val="APA Outline Level 6"/>
    <w:basedOn w:val="APA"/>
    <w:next w:val="APA"/>
    <w:link w:val="APAOutlineLevel6Char"/>
    <w:rsid w:val="004B0EB5"/>
    <w:pPr>
      <w:spacing w:after="240"/>
      <w:ind w:left="3600" w:firstLine="0"/>
    </w:pPr>
  </w:style>
  <w:style w:type="character" w:customStyle="1" w:styleId="APAOutlineLevel6Char">
    <w:name w:val="APA Outline Level 6 Char"/>
    <w:basedOn w:val="DefaultParagraphFont"/>
    <w:link w:val="APAOutlineLevel6"/>
    <w:rsid w:val="004B0EB5"/>
    <w:rPr>
      <w:rFonts w:ascii="Times New Roman" w:eastAsia="Times New Roman" w:hAnsi="Times New Roman" w:cs="Times New Roman"/>
      <w:sz w:val="24"/>
      <w:szCs w:val="20"/>
    </w:rPr>
  </w:style>
  <w:style w:type="paragraph" w:styleId="TOC1">
    <w:name w:val="toc 1"/>
    <w:basedOn w:val="APA"/>
    <w:next w:val="Normal"/>
    <w:autoRedefine/>
    <w:uiPriority w:val="39"/>
    <w:qFormat/>
    <w:rsid w:val="004B0EB5"/>
    <w:pPr>
      <w:tabs>
        <w:tab w:val="right" w:leader="dot" w:pos="9350"/>
      </w:tabs>
      <w:ind w:left="360" w:firstLine="0"/>
    </w:pPr>
  </w:style>
  <w:style w:type="character" w:styleId="Hyperlink">
    <w:name w:val="Hyperlink"/>
    <w:uiPriority w:val="99"/>
    <w:unhideWhenUsed/>
    <w:rsid w:val="004B0EB5"/>
    <w:rPr>
      <w:color w:val="0000FF"/>
      <w:u w:val="single"/>
    </w:rPr>
  </w:style>
  <w:style w:type="paragraph" w:styleId="TOC2">
    <w:name w:val="toc 2"/>
    <w:basedOn w:val="Normal"/>
    <w:next w:val="Normal"/>
    <w:autoRedefine/>
    <w:uiPriority w:val="39"/>
    <w:unhideWhenUsed/>
    <w:qFormat/>
    <w:rsid w:val="004B0EB5"/>
    <w:pPr>
      <w:tabs>
        <w:tab w:val="right" w:leader="dot" w:pos="9350"/>
      </w:tabs>
      <w:spacing w:after="100" w:line="480" w:lineRule="auto"/>
      <w:ind w:left="360"/>
    </w:pPr>
    <w:rPr>
      <w:rFonts w:ascii="Times New Roman" w:eastAsia="Times New Roman" w:hAnsi="Times New Roman" w:cs="Times New Roman"/>
      <w:noProof/>
      <w:sz w:val="24"/>
      <w:szCs w:val="24"/>
    </w:rPr>
  </w:style>
  <w:style w:type="character" w:styleId="CommentReference">
    <w:name w:val="annotation reference"/>
    <w:uiPriority w:val="99"/>
    <w:unhideWhenUsed/>
    <w:rsid w:val="004B0EB5"/>
    <w:rPr>
      <w:sz w:val="16"/>
      <w:szCs w:val="16"/>
    </w:rPr>
  </w:style>
  <w:style w:type="character" w:customStyle="1" w:styleId="Heading1Char1">
    <w:name w:val="Heading 1 Char1"/>
    <w:basedOn w:val="DefaultParagraphFont"/>
    <w:link w:val="Heading1"/>
    <w:uiPriority w:val="9"/>
    <w:rsid w:val="004B0EB5"/>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4B0EB5"/>
    <w:pPr>
      <w:keepLines w:val="0"/>
      <w:overflowPunct w:val="0"/>
      <w:autoSpaceDE w:val="0"/>
      <w:autoSpaceDN w:val="0"/>
      <w:adjustRightInd w:val="0"/>
      <w:spacing w:before="240" w:after="60" w:line="240" w:lineRule="auto"/>
      <w:textAlignment w:val="baseline"/>
      <w:outlineLvl w:val="9"/>
    </w:pPr>
    <w:rPr>
      <w:color w:val="auto"/>
      <w:kern w:val="32"/>
      <w:sz w:val="32"/>
      <w:szCs w:val="32"/>
    </w:rPr>
  </w:style>
  <w:style w:type="paragraph" w:styleId="TOC3">
    <w:name w:val="toc 3"/>
    <w:basedOn w:val="Normal"/>
    <w:next w:val="Normal"/>
    <w:autoRedefine/>
    <w:uiPriority w:val="39"/>
    <w:unhideWhenUsed/>
    <w:rsid w:val="004B0EB5"/>
    <w:pPr>
      <w:spacing w:after="100" w:line="480" w:lineRule="auto"/>
      <w:ind w:left="440"/>
    </w:pPr>
    <w:rPr>
      <w:rFonts w:ascii="Calibri" w:eastAsia="Times New Roman" w:hAnsi="Calibri" w:cs="Times New Roman"/>
      <w:sz w:val="24"/>
    </w:rPr>
  </w:style>
  <w:style w:type="paragraph" w:styleId="BalloonText">
    <w:name w:val="Balloon Text"/>
    <w:basedOn w:val="Normal"/>
    <w:link w:val="BalloonTextChar"/>
    <w:rsid w:val="004B0EB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rsid w:val="004B0EB5"/>
    <w:rPr>
      <w:rFonts w:ascii="Tahoma" w:eastAsia="Times New Roman" w:hAnsi="Tahoma" w:cs="Tahoma"/>
      <w:sz w:val="16"/>
      <w:szCs w:val="16"/>
    </w:rPr>
  </w:style>
  <w:style w:type="character" w:customStyle="1" w:styleId="tgc">
    <w:name w:val="_tgc"/>
    <w:basedOn w:val="DefaultParagraphFont"/>
    <w:rsid w:val="004B0EB5"/>
  </w:style>
  <w:style w:type="character" w:customStyle="1" w:styleId="apple-converted-space">
    <w:name w:val="apple-converted-space"/>
    <w:basedOn w:val="DefaultParagraphFont"/>
    <w:rsid w:val="004B0EB5"/>
  </w:style>
  <w:style w:type="character" w:styleId="Strong">
    <w:name w:val="Strong"/>
    <w:qFormat/>
    <w:rsid w:val="004B0EB5"/>
    <w:rPr>
      <w:b/>
      <w:bCs/>
    </w:rPr>
  </w:style>
  <w:style w:type="paragraph" w:styleId="Caption">
    <w:name w:val="caption"/>
    <w:basedOn w:val="Normal"/>
    <w:next w:val="Normal"/>
    <w:semiHidden/>
    <w:unhideWhenUsed/>
    <w:qFormat/>
    <w:rsid w:val="004B0EB5"/>
    <w:pPr>
      <w:overflowPunct w:val="0"/>
      <w:autoSpaceDE w:val="0"/>
      <w:autoSpaceDN w:val="0"/>
      <w:adjustRightInd w:val="0"/>
      <w:spacing w:after="0" w:line="240" w:lineRule="auto"/>
      <w:textAlignment w:val="baseline"/>
    </w:pPr>
    <w:rPr>
      <w:rFonts w:ascii="Times New Roman" w:eastAsia="Times New Roman" w:hAnsi="Times New Roman" w:cs="Times New Roman"/>
      <w:b/>
      <w:bCs/>
      <w:sz w:val="20"/>
      <w:szCs w:val="20"/>
    </w:rPr>
  </w:style>
  <w:style w:type="paragraph" w:styleId="TableofFigures">
    <w:name w:val="table of figures"/>
    <w:basedOn w:val="Normal"/>
    <w:next w:val="Normal"/>
    <w:uiPriority w:val="99"/>
    <w:rsid w:val="004B0E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NormalWeb">
    <w:name w:val="Normal (Web)"/>
    <w:basedOn w:val="Normal"/>
    <w:uiPriority w:val="99"/>
    <w:unhideWhenUsed/>
    <w:rsid w:val="004B0EB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B0EB5"/>
    <w:rPr>
      <w:i/>
      <w:iCs/>
    </w:rPr>
  </w:style>
  <w:style w:type="table" w:customStyle="1" w:styleId="TableGrid1">
    <w:name w:val="Table Grid1"/>
    <w:basedOn w:val="TableNormal"/>
    <w:next w:val="TableGrid"/>
    <w:uiPriority w:val="59"/>
    <w:rsid w:val="004B0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uiPriority w:val="62"/>
    <w:rsid w:val="004B0EB5"/>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FootnoteText">
    <w:name w:val="footnote text"/>
    <w:basedOn w:val="Normal"/>
    <w:link w:val="FootnoteTextChar"/>
    <w:uiPriority w:val="99"/>
    <w:rsid w:val="004B0EB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4B0EB5"/>
    <w:rPr>
      <w:rFonts w:ascii="Times New Roman" w:eastAsia="Times New Roman" w:hAnsi="Times New Roman" w:cs="Times New Roman"/>
      <w:sz w:val="20"/>
      <w:szCs w:val="20"/>
    </w:rPr>
  </w:style>
  <w:style w:type="paragraph" w:customStyle="1" w:styleId="Standard">
    <w:name w:val="Standard"/>
    <w:rsid w:val="004B0EB5"/>
    <w:pPr>
      <w:widowControl w:val="0"/>
      <w:suppressAutoHyphens/>
      <w:autoSpaceDN w:val="0"/>
      <w:spacing w:after="0" w:line="240" w:lineRule="auto"/>
      <w:textAlignment w:val="baseline"/>
    </w:pPr>
    <w:rPr>
      <w:rFonts w:ascii="Courier New" w:eastAsia="Lucida Sans Unicode" w:hAnsi="Courier New" w:cs="Tahoma"/>
      <w:sz w:val="24"/>
      <w:szCs w:val="24"/>
      <w:lang w:eastAsia="zh-CN" w:bidi="hi-IN"/>
    </w:rPr>
  </w:style>
  <w:style w:type="paragraph" w:customStyle="1" w:styleId="longtitle">
    <w:name w:val="longtitle"/>
    <w:basedOn w:val="Standard"/>
    <w:rsid w:val="004B0EB5"/>
    <w:pPr>
      <w:suppressLineNumbers/>
      <w:spacing w:line="232" w:lineRule="exact"/>
      <w:ind w:left="437" w:hanging="437"/>
    </w:pPr>
  </w:style>
  <w:style w:type="paragraph" w:customStyle="1" w:styleId="section">
    <w:name w:val="section"/>
    <w:basedOn w:val="Standard"/>
    <w:rsid w:val="004B0EB5"/>
    <w:pPr>
      <w:suppressLineNumbers/>
      <w:spacing w:line="461" w:lineRule="exact"/>
      <w:ind w:firstLine="437"/>
    </w:pPr>
  </w:style>
  <w:style w:type="paragraph" w:customStyle="1" w:styleId="anact">
    <w:name w:val="anact"/>
    <w:basedOn w:val="Standard"/>
    <w:rsid w:val="004B0EB5"/>
    <w:pPr>
      <w:suppressLineNumbers/>
      <w:spacing w:line="232" w:lineRule="exact"/>
      <w:jc w:val="center"/>
    </w:pPr>
  </w:style>
  <w:style w:type="paragraph" w:customStyle="1" w:styleId="enacts">
    <w:name w:val="enacts"/>
    <w:rsid w:val="004B0EB5"/>
    <w:pPr>
      <w:widowControl w:val="0"/>
      <w:suppressLineNumbers/>
      <w:suppressAutoHyphens/>
      <w:autoSpaceDN w:val="0"/>
      <w:snapToGrid w:val="0"/>
      <w:spacing w:after="0" w:line="465" w:lineRule="exact"/>
      <w:ind w:firstLine="432"/>
    </w:pPr>
    <w:rPr>
      <w:rFonts w:ascii="Courier New" w:eastAsia="Lucida Sans Unicode" w:hAnsi="Courier New" w:cs="Tahoma"/>
      <w:sz w:val="24"/>
      <w:szCs w:val="24"/>
      <w:lang w:eastAsia="zh-CN" w:bidi="hi-IN"/>
    </w:rPr>
  </w:style>
  <w:style w:type="paragraph" w:customStyle="1" w:styleId="subsection">
    <w:name w:val="subsection"/>
    <w:rsid w:val="004B0EB5"/>
    <w:pPr>
      <w:widowControl w:val="0"/>
      <w:suppressLineNumbers/>
      <w:suppressAutoHyphens/>
      <w:autoSpaceDN w:val="0"/>
      <w:snapToGrid w:val="0"/>
      <w:spacing w:after="0" w:line="465" w:lineRule="exact"/>
      <w:ind w:firstLine="437"/>
    </w:pPr>
    <w:rPr>
      <w:rFonts w:ascii="Courier New" w:eastAsia="Lucida Sans Unicode" w:hAnsi="Courier New" w:cs="Tahoma"/>
      <w:sz w:val="24"/>
      <w:szCs w:val="24"/>
      <w:lang w:eastAsia="zh-CN" w:bidi="hi-IN"/>
    </w:rPr>
  </w:style>
  <w:style w:type="paragraph" w:customStyle="1" w:styleId="statutesectionheading">
    <w:name w:val="statute_section_heading"/>
    <w:basedOn w:val="Normal"/>
    <w:next w:val="statutesubsection"/>
    <w:rsid w:val="004B0EB5"/>
    <w:pPr>
      <w:widowControl w:val="0"/>
      <w:suppressLineNumbers/>
      <w:suppressAutoHyphens/>
      <w:autoSpaceDN w:val="0"/>
      <w:spacing w:after="0" w:line="240" w:lineRule="auto"/>
      <w:ind w:left="1593" w:hanging="1593"/>
      <w:textAlignment w:val="baseline"/>
    </w:pPr>
    <w:rPr>
      <w:rFonts w:ascii="Courier New" w:eastAsia="Lucida Sans Unicode" w:hAnsi="Courier New" w:cs="Tahoma"/>
      <w:sz w:val="24"/>
      <w:szCs w:val="24"/>
      <w:lang w:eastAsia="zh-CN" w:bidi="hi-IN"/>
    </w:rPr>
  </w:style>
  <w:style w:type="paragraph" w:customStyle="1" w:styleId="statutesubsection">
    <w:name w:val="statute_subsection"/>
    <w:basedOn w:val="Normal"/>
    <w:rsid w:val="004B0EB5"/>
    <w:pPr>
      <w:widowControl w:val="0"/>
      <w:suppressLineNumbers/>
      <w:suppressAutoHyphens/>
      <w:autoSpaceDN w:val="0"/>
      <w:spacing w:after="0" w:line="240" w:lineRule="auto"/>
      <w:ind w:firstLine="437"/>
      <w:textAlignment w:val="baseline"/>
    </w:pPr>
    <w:rPr>
      <w:rFonts w:ascii="Courier New" w:eastAsia="Lucida Sans Unicode" w:hAnsi="Courier New" w:cs="Tahoma"/>
      <w:sz w:val="24"/>
      <w:szCs w:val="24"/>
      <w:lang w:eastAsia="zh-CN" w:bidi="hi-IN"/>
    </w:rPr>
  </w:style>
  <w:style w:type="paragraph" w:customStyle="1" w:styleId="statuteparagraph">
    <w:name w:val="statute_paragraph"/>
    <w:basedOn w:val="Normal"/>
    <w:rsid w:val="004B0EB5"/>
    <w:pPr>
      <w:widowControl w:val="0"/>
      <w:suppressLineNumbers/>
      <w:suppressAutoHyphens/>
      <w:autoSpaceDN w:val="0"/>
      <w:spacing w:after="0" w:line="232" w:lineRule="exact"/>
      <w:ind w:left="437" w:firstLine="578"/>
      <w:textAlignment w:val="baseline"/>
    </w:pPr>
    <w:rPr>
      <w:rFonts w:ascii="Courier New" w:eastAsia="Lucida Sans Unicode" w:hAnsi="Courier New" w:cs="Tahoma"/>
      <w:sz w:val="24"/>
      <w:szCs w:val="24"/>
      <w:lang w:eastAsia="zh-CN" w:bidi="hi-IN"/>
    </w:rPr>
  </w:style>
  <w:style w:type="paragraph" w:customStyle="1" w:styleId="statutesubparagraph">
    <w:name w:val="statute_subparagraph"/>
    <w:basedOn w:val="Normal"/>
    <w:rsid w:val="004B0EB5"/>
    <w:pPr>
      <w:widowControl w:val="0"/>
      <w:suppressLineNumbers/>
      <w:suppressAutoHyphens/>
      <w:autoSpaceDN w:val="0"/>
      <w:spacing w:after="0" w:line="232" w:lineRule="exact"/>
      <w:ind w:left="1015" w:firstLine="578"/>
      <w:textAlignment w:val="baseline"/>
    </w:pPr>
    <w:rPr>
      <w:rFonts w:ascii="Courier New" w:eastAsia="Lucida Sans Unicode" w:hAnsi="Courier New" w:cs="Tahoma"/>
      <w:sz w:val="24"/>
      <w:szCs w:val="24"/>
      <w:lang w:eastAsia="zh-CN" w:bidi="hi-IN"/>
    </w:rPr>
  </w:style>
  <w:style w:type="paragraph" w:customStyle="1" w:styleId="statuteclause">
    <w:name w:val="statute_clause"/>
    <w:basedOn w:val="Normal"/>
    <w:rsid w:val="004B0EB5"/>
    <w:pPr>
      <w:widowControl w:val="0"/>
      <w:suppressLineNumbers/>
      <w:suppressAutoHyphens/>
      <w:autoSpaceDN w:val="0"/>
      <w:spacing w:after="0" w:line="232" w:lineRule="exact"/>
      <w:ind w:left="1593" w:firstLine="578"/>
      <w:textAlignment w:val="baseline"/>
    </w:pPr>
    <w:rPr>
      <w:rFonts w:ascii="Courier New" w:eastAsia="Lucida Sans Unicode" w:hAnsi="Courier New" w:cs="Tahoma"/>
      <w:sz w:val="24"/>
      <w:szCs w:val="24"/>
      <w:lang w:eastAsia="zh-CN" w:bidi="hi-IN"/>
    </w:rPr>
  </w:style>
  <w:style w:type="paragraph" w:customStyle="1" w:styleId="statutesubclause">
    <w:name w:val="statute_subclause"/>
    <w:basedOn w:val="Normal"/>
    <w:rsid w:val="004B0EB5"/>
    <w:pPr>
      <w:widowControl w:val="0"/>
      <w:suppressLineNumbers/>
      <w:suppressAutoHyphens/>
      <w:autoSpaceDN w:val="0"/>
      <w:spacing w:after="0" w:line="232" w:lineRule="exact"/>
      <w:ind w:left="2171" w:firstLine="578"/>
      <w:textAlignment w:val="baseline"/>
    </w:pPr>
    <w:rPr>
      <w:rFonts w:ascii="Courier New" w:eastAsia="Lucida Sans Unicode" w:hAnsi="Courier New" w:cs="Tahoma"/>
      <w:sz w:val="24"/>
      <w:szCs w:val="24"/>
      <w:lang w:eastAsia="zh-CN" w:bidi="hi-IN"/>
    </w:rPr>
  </w:style>
  <w:style w:type="paragraph" w:customStyle="1" w:styleId="HorizontalLine">
    <w:name w:val="Horizontal Line"/>
    <w:basedOn w:val="Standard"/>
    <w:rsid w:val="004B0EB5"/>
    <w:pPr>
      <w:suppressLineNumbers/>
      <w:pBdr>
        <w:bottom w:val="single" w:sz="18" w:space="0" w:color="000000"/>
      </w:pBdr>
      <w:ind w:left="-340" w:right="-794"/>
    </w:pPr>
    <w:rPr>
      <w:sz w:val="12"/>
      <w:szCs w:val="12"/>
    </w:rPr>
  </w:style>
  <w:style w:type="paragraph" w:styleId="TOC4">
    <w:name w:val="toc 4"/>
    <w:basedOn w:val="Normal"/>
    <w:next w:val="Normal"/>
    <w:autoRedefine/>
    <w:uiPriority w:val="39"/>
    <w:unhideWhenUsed/>
    <w:rsid w:val="004B0EB5"/>
    <w:pPr>
      <w:overflowPunct w:val="0"/>
      <w:autoSpaceDE w:val="0"/>
      <w:autoSpaceDN w:val="0"/>
      <w:adjustRightInd w:val="0"/>
      <w:spacing w:after="100" w:line="480" w:lineRule="auto"/>
      <w:ind w:left="600"/>
      <w:textAlignment w:val="baseline"/>
    </w:pPr>
    <w:rPr>
      <w:rFonts w:ascii="Times New Roman" w:eastAsia="Times New Roman" w:hAnsi="Times New Roman" w:cs="Times New Roman"/>
      <w:sz w:val="24"/>
      <w:szCs w:val="20"/>
    </w:rPr>
  </w:style>
  <w:style w:type="paragraph" w:styleId="TOC5">
    <w:name w:val="toc 5"/>
    <w:basedOn w:val="Normal"/>
    <w:next w:val="Normal"/>
    <w:autoRedefine/>
    <w:uiPriority w:val="39"/>
    <w:unhideWhenUsed/>
    <w:rsid w:val="004B0EB5"/>
    <w:pPr>
      <w:overflowPunct w:val="0"/>
      <w:autoSpaceDE w:val="0"/>
      <w:autoSpaceDN w:val="0"/>
      <w:adjustRightInd w:val="0"/>
      <w:spacing w:after="100" w:line="480" w:lineRule="auto"/>
      <w:ind w:left="800"/>
      <w:textAlignment w:val="baseline"/>
    </w:pPr>
    <w:rPr>
      <w:rFonts w:ascii="Times New Roman" w:eastAsia="Times New Roman" w:hAnsi="Times New Roman" w:cs="Times New Roman"/>
      <w:sz w:val="24"/>
      <w:szCs w:val="20"/>
    </w:rPr>
  </w:style>
  <w:style w:type="paragraph" w:styleId="TOC6">
    <w:name w:val="toc 6"/>
    <w:basedOn w:val="Normal"/>
    <w:next w:val="Normal"/>
    <w:autoRedefine/>
    <w:uiPriority w:val="39"/>
    <w:unhideWhenUsed/>
    <w:rsid w:val="004B0EB5"/>
    <w:pPr>
      <w:overflowPunct w:val="0"/>
      <w:autoSpaceDE w:val="0"/>
      <w:autoSpaceDN w:val="0"/>
      <w:adjustRightInd w:val="0"/>
      <w:spacing w:after="100" w:line="240" w:lineRule="auto"/>
      <w:ind w:left="1000"/>
      <w:textAlignment w:val="baseline"/>
    </w:pPr>
    <w:rPr>
      <w:rFonts w:ascii="Times New Roman" w:eastAsia="Times New Roman" w:hAnsi="Times New Roman" w:cs="Times New Roman"/>
      <w:sz w:val="20"/>
      <w:szCs w:val="20"/>
    </w:rPr>
  </w:style>
  <w:style w:type="paragraph" w:styleId="TOC7">
    <w:name w:val="toc 7"/>
    <w:basedOn w:val="Normal"/>
    <w:next w:val="Normal"/>
    <w:autoRedefine/>
    <w:uiPriority w:val="39"/>
    <w:unhideWhenUsed/>
    <w:rsid w:val="004B0EB5"/>
    <w:pPr>
      <w:overflowPunct w:val="0"/>
      <w:autoSpaceDE w:val="0"/>
      <w:autoSpaceDN w:val="0"/>
      <w:adjustRightInd w:val="0"/>
      <w:spacing w:after="100" w:line="240" w:lineRule="auto"/>
      <w:ind w:left="1200"/>
      <w:textAlignment w:val="baseline"/>
    </w:pPr>
    <w:rPr>
      <w:rFonts w:ascii="Times New Roman" w:eastAsia="Times New Roman" w:hAnsi="Times New Roman" w:cs="Times New Roman"/>
      <w:sz w:val="20"/>
      <w:szCs w:val="20"/>
    </w:rPr>
  </w:style>
  <w:style w:type="paragraph" w:styleId="TOC8">
    <w:name w:val="toc 8"/>
    <w:basedOn w:val="Normal"/>
    <w:next w:val="Normal"/>
    <w:autoRedefine/>
    <w:uiPriority w:val="39"/>
    <w:unhideWhenUsed/>
    <w:rsid w:val="004B0EB5"/>
    <w:pPr>
      <w:overflowPunct w:val="0"/>
      <w:autoSpaceDE w:val="0"/>
      <w:autoSpaceDN w:val="0"/>
      <w:adjustRightInd w:val="0"/>
      <w:spacing w:after="100" w:line="240" w:lineRule="auto"/>
      <w:ind w:left="1400"/>
      <w:textAlignment w:val="baseline"/>
    </w:pPr>
    <w:rPr>
      <w:rFonts w:ascii="Times New Roman" w:eastAsia="Times New Roman" w:hAnsi="Times New Roman" w:cs="Times New Roman"/>
      <w:sz w:val="20"/>
      <w:szCs w:val="20"/>
    </w:rPr>
  </w:style>
  <w:style w:type="paragraph" w:styleId="TOC9">
    <w:name w:val="toc 9"/>
    <w:basedOn w:val="Normal"/>
    <w:next w:val="Normal"/>
    <w:autoRedefine/>
    <w:uiPriority w:val="39"/>
    <w:unhideWhenUsed/>
    <w:rsid w:val="004B0EB5"/>
    <w:pPr>
      <w:overflowPunct w:val="0"/>
      <w:autoSpaceDE w:val="0"/>
      <w:autoSpaceDN w:val="0"/>
      <w:adjustRightInd w:val="0"/>
      <w:spacing w:after="100" w:line="240" w:lineRule="auto"/>
      <w:ind w:left="1600"/>
      <w:textAlignment w:val="baseline"/>
    </w:pPr>
    <w:rPr>
      <w:rFonts w:ascii="Times New Roman" w:eastAsia="Times New Roman" w:hAnsi="Times New Roman" w:cs="Times New Roman"/>
      <w:sz w:val="20"/>
      <w:szCs w:val="20"/>
    </w:rPr>
  </w:style>
  <w:style w:type="paragraph" w:styleId="CommentText">
    <w:name w:val="annotation text"/>
    <w:basedOn w:val="Normal"/>
    <w:link w:val="CommentTextChar"/>
    <w:rsid w:val="004B0EB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rsid w:val="004B0EB5"/>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4B0EB5"/>
    <w:rPr>
      <w:b/>
      <w:bCs/>
      <w:sz w:val="20"/>
      <w:szCs w:val="20"/>
    </w:rPr>
  </w:style>
  <w:style w:type="character" w:customStyle="1" w:styleId="CommentSubjectChar">
    <w:name w:val="Comment Subject Char"/>
    <w:basedOn w:val="CommentTextChar"/>
    <w:link w:val="CommentSubject"/>
    <w:rsid w:val="004B0EB5"/>
    <w:rPr>
      <w:rFonts w:ascii="Times New Roman" w:eastAsia="Times New Roman" w:hAnsi="Times New Roman" w:cs="Times New Roman"/>
      <w:b/>
      <w:bCs/>
      <w:sz w:val="20"/>
      <w:szCs w:val="20"/>
    </w:rPr>
  </w:style>
  <w:style w:type="paragraph" w:styleId="Revision">
    <w:name w:val="Revision"/>
    <w:hidden/>
    <w:uiPriority w:val="99"/>
    <w:semiHidden/>
    <w:rsid w:val="004B0EB5"/>
    <w:pPr>
      <w:spacing w:after="0" w:line="240" w:lineRule="auto"/>
    </w:pPr>
    <w:rPr>
      <w:rFonts w:ascii="Times New Roman" w:eastAsia="Times New Roman" w:hAnsi="Times New Roman" w:cs="Times New Roman"/>
      <w:sz w:val="20"/>
      <w:szCs w:val="20"/>
    </w:rPr>
  </w:style>
  <w:style w:type="character" w:customStyle="1" w:styleId="Heading2Char1">
    <w:name w:val="Heading 2 Char1"/>
    <w:basedOn w:val="DefaultParagraphFont"/>
    <w:uiPriority w:val="9"/>
    <w:semiHidden/>
    <w:rsid w:val="004B0EB5"/>
    <w:rPr>
      <w:rFonts w:asciiTheme="majorHAnsi" w:eastAsiaTheme="majorEastAsia" w:hAnsiTheme="majorHAnsi" w:cstheme="majorBidi"/>
      <w:b/>
      <w:bCs/>
      <w:color w:val="5B9BD5" w:themeColor="accent1"/>
      <w:sz w:val="26"/>
      <w:szCs w:val="26"/>
    </w:rPr>
  </w:style>
  <w:style w:type="character" w:customStyle="1" w:styleId="Heading3Char1">
    <w:name w:val="Heading 3 Char1"/>
    <w:basedOn w:val="DefaultParagraphFont"/>
    <w:uiPriority w:val="9"/>
    <w:semiHidden/>
    <w:rsid w:val="004B0EB5"/>
    <w:rPr>
      <w:rFonts w:asciiTheme="majorHAnsi" w:eastAsiaTheme="majorEastAsia" w:hAnsiTheme="majorHAnsi" w:cstheme="majorBidi"/>
      <w:b/>
      <w:bCs/>
      <w:color w:val="5B9BD5" w:themeColor="accent1"/>
    </w:rPr>
  </w:style>
  <w:style w:type="character" w:customStyle="1" w:styleId="Heading4Char1">
    <w:name w:val="Heading 4 Char1"/>
    <w:basedOn w:val="DefaultParagraphFont"/>
    <w:uiPriority w:val="9"/>
    <w:semiHidden/>
    <w:rsid w:val="004B0EB5"/>
    <w:rPr>
      <w:rFonts w:asciiTheme="majorHAnsi" w:eastAsiaTheme="majorEastAsia" w:hAnsiTheme="majorHAnsi" w:cstheme="majorBidi"/>
      <w:b/>
      <w:bCs/>
      <w:i/>
      <w:iCs/>
      <w:color w:val="5B9BD5" w:themeColor="accent1"/>
    </w:rPr>
  </w:style>
  <w:style w:type="table" w:styleId="TableGrid">
    <w:name w:val="Table Grid"/>
    <w:basedOn w:val="TableNormal"/>
    <w:uiPriority w:val="39"/>
    <w:rsid w:val="004B0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4B0EB5"/>
    <w:pPr>
      <w:tabs>
        <w:tab w:val="decimal" w:pos="360"/>
      </w:tabs>
    </w:pPr>
    <w:rPr>
      <w:rFonts w:eastAsiaTheme="minorEastAsia" w:cs="Times New Roman"/>
    </w:rPr>
  </w:style>
  <w:style w:type="character" w:styleId="SubtleEmphasis">
    <w:name w:val="Subtle Emphasis"/>
    <w:basedOn w:val="DefaultParagraphFont"/>
    <w:uiPriority w:val="19"/>
    <w:qFormat/>
    <w:rsid w:val="004B0EB5"/>
    <w:rPr>
      <w:i/>
      <w:iCs/>
    </w:rPr>
  </w:style>
  <w:style w:type="table" w:styleId="LightShading-Accent1">
    <w:name w:val="Light Shading Accent 1"/>
    <w:basedOn w:val="TableNormal"/>
    <w:uiPriority w:val="60"/>
    <w:rsid w:val="004B0EB5"/>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PlainTable31">
    <w:name w:val="Plain Table 31"/>
    <w:basedOn w:val="TableNormal"/>
    <w:uiPriority w:val="43"/>
    <w:rsid w:val="004B0EB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4B0EB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4B0EB5"/>
    <w:pPr>
      <w:spacing w:after="0" w:line="240" w:lineRule="auto"/>
    </w:pPr>
    <w:rPr>
      <w:rFonts w:eastAsiaTheme="minorEastAsia"/>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ListParagraph">
    <w:name w:val="List Paragraph"/>
    <w:basedOn w:val="Normal"/>
    <w:uiPriority w:val="34"/>
    <w:qFormat/>
    <w:rsid w:val="004B0EB5"/>
    <w:pPr>
      <w:spacing w:after="0" w:line="240" w:lineRule="auto"/>
      <w:ind w:left="720"/>
      <w:contextualSpacing/>
    </w:pPr>
    <w:rPr>
      <w:rFonts w:ascii="Times New Roman" w:eastAsia="Times New Roman" w:hAnsi="Times New Roman" w:cs="Times New Roman"/>
      <w:sz w:val="24"/>
      <w:szCs w:val="24"/>
    </w:rPr>
  </w:style>
  <w:style w:type="table" w:customStyle="1" w:styleId="GridTable4-Accent31">
    <w:name w:val="Grid Table 4 - Accent 31"/>
    <w:basedOn w:val="TableNormal"/>
    <w:uiPriority w:val="49"/>
    <w:rsid w:val="00917F4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21">
    <w:name w:val="Plain Table 21"/>
    <w:basedOn w:val="TableNormal"/>
    <w:uiPriority w:val="42"/>
    <w:rsid w:val="00E32A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3-Accent31">
    <w:name w:val="List Table 3 - Accent 31"/>
    <w:basedOn w:val="TableNormal"/>
    <w:uiPriority w:val="48"/>
    <w:rsid w:val="00E32A9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21">
    <w:name w:val="List Table 21"/>
    <w:basedOn w:val="TableNormal"/>
    <w:uiPriority w:val="47"/>
    <w:rsid w:val="00E32A9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310">
    <w:name w:val="List Table 3 - Accent 31"/>
    <w:basedOn w:val="TableNormal"/>
    <w:next w:val="ListTable3-Accent31"/>
    <w:uiPriority w:val="48"/>
    <w:rsid w:val="00DB7E4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1">
    <w:name w:val="List Table 31"/>
    <w:basedOn w:val="TableNormal"/>
    <w:uiPriority w:val="48"/>
    <w:rsid w:val="006D161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2">
    <w:name w:val="Table Grid2"/>
    <w:basedOn w:val="TableNormal"/>
    <w:next w:val="TableGrid"/>
    <w:uiPriority w:val="39"/>
    <w:rsid w:val="007C6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453030">
      <w:bodyDiv w:val="1"/>
      <w:marLeft w:val="0"/>
      <w:marRight w:val="0"/>
      <w:marTop w:val="0"/>
      <w:marBottom w:val="0"/>
      <w:divBdr>
        <w:top w:val="none" w:sz="0" w:space="0" w:color="auto"/>
        <w:left w:val="none" w:sz="0" w:space="0" w:color="auto"/>
        <w:bottom w:val="none" w:sz="0" w:space="0" w:color="auto"/>
        <w:right w:val="none" w:sz="0" w:space="0" w:color="auto"/>
      </w:divBdr>
    </w:div>
    <w:div w:id="186798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sfa.fema.gov/downloads/pdf/publications/electronic_cigarettes.pdf"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1.png"/><Relationship Id="rId32"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610C2-1629-4D34-8145-876BA88B3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29652</Words>
  <Characters>169023</Characters>
  <Application>Microsoft Office Word</Application>
  <DocSecurity>0</DocSecurity>
  <Lines>1408</Lines>
  <Paragraphs>396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198279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Carranda Barkdoll</dc:creator>
  <cp:keywords/>
  <dc:description/>
  <cp:lastModifiedBy>Carranda Barkdoll</cp:lastModifiedBy>
  <cp:revision>4</cp:revision>
  <cp:lastPrinted>2017-02-13T23:10:00Z</cp:lastPrinted>
  <dcterms:created xsi:type="dcterms:W3CDTF">2017-04-26T23:58:00Z</dcterms:created>
  <dcterms:modified xsi:type="dcterms:W3CDTF">2017-04-28T22:48:00Z</dcterms:modified>
  <cp:category/>
</cp:coreProperties>
</file>